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63852193"/>
        <w:docPartObj>
          <w:docPartGallery w:val="Cover Pages"/>
          <w:docPartUnique/>
        </w:docPartObj>
      </w:sdtPr>
      <w:sdtContent>
        <w:p w14:paraId="4F4AB140" w14:textId="4D474714" w:rsidR="00551B94" w:rsidRDefault="00551B94">
          <w:r>
            <w:rPr>
              <w:noProof/>
            </w:rPr>
            <mc:AlternateContent>
              <mc:Choice Requires="wpg">
                <w:drawing>
                  <wp:anchor distT="0" distB="0" distL="114300" distR="114300" simplePos="0" relativeHeight="251659264" behindDoc="1" locked="0" layoutInCell="1" allowOverlap="1" wp14:anchorId="7F7ED1F1" wp14:editId="3F4907C2">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C3C827" w14:textId="7A9D7ED5" w:rsidR="000252D9" w:rsidRPr="00551B94" w:rsidRDefault="000252D9">
                                      <w:pPr>
                                        <w:pStyle w:val="NoSpacing"/>
                                        <w:spacing w:before="120"/>
                                        <w:jc w:val="center"/>
                                        <w:rPr>
                                          <w:color w:val="FFFFFF" w:themeColor="background1"/>
                                          <w:sz w:val="40"/>
                                          <w:szCs w:val="40"/>
                                        </w:rPr>
                                      </w:pPr>
                                      <w:r w:rsidRPr="00551B94">
                                        <w:rPr>
                                          <w:color w:val="FFFFFF" w:themeColor="background1"/>
                                          <w:sz w:val="40"/>
                                          <w:szCs w:val="40"/>
                                        </w:rPr>
                                        <w:t xml:space="preserve">JASON MCGUCKIN </w:t>
                                      </w:r>
                                    </w:p>
                                  </w:sdtContent>
                                </w:sdt>
                                <w:p w14:paraId="60E26458" w14:textId="48C81F1D" w:rsidR="000252D9" w:rsidRDefault="000252D9">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8"/>
                                      <w:szCs w:val="5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773C75C" w14:textId="3150212A" w:rsidR="000252D9" w:rsidRDefault="00541EC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58"/>
                                          <w:szCs w:val="58"/>
                                        </w:rPr>
                                        <w:t>Critically investigating</w:t>
                                      </w:r>
                                      <w:r w:rsidR="00C11C9A">
                                        <w:rPr>
                                          <w:rFonts w:asciiTheme="majorHAnsi" w:eastAsiaTheme="majorEastAsia" w:hAnsiTheme="majorHAnsi" w:cstheme="majorBidi"/>
                                          <w:caps/>
                                          <w:color w:val="4472C4" w:themeColor="accent1"/>
                                          <w:sz w:val="58"/>
                                          <w:szCs w:val="58"/>
                                        </w:rPr>
                                        <w:t xml:space="preserve"> THE</w:t>
                                      </w:r>
                                      <w:r w:rsidR="000252D9" w:rsidRPr="00551B94">
                                        <w:rPr>
                                          <w:rFonts w:asciiTheme="majorHAnsi" w:eastAsiaTheme="majorEastAsia" w:hAnsiTheme="majorHAnsi" w:cstheme="majorBidi"/>
                                          <w:caps/>
                                          <w:color w:val="4472C4" w:themeColor="accent1"/>
                                          <w:sz w:val="58"/>
                                          <w:szCs w:val="58"/>
                                        </w:rPr>
                                        <w:t xml:space="preserve"> impacts o</w:t>
                                      </w:r>
                                      <w:r>
                                        <w:rPr>
                                          <w:rFonts w:asciiTheme="majorHAnsi" w:eastAsiaTheme="majorEastAsia" w:hAnsiTheme="majorHAnsi" w:cstheme="majorBidi"/>
                                          <w:caps/>
                                          <w:color w:val="4472C4" w:themeColor="accent1"/>
                                          <w:sz w:val="58"/>
                                          <w:szCs w:val="58"/>
                                        </w:rPr>
                                        <w:t>f</w:t>
                                      </w:r>
                                      <w:r w:rsidR="000252D9" w:rsidRPr="00551B94">
                                        <w:rPr>
                                          <w:rFonts w:asciiTheme="majorHAnsi" w:eastAsiaTheme="majorEastAsia" w:hAnsiTheme="majorHAnsi" w:cstheme="majorBidi"/>
                                          <w:caps/>
                                          <w:color w:val="4472C4" w:themeColor="accent1"/>
                                          <w:sz w:val="58"/>
                                          <w:szCs w:val="58"/>
                                        </w:rPr>
                                        <w:t xml:space="preserve"> wellbeing and mental health </w:t>
                                      </w:r>
                                      <w:r w:rsidR="006A0BF9">
                                        <w:rPr>
                                          <w:rFonts w:asciiTheme="majorHAnsi" w:eastAsiaTheme="majorEastAsia" w:hAnsiTheme="majorHAnsi" w:cstheme="majorBidi"/>
                                          <w:caps/>
                                          <w:color w:val="4472C4" w:themeColor="accent1"/>
                                          <w:sz w:val="58"/>
                                          <w:szCs w:val="58"/>
                                        </w:rPr>
                                        <w:t xml:space="preserve">on a sample of workers from South Wales </w:t>
                                      </w:r>
                                      <w:r w:rsidR="000252D9" w:rsidRPr="00551B94">
                                        <w:rPr>
                                          <w:rFonts w:asciiTheme="majorHAnsi" w:eastAsiaTheme="majorEastAsia" w:hAnsiTheme="majorHAnsi" w:cstheme="majorBidi"/>
                                          <w:caps/>
                                          <w:color w:val="4472C4" w:themeColor="accent1"/>
                                          <w:sz w:val="58"/>
                                          <w:szCs w:val="58"/>
                                        </w:rPr>
                                        <w:t xml:space="preserve">during the covid-19 pandamec – recommendations for the HRM function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7ED1F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BC3C827" w14:textId="7A9D7ED5" w:rsidR="000252D9" w:rsidRPr="00551B94" w:rsidRDefault="000252D9">
                                <w:pPr>
                                  <w:pStyle w:val="NoSpacing"/>
                                  <w:spacing w:before="120"/>
                                  <w:jc w:val="center"/>
                                  <w:rPr>
                                    <w:color w:val="FFFFFF" w:themeColor="background1"/>
                                    <w:sz w:val="40"/>
                                    <w:szCs w:val="40"/>
                                  </w:rPr>
                                </w:pPr>
                                <w:r w:rsidRPr="00551B94">
                                  <w:rPr>
                                    <w:color w:val="FFFFFF" w:themeColor="background1"/>
                                    <w:sz w:val="40"/>
                                    <w:szCs w:val="40"/>
                                  </w:rPr>
                                  <w:t xml:space="preserve">JASON MCGUCKIN </w:t>
                                </w:r>
                              </w:p>
                            </w:sdtContent>
                          </w:sdt>
                          <w:p w14:paraId="60E26458" w14:textId="48C81F1D" w:rsidR="000252D9" w:rsidRDefault="000252D9">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8"/>
                                <w:szCs w:val="5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773C75C" w14:textId="3150212A" w:rsidR="000252D9" w:rsidRDefault="00541EC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58"/>
                                    <w:szCs w:val="58"/>
                                  </w:rPr>
                                  <w:t>Critically investigating</w:t>
                                </w:r>
                                <w:r w:rsidR="00C11C9A">
                                  <w:rPr>
                                    <w:rFonts w:asciiTheme="majorHAnsi" w:eastAsiaTheme="majorEastAsia" w:hAnsiTheme="majorHAnsi" w:cstheme="majorBidi"/>
                                    <w:caps/>
                                    <w:color w:val="4472C4" w:themeColor="accent1"/>
                                    <w:sz w:val="58"/>
                                    <w:szCs w:val="58"/>
                                  </w:rPr>
                                  <w:t xml:space="preserve"> THE</w:t>
                                </w:r>
                                <w:r w:rsidR="000252D9" w:rsidRPr="00551B94">
                                  <w:rPr>
                                    <w:rFonts w:asciiTheme="majorHAnsi" w:eastAsiaTheme="majorEastAsia" w:hAnsiTheme="majorHAnsi" w:cstheme="majorBidi"/>
                                    <w:caps/>
                                    <w:color w:val="4472C4" w:themeColor="accent1"/>
                                    <w:sz w:val="58"/>
                                    <w:szCs w:val="58"/>
                                  </w:rPr>
                                  <w:t xml:space="preserve"> impacts o</w:t>
                                </w:r>
                                <w:r>
                                  <w:rPr>
                                    <w:rFonts w:asciiTheme="majorHAnsi" w:eastAsiaTheme="majorEastAsia" w:hAnsiTheme="majorHAnsi" w:cstheme="majorBidi"/>
                                    <w:caps/>
                                    <w:color w:val="4472C4" w:themeColor="accent1"/>
                                    <w:sz w:val="58"/>
                                    <w:szCs w:val="58"/>
                                  </w:rPr>
                                  <w:t>f</w:t>
                                </w:r>
                                <w:r w:rsidR="000252D9" w:rsidRPr="00551B94">
                                  <w:rPr>
                                    <w:rFonts w:asciiTheme="majorHAnsi" w:eastAsiaTheme="majorEastAsia" w:hAnsiTheme="majorHAnsi" w:cstheme="majorBidi"/>
                                    <w:caps/>
                                    <w:color w:val="4472C4" w:themeColor="accent1"/>
                                    <w:sz w:val="58"/>
                                    <w:szCs w:val="58"/>
                                  </w:rPr>
                                  <w:t xml:space="preserve"> wellbeing and mental health </w:t>
                                </w:r>
                                <w:r w:rsidR="006A0BF9">
                                  <w:rPr>
                                    <w:rFonts w:asciiTheme="majorHAnsi" w:eastAsiaTheme="majorEastAsia" w:hAnsiTheme="majorHAnsi" w:cstheme="majorBidi"/>
                                    <w:caps/>
                                    <w:color w:val="4472C4" w:themeColor="accent1"/>
                                    <w:sz w:val="58"/>
                                    <w:szCs w:val="58"/>
                                  </w:rPr>
                                  <w:t xml:space="preserve">on a sample of workers from South Wales </w:t>
                                </w:r>
                                <w:r w:rsidR="000252D9" w:rsidRPr="00551B94">
                                  <w:rPr>
                                    <w:rFonts w:asciiTheme="majorHAnsi" w:eastAsiaTheme="majorEastAsia" w:hAnsiTheme="majorHAnsi" w:cstheme="majorBidi"/>
                                    <w:caps/>
                                    <w:color w:val="4472C4" w:themeColor="accent1"/>
                                    <w:sz w:val="58"/>
                                    <w:szCs w:val="58"/>
                                  </w:rPr>
                                  <w:t xml:space="preserve">during the covid-19 pandamec – recommendations for the HRM function  </w:t>
                                </w:r>
                              </w:p>
                            </w:sdtContent>
                          </w:sdt>
                        </w:txbxContent>
                      </v:textbox>
                    </v:shape>
                    <w10:wrap anchorx="page" anchory="page"/>
                  </v:group>
                </w:pict>
              </mc:Fallback>
            </mc:AlternateContent>
          </w:r>
        </w:p>
        <w:p w14:paraId="6F1B8B5B" w14:textId="4B11D45F" w:rsidR="00DF5808" w:rsidRPr="00724CFB" w:rsidRDefault="00551B94" w:rsidP="00551B94">
          <w:pPr>
            <w:spacing w:after="160" w:line="259" w:lineRule="auto"/>
            <w:rPr>
              <w:rFonts w:ascii="Arial" w:hAnsi="Arial" w:cs="Arial"/>
            </w:rPr>
          </w:pPr>
          <w:r>
            <w:br w:type="page"/>
          </w:r>
          <w:r w:rsidR="00DF5808">
            <w:t xml:space="preserve"> </w:t>
          </w:r>
        </w:p>
      </w:sdtContent>
    </w:sdt>
    <w:sdt>
      <w:sdtPr>
        <w:rPr>
          <w:rFonts w:ascii="Arial" w:hAnsi="Arial" w:cs="Arial"/>
        </w:rPr>
        <w:id w:val="-391422989"/>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610467E0" w14:textId="15B5A3B7" w:rsidR="00724CFB" w:rsidRPr="00724CFB" w:rsidRDefault="00724CFB">
          <w:pPr>
            <w:pStyle w:val="TOCHeading"/>
            <w:rPr>
              <w:rFonts w:ascii="Arial" w:hAnsi="Arial" w:cs="Arial"/>
            </w:rPr>
          </w:pPr>
          <w:r w:rsidRPr="00724CFB">
            <w:rPr>
              <w:rFonts w:ascii="Arial" w:hAnsi="Arial" w:cs="Arial"/>
            </w:rPr>
            <w:t>Contents</w:t>
          </w:r>
        </w:p>
        <w:p w14:paraId="379692CD" w14:textId="16468EAF" w:rsidR="00724CFB" w:rsidRPr="00724CFB" w:rsidRDefault="00724CFB">
          <w:pPr>
            <w:pStyle w:val="TOC1"/>
            <w:tabs>
              <w:tab w:val="right" w:leader="dot" w:pos="9016"/>
            </w:tabs>
            <w:rPr>
              <w:rFonts w:ascii="Arial" w:eastAsiaTheme="minorEastAsia" w:hAnsi="Arial" w:cs="Arial"/>
              <w:noProof/>
              <w:sz w:val="22"/>
              <w:szCs w:val="22"/>
            </w:rPr>
          </w:pPr>
          <w:r w:rsidRPr="00724CFB">
            <w:rPr>
              <w:rFonts w:ascii="Arial" w:hAnsi="Arial" w:cs="Arial"/>
            </w:rPr>
            <w:fldChar w:fldCharType="begin"/>
          </w:r>
          <w:r w:rsidRPr="00724CFB">
            <w:rPr>
              <w:rFonts w:ascii="Arial" w:hAnsi="Arial" w:cs="Arial"/>
            </w:rPr>
            <w:instrText xml:space="preserve"> TOC \o "1-3" \h \z \u </w:instrText>
          </w:r>
          <w:r w:rsidRPr="00724CFB">
            <w:rPr>
              <w:rFonts w:ascii="Arial" w:hAnsi="Arial" w:cs="Arial"/>
            </w:rPr>
            <w:fldChar w:fldCharType="separate"/>
          </w:r>
          <w:hyperlink w:anchor="_Toc58427648" w:history="1">
            <w:r w:rsidRPr="00724CFB">
              <w:rPr>
                <w:rStyle w:val="Hyperlink"/>
                <w:rFonts w:ascii="Arial" w:hAnsi="Arial" w:cs="Arial"/>
                <w:noProof/>
              </w:rPr>
              <w:t>Introduction</w:t>
            </w:r>
            <w:r w:rsidRPr="00724CFB">
              <w:rPr>
                <w:rFonts w:ascii="Arial" w:hAnsi="Arial" w:cs="Arial"/>
                <w:noProof/>
                <w:webHidden/>
              </w:rPr>
              <w:tab/>
            </w:r>
            <w:r w:rsidRPr="00724CFB">
              <w:rPr>
                <w:rFonts w:ascii="Arial" w:hAnsi="Arial" w:cs="Arial"/>
                <w:noProof/>
                <w:webHidden/>
              </w:rPr>
              <w:fldChar w:fldCharType="begin"/>
            </w:r>
            <w:r w:rsidRPr="00724CFB">
              <w:rPr>
                <w:rFonts w:ascii="Arial" w:hAnsi="Arial" w:cs="Arial"/>
                <w:noProof/>
                <w:webHidden/>
              </w:rPr>
              <w:instrText xml:space="preserve"> PAGEREF _Toc58427648 \h </w:instrText>
            </w:r>
            <w:r w:rsidRPr="00724CFB">
              <w:rPr>
                <w:rFonts w:ascii="Arial" w:hAnsi="Arial" w:cs="Arial"/>
                <w:noProof/>
                <w:webHidden/>
              </w:rPr>
            </w:r>
            <w:r w:rsidRPr="00724CFB">
              <w:rPr>
                <w:rFonts w:ascii="Arial" w:hAnsi="Arial" w:cs="Arial"/>
                <w:noProof/>
                <w:webHidden/>
              </w:rPr>
              <w:fldChar w:fldCharType="separate"/>
            </w:r>
            <w:r w:rsidRPr="00724CFB">
              <w:rPr>
                <w:rFonts w:ascii="Arial" w:hAnsi="Arial" w:cs="Arial"/>
                <w:noProof/>
                <w:webHidden/>
              </w:rPr>
              <w:t>2</w:t>
            </w:r>
            <w:r w:rsidRPr="00724CFB">
              <w:rPr>
                <w:rFonts w:ascii="Arial" w:hAnsi="Arial" w:cs="Arial"/>
                <w:noProof/>
                <w:webHidden/>
              </w:rPr>
              <w:fldChar w:fldCharType="end"/>
            </w:r>
          </w:hyperlink>
        </w:p>
        <w:p w14:paraId="268A9B44" w14:textId="7A6E9C7D" w:rsidR="00724CFB" w:rsidRPr="00724CFB" w:rsidRDefault="00724CFB">
          <w:pPr>
            <w:pStyle w:val="TOC1"/>
            <w:tabs>
              <w:tab w:val="right" w:leader="dot" w:pos="9016"/>
            </w:tabs>
            <w:rPr>
              <w:rFonts w:ascii="Arial" w:eastAsiaTheme="minorEastAsia" w:hAnsi="Arial" w:cs="Arial"/>
              <w:noProof/>
              <w:sz w:val="22"/>
              <w:szCs w:val="22"/>
            </w:rPr>
          </w:pPr>
          <w:hyperlink w:anchor="_Toc58427649" w:history="1">
            <w:r w:rsidRPr="00724CFB">
              <w:rPr>
                <w:rStyle w:val="Hyperlink"/>
                <w:rFonts w:ascii="Arial" w:hAnsi="Arial" w:cs="Arial"/>
                <w:noProof/>
              </w:rPr>
              <w:t>Background literature</w:t>
            </w:r>
            <w:r w:rsidRPr="00724CFB">
              <w:rPr>
                <w:rFonts w:ascii="Arial" w:hAnsi="Arial" w:cs="Arial"/>
                <w:noProof/>
                <w:webHidden/>
              </w:rPr>
              <w:tab/>
            </w:r>
            <w:r w:rsidRPr="00724CFB">
              <w:rPr>
                <w:rFonts w:ascii="Arial" w:hAnsi="Arial" w:cs="Arial"/>
                <w:noProof/>
                <w:webHidden/>
              </w:rPr>
              <w:fldChar w:fldCharType="begin"/>
            </w:r>
            <w:r w:rsidRPr="00724CFB">
              <w:rPr>
                <w:rFonts w:ascii="Arial" w:hAnsi="Arial" w:cs="Arial"/>
                <w:noProof/>
                <w:webHidden/>
              </w:rPr>
              <w:instrText xml:space="preserve"> PAGEREF _Toc58427649 \h </w:instrText>
            </w:r>
            <w:r w:rsidRPr="00724CFB">
              <w:rPr>
                <w:rFonts w:ascii="Arial" w:hAnsi="Arial" w:cs="Arial"/>
                <w:noProof/>
                <w:webHidden/>
              </w:rPr>
            </w:r>
            <w:r w:rsidRPr="00724CFB">
              <w:rPr>
                <w:rFonts w:ascii="Arial" w:hAnsi="Arial" w:cs="Arial"/>
                <w:noProof/>
                <w:webHidden/>
              </w:rPr>
              <w:fldChar w:fldCharType="separate"/>
            </w:r>
            <w:r w:rsidRPr="00724CFB">
              <w:rPr>
                <w:rFonts w:ascii="Arial" w:hAnsi="Arial" w:cs="Arial"/>
                <w:noProof/>
                <w:webHidden/>
              </w:rPr>
              <w:t>3</w:t>
            </w:r>
            <w:r w:rsidRPr="00724CFB">
              <w:rPr>
                <w:rFonts w:ascii="Arial" w:hAnsi="Arial" w:cs="Arial"/>
                <w:noProof/>
                <w:webHidden/>
              </w:rPr>
              <w:fldChar w:fldCharType="end"/>
            </w:r>
          </w:hyperlink>
        </w:p>
        <w:p w14:paraId="2E733C8C" w14:textId="3371B666" w:rsidR="00724CFB" w:rsidRPr="00724CFB" w:rsidRDefault="00724CFB">
          <w:pPr>
            <w:pStyle w:val="TOC1"/>
            <w:tabs>
              <w:tab w:val="right" w:leader="dot" w:pos="9016"/>
            </w:tabs>
            <w:rPr>
              <w:rFonts w:ascii="Arial" w:eastAsiaTheme="minorEastAsia" w:hAnsi="Arial" w:cs="Arial"/>
              <w:noProof/>
              <w:sz w:val="22"/>
              <w:szCs w:val="22"/>
            </w:rPr>
          </w:pPr>
          <w:hyperlink w:anchor="_Toc58427650" w:history="1">
            <w:r w:rsidRPr="00724CFB">
              <w:rPr>
                <w:rStyle w:val="Hyperlink"/>
                <w:rFonts w:ascii="Arial" w:hAnsi="Arial" w:cs="Arial"/>
                <w:noProof/>
              </w:rPr>
              <w:t>Aims and objectives</w:t>
            </w:r>
            <w:r w:rsidRPr="00724CFB">
              <w:rPr>
                <w:rFonts w:ascii="Arial" w:hAnsi="Arial" w:cs="Arial"/>
                <w:noProof/>
                <w:webHidden/>
              </w:rPr>
              <w:tab/>
            </w:r>
            <w:r w:rsidRPr="00724CFB">
              <w:rPr>
                <w:rFonts w:ascii="Arial" w:hAnsi="Arial" w:cs="Arial"/>
                <w:noProof/>
                <w:webHidden/>
              </w:rPr>
              <w:fldChar w:fldCharType="begin"/>
            </w:r>
            <w:r w:rsidRPr="00724CFB">
              <w:rPr>
                <w:rFonts w:ascii="Arial" w:hAnsi="Arial" w:cs="Arial"/>
                <w:noProof/>
                <w:webHidden/>
              </w:rPr>
              <w:instrText xml:space="preserve"> PAGEREF _Toc58427650 \h </w:instrText>
            </w:r>
            <w:r w:rsidRPr="00724CFB">
              <w:rPr>
                <w:rFonts w:ascii="Arial" w:hAnsi="Arial" w:cs="Arial"/>
                <w:noProof/>
                <w:webHidden/>
              </w:rPr>
            </w:r>
            <w:r w:rsidRPr="00724CFB">
              <w:rPr>
                <w:rFonts w:ascii="Arial" w:hAnsi="Arial" w:cs="Arial"/>
                <w:noProof/>
                <w:webHidden/>
              </w:rPr>
              <w:fldChar w:fldCharType="separate"/>
            </w:r>
            <w:r w:rsidRPr="00724CFB">
              <w:rPr>
                <w:rFonts w:ascii="Arial" w:hAnsi="Arial" w:cs="Arial"/>
                <w:noProof/>
                <w:webHidden/>
              </w:rPr>
              <w:t>4</w:t>
            </w:r>
            <w:r w:rsidRPr="00724CFB">
              <w:rPr>
                <w:rFonts w:ascii="Arial" w:hAnsi="Arial" w:cs="Arial"/>
                <w:noProof/>
                <w:webHidden/>
              </w:rPr>
              <w:fldChar w:fldCharType="end"/>
            </w:r>
          </w:hyperlink>
        </w:p>
        <w:p w14:paraId="15E68D38" w14:textId="719CD25A" w:rsidR="00724CFB" w:rsidRPr="00724CFB" w:rsidRDefault="00724CFB" w:rsidP="00724CFB">
          <w:pPr>
            <w:pStyle w:val="TOC2"/>
            <w:rPr>
              <w:noProof/>
            </w:rPr>
          </w:pPr>
          <w:hyperlink w:anchor="_Toc58427651" w:history="1">
            <w:r w:rsidRPr="00724CFB">
              <w:rPr>
                <w:rStyle w:val="Hyperlink"/>
                <w:rFonts w:ascii="Arial" w:hAnsi="Arial" w:cs="Arial"/>
                <w:noProof/>
              </w:rPr>
              <w:t>Aims</w:t>
            </w:r>
            <w:r w:rsidRPr="00724CFB">
              <w:rPr>
                <w:noProof/>
                <w:webHidden/>
              </w:rPr>
              <w:tab/>
            </w:r>
            <w:r w:rsidRPr="00724CFB">
              <w:rPr>
                <w:noProof/>
                <w:webHidden/>
              </w:rPr>
              <w:fldChar w:fldCharType="begin"/>
            </w:r>
            <w:r w:rsidRPr="00724CFB">
              <w:rPr>
                <w:noProof/>
                <w:webHidden/>
              </w:rPr>
              <w:instrText xml:space="preserve"> PAGEREF _Toc58427651 \h </w:instrText>
            </w:r>
            <w:r w:rsidRPr="00724CFB">
              <w:rPr>
                <w:noProof/>
                <w:webHidden/>
              </w:rPr>
            </w:r>
            <w:r w:rsidRPr="00724CFB">
              <w:rPr>
                <w:noProof/>
                <w:webHidden/>
              </w:rPr>
              <w:fldChar w:fldCharType="separate"/>
            </w:r>
            <w:r w:rsidRPr="00724CFB">
              <w:rPr>
                <w:noProof/>
                <w:webHidden/>
              </w:rPr>
              <w:t>4</w:t>
            </w:r>
            <w:r w:rsidRPr="00724CFB">
              <w:rPr>
                <w:noProof/>
                <w:webHidden/>
              </w:rPr>
              <w:fldChar w:fldCharType="end"/>
            </w:r>
          </w:hyperlink>
        </w:p>
        <w:p w14:paraId="48C46653" w14:textId="74C2768E" w:rsidR="00724CFB" w:rsidRPr="00724CFB" w:rsidRDefault="00724CFB" w:rsidP="00724CFB">
          <w:pPr>
            <w:pStyle w:val="TOC2"/>
            <w:rPr>
              <w:noProof/>
            </w:rPr>
          </w:pPr>
          <w:hyperlink w:anchor="_Toc58427652" w:history="1">
            <w:r w:rsidRPr="00724CFB">
              <w:rPr>
                <w:rStyle w:val="Hyperlink"/>
                <w:rFonts w:ascii="Arial" w:hAnsi="Arial" w:cs="Arial"/>
                <w:noProof/>
              </w:rPr>
              <w:t>Objectives</w:t>
            </w:r>
            <w:r w:rsidRPr="00724CFB">
              <w:rPr>
                <w:noProof/>
                <w:webHidden/>
              </w:rPr>
              <w:tab/>
            </w:r>
            <w:r w:rsidRPr="00724CFB">
              <w:rPr>
                <w:noProof/>
                <w:webHidden/>
              </w:rPr>
              <w:fldChar w:fldCharType="begin"/>
            </w:r>
            <w:r w:rsidRPr="00724CFB">
              <w:rPr>
                <w:noProof/>
                <w:webHidden/>
              </w:rPr>
              <w:instrText xml:space="preserve"> PAGEREF _Toc58427652 \h </w:instrText>
            </w:r>
            <w:r w:rsidRPr="00724CFB">
              <w:rPr>
                <w:noProof/>
                <w:webHidden/>
              </w:rPr>
            </w:r>
            <w:r w:rsidRPr="00724CFB">
              <w:rPr>
                <w:noProof/>
                <w:webHidden/>
              </w:rPr>
              <w:fldChar w:fldCharType="separate"/>
            </w:r>
            <w:r w:rsidRPr="00724CFB">
              <w:rPr>
                <w:noProof/>
                <w:webHidden/>
              </w:rPr>
              <w:t>4</w:t>
            </w:r>
            <w:r w:rsidRPr="00724CFB">
              <w:rPr>
                <w:noProof/>
                <w:webHidden/>
              </w:rPr>
              <w:fldChar w:fldCharType="end"/>
            </w:r>
          </w:hyperlink>
        </w:p>
        <w:p w14:paraId="319654D8" w14:textId="657CBAE5" w:rsidR="00724CFB" w:rsidRPr="00724CFB" w:rsidRDefault="00724CFB">
          <w:pPr>
            <w:pStyle w:val="TOC1"/>
            <w:tabs>
              <w:tab w:val="right" w:leader="dot" w:pos="9016"/>
            </w:tabs>
            <w:rPr>
              <w:rFonts w:ascii="Arial" w:eastAsiaTheme="minorEastAsia" w:hAnsi="Arial" w:cs="Arial"/>
              <w:noProof/>
              <w:sz w:val="22"/>
              <w:szCs w:val="22"/>
            </w:rPr>
          </w:pPr>
          <w:hyperlink w:anchor="_Toc58427653" w:history="1">
            <w:r w:rsidRPr="00724CFB">
              <w:rPr>
                <w:rStyle w:val="Hyperlink"/>
                <w:rFonts w:ascii="Arial" w:hAnsi="Arial" w:cs="Arial"/>
                <w:noProof/>
              </w:rPr>
              <w:t>Research method</w:t>
            </w:r>
            <w:r w:rsidRPr="00724CFB">
              <w:rPr>
                <w:rFonts w:ascii="Arial" w:hAnsi="Arial" w:cs="Arial"/>
                <w:noProof/>
                <w:webHidden/>
              </w:rPr>
              <w:tab/>
            </w:r>
            <w:r w:rsidRPr="00724CFB">
              <w:rPr>
                <w:rFonts w:ascii="Arial" w:hAnsi="Arial" w:cs="Arial"/>
                <w:noProof/>
                <w:webHidden/>
              </w:rPr>
              <w:fldChar w:fldCharType="begin"/>
            </w:r>
            <w:r w:rsidRPr="00724CFB">
              <w:rPr>
                <w:rFonts w:ascii="Arial" w:hAnsi="Arial" w:cs="Arial"/>
                <w:noProof/>
                <w:webHidden/>
              </w:rPr>
              <w:instrText xml:space="preserve"> PAGEREF _Toc58427653 \h </w:instrText>
            </w:r>
            <w:r w:rsidRPr="00724CFB">
              <w:rPr>
                <w:rFonts w:ascii="Arial" w:hAnsi="Arial" w:cs="Arial"/>
                <w:noProof/>
                <w:webHidden/>
              </w:rPr>
            </w:r>
            <w:r w:rsidRPr="00724CFB">
              <w:rPr>
                <w:rFonts w:ascii="Arial" w:hAnsi="Arial" w:cs="Arial"/>
                <w:noProof/>
                <w:webHidden/>
              </w:rPr>
              <w:fldChar w:fldCharType="separate"/>
            </w:r>
            <w:r w:rsidRPr="00724CFB">
              <w:rPr>
                <w:rFonts w:ascii="Arial" w:hAnsi="Arial" w:cs="Arial"/>
                <w:noProof/>
                <w:webHidden/>
              </w:rPr>
              <w:t>6</w:t>
            </w:r>
            <w:r w:rsidRPr="00724CFB">
              <w:rPr>
                <w:rFonts w:ascii="Arial" w:hAnsi="Arial" w:cs="Arial"/>
                <w:noProof/>
                <w:webHidden/>
              </w:rPr>
              <w:fldChar w:fldCharType="end"/>
            </w:r>
          </w:hyperlink>
        </w:p>
        <w:p w14:paraId="6F41C260" w14:textId="2B35D85F" w:rsidR="00724CFB" w:rsidRPr="00724CFB" w:rsidRDefault="00724CFB">
          <w:pPr>
            <w:pStyle w:val="TOC1"/>
            <w:tabs>
              <w:tab w:val="right" w:leader="dot" w:pos="9016"/>
            </w:tabs>
            <w:rPr>
              <w:rFonts w:ascii="Arial" w:eastAsiaTheme="minorEastAsia" w:hAnsi="Arial" w:cs="Arial"/>
              <w:noProof/>
              <w:sz w:val="22"/>
              <w:szCs w:val="22"/>
            </w:rPr>
          </w:pPr>
          <w:hyperlink w:anchor="_Toc58427654" w:history="1">
            <w:r w:rsidRPr="00724CFB">
              <w:rPr>
                <w:rStyle w:val="Hyperlink"/>
                <w:rFonts w:ascii="Arial" w:hAnsi="Arial" w:cs="Arial"/>
                <w:noProof/>
              </w:rPr>
              <w:t>Data collection</w:t>
            </w:r>
            <w:r w:rsidRPr="00724CFB">
              <w:rPr>
                <w:rFonts w:ascii="Arial" w:hAnsi="Arial" w:cs="Arial"/>
                <w:noProof/>
                <w:webHidden/>
              </w:rPr>
              <w:tab/>
            </w:r>
            <w:r w:rsidRPr="00724CFB">
              <w:rPr>
                <w:rFonts w:ascii="Arial" w:hAnsi="Arial" w:cs="Arial"/>
                <w:noProof/>
                <w:webHidden/>
              </w:rPr>
              <w:fldChar w:fldCharType="begin"/>
            </w:r>
            <w:r w:rsidRPr="00724CFB">
              <w:rPr>
                <w:rFonts w:ascii="Arial" w:hAnsi="Arial" w:cs="Arial"/>
                <w:noProof/>
                <w:webHidden/>
              </w:rPr>
              <w:instrText xml:space="preserve"> PAGEREF _Toc58427654 \h </w:instrText>
            </w:r>
            <w:r w:rsidRPr="00724CFB">
              <w:rPr>
                <w:rFonts w:ascii="Arial" w:hAnsi="Arial" w:cs="Arial"/>
                <w:noProof/>
                <w:webHidden/>
              </w:rPr>
            </w:r>
            <w:r w:rsidRPr="00724CFB">
              <w:rPr>
                <w:rFonts w:ascii="Arial" w:hAnsi="Arial" w:cs="Arial"/>
                <w:noProof/>
                <w:webHidden/>
              </w:rPr>
              <w:fldChar w:fldCharType="separate"/>
            </w:r>
            <w:r w:rsidRPr="00724CFB">
              <w:rPr>
                <w:rFonts w:ascii="Arial" w:hAnsi="Arial" w:cs="Arial"/>
                <w:noProof/>
                <w:webHidden/>
              </w:rPr>
              <w:t>9</w:t>
            </w:r>
            <w:r w:rsidRPr="00724CFB">
              <w:rPr>
                <w:rFonts w:ascii="Arial" w:hAnsi="Arial" w:cs="Arial"/>
                <w:noProof/>
                <w:webHidden/>
              </w:rPr>
              <w:fldChar w:fldCharType="end"/>
            </w:r>
          </w:hyperlink>
        </w:p>
        <w:p w14:paraId="48CAC9E5" w14:textId="09A82C9D" w:rsidR="00724CFB" w:rsidRPr="00724CFB" w:rsidRDefault="00724CFB">
          <w:pPr>
            <w:pStyle w:val="TOC1"/>
            <w:tabs>
              <w:tab w:val="right" w:leader="dot" w:pos="9016"/>
            </w:tabs>
            <w:rPr>
              <w:rFonts w:ascii="Arial" w:eastAsiaTheme="minorEastAsia" w:hAnsi="Arial" w:cs="Arial"/>
              <w:noProof/>
              <w:sz w:val="22"/>
              <w:szCs w:val="22"/>
            </w:rPr>
          </w:pPr>
          <w:hyperlink w:anchor="_Toc58427655" w:history="1">
            <w:r w:rsidRPr="00724CFB">
              <w:rPr>
                <w:rStyle w:val="Hyperlink"/>
                <w:rFonts w:ascii="Arial" w:hAnsi="Arial" w:cs="Arial"/>
                <w:noProof/>
              </w:rPr>
              <w:t>Ethical considerations and limitations</w:t>
            </w:r>
            <w:r w:rsidRPr="00724CFB">
              <w:rPr>
                <w:rFonts w:ascii="Arial" w:hAnsi="Arial" w:cs="Arial"/>
                <w:noProof/>
                <w:webHidden/>
              </w:rPr>
              <w:tab/>
            </w:r>
            <w:r w:rsidRPr="00724CFB">
              <w:rPr>
                <w:rFonts w:ascii="Arial" w:hAnsi="Arial" w:cs="Arial"/>
                <w:noProof/>
                <w:webHidden/>
              </w:rPr>
              <w:fldChar w:fldCharType="begin"/>
            </w:r>
            <w:r w:rsidRPr="00724CFB">
              <w:rPr>
                <w:rFonts w:ascii="Arial" w:hAnsi="Arial" w:cs="Arial"/>
                <w:noProof/>
                <w:webHidden/>
              </w:rPr>
              <w:instrText xml:space="preserve"> PAGEREF _Toc58427655 \h </w:instrText>
            </w:r>
            <w:r w:rsidRPr="00724CFB">
              <w:rPr>
                <w:rFonts w:ascii="Arial" w:hAnsi="Arial" w:cs="Arial"/>
                <w:noProof/>
                <w:webHidden/>
              </w:rPr>
            </w:r>
            <w:r w:rsidRPr="00724CFB">
              <w:rPr>
                <w:rFonts w:ascii="Arial" w:hAnsi="Arial" w:cs="Arial"/>
                <w:noProof/>
                <w:webHidden/>
              </w:rPr>
              <w:fldChar w:fldCharType="separate"/>
            </w:r>
            <w:r w:rsidRPr="00724CFB">
              <w:rPr>
                <w:rFonts w:ascii="Arial" w:hAnsi="Arial" w:cs="Arial"/>
                <w:noProof/>
                <w:webHidden/>
              </w:rPr>
              <w:t>13</w:t>
            </w:r>
            <w:r w:rsidRPr="00724CFB">
              <w:rPr>
                <w:rFonts w:ascii="Arial" w:hAnsi="Arial" w:cs="Arial"/>
                <w:noProof/>
                <w:webHidden/>
              </w:rPr>
              <w:fldChar w:fldCharType="end"/>
            </w:r>
          </w:hyperlink>
        </w:p>
        <w:p w14:paraId="26B03B1F" w14:textId="4C9A4F8E" w:rsidR="00724CFB" w:rsidRPr="00724CFB" w:rsidRDefault="00724CFB">
          <w:pPr>
            <w:pStyle w:val="TOC1"/>
            <w:tabs>
              <w:tab w:val="right" w:leader="dot" w:pos="9016"/>
            </w:tabs>
            <w:rPr>
              <w:rFonts w:ascii="Arial" w:eastAsiaTheme="minorEastAsia" w:hAnsi="Arial" w:cs="Arial"/>
              <w:noProof/>
              <w:sz w:val="22"/>
              <w:szCs w:val="22"/>
            </w:rPr>
          </w:pPr>
          <w:hyperlink w:anchor="_Toc58427656" w:history="1">
            <w:r w:rsidRPr="00724CFB">
              <w:rPr>
                <w:rStyle w:val="Hyperlink"/>
                <w:rFonts w:ascii="Arial" w:hAnsi="Arial" w:cs="Arial"/>
                <w:noProof/>
              </w:rPr>
              <w:t>Resources and planning</w:t>
            </w:r>
            <w:r w:rsidRPr="00724CFB">
              <w:rPr>
                <w:rFonts w:ascii="Arial" w:hAnsi="Arial" w:cs="Arial"/>
                <w:noProof/>
                <w:webHidden/>
              </w:rPr>
              <w:tab/>
            </w:r>
            <w:r w:rsidRPr="00724CFB">
              <w:rPr>
                <w:rFonts w:ascii="Arial" w:hAnsi="Arial" w:cs="Arial"/>
                <w:noProof/>
                <w:webHidden/>
              </w:rPr>
              <w:fldChar w:fldCharType="begin"/>
            </w:r>
            <w:r w:rsidRPr="00724CFB">
              <w:rPr>
                <w:rFonts w:ascii="Arial" w:hAnsi="Arial" w:cs="Arial"/>
                <w:noProof/>
                <w:webHidden/>
              </w:rPr>
              <w:instrText xml:space="preserve"> PAGEREF _Toc58427656 \h </w:instrText>
            </w:r>
            <w:r w:rsidRPr="00724CFB">
              <w:rPr>
                <w:rFonts w:ascii="Arial" w:hAnsi="Arial" w:cs="Arial"/>
                <w:noProof/>
                <w:webHidden/>
              </w:rPr>
            </w:r>
            <w:r w:rsidRPr="00724CFB">
              <w:rPr>
                <w:rFonts w:ascii="Arial" w:hAnsi="Arial" w:cs="Arial"/>
                <w:noProof/>
                <w:webHidden/>
              </w:rPr>
              <w:fldChar w:fldCharType="separate"/>
            </w:r>
            <w:r w:rsidRPr="00724CFB">
              <w:rPr>
                <w:rFonts w:ascii="Arial" w:hAnsi="Arial" w:cs="Arial"/>
                <w:noProof/>
                <w:webHidden/>
              </w:rPr>
              <w:t>16</w:t>
            </w:r>
            <w:r w:rsidRPr="00724CFB">
              <w:rPr>
                <w:rFonts w:ascii="Arial" w:hAnsi="Arial" w:cs="Arial"/>
                <w:noProof/>
                <w:webHidden/>
              </w:rPr>
              <w:fldChar w:fldCharType="end"/>
            </w:r>
          </w:hyperlink>
        </w:p>
        <w:p w14:paraId="51D8E170" w14:textId="33C96A50" w:rsidR="00724CFB" w:rsidRPr="00724CFB" w:rsidRDefault="00724CFB">
          <w:pPr>
            <w:pStyle w:val="TOC1"/>
            <w:tabs>
              <w:tab w:val="right" w:leader="dot" w:pos="9016"/>
            </w:tabs>
            <w:rPr>
              <w:rFonts w:ascii="Arial" w:eastAsiaTheme="minorEastAsia" w:hAnsi="Arial" w:cs="Arial"/>
              <w:noProof/>
              <w:sz w:val="22"/>
              <w:szCs w:val="22"/>
            </w:rPr>
          </w:pPr>
          <w:hyperlink w:anchor="_Toc58427657" w:history="1">
            <w:r w:rsidRPr="00724CFB">
              <w:rPr>
                <w:rStyle w:val="Hyperlink"/>
                <w:rFonts w:ascii="Arial" w:hAnsi="Arial" w:cs="Arial"/>
                <w:noProof/>
              </w:rPr>
              <w:t>References</w:t>
            </w:r>
            <w:r w:rsidRPr="00724CFB">
              <w:rPr>
                <w:rFonts w:ascii="Arial" w:hAnsi="Arial" w:cs="Arial"/>
                <w:noProof/>
                <w:webHidden/>
              </w:rPr>
              <w:tab/>
            </w:r>
            <w:r w:rsidRPr="00724CFB">
              <w:rPr>
                <w:rFonts w:ascii="Arial" w:hAnsi="Arial" w:cs="Arial"/>
                <w:noProof/>
                <w:webHidden/>
              </w:rPr>
              <w:fldChar w:fldCharType="begin"/>
            </w:r>
            <w:r w:rsidRPr="00724CFB">
              <w:rPr>
                <w:rFonts w:ascii="Arial" w:hAnsi="Arial" w:cs="Arial"/>
                <w:noProof/>
                <w:webHidden/>
              </w:rPr>
              <w:instrText xml:space="preserve"> PAGEREF _Toc58427657 \h </w:instrText>
            </w:r>
            <w:r w:rsidRPr="00724CFB">
              <w:rPr>
                <w:rFonts w:ascii="Arial" w:hAnsi="Arial" w:cs="Arial"/>
                <w:noProof/>
                <w:webHidden/>
              </w:rPr>
            </w:r>
            <w:r w:rsidRPr="00724CFB">
              <w:rPr>
                <w:rFonts w:ascii="Arial" w:hAnsi="Arial" w:cs="Arial"/>
                <w:noProof/>
                <w:webHidden/>
              </w:rPr>
              <w:fldChar w:fldCharType="separate"/>
            </w:r>
            <w:r w:rsidRPr="00724CFB">
              <w:rPr>
                <w:rFonts w:ascii="Arial" w:hAnsi="Arial" w:cs="Arial"/>
                <w:noProof/>
                <w:webHidden/>
              </w:rPr>
              <w:t>17</w:t>
            </w:r>
            <w:r w:rsidRPr="00724CFB">
              <w:rPr>
                <w:rFonts w:ascii="Arial" w:hAnsi="Arial" w:cs="Arial"/>
                <w:noProof/>
                <w:webHidden/>
              </w:rPr>
              <w:fldChar w:fldCharType="end"/>
            </w:r>
          </w:hyperlink>
        </w:p>
        <w:p w14:paraId="0111DDF0" w14:textId="51005B26" w:rsidR="00724CFB" w:rsidRDefault="00724CFB">
          <w:r w:rsidRPr="00724CFB">
            <w:rPr>
              <w:rFonts w:ascii="Arial" w:hAnsi="Arial" w:cs="Arial"/>
              <w:b/>
              <w:bCs/>
              <w:noProof/>
            </w:rPr>
            <w:fldChar w:fldCharType="end"/>
          </w:r>
        </w:p>
      </w:sdtContent>
    </w:sdt>
    <w:p w14:paraId="0EBE1F7E" w14:textId="77777777" w:rsidR="00DF5808" w:rsidRDefault="00DF5808" w:rsidP="00724CFB">
      <w:pPr>
        <w:pStyle w:val="Heading1"/>
      </w:pPr>
    </w:p>
    <w:p w14:paraId="2ECADAF3" w14:textId="77777777" w:rsidR="00DF5808" w:rsidRDefault="00DF5808" w:rsidP="00DF5808"/>
    <w:p w14:paraId="373E5C44" w14:textId="77777777" w:rsidR="00DF5808" w:rsidRDefault="00DF5808" w:rsidP="00DF5808"/>
    <w:p w14:paraId="6E667B2F" w14:textId="77777777" w:rsidR="00DF5808" w:rsidRDefault="00DF5808" w:rsidP="00DF5808"/>
    <w:p w14:paraId="6C90BC26" w14:textId="77777777" w:rsidR="00DF5808" w:rsidRDefault="00DF5808" w:rsidP="00DF5808"/>
    <w:p w14:paraId="078EE43C" w14:textId="77777777" w:rsidR="00DF5808" w:rsidRDefault="00DF5808" w:rsidP="00DF5808"/>
    <w:p w14:paraId="0FD690F7" w14:textId="77777777" w:rsidR="00DF5808" w:rsidRDefault="00DF5808" w:rsidP="00DF5808"/>
    <w:p w14:paraId="35840BED" w14:textId="77777777" w:rsidR="00DF5808" w:rsidRDefault="00DF5808" w:rsidP="00DF5808"/>
    <w:p w14:paraId="25CA65C8" w14:textId="77777777" w:rsidR="00DF5808" w:rsidRDefault="00DF5808" w:rsidP="00DF5808"/>
    <w:p w14:paraId="60AF6599" w14:textId="77777777" w:rsidR="00DF5808" w:rsidRDefault="00DF5808" w:rsidP="00DF5808"/>
    <w:p w14:paraId="43D98469" w14:textId="77777777" w:rsidR="00DF5808" w:rsidRDefault="00DF5808" w:rsidP="00DF5808"/>
    <w:p w14:paraId="0AB98438" w14:textId="77777777" w:rsidR="00DF5808" w:rsidRDefault="00DF5808" w:rsidP="00DF5808"/>
    <w:p w14:paraId="0A12042E" w14:textId="77777777" w:rsidR="00DF5808" w:rsidRDefault="00DF5808" w:rsidP="00DF5808"/>
    <w:p w14:paraId="70371626" w14:textId="77777777" w:rsidR="00DF5808" w:rsidRDefault="00DF5808" w:rsidP="00DF5808"/>
    <w:p w14:paraId="0C59ADEA" w14:textId="77777777" w:rsidR="00DF5808" w:rsidRDefault="00DF5808" w:rsidP="00DF5808"/>
    <w:p w14:paraId="67719218" w14:textId="77777777" w:rsidR="00DF5808" w:rsidRDefault="00DF5808" w:rsidP="00DF5808"/>
    <w:p w14:paraId="0AFE8361" w14:textId="77777777" w:rsidR="00DF5808" w:rsidRDefault="00DF5808" w:rsidP="00DF5808"/>
    <w:p w14:paraId="6102DFDA" w14:textId="77777777" w:rsidR="00DF5808" w:rsidRDefault="00DF5808" w:rsidP="00DF5808"/>
    <w:p w14:paraId="46529034" w14:textId="77777777" w:rsidR="00DF5808" w:rsidRDefault="00DF5808" w:rsidP="00DF5808"/>
    <w:p w14:paraId="6872E4D8" w14:textId="77777777" w:rsidR="00DF5808" w:rsidRDefault="00DF5808" w:rsidP="00DF5808"/>
    <w:p w14:paraId="1AC21706" w14:textId="77777777" w:rsidR="00DF5808" w:rsidRDefault="00DF5808" w:rsidP="00DF5808"/>
    <w:p w14:paraId="22FA11E1" w14:textId="77777777" w:rsidR="00DF5808" w:rsidRDefault="00DF5808" w:rsidP="00DF5808"/>
    <w:p w14:paraId="6E8CB043" w14:textId="77777777" w:rsidR="00DF5808" w:rsidRDefault="00DF5808" w:rsidP="00DF5808"/>
    <w:p w14:paraId="2652FE24" w14:textId="77777777" w:rsidR="00DF5808" w:rsidRDefault="00DF5808" w:rsidP="00DF5808"/>
    <w:p w14:paraId="58EC7209" w14:textId="77777777" w:rsidR="00DF5808" w:rsidRDefault="00DF5808" w:rsidP="00DF5808"/>
    <w:p w14:paraId="22FB1A03" w14:textId="77777777" w:rsidR="00DF5808" w:rsidRDefault="00DF5808" w:rsidP="00DF5808"/>
    <w:p w14:paraId="16219B91" w14:textId="77777777" w:rsidR="00DF5808" w:rsidRDefault="00DF5808" w:rsidP="00DF5808"/>
    <w:p w14:paraId="2259BF2D" w14:textId="77777777" w:rsidR="00DF5808" w:rsidRDefault="00DF5808" w:rsidP="00DF5808"/>
    <w:p w14:paraId="6807EF59" w14:textId="77777777" w:rsidR="00DF5808" w:rsidRDefault="00DF5808" w:rsidP="00DF5808"/>
    <w:p w14:paraId="1376068C" w14:textId="2F23DA7C" w:rsidR="00DF5808" w:rsidRPr="00724CFB" w:rsidRDefault="00DF5808" w:rsidP="00724CFB">
      <w:pPr>
        <w:pStyle w:val="Heading1"/>
      </w:pPr>
      <w:bookmarkStart w:id="0" w:name="_Toc58427648"/>
      <w:r w:rsidRPr="00724CFB">
        <w:lastRenderedPageBreak/>
        <w:t>Intro</w:t>
      </w:r>
      <w:r w:rsidR="004457EB" w:rsidRPr="00724CFB">
        <w:t>duction</w:t>
      </w:r>
      <w:bookmarkEnd w:id="0"/>
    </w:p>
    <w:p w14:paraId="31E5DAD6" w14:textId="77777777" w:rsidR="00DF5808" w:rsidRDefault="00DF5808" w:rsidP="00DF5808"/>
    <w:p w14:paraId="2EAE67F3" w14:textId="5B70BA0C" w:rsidR="00925061" w:rsidRPr="00D21660" w:rsidRDefault="00925061" w:rsidP="00925061">
      <w:pPr>
        <w:spacing w:line="480" w:lineRule="auto"/>
        <w:rPr>
          <w:rFonts w:ascii="Arial" w:hAnsi="Arial" w:cs="Arial"/>
        </w:rPr>
      </w:pPr>
      <w:r w:rsidRPr="00D21660">
        <w:rPr>
          <w:rFonts w:ascii="Arial" w:hAnsi="Arial" w:cs="Arial"/>
        </w:rPr>
        <w:t>The theoretical framework of this study addresses the current issue that workforces are facing right now</w:t>
      </w:r>
      <w:r>
        <w:rPr>
          <w:rFonts w:ascii="Arial" w:hAnsi="Arial" w:cs="Arial"/>
        </w:rPr>
        <w:t xml:space="preserve"> due to the Covid-19 pandemic</w:t>
      </w:r>
      <w:r w:rsidRPr="00D21660">
        <w:rPr>
          <w:rFonts w:ascii="Arial" w:hAnsi="Arial" w:cs="Arial"/>
        </w:rPr>
        <w:t>.</w:t>
      </w:r>
      <w:r w:rsidR="004457EB">
        <w:rPr>
          <w:rFonts w:ascii="Arial" w:hAnsi="Arial" w:cs="Arial"/>
        </w:rPr>
        <w:t xml:space="preserve"> The topic of mental health and wellbeing have been workplaces trends for many years</w:t>
      </w:r>
      <w:r w:rsidR="006A0BF9">
        <w:rPr>
          <w:rFonts w:ascii="Arial" w:hAnsi="Arial" w:cs="Arial"/>
        </w:rPr>
        <w:t xml:space="preserve"> </w:t>
      </w:r>
      <w:sdt>
        <w:sdtPr>
          <w:rPr>
            <w:rFonts w:ascii="Arial" w:hAnsi="Arial" w:cs="Arial"/>
          </w:rPr>
          <w:id w:val="1400717362"/>
          <w:citation/>
        </w:sdtPr>
        <w:sdtContent>
          <w:r w:rsidR="00EE24EA">
            <w:rPr>
              <w:rFonts w:ascii="Arial" w:hAnsi="Arial" w:cs="Arial"/>
            </w:rPr>
            <w:fldChar w:fldCharType="begin"/>
          </w:r>
          <w:r w:rsidR="00EE24EA">
            <w:rPr>
              <w:rFonts w:ascii="Arial" w:hAnsi="Arial" w:cs="Arial"/>
            </w:rPr>
            <w:instrText xml:space="preserve"> CITATION Bli17 \l 2057 </w:instrText>
          </w:r>
          <w:r w:rsidR="00EE24EA">
            <w:rPr>
              <w:rFonts w:ascii="Arial" w:hAnsi="Arial" w:cs="Arial"/>
            </w:rPr>
            <w:fldChar w:fldCharType="separate"/>
          </w:r>
          <w:r w:rsidR="00EE24EA" w:rsidRPr="00EE24EA">
            <w:rPr>
              <w:rFonts w:ascii="Arial" w:hAnsi="Arial" w:cs="Arial"/>
              <w:noProof/>
            </w:rPr>
            <w:t>(Bliese, et al., 2017)</w:t>
          </w:r>
          <w:r w:rsidR="00EE24EA">
            <w:rPr>
              <w:rFonts w:ascii="Arial" w:hAnsi="Arial" w:cs="Arial"/>
            </w:rPr>
            <w:fldChar w:fldCharType="end"/>
          </w:r>
        </w:sdtContent>
      </w:sdt>
      <w:r w:rsidR="004457EB">
        <w:rPr>
          <w:rFonts w:ascii="Arial" w:hAnsi="Arial" w:cs="Arial"/>
        </w:rPr>
        <w:t xml:space="preserve">. The impact that Covid-19 has had on these trends has been </w:t>
      </w:r>
      <w:r w:rsidR="008C7950">
        <w:rPr>
          <w:rFonts w:ascii="Arial" w:hAnsi="Arial" w:cs="Arial"/>
        </w:rPr>
        <w:t>recently</w:t>
      </w:r>
      <w:r w:rsidR="004457EB">
        <w:rPr>
          <w:rFonts w:ascii="Arial" w:hAnsi="Arial" w:cs="Arial"/>
        </w:rPr>
        <w:t xml:space="preserve"> research</w:t>
      </w:r>
      <w:r w:rsidR="008C7950">
        <w:rPr>
          <w:rFonts w:ascii="Arial" w:hAnsi="Arial" w:cs="Arial"/>
        </w:rPr>
        <w:t>ed</w:t>
      </w:r>
      <w:r w:rsidR="004457EB">
        <w:rPr>
          <w:rFonts w:ascii="Arial" w:hAnsi="Arial" w:cs="Arial"/>
        </w:rPr>
        <w:t xml:space="preserve"> for employees working from home and the impacts that it has had on </w:t>
      </w:r>
      <w:r w:rsidR="008C7950">
        <w:rPr>
          <w:rFonts w:ascii="Arial" w:hAnsi="Arial" w:cs="Arial"/>
        </w:rPr>
        <w:t>their mental health and wellbeing</w:t>
      </w:r>
      <w:r w:rsidR="004457EB">
        <w:rPr>
          <w:rFonts w:ascii="Arial" w:hAnsi="Arial" w:cs="Arial"/>
        </w:rPr>
        <w:t>. This research will aim to explore past and present attitudes towards mental health and wellbeing with an emphasis on the current state of this due to the pandemic. This specific research will explore a cohort of workers</w:t>
      </w:r>
      <w:r w:rsidR="008C7950">
        <w:rPr>
          <w:rFonts w:ascii="Arial" w:hAnsi="Arial" w:cs="Arial"/>
        </w:rPr>
        <w:t xml:space="preserve"> living in the South Wales area</w:t>
      </w:r>
      <w:r w:rsidR="004457EB">
        <w:rPr>
          <w:rFonts w:ascii="Arial" w:hAnsi="Arial" w:cs="Arial"/>
        </w:rPr>
        <w:t xml:space="preserve"> that have been working through the pandemic and is a vital contribution to the overall literature on these impacts with front line key workers</w:t>
      </w:r>
      <w:r w:rsidR="008C7950">
        <w:rPr>
          <w:rFonts w:ascii="Arial" w:hAnsi="Arial" w:cs="Arial"/>
        </w:rPr>
        <w:t xml:space="preserve"> and people working from home</w:t>
      </w:r>
      <w:r w:rsidR="004457EB">
        <w:rPr>
          <w:rFonts w:ascii="Arial" w:hAnsi="Arial" w:cs="Arial"/>
        </w:rPr>
        <w:t xml:space="preserve">. </w:t>
      </w:r>
      <w:r w:rsidRPr="00D21660">
        <w:rPr>
          <w:rFonts w:ascii="Arial" w:hAnsi="Arial" w:cs="Arial"/>
        </w:rPr>
        <w:t xml:space="preserve">The literature will underpin the thesis using current theoretical content and identify the variables involved in the data collection. The </w:t>
      </w:r>
      <w:r>
        <w:rPr>
          <w:rFonts w:ascii="Arial" w:hAnsi="Arial" w:cs="Arial"/>
        </w:rPr>
        <w:t>context</w:t>
      </w:r>
      <w:r w:rsidRPr="00D21660">
        <w:rPr>
          <w:rFonts w:ascii="Arial" w:hAnsi="Arial" w:cs="Arial"/>
        </w:rPr>
        <w:t xml:space="preserve"> will not be open to personal biases or instinct, but formed from previous peer reviewed literature and</w:t>
      </w:r>
      <w:r w:rsidR="008C7950">
        <w:rPr>
          <w:rFonts w:ascii="Arial" w:hAnsi="Arial" w:cs="Arial"/>
        </w:rPr>
        <w:t xml:space="preserve"> secondary</w:t>
      </w:r>
      <w:r w:rsidRPr="00D21660">
        <w:rPr>
          <w:rFonts w:ascii="Arial" w:hAnsi="Arial" w:cs="Arial"/>
        </w:rPr>
        <w:t xml:space="preserve"> research. The theoretical context will </w:t>
      </w:r>
      <w:r>
        <w:rPr>
          <w:rFonts w:ascii="Arial" w:hAnsi="Arial" w:cs="Arial"/>
        </w:rPr>
        <w:t>include</w:t>
      </w:r>
      <w:r w:rsidRPr="00D21660">
        <w:rPr>
          <w:rFonts w:ascii="Arial" w:hAnsi="Arial" w:cs="Arial"/>
        </w:rPr>
        <w:t xml:space="preserve"> various theories that critically challenge perspectives to form fair and unbiased arguments. The</w:t>
      </w:r>
      <w:r>
        <w:rPr>
          <w:rFonts w:ascii="Arial" w:hAnsi="Arial" w:cs="Arial"/>
        </w:rPr>
        <w:t xml:space="preserve"> </w:t>
      </w:r>
      <w:r w:rsidRPr="00D21660">
        <w:rPr>
          <w:rFonts w:ascii="Arial" w:hAnsi="Arial" w:cs="Arial"/>
        </w:rPr>
        <w:t xml:space="preserve">methodology will be derived from the </w:t>
      </w:r>
      <w:r>
        <w:rPr>
          <w:rFonts w:ascii="Arial" w:hAnsi="Arial" w:cs="Arial"/>
        </w:rPr>
        <w:t>literature</w:t>
      </w:r>
      <w:r w:rsidRPr="00D21660">
        <w:rPr>
          <w:rFonts w:ascii="Arial" w:hAnsi="Arial" w:cs="Arial"/>
        </w:rPr>
        <w:t xml:space="preserve"> that will offer fluidity throughout the thesis. </w:t>
      </w:r>
    </w:p>
    <w:p w14:paraId="5A092380" w14:textId="77777777" w:rsidR="00DF5808" w:rsidRDefault="00DF5808" w:rsidP="00DF5808"/>
    <w:p w14:paraId="2BA3C496" w14:textId="77777777" w:rsidR="00DF5808" w:rsidRDefault="00DF5808" w:rsidP="00DF5808"/>
    <w:p w14:paraId="44B97539" w14:textId="77777777" w:rsidR="00DF5808" w:rsidRDefault="00DF5808" w:rsidP="00DF5808"/>
    <w:p w14:paraId="19D2F788" w14:textId="77777777" w:rsidR="00DF5808" w:rsidRDefault="00DF5808" w:rsidP="00DF5808"/>
    <w:p w14:paraId="20C5E7FF" w14:textId="4447DEDA" w:rsidR="004457EB" w:rsidRDefault="004457EB" w:rsidP="004C674F">
      <w:pPr>
        <w:spacing w:line="480" w:lineRule="auto"/>
        <w:rPr>
          <w:rFonts w:ascii="Arial" w:hAnsi="Arial" w:cs="Arial"/>
        </w:rPr>
      </w:pPr>
    </w:p>
    <w:p w14:paraId="143D3C92" w14:textId="77777777" w:rsidR="00724CFB" w:rsidRDefault="00724CFB" w:rsidP="004C674F">
      <w:pPr>
        <w:spacing w:line="480" w:lineRule="auto"/>
        <w:rPr>
          <w:rFonts w:ascii="Arial" w:hAnsi="Arial" w:cs="Arial"/>
        </w:rPr>
      </w:pPr>
    </w:p>
    <w:p w14:paraId="3FF97481" w14:textId="77777777" w:rsidR="004457EB" w:rsidRDefault="004457EB" w:rsidP="004C674F">
      <w:pPr>
        <w:spacing w:line="480" w:lineRule="auto"/>
        <w:rPr>
          <w:rFonts w:ascii="Arial" w:hAnsi="Arial" w:cs="Arial"/>
        </w:rPr>
      </w:pPr>
    </w:p>
    <w:p w14:paraId="068EBFAC" w14:textId="77777777" w:rsidR="004457EB" w:rsidRDefault="004457EB" w:rsidP="004C674F">
      <w:pPr>
        <w:spacing w:line="480" w:lineRule="auto"/>
        <w:rPr>
          <w:rFonts w:ascii="Arial" w:hAnsi="Arial" w:cs="Arial"/>
        </w:rPr>
      </w:pPr>
    </w:p>
    <w:p w14:paraId="4D6EDE7E" w14:textId="0D818DDC" w:rsidR="00DF5808" w:rsidRDefault="00DF5808" w:rsidP="00CC0E44">
      <w:pPr>
        <w:pStyle w:val="Heading1"/>
      </w:pPr>
      <w:bookmarkStart w:id="1" w:name="_Toc58427649"/>
      <w:r w:rsidRPr="004C674F">
        <w:lastRenderedPageBreak/>
        <w:t>Background literature</w:t>
      </w:r>
      <w:bookmarkEnd w:id="1"/>
      <w:r w:rsidRPr="004C674F">
        <w:t xml:space="preserve"> </w:t>
      </w:r>
    </w:p>
    <w:p w14:paraId="3E2BD6FC" w14:textId="77777777" w:rsidR="004457EB" w:rsidRPr="004C674F" w:rsidRDefault="004457EB" w:rsidP="004C674F">
      <w:pPr>
        <w:spacing w:line="480" w:lineRule="auto"/>
        <w:rPr>
          <w:rFonts w:ascii="Arial" w:hAnsi="Arial" w:cs="Arial"/>
        </w:rPr>
      </w:pPr>
    </w:p>
    <w:p w14:paraId="315A698E" w14:textId="4BA26363" w:rsidR="00DF5808" w:rsidRDefault="004457EB" w:rsidP="004C674F">
      <w:pPr>
        <w:spacing w:line="480" w:lineRule="auto"/>
        <w:rPr>
          <w:rFonts w:ascii="Arial" w:hAnsi="Arial" w:cs="Arial"/>
        </w:rPr>
      </w:pPr>
      <w:r>
        <w:rPr>
          <w:rFonts w:ascii="Arial" w:hAnsi="Arial" w:cs="Arial"/>
        </w:rPr>
        <w:t xml:space="preserve">The current Covid-19 pandemic is caused by the severe acute respiratory syndrome (SARS-CoV-2) virus is spreading globally at an accelerated rate </w:t>
      </w:r>
      <w:sdt>
        <w:sdtPr>
          <w:rPr>
            <w:rFonts w:ascii="Arial" w:hAnsi="Arial" w:cs="Arial"/>
          </w:rPr>
          <w:id w:val="1281233179"/>
          <w:citation/>
        </w:sdtPr>
        <w:sdtContent>
          <w:r>
            <w:rPr>
              <w:rFonts w:ascii="Arial" w:hAnsi="Arial" w:cs="Arial"/>
            </w:rPr>
            <w:fldChar w:fldCharType="begin"/>
          </w:r>
          <w:r>
            <w:rPr>
              <w:rFonts w:ascii="Arial" w:hAnsi="Arial" w:cs="Arial"/>
            </w:rPr>
            <w:instrText xml:space="preserve"> CITATION Das20 \l 2057 </w:instrText>
          </w:r>
          <w:r>
            <w:rPr>
              <w:rFonts w:ascii="Arial" w:hAnsi="Arial" w:cs="Arial"/>
            </w:rPr>
            <w:fldChar w:fldCharType="separate"/>
          </w:r>
          <w:r>
            <w:rPr>
              <w:rFonts w:ascii="Arial" w:hAnsi="Arial" w:cs="Arial"/>
              <w:noProof/>
            </w:rPr>
            <w:t>(Dashraath, et al., 2020)</w:t>
          </w:r>
          <w:r>
            <w:rPr>
              <w:rFonts w:ascii="Arial" w:hAnsi="Arial" w:cs="Arial"/>
            </w:rPr>
            <w:fldChar w:fldCharType="end"/>
          </w:r>
        </w:sdtContent>
      </w:sdt>
      <w:r>
        <w:rPr>
          <w:rFonts w:ascii="Arial" w:hAnsi="Arial" w:cs="Arial"/>
        </w:rPr>
        <w:t xml:space="preserve">. The Covid-19 pandemic presents a wide scale global crisis that can severely impact individual mental health and well-being, along with significant effects on businesses around the world </w:t>
      </w:r>
      <w:sdt>
        <w:sdtPr>
          <w:rPr>
            <w:rFonts w:ascii="Arial" w:hAnsi="Arial" w:cs="Arial"/>
          </w:rPr>
          <w:id w:val="-842474810"/>
          <w:citation/>
        </w:sdtPr>
        <w:sdtContent>
          <w:r>
            <w:rPr>
              <w:rFonts w:ascii="Arial" w:hAnsi="Arial" w:cs="Arial"/>
            </w:rPr>
            <w:fldChar w:fldCharType="begin"/>
          </w:r>
          <w:r>
            <w:rPr>
              <w:rFonts w:ascii="Arial" w:hAnsi="Arial" w:cs="Arial"/>
            </w:rPr>
            <w:instrText xml:space="preserve"> CITATION Van20 \l 2057 </w:instrText>
          </w:r>
          <w:r>
            <w:rPr>
              <w:rFonts w:ascii="Arial" w:hAnsi="Arial" w:cs="Arial"/>
            </w:rPr>
            <w:fldChar w:fldCharType="separate"/>
          </w:r>
          <w:r>
            <w:rPr>
              <w:rFonts w:ascii="Arial" w:hAnsi="Arial" w:cs="Arial"/>
              <w:noProof/>
            </w:rPr>
            <w:t>(Van Bavel, et al., 2020)</w:t>
          </w:r>
          <w:r>
            <w:rPr>
              <w:rFonts w:ascii="Arial" w:hAnsi="Arial" w:cs="Arial"/>
            </w:rPr>
            <w:fldChar w:fldCharType="end"/>
          </w:r>
        </w:sdtContent>
      </w:sdt>
      <w:r>
        <w:rPr>
          <w:rFonts w:ascii="Arial" w:hAnsi="Arial" w:cs="Arial"/>
        </w:rPr>
        <w:t xml:space="preserve">. Across the globe there has been differing beliefs attitudes in relation to the existence of Covid-19 </w:t>
      </w:r>
      <w:sdt>
        <w:sdtPr>
          <w:rPr>
            <w:rFonts w:ascii="Arial" w:hAnsi="Arial" w:cs="Arial"/>
          </w:rPr>
          <w:id w:val="-1313943505"/>
          <w:citation/>
        </w:sdtPr>
        <w:sdtContent>
          <w:r>
            <w:rPr>
              <w:rFonts w:ascii="Arial" w:hAnsi="Arial" w:cs="Arial"/>
            </w:rPr>
            <w:fldChar w:fldCharType="begin"/>
          </w:r>
          <w:r>
            <w:rPr>
              <w:rFonts w:ascii="Arial" w:hAnsi="Arial" w:cs="Arial"/>
            </w:rPr>
            <w:instrText xml:space="preserve"> CITATION Tay20 \l 2057 </w:instrText>
          </w:r>
          <w:r>
            <w:rPr>
              <w:rFonts w:ascii="Arial" w:hAnsi="Arial" w:cs="Arial"/>
            </w:rPr>
            <w:fldChar w:fldCharType="separate"/>
          </w:r>
          <w:r>
            <w:rPr>
              <w:rFonts w:ascii="Arial" w:hAnsi="Arial" w:cs="Arial"/>
              <w:noProof/>
            </w:rPr>
            <w:t>(Taylor, et al., 2020)</w:t>
          </w:r>
          <w:r>
            <w:rPr>
              <w:rFonts w:ascii="Arial" w:hAnsi="Arial" w:cs="Arial"/>
            </w:rPr>
            <w:fldChar w:fldCharType="end"/>
          </w:r>
        </w:sdtContent>
      </w:sdt>
    </w:p>
    <w:p w14:paraId="5CD779BB" w14:textId="77777777" w:rsidR="004457EB" w:rsidRDefault="004457EB" w:rsidP="004457EB">
      <w:pPr>
        <w:spacing w:line="480" w:lineRule="auto"/>
        <w:rPr>
          <w:rFonts w:ascii="Arial" w:hAnsi="Arial" w:cs="Arial"/>
        </w:rPr>
      </w:pPr>
      <w:r>
        <w:rPr>
          <w:rFonts w:ascii="Arial" w:hAnsi="Arial" w:cs="Arial"/>
        </w:rPr>
        <w:t xml:space="preserve">Mental health includes our social, emotional and psychological well-being and is critical to how we think, feel and act </w:t>
      </w:r>
      <w:sdt>
        <w:sdtPr>
          <w:rPr>
            <w:rFonts w:ascii="Arial" w:hAnsi="Arial" w:cs="Arial"/>
          </w:rPr>
          <w:id w:val="1097218169"/>
          <w:citation/>
        </w:sdtPr>
        <w:sdtContent>
          <w:r>
            <w:rPr>
              <w:rFonts w:ascii="Arial" w:hAnsi="Arial" w:cs="Arial"/>
            </w:rPr>
            <w:fldChar w:fldCharType="begin"/>
          </w:r>
          <w:r>
            <w:rPr>
              <w:rFonts w:ascii="Arial" w:hAnsi="Arial" w:cs="Arial"/>
            </w:rPr>
            <w:instrText xml:space="preserve"> CITATION Ora20 \l 2057 </w:instrText>
          </w:r>
          <w:r>
            <w:rPr>
              <w:rFonts w:ascii="Arial" w:hAnsi="Arial" w:cs="Arial"/>
            </w:rPr>
            <w:fldChar w:fldCharType="separate"/>
          </w:r>
          <w:r>
            <w:rPr>
              <w:rFonts w:ascii="Arial" w:hAnsi="Arial" w:cs="Arial"/>
              <w:noProof/>
            </w:rPr>
            <w:t>(Oravecz, et al., 2020)</w:t>
          </w:r>
          <w:r>
            <w:rPr>
              <w:rFonts w:ascii="Arial" w:hAnsi="Arial" w:cs="Arial"/>
            </w:rPr>
            <w:fldChar w:fldCharType="end"/>
          </w:r>
        </w:sdtContent>
      </w:sdt>
      <w:r>
        <w:rPr>
          <w:rFonts w:ascii="Arial" w:hAnsi="Arial" w:cs="Arial"/>
        </w:rPr>
        <w:t xml:space="preserve">. Mental well-being determines decision making, stress levels and our relationship with others. Positive mental well-being in the workplace is the ability to build stable relationships, have authentic conversations and be open and honest. It is more important than ever as the workplace is impacted with the Covid-19 pandemic.   </w:t>
      </w:r>
    </w:p>
    <w:p w14:paraId="6CBB2D33" w14:textId="77777777" w:rsidR="004457EB" w:rsidRDefault="004457EB" w:rsidP="004457EB">
      <w:pPr>
        <w:spacing w:line="480" w:lineRule="auto"/>
        <w:rPr>
          <w:rFonts w:ascii="Arial" w:hAnsi="Arial" w:cs="Arial"/>
        </w:rPr>
      </w:pPr>
      <w:r>
        <w:rPr>
          <w:rFonts w:ascii="Arial" w:hAnsi="Arial" w:cs="Arial"/>
        </w:rPr>
        <w:t xml:space="preserve">Workplace well-being associates with every aspect of the working environment and includes how employees feel safe in their physical surroundings </w:t>
      </w:r>
      <w:sdt>
        <w:sdtPr>
          <w:rPr>
            <w:rFonts w:ascii="Arial" w:hAnsi="Arial" w:cs="Arial"/>
          </w:rPr>
          <w:id w:val="-2083983648"/>
          <w:citation/>
        </w:sdtPr>
        <w:sdtContent>
          <w:r>
            <w:rPr>
              <w:rFonts w:ascii="Arial" w:hAnsi="Arial" w:cs="Arial"/>
            </w:rPr>
            <w:fldChar w:fldCharType="begin"/>
          </w:r>
          <w:r>
            <w:rPr>
              <w:rFonts w:ascii="Arial" w:hAnsi="Arial" w:cs="Arial"/>
            </w:rPr>
            <w:instrText xml:space="preserve">CITATION Fel \l 2057 </w:instrText>
          </w:r>
          <w:r>
            <w:rPr>
              <w:rFonts w:ascii="Arial" w:hAnsi="Arial" w:cs="Arial"/>
            </w:rPr>
            <w:fldChar w:fldCharType="separate"/>
          </w:r>
          <w:r>
            <w:rPr>
              <w:rFonts w:ascii="Arial" w:hAnsi="Arial" w:cs="Arial"/>
              <w:noProof/>
            </w:rPr>
            <w:t>(Fell, 2020)</w:t>
          </w:r>
          <w:r>
            <w:rPr>
              <w:rFonts w:ascii="Arial" w:hAnsi="Arial" w:cs="Arial"/>
            </w:rPr>
            <w:fldChar w:fldCharType="end"/>
          </w:r>
        </w:sdtContent>
      </w:sdt>
      <w:r>
        <w:rPr>
          <w:rFonts w:ascii="Arial" w:hAnsi="Arial" w:cs="Arial"/>
        </w:rPr>
        <w:t xml:space="preserve">. The threat of Covid-19 poses negative feelings to an employee’s wellbeing as the pandemic escalates around them </w:t>
      </w:r>
      <w:sdt>
        <w:sdtPr>
          <w:rPr>
            <w:rFonts w:ascii="Arial" w:hAnsi="Arial" w:cs="Arial"/>
          </w:rPr>
          <w:id w:val="-359207915"/>
          <w:citation/>
        </w:sdtPr>
        <w:sdtContent>
          <w:r>
            <w:rPr>
              <w:rFonts w:ascii="Arial" w:hAnsi="Arial" w:cs="Arial"/>
            </w:rPr>
            <w:fldChar w:fldCharType="begin"/>
          </w:r>
          <w:r>
            <w:rPr>
              <w:rFonts w:ascii="Arial" w:hAnsi="Arial" w:cs="Arial"/>
            </w:rPr>
            <w:instrText xml:space="preserve"> CITATION Den20 \l 2057 </w:instrText>
          </w:r>
          <w:r>
            <w:rPr>
              <w:rFonts w:ascii="Arial" w:hAnsi="Arial" w:cs="Arial"/>
            </w:rPr>
            <w:fldChar w:fldCharType="separate"/>
          </w:r>
          <w:r>
            <w:rPr>
              <w:rFonts w:ascii="Arial" w:hAnsi="Arial" w:cs="Arial"/>
              <w:noProof/>
            </w:rPr>
            <w:t>(Dennerlein, et al., 2020)</w:t>
          </w:r>
          <w:r>
            <w:rPr>
              <w:rFonts w:ascii="Arial" w:hAnsi="Arial" w:cs="Arial"/>
            </w:rPr>
            <w:fldChar w:fldCharType="end"/>
          </w:r>
        </w:sdtContent>
      </w:sdt>
      <w:r>
        <w:rPr>
          <w:rFonts w:ascii="Arial" w:hAnsi="Arial" w:cs="Arial"/>
        </w:rPr>
        <w:t xml:space="preserve">. Profound fatigue and extreme stress with the combination of wider societal anxieties of Covid-19 and the lack of certainty surrounding a clear endpoint will likely result in a reduction of employee engagement and wellbeing; posing a one-in-a-lifetime challenge for HR leaders.  </w:t>
      </w:r>
    </w:p>
    <w:p w14:paraId="5165E1E2" w14:textId="77777777" w:rsidR="004457EB" w:rsidRDefault="004457EB" w:rsidP="004457EB">
      <w:pPr>
        <w:rPr>
          <w:rFonts w:ascii="Arial" w:hAnsi="Arial" w:cs="Arial"/>
        </w:rPr>
      </w:pPr>
    </w:p>
    <w:p w14:paraId="749047FF" w14:textId="77777777" w:rsidR="00DF5808" w:rsidRPr="004C674F" w:rsidRDefault="00DF5808" w:rsidP="004C674F">
      <w:pPr>
        <w:spacing w:line="480" w:lineRule="auto"/>
        <w:rPr>
          <w:rFonts w:ascii="Arial" w:hAnsi="Arial" w:cs="Arial"/>
        </w:rPr>
      </w:pPr>
    </w:p>
    <w:p w14:paraId="58C82488" w14:textId="77777777" w:rsidR="004457EB" w:rsidRDefault="004457EB" w:rsidP="004C674F">
      <w:pPr>
        <w:spacing w:line="480" w:lineRule="auto"/>
        <w:rPr>
          <w:rFonts w:ascii="Arial" w:hAnsi="Arial" w:cs="Arial"/>
        </w:rPr>
      </w:pPr>
    </w:p>
    <w:p w14:paraId="6C80F37D" w14:textId="32E365E1" w:rsidR="00DF5808" w:rsidRPr="004C674F" w:rsidRDefault="00DF5808" w:rsidP="00CC0E44">
      <w:pPr>
        <w:pStyle w:val="Heading1"/>
      </w:pPr>
      <w:bookmarkStart w:id="2" w:name="_Toc58427650"/>
      <w:r w:rsidRPr="004C674F">
        <w:lastRenderedPageBreak/>
        <w:t>Aims and objectives</w:t>
      </w:r>
      <w:bookmarkEnd w:id="2"/>
      <w:r w:rsidRPr="004C674F">
        <w:t xml:space="preserve"> </w:t>
      </w:r>
    </w:p>
    <w:p w14:paraId="59181380" w14:textId="77777777" w:rsidR="00DF5808" w:rsidRPr="004C674F" w:rsidRDefault="00DF5808" w:rsidP="004C674F">
      <w:pPr>
        <w:spacing w:line="480" w:lineRule="auto"/>
        <w:rPr>
          <w:rFonts w:ascii="Arial" w:hAnsi="Arial" w:cs="Arial"/>
        </w:rPr>
      </w:pPr>
    </w:p>
    <w:p w14:paraId="0BB109A4" w14:textId="5CE514DA" w:rsidR="00DF5808" w:rsidRPr="004C674F" w:rsidRDefault="00DF5808" w:rsidP="00CC0E44">
      <w:pPr>
        <w:pStyle w:val="Heading2"/>
      </w:pPr>
      <w:bookmarkStart w:id="3" w:name="_Toc58427651"/>
      <w:r w:rsidRPr="004C674F">
        <w:t>Aims</w:t>
      </w:r>
      <w:bookmarkEnd w:id="3"/>
      <w:r w:rsidRPr="004C674F">
        <w:t xml:space="preserve"> </w:t>
      </w:r>
    </w:p>
    <w:p w14:paraId="5B5DC4C3" w14:textId="37525750" w:rsidR="00DF5808" w:rsidRPr="004C674F" w:rsidRDefault="00DF5808" w:rsidP="004C674F">
      <w:pPr>
        <w:spacing w:line="480" w:lineRule="auto"/>
        <w:rPr>
          <w:rFonts w:ascii="Arial" w:hAnsi="Arial" w:cs="Arial"/>
        </w:rPr>
      </w:pPr>
    </w:p>
    <w:p w14:paraId="6CEC762C" w14:textId="6856F6F0" w:rsidR="00DF5808" w:rsidRPr="004C674F" w:rsidRDefault="00DF5808" w:rsidP="004C674F">
      <w:pPr>
        <w:spacing w:line="480" w:lineRule="auto"/>
        <w:rPr>
          <w:rFonts w:ascii="Arial" w:hAnsi="Arial" w:cs="Arial"/>
        </w:rPr>
      </w:pPr>
      <w:r w:rsidRPr="004C674F">
        <w:rPr>
          <w:rFonts w:ascii="Arial" w:hAnsi="Arial" w:cs="Arial"/>
        </w:rPr>
        <w:t>The overall aim of this research is to critically explore the impact that the Covid-19 pandemic has on mental health and well-being on workforces in the UK.</w:t>
      </w:r>
      <w:r w:rsidR="008C7950">
        <w:rPr>
          <w:rFonts w:ascii="Arial" w:hAnsi="Arial" w:cs="Arial"/>
        </w:rPr>
        <w:t xml:space="preserve"> The research will explore the various impacts that Covid-19 has had on a sample of people working in the South Wales area. Data will be collected using an online study of questions that have been informed by secondary research.</w:t>
      </w:r>
      <w:r w:rsidRPr="004C674F">
        <w:rPr>
          <w:rFonts w:ascii="Arial" w:hAnsi="Arial" w:cs="Arial"/>
        </w:rPr>
        <w:t xml:space="preserve"> The research aims to conclude with recommendations for the HRM function within business to improve on employee well-being and mental health with the challenges faced by the pandemic. Precise objectives will be set to achieve the overall aim of the study. According to Thomas and Hodges (2010), research objectives ‘indicate in more detail in more detail the specific topics or issues the project plans to investigate’. </w:t>
      </w:r>
    </w:p>
    <w:p w14:paraId="21CBA0E3" w14:textId="77777777" w:rsidR="00DF5808" w:rsidRPr="004C674F" w:rsidRDefault="00DF5808" w:rsidP="004C674F">
      <w:pPr>
        <w:spacing w:line="480" w:lineRule="auto"/>
        <w:rPr>
          <w:rFonts w:ascii="Arial" w:hAnsi="Arial" w:cs="Arial"/>
        </w:rPr>
      </w:pPr>
    </w:p>
    <w:p w14:paraId="1BE7E2CF" w14:textId="77777777" w:rsidR="00DF5808" w:rsidRPr="004C674F" w:rsidRDefault="00DF5808" w:rsidP="00CC0E44">
      <w:pPr>
        <w:pStyle w:val="Heading2"/>
      </w:pPr>
      <w:bookmarkStart w:id="4" w:name="_Toc58427652"/>
      <w:r w:rsidRPr="004C674F">
        <w:t>Objectives</w:t>
      </w:r>
      <w:bookmarkEnd w:id="4"/>
      <w:r w:rsidRPr="004C674F">
        <w:t xml:space="preserve"> </w:t>
      </w:r>
    </w:p>
    <w:p w14:paraId="29F4D779" w14:textId="65614A22" w:rsidR="00DF5808" w:rsidRDefault="00DF5808" w:rsidP="00DF5808"/>
    <w:p w14:paraId="3F927611" w14:textId="168D1C12" w:rsidR="00DF5808" w:rsidRPr="00254E92" w:rsidRDefault="00AB62D2" w:rsidP="00DF5808">
      <w:pPr>
        <w:pStyle w:val="ListParagraph"/>
        <w:numPr>
          <w:ilvl w:val="0"/>
          <w:numId w:val="1"/>
        </w:numPr>
        <w:spacing w:line="480" w:lineRule="auto"/>
        <w:rPr>
          <w:rFonts w:ascii="Arial" w:hAnsi="Arial" w:cs="Arial"/>
          <w:sz w:val="24"/>
          <w:szCs w:val="24"/>
        </w:rPr>
      </w:pPr>
      <w:r>
        <w:rPr>
          <w:rFonts w:ascii="Arial" w:hAnsi="Arial" w:cs="Arial"/>
          <w:sz w:val="24"/>
          <w:szCs w:val="24"/>
        </w:rPr>
        <w:t>C</w:t>
      </w:r>
      <w:r w:rsidR="00DF5808">
        <w:rPr>
          <w:rFonts w:ascii="Arial" w:hAnsi="Arial" w:cs="Arial"/>
          <w:sz w:val="24"/>
          <w:szCs w:val="24"/>
        </w:rPr>
        <w:t>ritically investigate</w:t>
      </w:r>
      <w:r w:rsidR="00DF5808" w:rsidRPr="00254E92">
        <w:rPr>
          <w:rFonts w:ascii="Arial" w:hAnsi="Arial" w:cs="Arial"/>
          <w:sz w:val="24"/>
          <w:szCs w:val="24"/>
        </w:rPr>
        <w:t xml:space="preserve"> the current impact that</w:t>
      </w:r>
      <w:r>
        <w:rPr>
          <w:rFonts w:ascii="Arial" w:hAnsi="Arial" w:cs="Arial"/>
          <w:sz w:val="24"/>
          <w:szCs w:val="24"/>
        </w:rPr>
        <w:t xml:space="preserve"> the</w:t>
      </w:r>
      <w:r w:rsidR="00DF5808" w:rsidRPr="00254E92">
        <w:rPr>
          <w:rFonts w:ascii="Arial" w:hAnsi="Arial" w:cs="Arial"/>
          <w:sz w:val="24"/>
          <w:szCs w:val="24"/>
        </w:rPr>
        <w:t xml:space="preserve"> Covid-19 </w:t>
      </w:r>
      <w:r>
        <w:rPr>
          <w:rFonts w:ascii="Arial" w:hAnsi="Arial" w:cs="Arial"/>
          <w:sz w:val="24"/>
          <w:szCs w:val="24"/>
        </w:rPr>
        <w:t xml:space="preserve">pandemic </w:t>
      </w:r>
      <w:r w:rsidR="00DF5808" w:rsidRPr="00254E92">
        <w:rPr>
          <w:rFonts w:ascii="Arial" w:hAnsi="Arial" w:cs="Arial"/>
          <w:sz w:val="24"/>
          <w:szCs w:val="24"/>
        </w:rPr>
        <w:t>is having on mental health</w:t>
      </w:r>
      <w:r w:rsidR="00DF5808">
        <w:rPr>
          <w:rFonts w:ascii="Arial" w:hAnsi="Arial" w:cs="Arial"/>
          <w:sz w:val="24"/>
          <w:szCs w:val="24"/>
        </w:rPr>
        <w:t xml:space="preserve"> and wellbeing</w:t>
      </w:r>
      <w:r w:rsidR="00DF5808" w:rsidRPr="00254E92">
        <w:rPr>
          <w:rFonts w:ascii="Arial" w:hAnsi="Arial" w:cs="Arial"/>
          <w:sz w:val="24"/>
          <w:szCs w:val="24"/>
        </w:rPr>
        <w:t xml:space="preserve"> issues within the </w:t>
      </w:r>
      <w:r w:rsidR="00DF5808">
        <w:rPr>
          <w:rFonts w:ascii="Arial" w:hAnsi="Arial" w:cs="Arial"/>
          <w:sz w:val="24"/>
          <w:szCs w:val="24"/>
        </w:rPr>
        <w:t xml:space="preserve">UK </w:t>
      </w:r>
      <w:r w:rsidR="00DF5808" w:rsidRPr="00254E92">
        <w:rPr>
          <w:rFonts w:ascii="Arial" w:hAnsi="Arial" w:cs="Arial"/>
          <w:sz w:val="24"/>
          <w:szCs w:val="24"/>
        </w:rPr>
        <w:t>workplace</w:t>
      </w:r>
      <w:r>
        <w:rPr>
          <w:rFonts w:ascii="Arial" w:hAnsi="Arial" w:cs="Arial"/>
          <w:sz w:val="24"/>
          <w:szCs w:val="24"/>
        </w:rPr>
        <w:t xml:space="preserve"> through academic literature.</w:t>
      </w:r>
      <w:r w:rsidR="00DF5808" w:rsidRPr="00254E92">
        <w:rPr>
          <w:rFonts w:ascii="Arial" w:hAnsi="Arial" w:cs="Arial"/>
          <w:sz w:val="24"/>
          <w:szCs w:val="24"/>
        </w:rPr>
        <w:t xml:space="preserve"> </w:t>
      </w:r>
    </w:p>
    <w:p w14:paraId="70C8328E" w14:textId="03A0E778" w:rsidR="00DF5808" w:rsidRPr="00254E92" w:rsidRDefault="00AB62D2" w:rsidP="00DF5808">
      <w:pPr>
        <w:pStyle w:val="ListParagraph"/>
        <w:numPr>
          <w:ilvl w:val="0"/>
          <w:numId w:val="1"/>
        </w:numPr>
        <w:spacing w:line="480" w:lineRule="auto"/>
        <w:rPr>
          <w:rFonts w:ascii="Arial" w:hAnsi="Arial" w:cs="Arial"/>
          <w:sz w:val="24"/>
          <w:szCs w:val="24"/>
        </w:rPr>
      </w:pPr>
      <w:r>
        <w:rPr>
          <w:rFonts w:ascii="Arial" w:hAnsi="Arial" w:cs="Arial"/>
          <w:sz w:val="24"/>
          <w:szCs w:val="24"/>
        </w:rPr>
        <w:t>Critically a</w:t>
      </w:r>
      <w:r w:rsidR="00DF5808" w:rsidRPr="00254E92">
        <w:rPr>
          <w:rFonts w:ascii="Arial" w:hAnsi="Arial" w:cs="Arial"/>
          <w:sz w:val="24"/>
          <w:szCs w:val="24"/>
        </w:rPr>
        <w:t xml:space="preserve">nalyse the effect that Covid-19 </w:t>
      </w:r>
      <w:r>
        <w:rPr>
          <w:rFonts w:ascii="Arial" w:hAnsi="Arial" w:cs="Arial"/>
          <w:sz w:val="24"/>
          <w:szCs w:val="24"/>
        </w:rPr>
        <w:t>is having on the UK</w:t>
      </w:r>
      <w:r w:rsidR="00DF5808" w:rsidRPr="00254E92">
        <w:rPr>
          <w:rFonts w:ascii="Arial" w:hAnsi="Arial" w:cs="Arial"/>
          <w:sz w:val="24"/>
          <w:szCs w:val="24"/>
        </w:rPr>
        <w:t xml:space="preserve"> HR function</w:t>
      </w:r>
      <w:r>
        <w:rPr>
          <w:rFonts w:ascii="Arial" w:hAnsi="Arial" w:cs="Arial"/>
          <w:sz w:val="24"/>
          <w:szCs w:val="24"/>
        </w:rPr>
        <w:t xml:space="preserve"> through thorough comparable analysis of past and present academic literature. </w:t>
      </w:r>
    </w:p>
    <w:p w14:paraId="4B9543A5" w14:textId="19C5943A" w:rsidR="00AB62D2" w:rsidRDefault="00AB62D2" w:rsidP="00DF5808">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Refer to the critical analysis to establish the methodology for the research and define the appropriate design to explore the research aim and the secondary data collection obtained from the literature review.   </w:t>
      </w:r>
      <w:r w:rsidR="00DF5808" w:rsidRPr="00254E92">
        <w:rPr>
          <w:rFonts w:ascii="Arial" w:hAnsi="Arial" w:cs="Arial"/>
          <w:sz w:val="24"/>
          <w:szCs w:val="24"/>
        </w:rPr>
        <w:t xml:space="preserve"> </w:t>
      </w:r>
    </w:p>
    <w:p w14:paraId="4B485D42" w14:textId="22419369" w:rsidR="00DF5808" w:rsidRPr="00254E92" w:rsidRDefault="00AB62D2" w:rsidP="00DF5808">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 xml:space="preserve">Gather primary data through </w:t>
      </w:r>
      <w:r w:rsidR="006A0BF9">
        <w:rPr>
          <w:rFonts w:ascii="Arial" w:hAnsi="Arial" w:cs="Arial"/>
          <w:sz w:val="24"/>
          <w:szCs w:val="24"/>
        </w:rPr>
        <w:t>sending out a survey to a</w:t>
      </w:r>
      <w:r>
        <w:rPr>
          <w:rFonts w:ascii="Arial" w:hAnsi="Arial" w:cs="Arial"/>
          <w:sz w:val="24"/>
          <w:szCs w:val="24"/>
        </w:rPr>
        <w:t xml:space="preserve"> sample</w:t>
      </w:r>
      <w:r w:rsidR="006A0BF9">
        <w:rPr>
          <w:rFonts w:ascii="Arial" w:hAnsi="Arial" w:cs="Arial"/>
          <w:sz w:val="24"/>
          <w:szCs w:val="24"/>
        </w:rPr>
        <w:t xml:space="preserve"> of participants</w:t>
      </w:r>
      <w:r w:rsidR="002A7D00">
        <w:rPr>
          <w:rFonts w:ascii="Arial" w:hAnsi="Arial" w:cs="Arial"/>
          <w:sz w:val="24"/>
          <w:szCs w:val="24"/>
        </w:rPr>
        <w:t xml:space="preserve"> based in South</w:t>
      </w:r>
      <w:r w:rsidR="006A0BF9">
        <w:rPr>
          <w:rFonts w:ascii="Arial" w:hAnsi="Arial" w:cs="Arial"/>
          <w:sz w:val="24"/>
          <w:szCs w:val="24"/>
        </w:rPr>
        <w:t xml:space="preserve"> Wales</w:t>
      </w:r>
      <w:r w:rsidR="002A7D00">
        <w:rPr>
          <w:rFonts w:ascii="Arial" w:hAnsi="Arial" w:cs="Arial"/>
          <w:sz w:val="24"/>
          <w:szCs w:val="24"/>
        </w:rPr>
        <w:t>.</w:t>
      </w:r>
      <w:r>
        <w:rPr>
          <w:rFonts w:ascii="Arial" w:hAnsi="Arial" w:cs="Arial"/>
          <w:sz w:val="24"/>
          <w:szCs w:val="24"/>
        </w:rPr>
        <w:t xml:space="preserve"> </w:t>
      </w:r>
      <w:r w:rsidR="002A7D00">
        <w:rPr>
          <w:rFonts w:ascii="Arial" w:hAnsi="Arial" w:cs="Arial"/>
          <w:sz w:val="24"/>
          <w:szCs w:val="24"/>
        </w:rPr>
        <w:t>C</w:t>
      </w:r>
      <w:r>
        <w:rPr>
          <w:rFonts w:ascii="Arial" w:hAnsi="Arial" w:cs="Arial"/>
          <w:sz w:val="24"/>
          <w:szCs w:val="24"/>
        </w:rPr>
        <w:t xml:space="preserve">ritically analyse the data collection </w:t>
      </w:r>
      <w:r w:rsidR="00DF5808" w:rsidRPr="00254E92">
        <w:rPr>
          <w:rFonts w:ascii="Arial" w:hAnsi="Arial" w:cs="Arial"/>
          <w:sz w:val="24"/>
          <w:szCs w:val="24"/>
        </w:rPr>
        <w:t>through</w:t>
      </w:r>
      <w:r>
        <w:rPr>
          <w:rFonts w:ascii="Arial" w:hAnsi="Arial" w:cs="Arial"/>
          <w:sz w:val="24"/>
          <w:szCs w:val="24"/>
        </w:rPr>
        <w:t xml:space="preserve"> the</w:t>
      </w:r>
      <w:r w:rsidR="00DF5808" w:rsidRPr="00254E92">
        <w:rPr>
          <w:rFonts w:ascii="Arial" w:hAnsi="Arial" w:cs="Arial"/>
          <w:sz w:val="24"/>
          <w:szCs w:val="24"/>
        </w:rPr>
        <w:t xml:space="preserve"> SPSS</w:t>
      </w:r>
      <w:r>
        <w:rPr>
          <w:rFonts w:ascii="Arial" w:hAnsi="Arial" w:cs="Arial"/>
          <w:sz w:val="24"/>
          <w:szCs w:val="24"/>
        </w:rPr>
        <w:t xml:space="preserve"> analysis tool</w:t>
      </w:r>
      <w:r w:rsidR="00DF5808" w:rsidRPr="00254E92">
        <w:rPr>
          <w:rFonts w:ascii="Arial" w:hAnsi="Arial" w:cs="Arial"/>
          <w:sz w:val="24"/>
          <w:szCs w:val="24"/>
        </w:rPr>
        <w:t xml:space="preserve"> to </w:t>
      </w:r>
      <w:r>
        <w:rPr>
          <w:rFonts w:ascii="Arial" w:hAnsi="Arial" w:cs="Arial"/>
          <w:sz w:val="24"/>
          <w:szCs w:val="24"/>
        </w:rPr>
        <w:t>explore</w:t>
      </w:r>
      <w:r w:rsidR="00DF5808" w:rsidRPr="00254E92">
        <w:rPr>
          <w:rFonts w:ascii="Arial" w:hAnsi="Arial" w:cs="Arial"/>
          <w:sz w:val="24"/>
          <w:szCs w:val="24"/>
        </w:rPr>
        <w:t xml:space="preserve"> correlations between the impacts of Covid-19 and mental health on employee well-being.</w:t>
      </w:r>
    </w:p>
    <w:p w14:paraId="6065E1C0" w14:textId="4FCD597F" w:rsidR="00DF5808" w:rsidRDefault="00DF5808" w:rsidP="00DF5808">
      <w:pPr>
        <w:pStyle w:val="ListParagraph"/>
        <w:numPr>
          <w:ilvl w:val="0"/>
          <w:numId w:val="1"/>
        </w:numPr>
        <w:spacing w:line="480" w:lineRule="auto"/>
      </w:pPr>
      <w:r w:rsidRPr="002A7D00">
        <w:rPr>
          <w:rFonts w:ascii="Arial" w:hAnsi="Arial" w:cs="Arial"/>
          <w:sz w:val="24"/>
          <w:szCs w:val="24"/>
        </w:rPr>
        <w:t xml:space="preserve">Synthesise the </w:t>
      </w:r>
      <w:r w:rsidR="002A7D00">
        <w:rPr>
          <w:rFonts w:ascii="Arial" w:hAnsi="Arial" w:cs="Arial"/>
          <w:sz w:val="24"/>
          <w:szCs w:val="24"/>
        </w:rPr>
        <w:t xml:space="preserve">data collection to construct a </w:t>
      </w:r>
      <w:r w:rsidRPr="002A7D00">
        <w:rPr>
          <w:rFonts w:ascii="Arial" w:hAnsi="Arial" w:cs="Arial"/>
          <w:sz w:val="24"/>
          <w:szCs w:val="24"/>
        </w:rPr>
        <w:t>conclusion</w:t>
      </w:r>
      <w:r w:rsidR="002A7D00">
        <w:rPr>
          <w:rFonts w:ascii="Arial" w:hAnsi="Arial" w:cs="Arial"/>
          <w:sz w:val="24"/>
          <w:szCs w:val="24"/>
        </w:rPr>
        <w:t>. The conclusion will</w:t>
      </w:r>
      <w:r w:rsidRPr="002A7D00">
        <w:rPr>
          <w:rFonts w:ascii="Arial" w:hAnsi="Arial" w:cs="Arial"/>
          <w:sz w:val="24"/>
          <w:szCs w:val="24"/>
        </w:rPr>
        <w:t xml:space="preserve"> make robust and creative recommendations that can be used by HR functions to inform positive solutions towards the impact of Covid-19 and mental health has on employee well-being. </w:t>
      </w:r>
    </w:p>
    <w:p w14:paraId="30FB003E" w14:textId="77777777" w:rsidR="00DF5808" w:rsidRDefault="00DF5808" w:rsidP="00DF5808"/>
    <w:p w14:paraId="284528B6" w14:textId="77777777" w:rsidR="00DF5808" w:rsidRDefault="00DF5808" w:rsidP="00DF5808"/>
    <w:p w14:paraId="385838EC" w14:textId="77777777" w:rsidR="004457EB" w:rsidRDefault="004457EB" w:rsidP="003D6150">
      <w:pPr>
        <w:spacing w:line="480" w:lineRule="auto"/>
        <w:rPr>
          <w:rFonts w:ascii="Arial" w:hAnsi="Arial" w:cs="Arial"/>
        </w:rPr>
      </w:pPr>
    </w:p>
    <w:p w14:paraId="492ADA8F" w14:textId="77777777" w:rsidR="004457EB" w:rsidRDefault="004457EB" w:rsidP="003D6150">
      <w:pPr>
        <w:spacing w:line="480" w:lineRule="auto"/>
        <w:rPr>
          <w:rFonts w:ascii="Arial" w:hAnsi="Arial" w:cs="Arial"/>
        </w:rPr>
      </w:pPr>
    </w:p>
    <w:p w14:paraId="48DCCAC3" w14:textId="77777777" w:rsidR="004457EB" w:rsidRDefault="004457EB" w:rsidP="003D6150">
      <w:pPr>
        <w:spacing w:line="480" w:lineRule="auto"/>
        <w:rPr>
          <w:rFonts w:ascii="Arial" w:hAnsi="Arial" w:cs="Arial"/>
        </w:rPr>
      </w:pPr>
    </w:p>
    <w:p w14:paraId="24198E93" w14:textId="77777777" w:rsidR="004457EB" w:rsidRDefault="004457EB" w:rsidP="003D6150">
      <w:pPr>
        <w:spacing w:line="480" w:lineRule="auto"/>
        <w:rPr>
          <w:rFonts w:ascii="Arial" w:hAnsi="Arial" w:cs="Arial"/>
        </w:rPr>
      </w:pPr>
    </w:p>
    <w:p w14:paraId="4A6AAA14" w14:textId="77777777" w:rsidR="004457EB" w:rsidRDefault="004457EB" w:rsidP="003D6150">
      <w:pPr>
        <w:spacing w:line="480" w:lineRule="auto"/>
        <w:rPr>
          <w:rFonts w:ascii="Arial" w:hAnsi="Arial" w:cs="Arial"/>
        </w:rPr>
      </w:pPr>
    </w:p>
    <w:p w14:paraId="4B674235" w14:textId="77777777" w:rsidR="004457EB" w:rsidRDefault="004457EB" w:rsidP="003D6150">
      <w:pPr>
        <w:spacing w:line="480" w:lineRule="auto"/>
        <w:rPr>
          <w:rFonts w:ascii="Arial" w:hAnsi="Arial" w:cs="Arial"/>
        </w:rPr>
      </w:pPr>
    </w:p>
    <w:p w14:paraId="35C678CE" w14:textId="77777777" w:rsidR="004457EB" w:rsidRDefault="004457EB" w:rsidP="003D6150">
      <w:pPr>
        <w:spacing w:line="480" w:lineRule="auto"/>
        <w:rPr>
          <w:rFonts w:ascii="Arial" w:hAnsi="Arial" w:cs="Arial"/>
        </w:rPr>
      </w:pPr>
    </w:p>
    <w:p w14:paraId="3DD91920" w14:textId="77777777" w:rsidR="004457EB" w:rsidRDefault="004457EB" w:rsidP="003D6150">
      <w:pPr>
        <w:spacing w:line="480" w:lineRule="auto"/>
        <w:rPr>
          <w:rFonts w:ascii="Arial" w:hAnsi="Arial" w:cs="Arial"/>
        </w:rPr>
      </w:pPr>
    </w:p>
    <w:p w14:paraId="0BC4465B" w14:textId="77777777" w:rsidR="004457EB" w:rsidRDefault="004457EB" w:rsidP="003D6150">
      <w:pPr>
        <w:spacing w:line="480" w:lineRule="auto"/>
        <w:rPr>
          <w:rFonts w:ascii="Arial" w:hAnsi="Arial" w:cs="Arial"/>
        </w:rPr>
      </w:pPr>
    </w:p>
    <w:p w14:paraId="3C2B42D6" w14:textId="77777777" w:rsidR="004457EB" w:rsidRDefault="004457EB" w:rsidP="003D6150">
      <w:pPr>
        <w:spacing w:line="480" w:lineRule="auto"/>
        <w:rPr>
          <w:rFonts w:ascii="Arial" w:hAnsi="Arial" w:cs="Arial"/>
        </w:rPr>
      </w:pPr>
    </w:p>
    <w:p w14:paraId="120FCAE8" w14:textId="77777777" w:rsidR="004457EB" w:rsidRDefault="004457EB" w:rsidP="003D6150">
      <w:pPr>
        <w:spacing w:line="480" w:lineRule="auto"/>
        <w:rPr>
          <w:rFonts w:ascii="Arial" w:hAnsi="Arial" w:cs="Arial"/>
        </w:rPr>
      </w:pPr>
    </w:p>
    <w:p w14:paraId="1434F22B" w14:textId="77777777" w:rsidR="004457EB" w:rsidRDefault="004457EB" w:rsidP="003D6150">
      <w:pPr>
        <w:spacing w:line="480" w:lineRule="auto"/>
        <w:rPr>
          <w:rFonts w:ascii="Arial" w:hAnsi="Arial" w:cs="Arial"/>
        </w:rPr>
      </w:pPr>
    </w:p>
    <w:p w14:paraId="4BD30E57" w14:textId="77777777" w:rsidR="004457EB" w:rsidRDefault="004457EB" w:rsidP="003D6150">
      <w:pPr>
        <w:spacing w:line="480" w:lineRule="auto"/>
        <w:rPr>
          <w:rFonts w:ascii="Arial" w:hAnsi="Arial" w:cs="Arial"/>
        </w:rPr>
      </w:pPr>
    </w:p>
    <w:p w14:paraId="66A43310" w14:textId="0C496BAF" w:rsidR="00724CFB" w:rsidRDefault="00724CFB" w:rsidP="003D6150">
      <w:pPr>
        <w:spacing w:line="480" w:lineRule="auto"/>
        <w:rPr>
          <w:rFonts w:ascii="Arial" w:hAnsi="Arial" w:cs="Arial"/>
        </w:rPr>
      </w:pPr>
      <w:r>
        <w:rPr>
          <w:rFonts w:ascii="Arial" w:hAnsi="Arial" w:cs="Arial"/>
        </w:rPr>
        <w:br/>
      </w:r>
    </w:p>
    <w:p w14:paraId="6EF37D47" w14:textId="77777777" w:rsidR="004457EB" w:rsidRDefault="004457EB" w:rsidP="003D6150">
      <w:pPr>
        <w:spacing w:line="480" w:lineRule="auto"/>
        <w:rPr>
          <w:rFonts w:ascii="Arial" w:hAnsi="Arial" w:cs="Arial"/>
        </w:rPr>
      </w:pPr>
    </w:p>
    <w:p w14:paraId="00378DF6" w14:textId="24D73406" w:rsidR="00DF5808" w:rsidRPr="003D6150" w:rsidRDefault="00DF5808" w:rsidP="00CC0E44">
      <w:pPr>
        <w:pStyle w:val="Heading1"/>
      </w:pPr>
      <w:bookmarkStart w:id="5" w:name="_Toc58427653"/>
      <w:r w:rsidRPr="003D6150">
        <w:lastRenderedPageBreak/>
        <w:t>Research method</w:t>
      </w:r>
      <w:bookmarkEnd w:id="5"/>
      <w:r w:rsidRPr="003D6150">
        <w:t xml:space="preserve"> </w:t>
      </w:r>
    </w:p>
    <w:p w14:paraId="5BD4DE37" w14:textId="105DC22B" w:rsidR="002A7D00" w:rsidRPr="003D6150" w:rsidRDefault="002A7D00" w:rsidP="003D6150">
      <w:pPr>
        <w:spacing w:line="480" w:lineRule="auto"/>
        <w:rPr>
          <w:rFonts w:ascii="Arial" w:hAnsi="Arial" w:cs="Arial"/>
        </w:rPr>
      </w:pPr>
    </w:p>
    <w:p w14:paraId="505A5AE5" w14:textId="21C6D8B9" w:rsidR="001832FA" w:rsidRPr="003D6150" w:rsidRDefault="002A7D00" w:rsidP="003D6150">
      <w:pPr>
        <w:spacing w:line="480" w:lineRule="auto"/>
        <w:rPr>
          <w:rFonts w:ascii="Arial" w:hAnsi="Arial" w:cs="Arial"/>
        </w:rPr>
      </w:pPr>
      <w:r w:rsidRPr="003D6150">
        <w:rPr>
          <w:rFonts w:ascii="Arial" w:hAnsi="Arial" w:cs="Arial"/>
        </w:rPr>
        <w:t xml:space="preserve">The correct research design must be used to ensure that the research question can be successfully answered. The research design can refer to the overall strategy that the researcher chooses to integrate the various components of the study in a coherent and logical fashion </w:t>
      </w:r>
      <w:sdt>
        <w:sdtPr>
          <w:rPr>
            <w:rFonts w:ascii="Arial" w:hAnsi="Arial" w:cs="Arial"/>
          </w:rPr>
          <w:id w:val="2141998334"/>
          <w:citation/>
        </w:sdtPr>
        <w:sdtContent>
          <w:r w:rsidR="00177596">
            <w:rPr>
              <w:rFonts w:ascii="Arial" w:hAnsi="Arial" w:cs="Arial"/>
            </w:rPr>
            <w:fldChar w:fldCharType="begin"/>
          </w:r>
          <w:r w:rsidR="00177596">
            <w:rPr>
              <w:rFonts w:ascii="Arial" w:hAnsi="Arial" w:cs="Arial"/>
            </w:rPr>
            <w:instrText xml:space="preserve"> CITATION Bic09 \l 2057 </w:instrText>
          </w:r>
          <w:r w:rsidR="00177596">
            <w:rPr>
              <w:rFonts w:ascii="Arial" w:hAnsi="Arial" w:cs="Arial"/>
            </w:rPr>
            <w:fldChar w:fldCharType="separate"/>
          </w:r>
          <w:r w:rsidR="00177596" w:rsidRPr="00177596">
            <w:rPr>
              <w:rFonts w:ascii="Arial" w:hAnsi="Arial" w:cs="Arial"/>
              <w:noProof/>
            </w:rPr>
            <w:t>(Bickman, et al., 2009)</w:t>
          </w:r>
          <w:r w:rsidR="00177596">
            <w:rPr>
              <w:rFonts w:ascii="Arial" w:hAnsi="Arial" w:cs="Arial"/>
            </w:rPr>
            <w:fldChar w:fldCharType="end"/>
          </w:r>
        </w:sdtContent>
      </w:sdt>
      <w:r w:rsidRPr="003D6150">
        <w:rPr>
          <w:rFonts w:ascii="Arial" w:hAnsi="Arial" w:cs="Arial"/>
        </w:rPr>
        <w:t xml:space="preserve">. </w:t>
      </w:r>
      <w:r w:rsidR="001832FA" w:rsidRPr="003D6150">
        <w:rPr>
          <w:rFonts w:ascii="Arial" w:hAnsi="Arial" w:cs="Arial"/>
        </w:rPr>
        <w:t xml:space="preserve">The type of research that is being conducted will inform the research design. </w:t>
      </w:r>
    </w:p>
    <w:p w14:paraId="6CEF8DD6" w14:textId="77777777" w:rsidR="001832FA" w:rsidRPr="003D6150" w:rsidRDefault="001832FA" w:rsidP="003D6150">
      <w:pPr>
        <w:spacing w:line="480" w:lineRule="auto"/>
        <w:rPr>
          <w:rFonts w:ascii="Arial" w:hAnsi="Arial" w:cs="Arial"/>
        </w:rPr>
      </w:pPr>
    </w:p>
    <w:p w14:paraId="77EEAB75" w14:textId="5AE16D54" w:rsidR="002A7D00" w:rsidRPr="003D6150" w:rsidRDefault="001832FA" w:rsidP="003D6150">
      <w:pPr>
        <w:spacing w:line="480" w:lineRule="auto"/>
        <w:rPr>
          <w:rFonts w:ascii="Arial" w:hAnsi="Arial" w:cs="Arial"/>
        </w:rPr>
      </w:pPr>
      <w:r w:rsidRPr="003D6150">
        <w:rPr>
          <w:rFonts w:ascii="Arial" w:hAnsi="Arial" w:cs="Arial"/>
        </w:rPr>
        <w:t>Research can be defined in different ways. Research is the creation of new or the use of existing knowledge in a creative way to develop new methodologies, concepts and understandings</w:t>
      </w:r>
      <w:r w:rsidR="00177596">
        <w:rPr>
          <w:rFonts w:ascii="Arial" w:hAnsi="Arial" w:cs="Arial"/>
        </w:rPr>
        <w:t xml:space="preserve"> </w:t>
      </w:r>
      <w:sdt>
        <w:sdtPr>
          <w:rPr>
            <w:rFonts w:ascii="Arial" w:hAnsi="Arial" w:cs="Arial"/>
          </w:rPr>
          <w:id w:val="1371109637"/>
          <w:citation/>
        </w:sdtPr>
        <w:sdtContent>
          <w:r w:rsidR="00177596">
            <w:rPr>
              <w:rFonts w:ascii="Arial" w:hAnsi="Arial" w:cs="Arial"/>
            </w:rPr>
            <w:fldChar w:fldCharType="begin"/>
          </w:r>
          <w:r w:rsidR="00177596">
            <w:rPr>
              <w:rFonts w:ascii="Arial" w:hAnsi="Arial" w:cs="Arial"/>
            </w:rPr>
            <w:instrText xml:space="preserve"> CITATION Joh04 \l 2057 </w:instrText>
          </w:r>
          <w:r w:rsidR="00177596">
            <w:rPr>
              <w:rFonts w:ascii="Arial" w:hAnsi="Arial" w:cs="Arial"/>
            </w:rPr>
            <w:fldChar w:fldCharType="separate"/>
          </w:r>
          <w:r w:rsidR="00177596" w:rsidRPr="00177596">
            <w:rPr>
              <w:rFonts w:ascii="Arial" w:hAnsi="Arial" w:cs="Arial"/>
              <w:noProof/>
            </w:rPr>
            <w:t>(Johnson &amp; Onwuegbuzie, 2004)</w:t>
          </w:r>
          <w:r w:rsidR="00177596">
            <w:rPr>
              <w:rFonts w:ascii="Arial" w:hAnsi="Arial" w:cs="Arial"/>
            </w:rPr>
            <w:fldChar w:fldCharType="end"/>
          </w:r>
        </w:sdtContent>
      </w:sdt>
      <w:r w:rsidRPr="003D6150">
        <w:rPr>
          <w:rFonts w:ascii="Arial" w:hAnsi="Arial" w:cs="Arial"/>
        </w:rPr>
        <w:t xml:space="preserve">. This may include the synthesis and analysis of past literature to create new ideas. </w:t>
      </w:r>
    </w:p>
    <w:p w14:paraId="2424B354" w14:textId="2F00606E" w:rsidR="001832FA" w:rsidRPr="008016AD" w:rsidRDefault="001832FA" w:rsidP="003D6150">
      <w:pPr>
        <w:spacing w:line="480" w:lineRule="auto"/>
        <w:rPr>
          <w:rFonts w:ascii="Arial" w:hAnsi="Arial" w:cs="Arial"/>
          <w:b/>
          <w:bCs/>
          <w:i/>
          <w:iCs/>
        </w:rPr>
      </w:pPr>
    </w:p>
    <w:p w14:paraId="3C80174E" w14:textId="093E1914" w:rsidR="001832FA" w:rsidRPr="008016AD" w:rsidRDefault="001832FA" w:rsidP="003D6150">
      <w:pPr>
        <w:spacing w:line="480" w:lineRule="auto"/>
        <w:rPr>
          <w:rFonts w:ascii="Arial" w:hAnsi="Arial" w:cs="Arial"/>
          <w:b/>
          <w:bCs/>
          <w:i/>
          <w:iCs/>
        </w:rPr>
      </w:pPr>
      <w:r w:rsidRPr="008016AD">
        <w:rPr>
          <w:rFonts w:ascii="Arial" w:hAnsi="Arial" w:cs="Arial"/>
          <w:b/>
          <w:bCs/>
          <w:i/>
          <w:iCs/>
        </w:rPr>
        <w:t xml:space="preserve">Research can de defined in two categories: </w:t>
      </w:r>
    </w:p>
    <w:p w14:paraId="0E549EBD" w14:textId="5F5A719B" w:rsidR="001832FA" w:rsidRPr="003D6150" w:rsidRDefault="001832FA" w:rsidP="003D6150">
      <w:pPr>
        <w:spacing w:line="480" w:lineRule="auto"/>
        <w:rPr>
          <w:rFonts w:ascii="Arial" w:hAnsi="Arial" w:cs="Arial"/>
        </w:rPr>
      </w:pPr>
    </w:p>
    <w:p w14:paraId="2461D28F" w14:textId="383A57D1" w:rsidR="001832FA" w:rsidRPr="003D6150" w:rsidRDefault="001832FA" w:rsidP="003D6150">
      <w:pPr>
        <w:spacing w:line="480" w:lineRule="auto"/>
        <w:rPr>
          <w:rFonts w:ascii="Arial" w:hAnsi="Arial" w:cs="Arial"/>
        </w:rPr>
      </w:pPr>
      <w:r w:rsidRPr="003D6150">
        <w:rPr>
          <w:rFonts w:ascii="Arial" w:hAnsi="Arial" w:cs="Arial"/>
        </w:rPr>
        <w:t>Primary research is any type of research that is collected by the researcher through a variety of methods</w:t>
      </w:r>
      <w:r w:rsidR="00177596">
        <w:rPr>
          <w:rFonts w:ascii="Arial" w:hAnsi="Arial" w:cs="Arial"/>
        </w:rPr>
        <w:t xml:space="preserve"> </w:t>
      </w:r>
      <w:sdt>
        <w:sdtPr>
          <w:rPr>
            <w:rFonts w:ascii="Arial" w:hAnsi="Arial" w:cs="Arial"/>
          </w:rPr>
          <w:id w:val="1845977701"/>
          <w:citation/>
        </w:sdtPr>
        <w:sdtContent>
          <w:r w:rsidR="00177596">
            <w:rPr>
              <w:rFonts w:ascii="Arial" w:hAnsi="Arial" w:cs="Arial"/>
            </w:rPr>
            <w:fldChar w:fldCharType="begin"/>
          </w:r>
          <w:r w:rsidR="00177596">
            <w:rPr>
              <w:rFonts w:ascii="Arial" w:hAnsi="Arial" w:cs="Arial"/>
            </w:rPr>
            <w:instrText xml:space="preserve"> CITATION Dri11 \l 2057 </w:instrText>
          </w:r>
          <w:r w:rsidR="00177596">
            <w:rPr>
              <w:rFonts w:ascii="Arial" w:hAnsi="Arial" w:cs="Arial"/>
            </w:rPr>
            <w:fldChar w:fldCharType="separate"/>
          </w:r>
          <w:r w:rsidR="00177596" w:rsidRPr="00177596">
            <w:rPr>
              <w:rFonts w:ascii="Arial" w:hAnsi="Arial" w:cs="Arial"/>
              <w:noProof/>
            </w:rPr>
            <w:t>(Driscoll, 2011)</w:t>
          </w:r>
          <w:r w:rsidR="00177596">
            <w:rPr>
              <w:rFonts w:ascii="Arial" w:hAnsi="Arial" w:cs="Arial"/>
            </w:rPr>
            <w:fldChar w:fldCharType="end"/>
          </w:r>
        </w:sdtContent>
      </w:sdt>
      <w:r w:rsidRPr="003D6150">
        <w:rPr>
          <w:rFonts w:ascii="Arial" w:hAnsi="Arial" w:cs="Arial"/>
        </w:rPr>
        <w:t xml:space="preserve">. These methods can include ethnographic, interviews, focus groups, surveys and observations. </w:t>
      </w:r>
    </w:p>
    <w:p w14:paraId="7FED52FF" w14:textId="77777777" w:rsidR="001832FA" w:rsidRPr="003D6150" w:rsidRDefault="001832FA" w:rsidP="003D6150">
      <w:pPr>
        <w:spacing w:line="480" w:lineRule="auto"/>
        <w:rPr>
          <w:rFonts w:ascii="Arial" w:hAnsi="Arial" w:cs="Arial"/>
        </w:rPr>
      </w:pPr>
    </w:p>
    <w:p w14:paraId="10C3220B" w14:textId="2D834ABA" w:rsidR="001832FA" w:rsidRPr="003D6150" w:rsidRDefault="001832FA" w:rsidP="003D6150">
      <w:pPr>
        <w:spacing w:line="480" w:lineRule="auto"/>
        <w:rPr>
          <w:rFonts w:ascii="Arial" w:hAnsi="Arial" w:cs="Arial"/>
        </w:rPr>
      </w:pPr>
      <w:r w:rsidRPr="003D6150">
        <w:rPr>
          <w:rFonts w:ascii="Arial" w:hAnsi="Arial" w:cs="Arial"/>
        </w:rPr>
        <w:t>Secondary research is a method that involves using existing data</w:t>
      </w:r>
      <w:r w:rsidR="008842A4" w:rsidRPr="003D6150">
        <w:rPr>
          <w:rFonts w:ascii="Arial" w:hAnsi="Arial" w:cs="Arial"/>
        </w:rPr>
        <w:t xml:space="preserve"> and is summarised and collated to enhance the overall success of research</w:t>
      </w:r>
      <w:r w:rsidR="00177596">
        <w:rPr>
          <w:rFonts w:ascii="Arial" w:hAnsi="Arial" w:cs="Arial"/>
        </w:rPr>
        <w:t xml:space="preserve"> </w:t>
      </w:r>
      <w:sdt>
        <w:sdtPr>
          <w:rPr>
            <w:rFonts w:ascii="Arial" w:hAnsi="Arial" w:cs="Arial"/>
          </w:rPr>
          <w:id w:val="-915778058"/>
          <w:citation/>
        </w:sdtPr>
        <w:sdtContent>
          <w:r w:rsidR="008016AD">
            <w:rPr>
              <w:rFonts w:ascii="Arial" w:hAnsi="Arial" w:cs="Arial"/>
            </w:rPr>
            <w:fldChar w:fldCharType="begin"/>
          </w:r>
          <w:r w:rsidR="008016AD">
            <w:rPr>
              <w:rFonts w:ascii="Arial" w:hAnsi="Arial" w:cs="Arial"/>
            </w:rPr>
            <w:instrText xml:space="preserve"> CITATION Joh172 \l 2057 </w:instrText>
          </w:r>
          <w:r w:rsidR="008016AD">
            <w:rPr>
              <w:rFonts w:ascii="Arial" w:hAnsi="Arial" w:cs="Arial"/>
            </w:rPr>
            <w:fldChar w:fldCharType="separate"/>
          </w:r>
          <w:r w:rsidR="008016AD" w:rsidRPr="008016AD">
            <w:rPr>
              <w:rFonts w:ascii="Arial" w:hAnsi="Arial" w:cs="Arial"/>
              <w:noProof/>
            </w:rPr>
            <w:t>(Johnston, 2017)</w:t>
          </w:r>
          <w:r w:rsidR="008016AD">
            <w:rPr>
              <w:rFonts w:ascii="Arial" w:hAnsi="Arial" w:cs="Arial"/>
            </w:rPr>
            <w:fldChar w:fldCharType="end"/>
          </w:r>
        </w:sdtContent>
      </w:sdt>
      <w:r w:rsidR="008842A4" w:rsidRPr="003D6150">
        <w:rPr>
          <w:rFonts w:ascii="Arial" w:hAnsi="Arial" w:cs="Arial"/>
        </w:rPr>
        <w:t xml:space="preserve">. Secondary research can be found in published in research reports and peer reviewed journal articles. </w:t>
      </w:r>
    </w:p>
    <w:p w14:paraId="2975BC2A" w14:textId="24C05CCB" w:rsidR="002A7D00" w:rsidRPr="003D6150" w:rsidRDefault="002A7D00" w:rsidP="003D6150">
      <w:pPr>
        <w:spacing w:line="480" w:lineRule="auto"/>
        <w:rPr>
          <w:rFonts w:ascii="Arial" w:hAnsi="Arial" w:cs="Arial"/>
        </w:rPr>
      </w:pPr>
    </w:p>
    <w:p w14:paraId="6151BCA1" w14:textId="4C0F7F04" w:rsidR="008016AD" w:rsidRDefault="008016AD" w:rsidP="003D6150">
      <w:pPr>
        <w:spacing w:line="480" w:lineRule="auto"/>
        <w:rPr>
          <w:rFonts w:ascii="Arial" w:hAnsi="Arial" w:cs="Arial"/>
        </w:rPr>
      </w:pPr>
      <w:r>
        <w:rPr>
          <w:rFonts w:ascii="Arial" w:hAnsi="Arial" w:cs="Arial"/>
        </w:rPr>
        <w:t>Primary and secondary research will be used to complete this study to ensure that the study aim is fully achieved and to gain a critical insight into the subject matter.</w:t>
      </w:r>
    </w:p>
    <w:p w14:paraId="6E4DC08D" w14:textId="6CE7AC75" w:rsidR="00DF5808" w:rsidRPr="003D6150" w:rsidRDefault="008842A4" w:rsidP="003D6150">
      <w:pPr>
        <w:spacing w:line="480" w:lineRule="auto"/>
        <w:rPr>
          <w:rFonts w:ascii="Arial" w:hAnsi="Arial" w:cs="Arial"/>
        </w:rPr>
      </w:pPr>
      <w:r w:rsidRPr="003D6150">
        <w:rPr>
          <w:rFonts w:ascii="Arial" w:hAnsi="Arial" w:cs="Arial"/>
        </w:rPr>
        <w:lastRenderedPageBreak/>
        <w:t xml:space="preserve">For the purpose of this study </w:t>
      </w:r>
      <w:r w:rsidR="0026725F" w:rsidRPr="003D6150">
        <w:rPr>
          <w:rFonts w:ascii="Arial" w:hAnsi="Arial" w:cs="Arial"/>
        </w:rPr>
        <w:t>a survey research design will be used to systematically gather information for the purpose of constructing quantitative descriptors from the sample used for data collection</w:t>
      </w:r>
      <w:r w:rsidR="008016AD">
        <w:rPr>
          <w:rFonts w:ascii="Arial" w:hAnsi="Arial" w:cs="Arial"/>
        </w:rPr>
        <w:t xml:space="preserve"> </w:t>
      </w:r>
      <w:sdt>
        <w:sdtPr>
          <w:rPr>
            <w:rFonts w:ascii="Arial" w:hAnsi="Arial" w:cs="Arial"/>
          </w:rPr>
          <w:id w:val="53289199"/>
          <w:citation/>
        </w:sdtPr>
        <w:sdtContent>
          <w:r w:rsidR="008016AD">
            <w:rPr>
              <w:rFonts w:ascii="Arial" w:hAnsi="Arial" w:cs="Arial"/>
            </w:rPr>
            <w:fldChar w:fldCharType="begin"/>
          </w:r>
          <w:r w:rsidR="008016AD">
            <w:rPr>
              <w:rFonts w:ascii="Arial" w:hAnsi="Arial" w:cs="Arial"/>
            </w:rPr>
            <w:instrText xml:space="preserve"> CITATION Ros13 \l 2057 </w:instrText>
          </w:r>
          <w:r w:rsidR="008016AD">
            <w:rPr>
              <w:rFonts w:ascii="Arial" w:hAnsi="Arial" w:cs="Arial"/>
            </w:rPr>
            <w:fldChar w:fldCharType="separate"/>
          </w:r>
          <w:r w:rsidR="008016AD" w:rsidRPr="008016AD">
            <w:rPr>
              <w:rFonts w:ascii="Arial" w:hAnsi="Arial" w:cs="Arial"/>
              <w:noProof/>
            </w:rPr>
            <w:t>(Rossi, et al., 2013)</w:t>
          </w:r>
          <w:r w:rsidR="008016AD">
            <w:rPr>
              <w:rFonts w:ascii="Arial" w:hAnsi="Arial" w:cs="Arial"/>
            </w:rPr>
            <w:fldChar w:fldCharType="end"/>
          </w:r>
        </w:sdtContent>
      </w:sdt>
      <w:r w:rsidR="0026725F" w:rsidRPr="003D6150">
        <w:rPr>
          <w:rFonts w:ascii="Arial" w:hAnsi="Arial" w:cs="Arial"/>
        </w:rPr>
        <w:t>.</w:t>
      </w:r>
      <w:r w:rsidR="008C7950">
        <w:rPr>
          <w:rFonts w:ascii="Arial" w:hAnsi="Arial" w:cs="Arial"/>
        </w:rPr>
        <w:t xml:space="preserve"> The data collection method used will be an online survey method design. </w:t>
      </w:r>
      <w:r w:rsidR="0026725F" w:rsidRPr="003D6150">
        <w:rPr>
          <w:rFonts w:ascii="Arial" w:hAnsi="Arial" w:cs="Arial"/>
        </w:rPr>
        <w:t xml:space="preserve"> </w:t>
      </w:r>
    </w:p>
    <w:p w14:paraId="0368BF9E" w14:textId="648BD09C" w:rsidR="0026725F" w:rsidRPr="00CC0E44" w:rsidRDefault="0026725F" w:rsidP="003D6150">
      <w:pPr>
        <w:spacing w:line="480" w:lineRule="auto"/>
        <w:rPr>
          <w:rFonts w:ascii="Arial" w:hAnsi="Arial" w:cs="Arial"/>
          <w:b/>
          <w:bCs/>
          <w:i/>
          <w:iCs/>
        </w:rPr>
      </w:pPr>
    </w:p>
    <w:p w14:paraId="62CEE40F" w14:textId="0065A18D" w:rsidR="0026725F" w:rsidRPr="00CC0E44" w:rsidRDefault="0026725F" w:rsidP="003D6150">
      <w:pPr>
        <w:spacing w:line="480" w:lineRule="auto"/>
        <w:rPr>
          <w:rFonts w:ascii="Arial" w:hAnsi="Arial" w:cs="Arial"/>
          <w:b/>
          <w:bCs/>
          <w:i/>
          <w:iCs/>
        </w:rPr>
      </w:pPr>
      <w:r w:rsidRPr="00CC0E44">
        <w:rPr>
          <w:rFonts w:ascii="Arial" w:hAnsi="Arial" w:cs="Arial"/>
          <w:b/>
          <w:bCs/>
          <w:i/>
          <w:iCs/>
        </w:rPr>
        <w:t>The advantages of using a</w:t>
      </w:r>
      <w:r w:rsidR="008C7950">
        <w:rPr>
          <w:rFonts w:ascii="Arial" w:hAnsi="Arial" w:cs="Arial"/>
          <w:b/>
          <w:bCs/>
          <w:i/>
          <w:iCs/>
        </w:rPr>
        <w:t>n online</w:t>
      </w:r>
      <w:r w:rsidR="00581167" w:rsidRPr="00CC0E44">
        <w:rPr>
          <w:rFonts w:ascii="Arial" w:hAnsi="Arial" w:cs="Arial"/>
          <w:b/>
          <w:bCs/>
          <w:i/>
          <w:iCs/>
        </w:rPr>
        <w:t xml:space="preserve"> survey</w:t>
      </w:r>
      <w:r w:rsidRPr="00CC0E44">
        <w:rPr>
          <w:rFonts w:ascii="Arial" w:hAnsi="Arial" w:cs="Arial"/>
          <w:b/>
          <w:bCs/>
          <w:i/>
          <w:iCs/>
        </w:rPr>
        <w:t xml:space="preserve"> design can include</w:t>
      </w:r>
      <w:r w:rsidR="0038433A">
        <w:rPr>
          <w:rFonts w:ascii="Arial" w:hAnsi="Arial" w:cs="Arial"/>
          <w:b/>
          <w:bCs/>
          <w:i/>
          <w:iCs/>
        </w:rPr>
        <w:t xml:space="preserve"> </w:t>
      </w:r>
      <w:sdt>
        <w:sdtPr>
          <w:rPr>
            <w:rFonts w:ascii="Arial" w:hAnsi="Arial" w:cs="Arial"/>
            <w:b/>
            <w:bCs/>
            <w:i/>
            <w:iCs/>
          </w:rPr>
          <w:id w:val="2083411807"/>
          <w:citation/>
        </w:sdtPr>
        <w:sdtContent>
          <w:r w:rsidR="0038433A">
            <w:rPr>
              <w:rFonts w:ascii="Arial" w:hAnsi="Arial" w:cs="Arial"/>
              <w:b/>
              <w:bCs/>
              <w:i/>
              <w:iCs/>
            </w:rPr>
            <w:fldChar w:fldCharType="begin"/>
          </w:r>
          <w:r w:rsidR="0038433A">
            <w:rPr>
              <w:rFonts w:ascii="Arial" w:hAnsi="Arial" w:cs="Arial"/>
              <w:b/>
              <w:bCs/>
              <w:i/>
              <w:iCs/>
            </w:rPr>
            <w:instrText xml:space="preserve"> CITATION Kel03 \l 2057 </w:instrText>
          </w:r>
          <w:r w:rsidR="0038433A">
            <w:rPr>
              <w:rFonts w:ascii="Arial" w:hAnsi="Arial" w:cs="Arial"/>
              <w:b/>
              <w:bCs/>
              <w:i/>
              <w:iCs/>
            </w:rPr>
            <w:fldChar w:fldCharType="separate"/>
          </w:r>
          <w:r w:rsidR="0038433A" w:rsidRPr="0038433A">
            <w:rPr>
              <w:rFonts w:ascii="Arial" w:hAnsi="Arial" w:cs="Arial"/>
              <w:noProof/>
            </w:rPr>
            <w:t>(Kelley, et al., 2003)</w:t>
          </w:r>
          <w:r w:rsidR="0038433A">
            <w:rPr>
              <w:rFonts w:ascii="Arial" w:hAnsi="Arial" w:cs="Arial"/>
              <w:b/>
              <w:bCs/>
              <w:i/>
              <w:iCs/>
            </w:rPr>
            <w:fldChar w:fldCharType="end"/>
          </w:r>
        </w:sdtContent>
      </w:sdt>
      <w:r w:rsidRPr="00CC0E44">
        <w:rPr>
          <w:rFonts w:ascii="Arial" w:hAnsi="Arial" w:cs="Arial"/>
          <w:b/>
          <w:bCs/>
          <w:i/>
          <w:iCs/>
        </w:rPr>
        <w:t xml:space="preserve">: </w:t>
      </w:r>
    </w:p>
    <w:p w14:paraId="337B4E4A" w14:textId="1C773FE8" w:rsidR="0026725F" w:rsidRPr="003D6150" w:rsidRDefault="0026725F" w:rsidP="003D6150">
      <w:pPr>
        <w:spacing w:line="480" w:lineRule="auto"/>
        <w:rPr>
          <w:rFonts w:ascii="Arial" w:hAnsi="Arial" w:cs="Arial"/>
        </w:rPr>
      </w:pPr>
    </w:p>
    <w:p w14:paraId="25DB64A6" w14:textId="7FDAB6E3" w:rsidR="0026725F" w:rsidRPr="003D6150" w:rsidRDefault="0026725F" w:rsidP="003D6150">
      <w:pPr>
        <w:spacing w:line="480" w:lineRule="auto"/>
        <w:rPr>
          <w:rFonts w:ascii="Arial" w:hAnsi="Arial" w:cs="Arial"/>
        </w:rPr>
      </w:pPr>
      <w:r w:rsidRPr="00CC0E44">
        <w:rPr>
          <w:rFonts w:ascii="Arial" w:hAnsi="Arial" w:cs="Arial"/>
          <w:b/>
          <w:bCs/>
          <w:i/>
          <w:iCs/>
        </w:rPr>
        <w:t>High representativeness</w:t>
      </w:r>
      <w:r w:rsidRPr="003D6150">
        <w:rPr>
          <w:rFonts w:ascii="Arial" w:hAnsi="Arial" w:cs="Arial"/>
        </w:rPr>
        <w:t xml:space="preserve"> – survey data collection can represent a large, diverse population of participants. </w:t>
      </w:r>
      <w:r w:rsidR="00581167" w:rsidRPr="003D6150">
        <w:rPr>
          <w:rFonts w:ascii="Arial" w:hAnsi="Arial" w:cs="Arial"/>
        </w:rPr>
        <w:t xml:space="preserve">Through this, the gathered data can possess a better description of the relative characteristics of the general sample for the study. </w:t>
      </w:r>
    </w:p>
    <w:p w14:paraId="04A70EF7" w14:textId="17F5CDCF" w:rsidR="00581167" w:rsidRPr="003D6150" w:rsidRDefault="00581167" w:rsidP="003D6150">
      <w:pPr>
        <w:spacing w:line="480" w:lineRule="auto"/>
        <w:rPr>
          <w:rFonts w:ascii="Arial" w:hAnsi="Arial" w:cs="Arial"/>
        </w:rPr>
      </w:pPr>
    </w:p>
    <w:p w14:paraId="4BE53AE4" w14:textId="53C91CA5" w:rsidR="00581167" w:rsidRPr="003D6150" w:rsidRDefault="00581167" w:rsidP="003D6150">
      <w:pPr>
        <w:spacing w:line="480" w:lineRule="auto"/>
        <w:rPr>
          <w:rFonts w:ascii="Arial" w:hAnsi="Arial" w:cs="Arial"/>
        </w:rPr>
      </w:pPr>
      <w:r w:rsidRPr="00CC0E44">
        <w:rPr>
          <w:rFonts w:ascii="Arial" w:hAnsi="Arial" w:cs="Arial"/>
          <w:b/>
          <w:bCs/>
          <w:i/>
          <w:iCs/>
        </w:rPr>
        <w:t>Low cost</w:t>
      </w:r>
      <w:r w:rsidRPr="003D6150">
        <w:rPr>
          <w:rFonts w:ascii="Arial" w:hAnsi="Arial" w:cs="Arial"/>
        </w:rPr>
        <w:t xml:space="preserve"> – there is only need to ensure the cost of the survey (paper resource) is needed to conduct the study. </w:t>
      </w:r>
    </w:p>
    <w:p w14:paraId="5976E028" w14:textId="40824ABA" w:rsidR="00581167" w:rsidRPr="003D6150" w:rsidRDefault="00581167" w:rsidP="003D6150">
      <w:pPr>
        <w:spacing w:line="480" w:lineRule="auto"/>
        <w:rPr>
          <w:rFonts w:ascii="Arial" w:hAnsi="Arial" w:cs="Arial"/>
        </w:rPr>
      </w:pPr>
    </w:p>
    <w:p w14:paraId="6179A67F" w14:textId="264CB5B7" w:rsidR="00581167" w:rsidRPr="003D6150" w:rsidRDefault="00581167" w:rsidP="003D6150">
      <w:pPr>
        <w:spacing w:line="480" w:lineRule="auto"/>
        <w:rPr>
          <w:rFonts w:ascii="Arial" w:hAnsi="Arial" w:cs="Arial"/>
        </w:rPr>
      </w:pPr>
      <w:r w:rsidRPr="00CC0E44">
        <w:rPr>
          <w:rFonts w:ascii="Arial" w:hAnsi="Arial" w:cs="Arial"/>
          <w:b/>
          <w:bCs/>
          <w:i/>
          <w:iCs/>
        </w:rPr>
        <w:t>Convenient data gathering</w:t>
      </w:r>
      <w:r w:rsidRPr="003D6150">
        <w:rPr>
          <w:rFonts w:ascii="Arial" w:hAnsi="Arial" w:cs="Arial"/>
        </w:rPr>
        <w:t xml:space="preserve"> – as the study sample work in the same workplace it will only take each participant approximately 10 minutes each to complete. </w:t>
      </w:r>
    </w:p>
    <w:p w14:paraId="67E3E560" w14:textId="0DE5845A" w:rsidR="00581167" w:rsidRPr="003D6150" w:rsidRDefault="00581167" w:rsidP="003D6150">
      <w:pPr>
        <w:spacing w:line="480" w:lineRule="auto"/>
        <w:rPr>
          <w:rFonts w:ascii="Arial" w:hAnsi="Arial" w:cs="Arial"/>
        </w:rPr>
      </w:pPr>
    </w:p>
    <w:p w14:paraId="39132C7D" w14:textId="5EFBC0AC" w:rsidR="00581167" w:rsidRPr="003D6150" w:rsidRDefault="00581167" w:rsidP="003D6150">
      <w:pPr>
        <w:spacing w:line="480" w:lineRule="auto"/>
        <w:rPr>
          <w:rFonts w:ascii="Arial" w:hAnsi="Arial" w:cs="Arial"/>
        </w:rPr>
      </w:pPr>
      <w:r w:rsidRPr="00CC0E44">
        <w:rPr>
          <w:rFonts w:ascii="Arial" w:hAnsi="Arial" w:cs="Arial"/>
          <w:b/>
          <w:bCs/>
          <w:i/>
          <w:iCs/>
        </w:rPr>
        <w:t>Good statistical difference</w:t>
      </w:r>
      <w:r w:rsidRPr="003D6150">
        <w:rPr>
          <w:rFonts w:ascii="Arial" w:hAnsi="Arial" w:cs="Arial"/>
        </w:rPr>
        <w:t xml:space="preserve"> – survey data collection allows the researcher to obtain numerical data to input into data analysis programmes such as SPSS for accurate data interpretation. </w:t>
      </w:r>
    </w:p>
    <w:p w14:paraId="7B1B759A" w14:textId="677B7D18" w:rsidR="00581167" w:rsidRPr="003D6150" w:rsidRDefault="00581167" w:rsidP="003D6150">
      <w:pPr>
        <w:spacing w:line="480" w:lineRule="auto"/>
        <w:rPr>
          <w:rFonts w:ascii="Arial" w:hAnsi="Arial" w:cs="Arial"/>
        </w:rPr>
      </w:pPr>
    </w:p>
    <w:p w14:paraId="077AEE25" w14:textId="100A000F" w:rsidR="00581167" w:rsidRPr="003D6150" w:rsidRDefault="00581167" w:rsidP="003D6150">
      <w:pPr>
        <w:spacing w:line="480" w:lineRule="auto"/>
        <w:rPr>
          <w:rFonts w:ascii="Arial" w:hAnsi="Arial" w:cs="Arial"/>
        </w:rPr>
      </w:pPr>
      <w:r w:rsidRPr="00CC0E44">
        <w:rPr>
          <w:rFonts w:ascii="Arial" w:hAnsi="Arial" w:cs="Arial"/>
          <w:b/>
          <w:bCs/>
          <w:i/>
          <w:iCs/>
        </w:rPr>
        <w:t>Little observer subjectivity</w:t>
      </w:r>
      <w:r w:rsidRPr="003D6150">
        <w:rPr>
          <w:rFonts w:ascii="Arial" w:hAnsi="Arial" w:cs="Arial"/>
        </w:rPr>
        <w:t xml:space="preserve"> – surveys can provide all participants of the study with a standardised stimulus which offers a reliable data set with the elimination of researcher bias. </w:t>
      </w:r>
    </w:p>
    <w:p w14:paraId="6AB0E7FC" w14:textId="1FC092A7" w:rsidR="00581167" w:rsidRPr="00CC0E44" w:rsidRDefault="00581167" w:rsidP="003D6150">
      <w:pPr>
        <w:spacing w:line="480" w:lineRule="auto"/>
        <w:rPr>
          <w:rFonts w:ascii="Arial" w:hAnsi="Arial" w:cs="Arial"/>
          <w:b/>
          <w:bCs/>
          <w:i/>
          <w:iCs/>
        </w:rPr>
      </w:pPr>
    </w:p>
    <w:p w14:paraId="4EEF26F0" w14:textId="05E1FE83" w:rsidR="00581167" w:rsidRPr="00CC0E44" w:rsidRDefault="00581167" w:rsidP="003D6150">
      <w:pPr>
        <w:spacing w:line="480" w:lineRule="auto"/>
        <w:rPr>
          <w:rFonts w:ascii="Arial" w:hAnsi="Arial" w:cs="Arial"/>
          <w:b/>
          <w:bCs/>
          <w:i/>
          <w:iCs/>
        </w:rPr>
      </w:pPr>
      <w:r w:rsidRPr="00CC0E44">
        <w:rPr>
          <w:rFonts w:ascii="Arial" w:hAnsi="Arial" w:cs="Arial"/>
          <w:b/>
          <w:bCs/>
          <w:i/>
          <w:iCs/>
        </w:rPr>
        <w:t>The disadvantages of using a</w:t>
      </w:r>
      <w:r w:rsidR="008C7950">
        <w:rPr>
          <w:rFonts w:ascii="Arial" w:hAnsi="Arial" w:cs="Arial"/>
          <w:b/>
          <w:bCs/>
          <w:i/>
          <w:iCs/>
        </w:rPr>
        <w:t>n online</w:t>
      </w:r>
      <w:r w:rsidRPr="00CC0E44">
        <w:rPr>
          <w:rFonts w:ascii="Arial" w:hAnsi="Arial" w:cs="Arial"/>
          <w:b/>
          <w:bCs/>
          <w:i/>
          <w:iCs/>
        </w:rPr>
        <w:t xml:space="preserve"> survey design can include</w:t>
      </w:r>
      <w:r w:rsidR="0038433A">
        <w:rPr>
          <w:rFonts w:ascii="Arial" w:hAnsi="Arial" w:cs="Arial"/>
          <w:b/>
          <w:bCs/>
          <w:i/>
          <w:iCs/>
        </w:rPr>
        <w:t xml:space="preserve"> </w:t>
      </w:r>
      <w:sdt>
        <w:sdtPr>
          <w:rPr>
            <w:rFonts w:ascii="Arial" w:hAnsi="Arial" w:cs="Arial"/>
            <w:b/>
            <w:bCs/>
            <w:i/>
            <w:iCs/>
          </w:rPr>
          <w:id w:val="1140392814"/>
          <w:citation/>
        </w:sdtPr>
        <w:sdtContent>
          <w:r w:rsidR="0038433A">
            <w:rPr>
              <w:rFonts w:ascii="Arial" w:hAnsi="Arial" w:cs="Arial"/>
              <w:b/>
              <w:bCs/>
              <w:i/>
              <w:iCs/>
            </w:rPr>
            <w:fldChar w:fldCharType="begin"/>
          </w:r>
          <w:r w:rsidR="0038433A">
            <w:rPr>
              <w:rFonts w:ascii="Arial" w:hAnsi="Arial" w:cs="Arial"/>
              <w:b/>
              <w:bCs/>
              <w:i/>
              <w:iCs/>
            </w:rPr>
            <w:instrText xml:space="preserve"> CITATION Ald01 \l 2057 </w:instrText>
          </w:r>
          <w:r w:rsidR="0038433A">
            <w:rPr>
              <w:rFonts w:ascii="Arial" w:hAnsi="Arial" w:cs="Arial"/>
              <w:b/>
              <w:bCs/>
              <w:i/>
              <w:iCs/>
            </w:rPr>
            <w:fldChar w:fldCharType="separate"/>
          </w:r>
          <w:r w:rsidR="0038433A" w:rsidRPr="0038433A">
            <w:rPr>
              <w:rFonts w:ascii="Arial" w:hAnsi="Arial" w:cs="Arial"/>
              <w:noProof/>
            </w:rPr>
            <w:t>(Aldridge, 2001)</w:t>
          </w:r>
          <w:r w:rsidR="0038433A">
            <w:rPr>
              <w:rFonts w:ascii="Arial" w:hAnsi="Arial" w:cs="Arial"/>
              <w:b/>
              <w:bCs/>
              <w:i/>
              <w:iCs/>
            </w:rPr>
            <w:fldChar w:fldCharType="end"/>
          </w:r>
        </w:sdtContent>
      </w:sdt>
      <w:r w:rsidRPr="00CC0E44">
        <w:rPr>
          <w:rFonts w:ascii="Arial" w:hAnsi="Arial" w:cs="Arial"/>
          <w:b/>
          <w:bCs/>
          <w:i/>
          <w:iCs/>
        </w:rPr>
        <w:t xml:space="preserve">: </w:t>
      </w:r>
    </w:p>
    <w:p w14:paraId="39C6DDEB" w14:textId="2D43B0C9" w:rsidR="00581167" w:rsidRPr="003D6150" w:rsidRDefault="00581167" w:rsidP="003D6150">
      <w:pPr>
        <w:spacing w:line="480" w:lineRule="auto"/>
        <w:rPr>
          <w:rFonts w:ascii="Arial" w:hAnsi="Arial" w:cs="Arial"/>
        </w:rPr>
      </w:pPr>
    </w:p>
    <w:p w14:paraId="18E1D442" w14:textId="199EC589" w:rsidR="00581167" w:rsidRPr="003D6150" w:rsidRDefault="00581167" w:rsidP="003D6150">
      <w:pPr>
        <w:spacing w:line="480" w:lineRule="auto"/>
        <w:rPr>
          <w:rFonts w:ascii="Arial" w:hAnsi="Arial" w:cs="Arial"/>
        </w:rPr>
      </w:pPr>
      <w:r w:rsidRPr="00CC0E44">
        <w:rPr>
          <w:rFonts w:ascii="Arial" w:hAnsi="Arial" w:cs="Arial"/>
          <w:b/>
          <w:bCs/>
          <w:i/>
          <w:iCs/>
        </w:rPr>
        <w:t>Inflexible design</w:t>
      </w:r>
      <w:r w:rsidRPr="003D6150">
        <w:rPr>
          <w:rFonts w:ascii="Arial" w:hAnsi="Arial" w:cs="Arial"/>
        </w:rPr>
        <w:t xml:space="preserve"> – surveys are designed as a rigid form of data collection </w:t>
      </w:r>
      <w:r w:rsidR="0023166B" w:rsidRPr="003D6150">
        <w:rPr>
          <w:rFonts w:ascii="Arial" w:hAnsi="Arial" w:cs="Arial"/>
        </w:rPr>
        <w:t xml:space="preserve">which offers very little in terms of creativity. However, this can be deemed a strength considering that preciseness and precision can be exercised by the researcher when interpreting the data. </w:t>
      </w:r>
    </w:p>
    <w:p w14:paraId="7B0CD010" w14:textId="3596F7F7" w:rsidR="0023166B" w:rsidRPr="003D6150" w:rsidRDefault="0023166B" w:rsidP="003D6150">
      <w:pPr>
        <w:spacing w:line="480" w:lineRule="auto"/>
        <w:rPr>
          <w:rFonts w:ascii="Arial" w:hAnsi="Arial" w:cs="Arial"/>
        </w:rPr>
      </w:pPr>
    </w:p>
    <w:p w14:paraId="5959D91A" w14:textId="77777777" w:rsidR="0023166B" w:rsidRPr="003D6150" w:rsidRDefault="0023166B" w:rsidP="003D6150">
      <w:pPr>
        <w:spacing w:line="480" w:lineRule="auto"/>
        <w:rPr>
          <w:rFonts w:ascii="Arial" w:hAnsi="Arial" w:cs="Arial"/>
        </w:rPr>
      </w:pPr>
      <w:r w:rsidRPr="00CC0E44">
        <w:rPr>
          <w:rFonts w:ascii="Arial" w:hAnsi="Arial" w:cs="Arial"/>
          <w:b/>
          <w:bCs/>
          <w:i/>
          <w:iCs/>
        </w:rPr>
        <w:t>Possible use of inappropriate questions</w:t>
      </w:r>
      <w:r w:rsidRPr="003D6150">
        <w:rPr>
          <w:rFonts w:ascii="Arial" w:hAnsi="Arial" w:cs="Arial"/>
        </w:rPr>
        <w:t xml:space="preserve"> – given the sensitivity of the topic, survey questions have to be adapted to accommodate the general population to limit any offence they may cause. </w:t>
      </w:r>
    </w:p>
    <w:p w14:paraId="54E7D0E8" w14:textId="77777777" w:rsidR="0023166B" w:rsidRPr="003D6150" w:rsidRDefault="0023166B" w:rsidP="003D6150">
      <w:pPr>
        <w:spacing w:line="480" w:lineRule="auto"/>
        <w:rPr>
          <w:rFonts w:ascii="Arial" w:hAnsi="Arial" w:cs="Arial"/>
        </w:rPr>
      </w:pPr>
    </w:p>
    <w:p w14:paraId="7BB385D6" w14:textId="2535AD73" w:rsidR="0023166B" w:rsidRDefault="0023166B" w:rsidP="003D6150">
      <w:pPr>
        <w:spacing w:line="480" w:lineRule="auto"/>
        <w:rPr>
          <w:rFonts w:ascii="Arial" w:hAnsi="Arial" w:cs="Arial"/>
        </w:rPr>
      </w:pPr>
      <w:r w:rsidRPr="00CC0E44">
        <w:rPr>
          <w:rFonts w:ascii="Arial" w:hAnsi="Arial" w:cs="Arial"/>
          <w:b/>
          <w:bCs/>
          <w:i/>
          <w:iCs/>
        </w:rPr>
        <w:t>Not ideal for controversial issues</w:t>
      </w:r>
      <w:r w:rsidRPr="003D6150">
        <w:rPr>
          <w:rFonts w:ascii="Arial" w:hAnsi="Arial" w:cs="Arial"/>
        </w:rPr>
        <w:t xml:space="preserve"> – there could be a difficulty in recalling information related to the participant. Alternative methods such as interviews and focus groups in gathering qualitative data can give extra detail in terms of lived exper</w:t>
      </w:r>
      <w:r w:rsidR="006A0BF9">
        <w:rPr>
          <w:rFonts w:ascii="Arial" w:hAnsi="Arial" w:cs="Arial"/>
        </w:rPr>
        <w:t xml:space="preserve">ience. </w:t>
      </w:r>
    </w:p>
    <w:p w14:paraId="174BEA0C" w14:textId="565E9CF5" w:rsidR="006A0BF9" w:rsidRDefault="006A0BF9" w:rsidP="003D6150">
      <w:pPr>
        <w:spacing w:line="480" w:lineRule="auto"/>
        <w:rPr>
          <w:rFonts w:ascii="Arial" w:hAnsi="Arial" w:cs="Arial"/>
        </w:rPr>
      </w:pPr>
    </w:p>
    <w:p w14:paraId="03BDE017" w14:textId="6912440B" w:rsidR="008016AD" w:rsidRDefault="006A0BF9" w:rsidP="00586126">
      <w:pPr>
        <w:spacing w:line="480" w:lineRule="auto"/>
        <w:rPr>
          <w:rFonts w:ascii="Arial" w:hAnsi="Arial" w:cs="Arial"/>
        </w:rPr>
      </w:pPr>
      <w:r>
        <w:rPr>
          <w:rFonts w:ascii="Arial" w:hAnsi="Arial" w:cs="Arial"/>
        </w:rPr>
        <w:t xml:space="preserve">The validity and reliability of the survey research design that will be applied will </w:t>
      </w:r>
      <w:r w:rsidR="008C7950">
        <w:rPr>
          <w:rFonts w:ascii="Arial" w:hAnsi="Arial" w:cs="Arial"/>
        </w:rPr>
        <w:t xml:space="preserve">be robust for ensuring confidentiality and consent, </w:t>
      </w:r>
      <w:r w:rsidR="00586126">
        <w:rPr>
          <w:rFonts w:ascii="Arial" w:hAnsi="Arial" w:cs="Arial"/>
        </w:rPr>
        <w:t xml:space="preserve">eliminating unwanted responses, maintaining consistency, retention of valid data and enhancing the overall reliability of data collection. This type of data collection is also time and cost effective </w:t>
      </w:r>
      <w:sdt>
        <w:sdtPr>
          <w:rPr>
            <w:rFonts w:ascii="Arial" w:hAnsi="Arial" w:cs="Arial"/>
          </w:rPr>
          <w:id w:val="224648281"/>
          <w:citation/>
        </w:sdtPr>
        <w:sdtContent>
          <w:r w:rsidR="00586126">
            <w:rPr>
              <w:rFonts w:ascii="Arial" w:hAnsi="Arial" w:cs="Arial"/>
            </w:rPr>
            <w:fldChar w:fldCharType="begin"/>
          </w:r>
          <w:r w:rsidR="00586126">
            <w:rPr>
              <w:rFonts w:ascii="Arial" w:hAnsi="Arial" w:cs="Arial"/>
            </w:rPr>
            <w:instrText xml:space="preserve"> CITATION Cha132 \l 2057 </w:instrText>
          </w:r>
          <w:r w:rsidR="00586126">
            <w:rPr>
              <w:rFonts w:ascii="Arial" w:hAnsi="Arial" w:cs="Arial"/>
            </w:rPr>
            <w:fldChar w:fldCharType="separate"/>
          </w:r>
          <w:r w:rsidR="00586126" w:rsidRPr="00586126">
            <w:rPr>
              <w:rFonts w:ascii="Arial" w:hAnsi="Arial" w:cs="Arial"/>
              <w:noProof/>
            </w:rPr>
            <w:t>(Chang &amp; Vowles, 2013)</w:t>
          </w:r>
          <w:r w:rsidR="00586126">
            <w:rPr>
              <w:rFonts w:ascii="Arial" w:hAnsi="Arial" w:cs="Arial"/>
            </w:rPr>
            <w:fldChar w:fldCharType="end"/>
          </w:r>
        </w:sdtContent>
      </w:sdt>
      <w:r w:rsidR="00586126">
        <w:rPr>
          <w:rFonts w:ascii="Arial" w:hAnsi="Arial" w:cs="Arial"/>
        </w:rPr>
        <w:t xml:space="preserve"> </w:t>
      </w:r>
    </w:p>
    <w:p w14:paraId="7CC958B2" w14:textId="77777777" w:rsidR="00586126" w:rsidRPr="00586126" w:rsidRDefault="00586126" w:rsidP="00586126">
      <w:pPr>
        <w:spacing w:line="480" w:lineRule="auto"/>
        <w:rPr>
          <w:rFonts w:ascii="Arial" w:hAnsi="Arial" w:cs="Arial"/>
        </w:rPr>
      </w:pPr>
    </w:p>
    <w:p w14:paraId="37E0C52E" w14:textId="0E7398E9" w:rsidR="00DF5808" w:rsidRPr="003D6150" w:rsidRDefault="00DF5808" w:rsidP="00CC0E44">
      <w:pPr>
        <w:pStyle w:val="Heading1"/>
      </w:pPr>
      <w:bookmarkStart w:id="6" w:name="_Toc58427654"/>
      <w:r w:rsidRPr="003D6150">
        <w:lastRenderedPageBreak/>
        <w:t>Data collection</w:t>
      </w:r>
      <w:bookmarkEnd w:id="6"/>
      <w:r w:rsidRPr="003D6150">
        <w:t xml:space="preserve"> </w:t>
      </w:r>
    </w:p>
    <w:p w14:paraId="44F94369" w14:textId="1C241B23" w:rsidR="00DF5808" w:rsidRDefault="00DF5808" w:rsidP="00DF5808"/>
    <w:p w14:paraId="7FE16590" w14:textId="7F63B19A" w:rsidR="003D6150" w:rsidRDefault="003D6150" w:rsidP="003D6150">
      <w:pPr>
        <w:spacing w:line="480" w:lineRule="auto"/>
        <w:rPr>
          <w:rFonts w:ascii="Arial" w:hAnsi="Arial" w:cs="Arial"/>
          <w:b/>
          <w:bCs/>
        </w:rPr>
      </w:pPr>
      <w:bookmarkStart w:id="7" w:name="_Hlk58436041"/>
      <w:r w:rsidRPr="00ED7979">
        <w:rPr>
          <w:rFonts w:ascii="Arial" w:hAnsi="Arial" w:cs="Arial"/>
        </w:rPr>
        <w:t xml:space="preserve">The research sample will consist of approx. 80-100 participants who </w:t>
      </w:r>
      <w:r>
        <w:rPr>
          <w:rFonts w:ascii="Arial" w:hAnsi="Arial" w:cs="Arial"/>
        </w:rPr>
        <w:t>within the South Wales area</w:t>
      </w:r>
      <w:r w:rsidRPr="00ED7979">
        <w:rPr>
          <w:rFonts w:ascii="Arial" w:hAnsi="Arial" w:cs="Arial"/>
        </w:rPr>
        <w:t>.</w:t>
      </w:r>
      <w:r w:rsidR="00A85055">
        <w:rPr>
          <w:rFonts w:ascii="Arial" w:hAnsi="Arial" w:cs="Arial"/>
        </w:rPr>
        <w:t xml:space="preserve"> The gender and age variables will be identified upon completion of the data collection. Data will be collected through ‘survey monkey’ and sent</w:t>
      </w:r>
      <w:r w:rsidR="006A0BF9">
        <w:rPr>
          <w:rFonts w:ascii="Arial" w:hAnsi="Arial" w:cs="Arial"/>
        </w:rPr>
        <w:t xml:space="preserve"> out</w:t>
      </w:r>
      <w:r w:rsidR="00A85055">
        <w:rPr>
          <w:rFonts w:ascii="Arial" w:hAnsi="Arial" w:cs="Arial"/>
        </w:rPr>
        <w:t xml:space="preserve"> to around 100 identified participants.</w:t>
      </w:r>
      <w:r w:rsidR="006A0BF9">
        <w:rPr>
          <w:rFonts w:ascii="Arial" w:hAnsi="Arial" w:cs="Arial"/>
        </w:rPr>
        <w:t xml:space="preserve"> The researcher will assume an 80-90% response rate to ensure that the data collected is reliable and valid for the statistical analysis.</w:t>
      </w:r>
      <w:r>
        <w:rPr>
          <w:rFonts w:ascii="Arial" w:hAnsi="Arial" w:cs="Arial"/>
        </w:rPr>
        <w:t xml:space="preserve"> This may change due to the current business climate. The data collection will commence during </w:t>
      </w:r>
      <w:r w:rsidR="00EE24EA">
        <w:rPr>
          <w:rFonts w:ascii="Arial" w:hAnsi="Arial" w:cs="Arial"/>
        </w:rPr>
        <w:t>February</w:t>
      </w:r>
      <w:r>
        <w:rPr>
          <w:rFonts w:ascii="Arial" w:hAnsi="Arial" w:cs="Arial"/>
        </w:rPr>
        <w:t xml:space="preserve"> 2021 to give sufficient time to collect and collate the data ready for the analysis.</w:t>
      </w:r>
      <w:r w:rsidRPr="00254E92">
        <w:rPr>
          <w:rFonts w:ascii="Arial" w:hAnsi="Arial" w:cs="Arial"/>
          <w:b/>
          <w:bCs/>
        </w:rPr>
        <w:t xml:space="preserve"> </w:t>
      </w:r>
    </w:p>
    <w:p w14:paraId="163F797B" w14:textId="77777777" w:rsidR="003D6150" w:rsidRDefault="003D6150" w:rsidP="00DF5808"/>
    <w:p w14:paraId="5297B3CA" w14:textId="535CAAC9" w:rsidR="003D6150" w:rsidRPr="00D21660" w:rsidRDefault="003D6150" w:rsidP="003D6150">
      <w:pPr>
        <w:spacing w:line="480" w:lineRule="auto"/>
        <w:rPr>
          <w:rFonts w:ascii="Arial" w:hAnsi="Arial" w:cs="Arial"/>
        </w:rPr>
      </w:pPr>
      <w:r w:rsidRPr="00D21660">
        <w:rPr>
          <w:rFonts w:ascii="Arial" w:hAnsi="Arial" w:cs="Arial"/>
        </w:rPr>
        <w:t xml:space="preserve">A 30 question, 5-point </w:t>
      </w:r>
      <w:proofErr w:type="spellStart"/>
      <w:r w:rsidRPr="00D21660">
        <w:rPr>
          <w:rFonts w:ascii="Arial" w:hAnsi="Arial" w:cs="Arial"/>
        </w:rPr>
        <w:t>likert</w:t>
      </w:r>
      <w:proofErr w:type="spellEnd"/>
      <w:r w:rsidRPr="00D21660">
        <w:rPr>
          <w:rFonts w:ascii="Arial" w:hAnsi="Arial" w:cs="Arial"/>
        </w:rPr>
        <w:t xml:space="preserve"> scale questionnaire will be specifically designed to incorporate the literature covered. Ten questions on each of the below topics will be included in the questionnaire: </w:t>
      </w:r>
    </w:p>
    <w:p w14:paraId="20D91BBC" w14:textId="77777777" w:rsidR="003D6150" w:rsidRPr="00D21660" w:rsidRDefault="003D6150" w:rsidP="003D6150">
      <w:pPr>
        <w:pStyle w:val="ListParagraph"/>
        <w:numPr>
          <w:ilvl w:val="0"/>
          <w:numId w:val="2"/>
        </w:numPr>
        <w:spacing w:line="480" w:lineRule="auto"/>
        <w:rPr>
          <w:rFonts w:ascii="Arial" w:hAnsi="Arial" w:cs="Arial"/>
          <w:sz w:val="24"/>
          <w:szCs w:val="24"/>
        </w:rPr>
      </w:pPr>
      <w:r w:rsidRPr="00D21660">
        <w:rPr>
          <w:rFonts w:ascii="Arial" w:hAnsi="Arial" w:cs="Arial"/>
          <w:sz w:val="24"/>
          <w:szCs w:val="24"/>
        </w:rPr>
        <w:t xml:space="preserve">Impacts of Covid-19 in the workplace </w:t>
      </w:r>
    </w:p>
    <w:p w14:paraId="4409BC7C" w14:textId="77777777" w:rsidR="003D6150" w:rsidRPr="00D21660" w:rsidRDefault="003D6150" w:rsidP="003D6150">
      <w:pPr>
        <w:pStyle w:val="ListParagraph"/>
        <w:numPr>
          <w:ilvl w:val="0"/>
          <w:numId w:val="2"/>
        </w:numPr>
        <w:spacing w:line="480" w:lineRule="auto"/>
        <w:rPr>
          <w:rFonts w:ascii="Arial" w:hAnsi="Arial" w:cs="Arial"/>
          <w:sz w:val="24"/>
          <w:szCs w:val="24"/>
        </w:rPr>
      </w:pPr>
      <w:r w:rsidRPr="00D21660">
        <w:rPr>
          <w:rFonts w:ascii="Arial" w:hAnsi="Arial" w:cs="Arial"/>
          <w:sz w:val="24"/>
          <w:szCs w:val="24"/>
        </w:rPr>
        <w:t xml:space="preserve">Employee well-being in the workplace </w:t>
      </w:r>
    </w:p>
    <w:p w14:paraId="4490BBEF" w14:textId="2DB6ED5F" w:rsidR="003D6150" w:rsidRPr="00D21660" w:rsidRDefault="003D6150" w:rsidP="003D6150">
      <w:pPr>
        <w:pStyle w:val="ListParagraph"/>
        <w:numPr>
          <w:ilvl w:val="0"/>
          <w:numId w:val="2"/>
        </w:numPr>
        <w:spacing w:line="480" w:lineRule="auto"/>
        <w:rPr>
          <w:rFonts w:ascii="Arial" w:hAnsi="Arial" w:cs="Arial"/>
          <w:sz w:val="24"/>
          <w:szCs w:val="24"/>
        </w:rPr>
      </w:pPr>
      <w:r w:rsidRPr="00D21660">
        <w:rPr>
          <w:rFonts w:ascii="Arial" w:hAnsi="Arial" w:cs="Arial"/>
          <w:sz w:val="24"/>
          <w:szCs w:val="24"/>
        </w:rPr>
        <w:t>Mental health issues that may be felt as a result of wellbeing and Covid-1</w:t>
      </w:r>
      <w:r>
        <w:rPr>
          <w:rFonts w:ascii="Arial" w:hAnsi="Arial" w:cs="Arial"/>
          <w:sz w:val="24"/>
          <w:szCs w:val="24"/>
        </w:rPr>
        <w:t>9</w:t>
      </w:r>
    </w:p>
    <w:p w14:paraId="66A17756" w14:textId="5BED1427" w:rsidR="00FA63B1" w:rsidRDefault="003D6150" w:rsidP="003D6150">
      <w:pPr>
        <w:spacing w:line="480" w:lineRule="auto"/>
        <w:rPr>
          <w:rFonts w:ascii="Arial" w:hAnsi="Arial" w:cs="Arial"/>
        </w:rPr>
      </w:pPr>
      <w:r w:rsidRPr="00D21660">
        <w:rPr>
          <w:rFonts w:ascii="Arial" w:hAnsi="Arial" w:cs="Arial"/>
        </w:rPr>
        <w:t>A quantitative methodology will be used to analyse the obtained data from the study sample. Using this method utilizes deductive reasoning which derives from a structured theoretical framework</w:t>
      </w:r>
      <w:r w:rsidR="0038433A">
        <w:rPr>
          <w:rFonts w:ascii="Arial" w:hAnsi="Arial" w:cs="Arial"/>
        </w:rPr>
        <w:t xml:space="preserve"> </w:t>
      </w:r>
      <w:sdt>
        <w:sdtPr>
          <w:rPr>
            <w:rFonts w:ascii="Arial" w:hAnsi="Arial" w:cs="Arial"/>
          </w:rPr>
          <w:id w:val="-1712024411"/>
          <w:citation/>
        </w:sdtPr>
        <w:sdtContent>
          <w:r w:rsidR="0038433A">
            <w:rPr>
              <w:rFonts w:ascii="Arial" w:hAnsi="Arial" w:cs="Arial"/>
            </w:rPr>
            <w:fldChar w:fldCharType="begin"/>
          </w:r>
          <w:r w:rsidR="0038433A">
            <w:rPr>
              <w:rFonts w:ascii="Arial" w:hAnsi="Arial" w:cs="Arial"/>
            </w:rPr>
            <w:instrText xml:space="preserve"> CITATION Goe17 \l 2057 </w:instrText>
          </w:r>
          <w:r w:rsidR="0038433A">
            <w:rPr>
              <w:rFonts w:ascii="Arial" w:hAnsi="Arial" w:cs="Arial"/>
            </w:rPr>
            <w:fldChar w:fldCharType="separate"/>
          </w:r>
          <w:r w:rsidR="0038433A" w:rsidRPr="0038433A">
            <w:rPr>
              <w:rFonts w:ascii="Arial" w:hAnsi="Arial" w:cs="Arial"/>
              <w:noProof/>
            </w:rPr>
            <w:t>(Goertzen, 2017)</w:t>
          </w:r>
          <w:r w:rsidR="0038433A">
            <w:rPr>
              <w:rFonts w:ascii="Arial" w:hAnsi="Arial" w:cs="Arial"/>
            </w:rPr>
            <w:fldChar w:fldCharType="end"/>
          </w:r>
        </w:sdtContent>
      </w:sdt>
      <w:r w:rsidRPr="00D21660">
        <w:rPr>
          <w:rFonts w:ascii="Arial" w:hAnsi="Arial" w:cs="Arial"/>
        </w:rPr>
        <w:t>.</w:t>
      </w:r>
      <w:bookmarkEnd w:id="7"/>
      <w:r>
        <w:rPr>
          <w:rFonts w:ascii="Arial" w:hAnsi="Arial" w:cs="Arial"/>
        </w:rPr>
        <w:t xml:space="preserve"> </w:t>
      </w:r>
    </w:p>
    <w:p w14:paraId="312AFE66" w14:textId="77777777" w:rsidR="0038433A" w:rsidRDefault="0038433A" w:rsidP="003D6150">
      <w:pPr>
        <w:spacing w:line="480" w:lineRule="auto"/>
        <w:rPr>
          <w:rFonts w:ascii="Arial" w:hAnsi="Arial" w:cs="Arial"/>
        </w:rPr>
      </w:pPr>
    </w:p>
    <w:p w14:paraId="75F373F7" w14:textId="4034EEF5" w:rsidR="00FA63B1" w:rsidRDefault="00FA63B1" w:rsidP="003D6150">
      <w:pPr>
        <w:spacing w:line="480" w:lineRule="auto"/>
        <w:rPr>
          <w:rFonts w:ascii="Arial" w:hAnsi="Arial" w:cs="Arial"/>
          <w:b/>
          <w:bCs/>
          <w:i/>
          <w:iCs/>
        </w:rPr>
      </w:pPr>
      <w:r w:rsidRPr="0038433A">
        <w:rPr>
          <w:rFonts w:ascii="Arial" w:hAnsi="Arial" w:cs="Arial"/>
          <w:b/>
          <w:bCs/>
          <w:i/>
          <w:iCs/>
        </w:rPr>
        <w:t>The advantages of a quantitative approach to the research</w:t>
      </w:r>
      <w:r w:rsidR="00BB3842">
        <w:rPr>
          <w:rFonts w:ascii="Arial" w:hAnsi="Arial" w:cs="Arial"/>
          <w:b/>
          <w:bCs/>
          <w:i/>
          <w:iCs/>
        </w:rPr>
        <w:t xml:space="preserve"> </w:t>
      </w:r>
      <w:sdt>
        <w:sdtPr>
          <w:rPr>
            <w:rFonts w:ascii="Arial" w:hAnsi="Arial" w:cs="Arial"/>
            <w:b/>
            <w:bCs/>
            <w:i/>
            <w:iCs/>
          </w:rPr>
          <w:id w:val="-187919255"/>
          <w:citation/>
        </w:sdtPr>
        <w:sdtContent>
          <w:r w:rsidR="00BB3842">
            <w:rPr>
              <w:rFonts w:ascii="Arial" w:hAnsi="Arial" w:cs="Arial"/>
              <w:b/>
              <w:bCs/>
              <w:i/>
              <w:iCs/>
            </w:rPr>
            <w:fldChar w:fldCharType="begin"/>
          </w:r>
          <w:r w:rsidR="00BB3842">
            <w:rPr>
              <w:rFonts w:ascii="Arial" w:hAnsi="Arial" w:cs="Arial"/>
              <w:b/>
              <w:bCs/>
              <w:i/>
              <w:iCs/>
            </w:rPr>
            <w:instrText xml:space="preserve"> CITATION Hol05 \l 2057 </w:instrText>
          </w:r>
          <w:r w:rsidR="00BB3842">
            <w:rPr>
              <w:rFonts w:ascii="Arial" w:hAnsi="Arial" w:cs="Arial"/>
              <w:b/>
              <w:bCs/>
              <w:i/>
              <w:iCs/>
            </w:rPr>
            <w:fldChar w:fldCharType="separate"/>
          </w:r>
          <w:r w:rsidR="00BB3842" w:rsidRPr="00BB3842">
            <w:rPr>
              <w:rFonts w:ascii="Arial" w:hAnsi="Arial" w:cs="Arial"/>
              <w:noProof/>
            </w:rPr>
            <w:t>(Holton &amp; Burnett, 2005)</w:t>
          </w:r>
          <w:r w:rsidR="00BB3842">
            <w:rPr>
              <w:rFonts w:ascii="Arial" w:hAnsi="Arial" w:cs="Arial"/>
              <w:b/>
              <w:bCs/>
              <w:i/>
              <w:iCs/>
            </w:rPr>
            <w:fldChar w:fldCharType="end"/>
          </w:r>
        </w:sdtContent>
      </w:sdt>
      <w:r w:rsidRPr="0038433A">
        <w:rPr>
          <w:rFonts w:ascii="Arial" w:hAnsi="Arial" w:cs="Arial"/>
          <w:b/>
          <w:bCs/>
          <w:i/>
          <w:iCs/>
        </w:rPr>
        <w:t>:</w:t>
      </w:r>
    </w:p>
    <w:p w14:paraId="7C7B8232" w14:textId="77777777" w:rsidR="0038433A" w:rsidRPr="0038433A" w:rsidRDefault="0038433A" w:rsidP="003D6150">
      <w:pPr>
        <w:spacing w:line="480" w:lineRule="auto"/>
        <w:rPr>
          <w:rFonts w:ascii="Arial" w:hAnsi="Arial" w:cs="Arial"/>
          <w:b/>
          <w:bCs/>
          <w:i/>
          <w:iCs/>
        </w:rPr>
      </w:pPr>
    </w:p>
    <w:p w14:paraId="743317B7" w14:textId="2510C041" w:rsidR="00FA63B1" w:rsidRDefault="00FA63B1" w:rsidP="003D6150">
      <w:pPr>
        <w:spacing w:line="480" w:lineRule="auto"/>
        <w:rPr>
          <w:rFonts w:ascii="Arial" w:hAnsi="Arial" w:cs="Arial"/>
        </w:rPr>
      </w:pPr>
      <w:r w:rsidRPr="00586126">
        <w:rPr>
          <w:rFonts w:ascii="Arial" w:hAnsi="Arial" w:cs="Arial"/>
          <w:b/>
          <w:bCs/>
          <w:i/>
          <w:iCs/>
        </w:rPr>
        <w:lastRenderedPageBreak/>
        <w:t>A larger sample</w:t>
      </w:r>
      <w:r>
        <w:rPr>
          <w:rFonts w:ascii="Arial" w:hAnsi="Arial" w:cs="Arial"/>
        </w:rPr>
        <w:t xml:space="preserve"> – a broader study can be made. This specific study will use a sample size of between 80 – 100 participants and will be an ideal method in capturing responses compared to a quantitative approach. </w:t>
      </w:r>
    </w:p>
    <w:p w14:paraId="0EAC5249" w14:textId="77777777" w:rsidR="00586126" w:rsidRDefault="00586126" w:rsidP="003D6150">
      <w:pPr>
        <w:spacing w:line="480" w:lineRule="auto"/>
        <w:rPr>
          <w:rFonts w:ascii="Arial" w:hAnsi="Arial" w:cs="Arial"/>
        </w:rPr>
      </w:pPr>
    </w:p>
    <w:p w14:paraId="40659FB7" w14:textId="03DD77BD" w:rsidR="003D6150" w:rsidRDefault="00FA63B1" w:rsidP="003D6150">
      <w:pPr>
        <w:spacing w:line="480" w:lineRule="auto"/>
        <w:rPr>
          <w:rFonts w:ascii="Arial" w:hAnsi="Arial" w:cs="Arial"/>
        </w:rPr>
      </w:pPr>
      <w:r w:rsidRPr="00586126">
        <w:rPr>
          <w:rFonts w:ascii="Arial" w:hAnsi="Arial" w:cs="Arial"/>
          <w:b/>
          <w:bCs/>
          <w:i/>
          <w:iCs/>
        </w:rPr>
        <w:t>Collecting data quickly</w:t>
      </w:r>
      <w:r>
        <w:rPr>
          <w:rFonts w:ascii="Arial" w:hAnsi="Arial" w:cs="Arial"/>
        </w:rPr>
        <w:t xml:space="preserve"> – the approach allows for real-time scenarios to be converted to statistical analysis almost immediately. The fast acquisition of data can lead to a reliable and accurate conclusion. </w:t>
      </w:r>
    </w:p>
    <w:p w14:paraId="6247507F" w14:textId="77777777" w:rsidR="00586126" w:rsidRDefault="00586126" w:rsidP="003D6150">
      <w:pPr>
        <w:spacing w:line="480" w:lineRule="auto"/>
        <w:rPr>
          <w:rFonts w:ascii="Arial" w:hAnsi="Arial" w:cs="Arial"/>
        </w:rPr>
      </w:pPr>
    </w:p>
    <w:p w14:paraId="5ACF6CBF" w14:textId="136D0540" w:rsidR="00FA63B1" w:rsidRDefault="00FA63B1" w:rsidP="003D6150">
      <w:pPr>
        <w:spacing w:line="480" w:lineRule="auto"/>
        <w:rPr>
          <w:rFonts w:ascii="Arial" w:hAnsi="Arial" w:cs="Arial"/>
        </w:rPr>
      </w:pPr>
      <w:r w:rsidRPr="008016AD">
        <w:rPr>
          <w:rFonts w:ascii="Arial" w:hAnsi="Arial" w:cs="Arial"/>
          <w:b/>
          <w:bCs/>
          <w:i/>
          <w:iCs/>
        </w:rPr>
        <w:t>Focuses on facts</w:t>
      </w:r>
      <w:r>
        <w:rPr>
          <w:rFonts w:ascii="Arial" w:hAnsi="Arial" w:cs="Arial"/>
        </w:rPr>
        <w:t xml:space="preserve"> – the data collection can not be misinterpreted or open to researcher bias. </w:t>
      </w:r>
    </w:p>
    <w:p w14:paraId="315D53F1" w14:textId="77777777" w:rsidR="00586126" w:rsidRDefault="00586126" w:rsidP="003D6150">
      <w:pPr>
        <w:spacing w:line="480" w:lineRule="auto"/>
        <w:rPr>
          <w:rFonts w:ascii="Arial" w:hAnsi="Arial" w:cs="Arial"/>
          <w:b/>
          <w:bCs/>
          <w:i/>
          <w:iCs/>
        </w:rPr>
      </w:pPr>
    </w:p>
    <w:p w14:paraId="6D8E51AF" w14:textId="64E7F2DF" w:rsidR="00FA63B1" w:rsidRDefault="00FA63B1" w:rsidP="003D6150">
      <w:pPr>
        <w:spacing w:line="480" w:lineRule="auto"/>
        <w:rPr>
          <w:rFonts w:ascii="Arial" w:hAnsi="Arial" w:cs="Arial"/>
        </w:rPr>
      </w:pPr>
      <w:r w:rsidRPr="008016AD">
        <w:rPr>
          <w:rFonts w:ascii="Arial" w:hAnsi="Arial" w:cs="Arial"/>
          <w:b/>
          <w:bCs/>
          <w:i/>
          <w:iCs/>
        </w:rPr>
        <w:t>Anonymous</w:t>
      </w:r>
      <w:r>
        <w:rPr>
          <w:rFonts w:ascii="Arial" w:hAnsi="Arial" w:cs="Arial"/>
        </w:rPr>
        <w:t xml:space="preserve"> – although the questionnaire will require specific descriptive </w:t>
      </w:r>
      <w:r w:rsidR="008016AD">
        <w:rPr>
          <w:rFonts w:ascii="Arial" w:hAnsi="Arial" w:cs="Arial"/>
        </w:rPr>
        <w:t>statistics</w:t>
      </w:r>
      <w:r>
        <w:rPr>
          <w:rFonts w:ascii="Arial" w:hAnsi="Arial" w:cs="Arial"/>
        </w:rPr>
        <w:t xml:space="preserve">, the forms will be anonymous and therefore participants names will not be required which may allow for the participant to be more honest. </w:t>
      </w:r>
    </w:p>
    <w:p w14:paraId="4D2C377D" w14:textId="77777777" w:rsidR="00FA63B1" w:rsidRDefault="00FA63B1" w:rsidP="003D6150">
      <w:pPr>
        <w:spacing w:line="480" w:lineRule="auto"/>
        <w:rPr>
          <w:rFonts w:ascii="Arial" w:hAnsi="Arial" w:cs="Arial"/>
        </w:rPr>
      </w:pPr>
    </w:p>
    <w:p w14:paraId="73B86EC1" w14:textId="7C3E71CE" w:rsidR="00925061" w:rsidRPr="0038433A" w:rsidRDefault="00FA63B1" w:rsidP="003D6150">
      <w:pPr>
        <w:spacing w:line="480" w:lineRule="auto"/>
        <w:rPr>
          <w:rFonts w:ascii="Arial" w:hAnsi="Arial" w:cs="Arial"/>
          <w:b/>
          <w:bCs/>
          <w:i/>
          <w:iCs/>
        </w:rPr>
      </w:pPr>
      <w:r w:rsidRPr="0038433A">
        <w:rPr>
          <w:rFonts w:ascii="Arial" w:hAnsi="Arial" w:cs="Arial"/>
          <w:b/>
          <w:bCs/>
          <w:i/>
          <w:iCs/>
        </w:rPr>
        <w:t xml:space="preserve">The disadvantages of using </w:t>
      </w:r>
      <w:r w:rsidR="00925061" w:rsidRPr="0038433A">
        <w:rPr>
          <w:rFonts w:ascii="Arial" w:hAnsi="Arial" w:cs="Arial"/>
          <w:b/>
          <w:bCs/>
          <w:i/>
          <w:iCs/>
        </w:rPr>
        <w:t>quantitative approach to the research</w:t>
      </w:r>
      <w:r w:rsidR="00BB3842">
        <w:rPr>
          <w:rFonts w:ascii="Arial" w:hAnsi="Arial" w:cs="Arial"/>
          <w:b/>
          <w:bCs/>
          <w:i/>
          <w:iCs/>
        </w:rPr>
        <w:t xml:space="preserve"> </w:t>
      </w:r>
      <w:sdt>
        <w:sdtPr>
          <w:rPr>
            <w:rFonts w:ascii="Arial" w:hAnsi="Arial" w:cs="Arial"/>
            <w:b/>
            <w:bCs/>
            <w:i/>
            <w:iCs/>
          </w:rPr>
          <w:id w:val="1216775032"/>
          <w:citation/>
        </w:sdtPr>
        <w:sdtContent>
          <w:r w:rsidR="00BB3842">
            <w:rPr>
              <w:rFonts w:ascii="Arial" w:hAnsi="Arial" w:cs="Arial"/>
              <w:b/>
              <w:bCs/>
              <w:i/>
              <w:iCs/>
            </w:rPr>
            <w:fldChar w:fldCharType="begin"/>
          </w:r>
          <w:r w:rsidR="00BB3842">
            <w:rPr>
              <w:rFonts w:ascii="Arial" w:hAnsi="Arial" w:cs="Arial"/>
              <w:b/>
              <w:bCs/>
              <w:i/>
              <w:iCs/>
            </w:rPr>
            <w:instrText xml:space="preserve"> CITATION Laz05 \l 2057 </w:instrText>
          </w:r>
          <w:r w:rsidR="00BB3842">
            <w:rPr>
              <w:rFonts w:ascii="Arial" w:hAnsi="Arial" w:cs="Arial"/>
              <w:b/>
              <w:bCs/>
              <w:i/>
              <w:iCs/>
            </w:rPr>
            <w:fldChar w:fldCharType="separate"/>
          </w:r>
          <w:r w:rsidR="00BB3842" w:rsidRPr="00BB3842">
            <w:rPr>
              <w:rFonts w:ascii="Arial" w:hAnsi="Arial" w:cs="Arial"/>
              <w:noProof/>
            </w:rPr>
            <w:t>(Lazaraton, 2005)</w:t>
          </w:r>
          <w:r w:rsidR="00BB3842">
            <w:rPr>
              <w:rFonts w:ascii="Arial" w:hAnsi="Arial" w:cs="Arial"/>
              <w:b/>
              <w:bCs/>
              <w:i/>
              <w:iCs/>
            </w:rPr>
            <w:fldChar w:fldCharType="end"/>
          </w:r>
        </w:sdtContent>
      </w:sdt>
      <w:r w:rsidR="00925061" w:rsidRPr="0038433A">
        <w:rPr>
          <w:rFonts w:ascii="Arial" w:hAnsi="Arial" w:cs="Arial"/>
          <w:b/>
          <w:bCs/>
          <w:i/>
          <w:iCs/>
        </w:rPr>
        <w:t xml:space="preserve">: </w:t>
      </w:r>
    </w:p>
    <w:p w14:paraId="26CD0E44" w14:textId="77777777" w:rsidR="00925061" w:rsidRDefault="00925061" w:rsidP="003D6150">
      <w:pPr>
        <w:spacing w:line="480" w:lineRule="auto"/>
        <w:rPr>
          <w:rFonts w:ascii="Arial" w:hAnsi="Arial" w:cs="Arial"/>
        </w:rPr>
      </w:pPr>
    </w:p>
    <w:p w14:paraId="50CA5B48" w14:textId="07806E68" w:rsidR="00925061" w:rsidRDefault="00925061" w:rsidP="003D6150">
      <w:pPr>
        <w:spacing w:line="480" w:lineRule="auto"/>
        <w:rPr>
          <w:rFonts w:ascii="Arial" w:hAnsi="Arial" w:cs="Arial"/>
        </w:rPr>
      </w:pPr>
      <w:r w:rsidRPr="0038433A">
        <w:rPr>
          <w:rFonts w:ascii="Arial" w:hAnsi="Arial" w:cs="Arial"/>
          <w:b/>
          <w:bCs/>
          <w:i/>
          <w:iCs/>
        </w:rPr>
        <w:t>It does not consider the meaning of social phenomena</w:t>
      </w:r>
      <w:r>
        <w:rPr>
          <w:rFonts w:ascii="Arial" w:hAnsi="Arial" w:cs="Arial"/>
        </w:rPr>
        <w:t xml:space="preserve"> – this method does not consider the participants meaning behind their response. It only captures how they are feeling at that moment in time which can cause inaccuracies with their overall answers. </w:t>
      </w:r>
    </w:p>
    <w:p w14:paraId="546207EA" w14:textId="77777777" w:rsidR="00586126" w:rsidRDefault="00586126" w:rsidP="003D6150">
      <w:pPr>
        <w:spacing w:line="480" w:lineRule="auto"/>
        <w:rPr>
          <w:rFonts w:ascii="Arial" w:hAnsi="Arial" w:cs="Arial"/>
          <w:b/>
          <w:bCs/>
          <w:i/>
          <w:iCs/>
        </w:rPr>
      </w:pPr>
    </w:p>
    <w:p w14:paraId="586F1774" w14:textId="646A12D9" w:rsidR="00FA63B1" w:rsidRDefault="00925061" w:rsidP="003D6150">
      <w:pPr>
        <w:spacing w:line="480" w:lineRule="auto"/>
        <w:rPr>
          <w:rFonts w:ascii="Arial" w:hAnsi="Arial" w:cs="Arial"/>
        </w:rPr>
      </w:pPr>
      <w:r w:rsidRPr="0038433A">
        <w:rPr>
          <w:rFonts w:ascii="Arial" w:hAnsi="Arial" w:cs="Arial"/>
          <w:b/>
          <w:bCs/>
          <w:i/>
          <w:iCs/>
        </w:rPr>
        <w:t>Creates unnatural research environments</w:t>
      </w:r>
      <w:r>
        <w:rPr>
          <w:rFonts w:ascii="Arial" w:hAnsi="Arial" w:cs="Arial"/>
        </w:rPr>
        <w:t xml:space="preserve"> – participants may falsify their answer based on environmental influence. This can happen if the participant is completing </w:t>
      </w:r>
      <w:r>
        <w:rPr>
          <w:rFonts w:ascii="Arial" w:hAnsi="Arial" w:cs="Arial"/>
        </w:rPr>
        <w:lastRenderedPageBreak/>
        <w:t xml:space="preserve">the questionnaire around other people or if they feel that their responses can be identifiable to them.   </w:t>
      </w:r>
      <w:r w:rsidR="00FA63B1">
        <w:rPr>
          <w:rFonts w:ascii="Arial" w:hAnsi="Arial" w:cs="Arial"/>
        </w:rPr>
        <w:t xml:space="preserve"> </w:t>
      </w:r>
    </w:p>
    <w:p w14:paraId="7481B453" w14:textId="77777777" w:rsidR="00586126" w:rsidRDefault="00586126" w:rsidP="003D6150">
      <w:pPr>
        <w:spacing w:line="480" w:lineRule="auto"/>
        <w:rPr>
          <w:rFonts w:ascii="Arial" w:hAnsi="Arial" w:cs="Arial"/>
          <w:b/>
          <w:bCs/>
          <w:i/>
          <w:iCs/>
        </w:rPr>
      </w:pPr>
    </w:p>
    <w:p w14:paraId="72F45DB6" w14:textId="4FD68A3A" w:rsidR="00925061" w:rsidRDefault="00925061" w:rsidP="003D6150">
      <w:pPr>
        <w:spacing w:line="480" w:lineRule="auto"/>
        <w:rPr>
          <w:rFonts w:ascii="Arial" w:hAnsi="Arial" w:cs="Arial"/>
        </w:rPr>
      </w:pPr>
      <w:r w:rsidRPr="0038433A">
        <w:rPr>
          <w:rFonts w:ascii="Arial" w:hAnsi="Arial" w:cs="Arial"/>
          <w:b/>
          <w:bCs/>
          <w:i/>
          <w:iCs/>
        </w:rPr>
        <w:t>Feedback</w:t>
      </w:r>
      <w:r>
        <w:rPr>
          <w:rFonts w:ascii="Arial" w:hAnsi="Arial" w:cs="Arial"/>
        </w:rPr>
        <w:t xml:space="preserve"> – there is no access to specific feedback. Responses deal with numerical data and does not allow for a qualitative interpretation.  </w:t>
      </w:r>
    </w:p>
    <w:p w14:paraId="3473DCDF" w14:textId="77777777" w:rsidR="0038433A" w:rsidRDefault="0038433A" w:rsidP="003D6150">
      <w:pPr>
        <w:spacing w:line="480" w:lineRule="auto"/>
        <w:rPr>
          <w:rFonts w:ascii="Arial" w:hAnsi="Arial" w:cs="Arial"/>
        </w:rPr>
      </w:pPr>
    </w:p>
    <w:p w14:paraId="7F86A653" w14:textId="6FF9CDAA" w:rsidR="003D6150" w:rsidRPr="00D21660" w:rsidRDefault="00BB3842" w:rsidP="003D6150">
      <w:pPr>
        <w:spacing w:line="480" w:lineRule="auto"/>
        <w:rPr>
          <w:rFonts w:ascii="Arial" w:hAnsi="Arial" w:cs="Arial"/>
        </w:rPr>
      </w:pPr>
      <w:r>
        <w:rPr>
          <w:rFonts w:ascii="Arial" w:hAnsi="Arial" w:cs="Arial"/>
        </w:rPr>
        <w:t>The SPSS system is a data analysis programme which will be used to interpret the data set collected from the sample study</w:t>
      </w:r>
      <w:r w:rsidR="00586126">
        <w:rPr>
          <w:rFonts w:ascii="Arial" w:hAnsi="Arial" w:cs="Arial"/>
        </w:rPr>
        <w:t xml:space="preserve"> </w:t>
      </w:r>
      <w:sdt>
        <w:sdtPr>
          <w:rPr>
            <w:rFonts w:ascii="Arial" w:hAnsi="Arial" w:cs="Arial"/>
          </w:rPr>
          <w:id w:val="-1270846497"/>
          <w:citation/>
        </w:sdtPr>
        <w:sdtContent>
          <w:r w:rsidR="00586126">
            <w:rPr>
              <w:rFonts w:ascii="Arial" w:hAnsi="Arial" w:cs="Arial"/>
            </w:rPr>
            <w:fldChar w:fldCharType="begin"/>
          </w:r>
          <w:r w:rsidR="00586126">
            <w:rPr>
              <w:rFonts w:ascii="Arial" w:hAnsi="Arial" w:cs="Arial"/>
            </w:rPr>
            <w:instrText xml:space="preserve"> CITATION Bur08 \l 2057 </w:instrText>
          </w:r>
          <w:r w:rsidR="00586126">
            <w:rPr>
              <w:rFonts w:ascii="Arial" w:hAnsi="Arial" w:cs="Arial"/>
            </w:rPr>
            <w:fldChar w:fldCharType="separate"/>
          </w:r>
          <w:r w:rsidR="00586126" w:rsidRPr="00586126">
            <w:rPr>
              <w:rFonts w:ascii="Arial" w:hAnsi="Arial" w:cs="Arial"/>
              <w:noProof/>
            </w:rPr>
            <w:t>(Burns &amp; Burns, 2008)</w:t>
          </w:r>
          <w:r w:rsidR="00586126">
            <w:rPr>
              <w:rFonts w:ascii="Arial" w:hAnsi="Arial" w:cs="Arial"/>
            </w:rPr>
            <w:fldChar w:fldCharType="end"/>
          </w:r>
        </w:sdtContent>
      </w:sdt>
      <w:r>
        <w:rPr>
          <w:rFonts w:ascii="Arial" w:hAnsi="Arial" w:cs="Arial"/>
        </w:rPr>
        <w:t xml:space="preserve">. </w:t>
      </w:r>
      <w:r w:rsidR="003D6150" w:rsidRPr="00D21660">
        <w:rPr>
          <w:rFonts w:ascii="Arial" w:hAnsi="Arial" w:cs="Arial"/>
        </w:rPr>
        <w:t>SPSS</w:t>
      </w:r>
      <w:r w:rsidR="003D6150">
        <w:rPr>
          <w:rFonts w:ascii="Arial" w:hAnsi="Arial" w:cs="Arial"/>
        </w:rPr>
        <w:t>, a data analysis programme</w:t>
      </w:r>
      <w:r w:rsidR="003D6150" w:rsidRPr="00D21660">
        <w:rPr>
          <w:rFonts w:ascii="Arial" w:hAnsi="Arial" w:cs="Arial"/>
        </w:rPr>
        <w:t xml:space="preserve"> will be used to interpret the data collection</w:t>
      </w:r>
      <w:r w:rsidR="003D6150">
        <w:rPr>
          <w:rFonts w:ascii="Arial" w:hAnsi="Arial" w:cs="Arial"/>
        </w:rPr>
        <w:t xml:space="preserve"> and</w:t>
      </w:r>
      <w:r w:rsidR="003D6150" w:rsidRPr="00D21660">
        <w:rPr>
          <w:rFonts w:ascii="Arial" w:hAnsi="Arial" w:cs="Arial"/>
        </w:rPr>
        <w:t xml:space="preserve"> will be analysed in </w:t>
      </w:r>
      <w:r w:rsidR="003D6150">
        <w:rPr>
          <w:rFonts w:ascii="Arial" w:hAnsi="Arial" w:cs="Arial"/>
        </w:rPr>
        <w:t>three</w:t>
      </w:r>
      <w:r w:rsidR="003D6150" w:rsidRPr="00D21660">
        <w:rPr>
          <w:rFonts w:ascii="Arial" w:hAnsi="Arial" w:cs="Arial"/>
        </w:rPr>
        <w:t xml:space="preserve"> parts:</w:t>
      </w:r>
    </w:p>
    <w:p w14:paraId="405F4811" w14:textId="77777777" w:rsidR="00586126" w:rsidRDefault="00586126" w:rsidP="003D6150">
      <w:pPr>
        <w:spacing w:line="480" w:lineRule="auto"/>
        <w:rPr>
          <w:rFonts w:ascii="Arial" w:hAnsi="Arial" w:cs="Arial"/>
          <w:i/>
          <w:iCs/>
        </w:rPr>
      </w:pPr>
    </w:p>
    <w:p w14:paraId="6BA7AA92" w14:textId="2EEFCB84" w:rsidR="003D6150" w:rsidRPr="009801C1" w:rsidRDefault="003D6150" w:rsidP="003D6150">
      <w:pPr>
        <w:spacing w:line="480" w:lineRule="auto"/>
        <w:rPr>
          <w:rFonts w:ascii="Arial" w:hAnsi="Arial" w:cs="Arial"/>
        </w:rPr>
      </w:pPr>
      <w:r w:rsidRPr="00586126">
        <w:rPr>
          <w:rFonts w:ascii="Arial" w:hAnsi="Arial" w:cs="Arial"/>
          <w:i/>
          <w:iCs/>
        </w:rPr>
        <w:t>Firstly</w:t>
      </w:r>
      <w:r>
        <w:rPr>
          <w:rFonts w:ascii="Arial" w:hAnsi="Arial" w:cs="Arial"/>
        </w:rPr>
        <w:t xml:space="preserve">, descriptive statistics will be used to analyse the data collected for participant gender and age. This will be used to compare how participants mental health and wellbeing based on age and gender has been impacted by the pandemic.  </w:t>
      </w:r>
    </w:p>
    <w:p w14:paraId="52DDEB57" w14:textId="77777777" w:rsidR="00586126" w:rsidRDefault="00586126" w:rsidP="003D6150">
      <w:pPr>
        <w:spacing w:line="480" w:lineRule="auto"/>
        <w:rPr>
          <w:rFonts w:ascii="Arial" w:hAnsi="Arial" w:cs="Arial"/>
          <w:i/>
          <w:iCs/>
        </w:rPr>
      </w:pPr>
    </w:p>
    <w:p w14:paraId="1A479CF3" w14:textId="225C8819" w:rsidR="003D6150" w:rsidRPr="009801C1" w:rsidRDefault="003D6150" w:rsidP="003D6150">
      <w:pPr>
        <w:spacing w:line="480" w:lineRule="auto"/>
        <w:rPr>
          <w:rFonts w:ascii="Arial" w:hAnsi="Arial" w:cs="Arial"/>
        </w:rPr>
      </w:pPr>
      <w:r w:rsidRPr="00586126">
        <w:rPr>
          <w:rFonts w:ascii="Arial" w:hAnsi="Arial" w:cs="Arial"/>
          <w:i/>
          <w:iCs/>
        </w:rPr>
        <w:t>Secondly</w:t>
      </w:r>
      <w:r w:rsidRPr="009801C1">
        <w:rPr>
          <w:rFonts w:ascii="Arial" w:hAnsi="Arial" w:cs="Arial"/>
        </w:rPr>
        <w:t>, a three-way ANOVA will be used to look for differences between mental health</w:t>
      </w:r>
      <w:r>
        <w:rPr>
          <w:rFonts w:ascii="Arial" w:hAnsi="Arial" w:cs="Arial"/>
        </w:rPr>
        <w:t xml:space="preserve">, </w:t>
      </w:r>
      <w:r w:rsidRPr="009801C1">
        <w:rPr>
          <w:rFonts w:ascii="Arial" w:hAnsi="Arial" w:cs="Arial"/>
        </w:rPr>
        <w:t xml:space="preserve">covid-19 </w:t>
      </w:r>
      <w:r>
        <w:rPr>
          <w:rFonts w:ascii="Arial" w:hAnsi="Arial" w:cs="Arial"/>
        </w:rPr>
        <w:t xml:space="preserve">impacts </w:t>
      </w:r>
      <w:r w:rsidRPr="009801C1">
        <w:rPr>
          <w:rFonts w:ascii="Arial" w:hAnsi="Arial" w:cs="Arial"/>
        </w:rPr>
        <w:t>and employee well-being against gender.</w:t>
      </w:r>
      <w:r>
        <w:rPr>
          <w:rFonts w:ascii="Arial" w:hAnsi="Arial" w:cs="Arial"/>
        </w:rPr>
        <w:t xml:space="preserve"> The themes of m</w:t>
      </w:r>
      <w:r w:rsidRPr="009801C1">
        <w:rPr>
          <w:rFonts w:ascii="Arial" w:hAnsi="Arial" w:cs="Arial"/>
        </w:rPr>
        <w:t xml:space="preserve">ental health, employee well-being and covid-19 </w:t>
      </w:r>
      <w:r>
        <w:rPr>
          <w:rFonts w:ascii="Arial" w:hAnsi="Arial" w:cs="Arial"/>
        </w:rPr>
        <w:t>will be scored using the</w:t>
      </w:r>
      <w:r w:rsidRPr="009801C1">
        <w:rPr>
          <w:rFonts w:ascii="Arial" w:hAnsi="Arial" w:cs="Arial"/>
        </w:rPr>
        <w:t xml:space="preserve"> </w:t>
      </w:r>
      <w:proofErr w:type="spellStart"/>
      <w:r w:rsidRPr="009801C1">
        <w:rPr>
          <w:rFonts w:ascii="Arial" w:hAnsi="Arial" w:cs="Arial"/>
        </w:rPr>
        <w:t>likert</w:t>
      </w:r>
      <w:proofErr w:type="spellEnd"/>
      <w:r w:rsidRPr="009801C1">
        <w:rPr>
          <w:rFonts w:ascii="Arial" w:hAnsi="Arial" w:cs="Arial"/>
        </w:rPr>
        <w:t xml:space="preserve"> scale questionnaire will be</w:t>
      </w:r>
      <w:r>
        <w:rPr>
          <w:rFonts w:ascii="Arial" w:hAnsi="Arial" w:cs="Arial"/>
        </w:rPr>
        <w:t>come</w:t>
      </w:r>
      <w:r w:rsidRPr="009801C1">
        <w:rPr>
          <w:rFonts w:ascii="Arial" w:hAnsi="Arial" w:cs="Arial"/>
        </w:rPr>
        <w:t xml:space="preserve"> the </w:t>
      </w:r>
      <w:r>
        <w:rPr>
          <w:rFonts w:ascii="Arial" w:hAnsi="Arial" w:cs="Arial"/>
        </w:rPr>
        <w:t>dependant</w:t>
      </w:r>
      <w:r w:rsidRPr="009801C1">
        <w:rPr>
          <w:rFonts w:ascii="Arial" w:hAnsi="Arial" w:cs="Arial"/>
        </w:rPr>
        <w:t xml:space="preserve"> variables (</w:t>
      </w:r>
      <w:r>
        <w:rPr>
          <w:rFonts w:ascii="Arial" w:hAnsi="Arial" w:cs="Arial"/>
        </w:rPr>
        <w:t>D</w:t>
      </w:r>
      <w:r w:rsidRPr="009801C1">
        <w:rPr>
          <w:rFonts w:ascii="Arial" w:hAnsi="Arial" w:cs="Arial"/>
        </w:rPr>
        <w:t xml:space="preserve">V) </w:t>
      </w:r>
      <w:r>
        <w:rPr>
          <w:rFonts w:ascii="Arial" w:hAnsi="Arial" w:cs="Arial"/>
        </w:rPr>
        <w:t>with</w:t>
      </w:r>
      <w:r w:rsidRPr="009801C1">
        <w:rPr>
          <w:rFonts w:ascii="Arial" w:hAnsi="Arial" w:cs="Arial"/>
        </w:rPr>
        <w:t xml:space="preserve"> gender </w:t>
      </w:r>
      <w:r>
        <w:rPr>
          <w:rFonts w:ascii="Arial" w:hAnsi="Arial" w:cs="Arial"/>
        </w:rPr>
        <w:t>being</w:t>
      </w:r>
      <w:r w:rsidRPr="009801C1">
        <w:rPr>
          <w:rFonts w:ascii="Arial" w:hAnsi="Arial" w:cs="Arial"/>
        </w:rPr>
        <w:t xml:space="preserve"> the </w:t>
      </w:r>
      <w:r>
        <w:rPr>
          <w:rFonts w:ascii="Arial" w:hAnsi="Arial" w:cs="Arial"/>
        </w:rPr>
        <w:t>in</w:t>
      </w:r>
      <w:r w:rsidRPr="009801C1">
        <w:rPr>
          <w:rFonts w:ascii="Arial" w:hAnsi="Arial" w:cs="Arial"/>
        </w:rPr>
        <w:t>dependant variable (</w:t>
      </w:r>
      <w:r>
        <w:rPr>
          <w:rFonts w:ascii="Arial" w:hAnsi="Arial" w:cs="Arial"/>
        </w:rPr>
        <w:t>I</w:t>
      </w:r>
      <w:r w:rsidRPr="009801C1">
        <w:rPr>
          <w:rFonts w:ascii="Arial" w:hAnsi="Arial" w:cs="Arial"/>
        </w:rPr>
        <w:t xml:space="preserve">V). The three-way extension of the one-way ANOVA and will examine the influence of the IV against the DV. The results will find the difference in attitudes amongst male and female participants     </w:t>
      </w:r>
    </w:p>
    <w:p w14:paraId="485CDE22" w14:textId="77777777" w:rsidR="003D6150" w:rsidRPr="009801C1" w:rsidRDefault="003D6150" w:rsidP="003D6150">
      <w:pPr>
        <w:spacing w:line="480" w:lineRule="auto"/>
        <w:rPr>
          <w:rFonts w:ascii="Arial" w:hAnsi="Arial" w:cs="Arial"/>
        </w:rPr>
      </w:pPr>
    </w:p>
    <w:p w14:paraId="2DC29F9C" w14:textId="43E34864" w:rsidR="003D6150" w:rsidRDefault="00586126" w:rsidP="003D6150">
      <w:pPr>
        <w:spacing w:line="480" w:lineRule="auto"/>
        <w:rPr>
          <w:rFonts w:ascii="Arial" w:hAnsi="Arial" w:cs="Arial"/>
        </w:rPr>
      </w:pPr>
      <w:r w:rsidRPr="00586126">
        <w:rPr>
          <w:rFonts w:ascii="Arial" w:hAnsi="Arial" w:cs="Arial"/>
          <w:i/>
          <w:iCs/>
        </w:rPr>
        <w:lastRenderedPageBreak/>
        <w:t>Finally</w:t>
      </w:r>
      <w:r>
        <w:rPr>
          <w:rFonts w:ascii="Arial" w:hAnsi="Arial" w:cs="Arial"/>
        </w:rPr>
        <w:t>,</w:t>
      </w:r>
      <w:r w:rsidR="003D6150" w:rsidRPr="009801C1">
        <w:rPr>
          <w:rFonts w:ascii="Arial" w:hAnsi="Arial" w:cs="Arial"/>
        </w:rPr>
        <w:t xml:space="preserve"> </w:t>
      </w:r>
      <w:r w:rsidR="003D6150">
        <w:rPr>
          <w:rFonts w:ascii="Arial" w:hAnsi="Arial" w:cs="Arial"/>
        </w:rPr>
        <w:t xml:space="preserve">a multiple regression analysis will be used to analyse how employee wellbeing can be predicted by the effects of mental health and Covid-19 based on the outcomes of the </w:t>
      </w:r>
      <w:proofErr w:type="spellStart"/>
      <w:r w:rsidR="003D6150">
        <w:rPr>
          <w:rFonts w:ascii="Arial" w:hAnsi="Arial" w:cs="Arial"/>
        </w:rPr>
        <w:t>likert</w:t>
      </w:r>
      <w:proofErr w:type="spellEnd"/>
      <w:r w:rsidR="003D6150">
        <w:rPr>
          <w:rFonts w:ascii="Arial" w:hAnsi="Arial" w:cs="Arial"/>
        </w:rPr>
        <w:t xml:space="preserve"> scale questionnaire.  </w:t>
      </w:r>
    </w:p>
    <w:p w14:paraId="1E71F4AC" w14:textId="77777777" w:rsidR="003D6150" w:rsidRDefault="003D6150" w:rsidP="003D6150">
      <w:pPr>
        <w:spacing w:line="480" w:lineRule="auto"/>
        <w:rPr>
          <w:rFonts w:ascii="Arial" w:hAnsi="Arial" w:cs="Arial"/>
        </w:rPr>
      </w:pPr>
    </w:p>
    <w:p w14:paraId="14C42B86" w14:textId="77777777" w:rsidR="003D6150" w:rsidRPr="009801C1" w:rsidRDefault="003D6150" w:rsidP="003D6150">
      <w:pPr>
        <w:spacing w:line="480" w:lineRule="auto"/>
        <w:rPr>
          <w:rFonts w:ascii="Arial" w:hAnsi="Arial" w:cs="Arial"/>
        </w:rPr>
      </w:pPr>
      <w:r>
        <w:rPr>
          <w:rFonts w:ascii="Arial" w:hAnsi="Arial" w:cs="Arial"/>
        </w:rPr>
        <w:t xml:space="preserve">The results will be included through the SPSS interpretation; however, they will be discussed qualitatively for ease of understanding. </w:t>
      </w:r>
    </w:p>
    <w:p w14:paraId="1A10FB81" w14:textId="188D5696" w:rsidR="003D6150" w:rsidRDefault="003D6150" w:rsidP="00DF5808"/>
    <w:p w14:paraId="013F805A" w14:textId="77777777" w:rsidR="003D6150" w:rsidRDefault="003D6150" w:rsidP="00DF5808"/>
    <w:p w14:paraId="777806EF" w14:textId="77777777" w:rsidR="004457EB" w:rsidRDefault="004457EB" w:rsidP="00DF5808"/>
    <w:p w14:paraId="1E5DC296" w14:textId="77777777" w:rsidR="004457EB" w:rsidRDefault="004457EB" w:rsidP="00DF5808"/>
    <w:p w14:paraId="57589E55" w14:textId="6EA225D8" w:rsidR="004457EB" w:rsidRDefault="004457EB" w:rsidP="00DF5808"/>
    <w:p w14:paraId="5D92CFAB" w14:textId="5D53EBFE" w:rsidR="00BB3842" w:rsidRDefault="00BB3842" w:rsidP="00DF5808"/>
    <w:p w14:paraId="77914537" w14:textId="1B1935EF" w:rsidR="00586126" w:rsidRDefault="00586126" w:rsidP="00DF5808"/>
    <w:p w14:paraId="3136DB7B" w14:textId="208EC65E" w:rsidR="00586126" w:rsidRDefault="00586126" w:rsidP="00DF5808"/>
    <w:p w14:paraId="205CBEF8" w14:textId="2116FA20" w:rsidR="00586126" w:rsidRDefault="00586126" w:rsidP="00DF5808"/>
    <w:p w14:paraId="098662CA" w14:textId="0388859A" w:rsidR="00586126" w:rsidRDefault="00586126" w:rsidP="00DF5808"/>
    <w:p w14:paraId="277A0A7C" w14:textId="0FF110F7" w:rsidR="00586126" w:rsidRDefault="00586126" w:rsidP="00DF5808"/>
    <w:p w14:paraId="2E248602" w14:textId="4A35CFFF" w:rsidR="00586126" w:rsidRDefault="00586126" w:rsidP="00DF5808"/>
    <w:p w14:paraId="0D79383D" w14:textId="7E6F4463" w:rsidR="00586126" w:rsidRDefault="00586126" w:rsidP="00DF5808"/>
    <w:p w14:paraId="0D9F8E11" w14:textId="3D19DEA5" w:rsidR="00586126" w:rsidRDefault="00586126" w:rsidP="00DF5808"/>
    <w:p w14:paraId="247F29D3" w14:textId="3D743AE0" w:rsidR="00586126" w:rsidRDefault="00586126" w:rsidP="00DF5808"/>
    <w:p w14:paraId="2F037832" w14:textId="3326E151" w:rsidR="00586126" w:rsidRDefault="00586126" w:rsidP="00DF5808"/>
    <w:p w14:paraId="759EC161" w14:textId="666DA816" w:rsidR="00586126" w:rsidRDefault="00586126" w:rsidP="00DF5808"/>
    <w:p w14:paraId="17D64BF5" w14:textId="132CA211" w:rsidR="00586126" w:rsidRDefault="00586126" w:rsidP="00DF5808"/>
    <w:p w14:paraId="32521229" w14:textId="118F7A47" w:rsidR="00586126" w:rsidRDefault="00586126" w:rsidP="00DF5808"/>
    <w:p w14:paraId="48529EEE" w14:textId="24A7DF96" w:rsidR="00586126" w:rsidRDefault="00586126" w:rsidP="00DF5808"/>
    <w:p w14:paraId="57395023" w14:textId="4CC435F7" w:rsidR="00586126" w:rsidRDefault="00586126" w:rsidP="00DF5808"/>
    <w:p w14:paraId="1E572A1C" w14:textId="10F744CC" w:rsidR="00586126" w:rsidRDefault="00586126" w:rsidP="00DF5808"/>
    <w:p w14:paraId="79170AAA" w14:textId="040123AF" w:rsidR="00586126" w:rsidRDefault="00586126" w:rsidP="00DF5808"/>
    <w:p w14:paraId="3AC290DE" w14:textId="553C7980" w:rsidR="00586126" w:rsidRDefault="00586126" w:rsidP="00DF5808"/>
    <w:p w14:paraId="0C0E1013" w14:textId="128B63F3" w:rsidR="00586126" w:rsidRDefault="00586126" w:rsidP="00DF5808"/>
    <w:p w14:paraId="088619DA" w14:textId="1B9A78FE" w:rsidR="00586126" w:rsidRDefault="00586126" w:rsidP="00DF5808"/>
    <w:p w14:paraId="102075FA" w14:textId="485AB928" w:rsidR="00586126" w:rsidRDefault="00586126" w:rsidP="00DF5808"/>
    <w:p w14:paraId="5B7E1C5B" w14:textId="1012AD52" w:rsidR="00586126" w:rsidRDefault="00586126" w:rsidP="00DF5808"/>
    <w:p w14:paraId="378FE999" w14:textId="27015F03" w:rsidR="00586126" w:rsidRDefault="00586126" w:rsidP="00DF5808"/>
    <w:p w14:paraId="5490A590" w14:textId="77B4C65A" w:rsidR="00586126" w:rsidRDefault="00586126" w:rsidP="00DF5808"/>
    <w:p w14:paraId="5FC0B084" w14:textId="0F39EC8B" w:rsidR="00586126" w:rsidRDefault="00586126" w:rsidP="00CC0E44">
      <w:pPr>
        <w:pStyle w:val="Heading1"/>
      </w:pPr>
    </w:p>
    <w:p w14:paraId="3C345043" w14:textId="77777777" w:rsidR="00724CFB" w:rsidRPr="00724CFB" w:rsidRDefault="00724CFB" w:rsidP="00724CFB"/>
    <w:p w14:paraId="7B50CC7D" w14:textId="77777777" w:rsidR="00586126" w:rsidRDefault="00586126" w:rsidP="00CC0E44">
      <w:pPr>
        <w:pStyle w:val="Heading1"/>
      </w:pPr>
    </w:p>
    <w:p w14:paraId="299BFAD9" w14:textId="76CEEC6B" w:rsidR="00DF5808" w:rsidRPr="00CC0E44" w:rsidRDefault="00DF5808" w:rsidP="00CC0E44">
      <w:pPr>
        <w:pStyle w:val="Heading1"/>
      </w:pPr>
      <w:bookmarkStart w:id="8" w:name="_Toc58427655"/>
      <w:r w:rsidRPr="00CC0E44">
        <w:t>Ethical considerations and limitations</w:t>
      </w:r>
      <w:bookmarkEnd w:id="8"/>
      <w:r w:rsidRPr="00CC0E44">
        <w:t xml:space="preserve"> </w:t>
      </w:r>
    </w:p>
    <w:p w14:paraId="747FCA73" w14:textId="658693DD" w:rsidR="00925061" w:rsidRDefault="00925061" w:rsidP="00DF5808"/>
    <w:p w14:paraId="28543E7B" w14:textId="0055EFCF" w:rsidR="00BB3842" w:rsidRDefault="00BB3842" w:rsidP="00BB3842">
      <w:pPr>
        <w:spacing w:line="480" w:lineRule="auto"/>
        <w:rPr>
          <w:rFonts w:ascii="Arial" w:hAnsi="Arial" w:cs="Arial"/>
        </w:rPr>
      </w:pPr>
      <w:r w:rsidRPr="00BB3842">
        <w:rPr>
          <w:rFonts w:ascii="Arial" w:hAnsi="Arial" w:cs="Arial"/>
        </w:rPr>
        <w:t>Due to the sensitivity of the sensitivity of the subject matter it is important that the researcher considers ethical concerns to ensure that participants are not affected by the study in any way</w:t>
      </w:r>
      <w:r w:rsidR="000252D9">
        <w:rPr>
          <w:rFonts w:ascii="Arial" w:hAnsi="Arial" w:cs="Arial"/>
        </w:rPr>
        <w:t xml:space="preserve"> </w:t>
      </w:r>
      <w:sdt>
        <w:sdtPr>
          <w:rPr>
            <w:rFonts w:ascii="Arial" w:hAnsi="Arial" w:cs="Arial"/>
          </w:rPr>
          <w:id w:val="-1662612733"/>
          <w:citation/>
        </w:sdtPr>
        <w:sdtContent>
          <w:r w:rsidR="00586126">
            <w:rPr>
              <w:rFonts w:ascii="Arial" w:hAnsi="Arial" w:cs="Arial"/>
            </w:rPr>
            <w:fldChar w:fldCharType="begin"/>
          </w:r>
          <w:r w:rsidR="00586126">
            <w:rPr>
              <w:rFonts w:ascii="Arial" w:hAnsi="Arial" w:cs="Arial"/>
            </w:rPr>
            <w:instrText xml:space="preserve"> CITATION Hei11 \l 2057 </w:instrText>
          </w:r>
          <w:r w:rsidR="00586126">
            <w:rPr>
              <w:rFonts w:ascii="Arial" w:hAnsi="Arial" w:cs="Arial"/>
            </w:rPr>
            <w:fldChar w:fldCharType="separate"/>
          </w:r>
          <w:r w:rsidR="00586126" w:rsidRPr="00586126">
            <w:rPr>
              <w:rFonts w:ascii="Arial" w:hAnsi="Arial" w:cs="Arial"/>
              <w:noProof/>
            </w:rPr>
            <w:t>(Heilferty, 2011)</w:t>
          </w:r>
          <w:r w:rsidR="00586126">
            <w:rPr>
              <w:rFonts w:ascii="Arial" w:hAnsi="Arial" w:cs="Arial"/>
            </w:rPr>
            <w:fldChar w:fldCharType="end"/>
          </w:r>
        </w:sdtContent>
      </w:sdt>
      <w:r w:rsidRPr="00BB3842">
        <w:rPr>
          <w:rFonts w:ascii="Arial" w:hAnsi="Arial" w:cs="Arial"/>
        </w:rPr>
        <w:t>. The limitations of the study should also be identified to support any future attempts of any researcher wishing to conduct research in this field</w:t>
      </w:r>
      <w:r w:rsidR="00586126">
        <w:rPr>
          <w:rFonts w:ascii="Arial" w:hAnsi="Arial" w:cs="Arial"/>
        </w:rPr>
        <w:t xml:space="preserve"> </w:t>
      </w:r>
      <w:sdt>
        <w:sdtPr>
          <w:rPr>
            <w:rFonts w:ascii="Arial" w:hAnsi="Arial" w:cs="Arial"/>
          </w:rPr>
          <w:id w:val="1166126056"/>
          <w:citation/>
        </w:sdtPr>
        <w:sdtContent>
          <w:r w:rsidR="00586126">
            <w:rPr>
              <w:rFonts w:ascii="Arial" w:hAnsi="Arial" w:cs="Arial"/>
            </w:rPr>
            <w:fldChar w:fldCharType="begin"/>
          </w:r>
          <w:r w:rsidR="00586126">
            <w:rPr>
              <w:rFonts w:ascii="Arial" w:hAnsi="Arial" w:cs="Arial"/>
            </w:rPr>
            <w:instrText xml:space="preserve"> CITATION Pri04 \l 2057 </w:instrText>
          </w:r>
          <w:r w:rsidR="00586126">
            <w:rPr>
              <w:rFonts w:ascii="Arial" w:hAnsi="Arial" w:cs="Arial"/>
            </w:rPr>
            <w:fldChar w:fldCharType="separate"/>
          </w:r>
          <w:r w:rsidR="00586126" w:rsidRPr="00586126">
            <w:rPr>
              <w:rFonts w:ascii="Arial" w:hAnsi="Arial" w:cs="Arial"/>
              <w:noProof/>
            </w:rPr>
            <w:t>(Price &amp; Murnan, 2004)</w:t>
          </w:r>
          <w:r w:rsidR="00586126">
            <w:rPr>
              <w:rFonts w:ascii="Arial" w:hAnsi="Arial" w:cs="Arial"/>
            </w:rPr>
            <w:fldChar w:fldCharType="end"/>
          </w:r>
        </w:sdtContent>
      </w:sdt>
      <w:r w:rsidRPr="00BB3842">
        <w:rPr>
          <w:rFonts w:ascii="Arial" w:hAnsi="Arial" w:cs="Arial"/>
        </w:rPr>
        <w:t xml:space="preserve">.  </w:t>
      </w:r>
    </w:p>
    <w:p w14:paraId="09EDFE59" w14:textId="0A434984" w:rsidR="00BB3842" w:rsidRDefault="00BB3842" w:rsidP="00BB3842">
      <w:pPr>
        <w:spacing w:line="480" w:lineRule="auto"/>
        <w:rPr>
          <w:rFonts w:ascii="Arial" w:hAnsi="Arial" w:cs="Arial"/>
        </w:rPr>
      </w:pPr>
    </w:p>
    <w:p w14:paraId="526814BC" w14:textId="496EF4D3" w:rsidR="00BB3842" w:rsidRPr="00BB3842" w:rsidRDefault="00BB3842" w:rsidP="00BB3842">
      <w:pPr>
        <w:spacing w:line="480" w:lineRule="auto"/>
        <w:rPr>
          <w:rFonts w:ascii="Arial" w:hAnsi="Arial" w:cs="Arial"/>
          <w:b/>
          <w:bCs/>
          <w:i/>
          <w:iCs/>
        </w:rPr>
      </w:pPr>
      <w:r w:rsidRPr="00BB3842">
        <w:rPr>
          <w:rFonts w:ascii="Arial" w:hAnsi="Arial" w:cs="Arial"/>
          <w:b/>
          <w:bCs/>
          <w:i/>
          <w:iCs/>
        </w:rPr>
        <w:t xml:space="preserve">Ethical considerations include: </w:t>
      </w:r>
    </w:p>
    <w:p w14:paraId="35725AE0" w14:textId="77777777" w:rsidR="00BB3842" w:rsidRDefault="00BB3842" w:rsidP="00DF5808"/>
    <w:p w14:paraId="6CCDE3EE" w14:textId="7EC276CA" w:rsidR="00925061" w:rsidRPr="00BB3842" w:rsidRDefault="00925061" w:rsidP="00BB3842">
      <w:pPr>
        <w:pStyle w:val="ListParagraph"/>
        <w:numPr>
          <w:ilvl w:val="0"/>
          <w:numId w:val="3"/>
        </w:numPr>
        <w:spacing w:line="480" w:lineRule="auto"/>
        <w:rPr>
          <w:rFonts w:ascii="Arial" w:hAnsi="Arial" w:cs="Arial"/>
          <w:sz w:val="24"/>
          <w:szCs w:val="24"/>
        </w:rPr>
      </w:pPr>
      <w:r w:rsidRPr="00BB3842">
        <w:rPr>
          <w:rFonts w:ascii="Arial" w:hAnsi="Arial" w:cs="Arial"/>
          <w:sz w:val="24"/>
          <w:szCs w:val="24"/>
        </w:rPr>
        <w:t>Informed consent, in the form of a consent form to ensure participants are aware of what the study is about before commencement of it.</w:t>
      </w:r>
    </w:p>
    <w:p w14:paraId="055413DB" w14:textId="77777777" w:rsidR="00BB3842" w:rsidRPr="00BB3842" w:rsidRDefault="00BB3842" w:rsidP="00925061">
      <w:pPr>
        <w:spacing w:line="480" w:lineRule="auto"/>
        <w:rPr>
          <w:rFonts w:ascii="Arial" w:hAnsi="Arial" w:cs="Arial"/>
        </w:rPr>
      </w:pPr>
    </w:p>
    <w:p w14:paraId="31AE1D3E" w14:textId="77777777" w:rsidR="00925061" w:rsidRPr="00BB3842" w:rsidRDefault="00925061" w:rsidP="00BB3842">
      <w:pPr>
        <w:pStyle w:val="ListParagraph"/>
        <w:numPr>
          <w:ilvl w:val="0"/>
          <w:numId w:val="3"/>
        </w:numPr>
        <w:spacing w:line="480" w:lineRule="auto"/>
        <w:rPr>
          <w:rFonts w:ascii="Arial" w:hAnsi="Arial" w:cs="Arial"/>
          <w:sz w:val="24"/>
          <w:szCs w:val="24"/>
        </w:rPr>
      </w:pPr>
      <w:r w:rsidRPr="00BB3842">
        <w:rPr>
          <w:rFonts w:ascii="Arial" w:hAnsi="Arial" w:cs="Arial"/>
          <w:sz w:val="24"/>
          <w:szCs w:val="24"/>
        </w:rPr>
        <w:t xml:space="preserve">There should be no deception detected by the participant, as they must be correctly informed of what the study entails, and not be misled using confederates, deceptive instructions, and staged manipulations. Deception can also be created by omission, in the form of failing to disclose the full information of the study, or creating ambiguity.  </w:t>
      </w:r>
    </w:p>
    <w:p w14:paraId="7FA4B00E" w14:textId="77777777" w:rsidR="00925061" w:rsidRPr="00BB3842" w:rsidRDefault="00925061" w:rsidP="00925061">
      <w:pPr>
        <w:spacing w:line="480" w:lineRule="auto"/>
        <w:rPr>
          <w:rFonts w:ascii="Arial" w:hAnsi="Arial" w:cs="Arial"/>
        </w:rPr>
      </w:pPr>
    </w:p>
    <w:p w14:paraId="6EA83814" w14:textId="14548CC5" w:rsidR="00035030" w:rsidRPr="00035030" w:rsidRDefault="00925061" w:rsidP="00035030">
      <w:pPr>
        <w:pStyle w:val="ListParagraph"/>
        <w:numPr>
          <w:ilvl w:val="0"/>
          <w:numId w:val="3"/>
        </w:numPr>
        <w:spacing w:line="480" w:lineRule="auto"/>
        <w:rPr>
          <w:rFonts w:ascii="Arial" w:hAnsi="Arial" w:cs="Arial"/>
          <w:sz w:val="24"/>
          <w:szCs w:val="24"/>
        </w:rPr>
      </w:pPr>
      <w:r w:rsidRPr="00BB3842">
        <w:rPr>
          <w:rFonts w:ascii="Arial" w:hAnsi="Arial" w:cs="Arial"/>
          <w:sz w:val="24"/>
          <w:szCs w:val="24"/>
        </w:rPr>
        <w:t xml:space="preserve">Dealing with matters around mental health issues and Covid-19 need to be handled with sensitivity. Many individuals struggle to deal with mental health issues and for those individuals may find this study difficult, as they may have experienced such issues prior to data collection. Making participants aware of the study is crucial, and if they decide not to start, or complete it then the researcher must respect this. The de-brief will be crucial as any participants </w:t>
      </w:r>
      <w:r w:rsidRPr="00BB3842">
        <w:rPr>
          <w:rFonts w:ascii="Arial" w:hAnsi="Arial" w:cs="Arial"/>
          <w:sz w:val="24"/>
          <w:szCs w:val="24"/>
        </w:rPr>
        <w:lastRenderedPageBreak/>
        <w:t>affected, will be offered signposted organisations who will offer further support</w:t>
      </w:r>
      <w:r w:rsidR="00035030">
        <w:rPr>
          <w:rFonts w:ascii="Arial" w:hAnsi="Arial" w:cs="Arial"/>
          <w:sz w:val="24"/>
          <w:szCs w:val="24"/>
        </w:rPr>
        <w:t xml:space="preserve">: </w:t>
      </w:r>
    </w:p>
    <w:p w14:paraId="467C4C14" w14:textId="77777777" w:rsidR="00035030" w:rsidRPr="00035030" w:rsidRDefault="00035030" w:rsidP="00035030">
      <w:pPr>
        <w:pStyle w:val="ListParagraph"/>
        <w:numPr>
          <w:ilvl w:val="0"/>
          <w:numId w:val="3"/>
        </w:numPr>
        <w:rPr>
          <w:rFonts w:ascii="Arial" w:hAnsi="Arial" w:cs="Arial"/>
          <w:sz w:val="24"/>
          <w:szCs w:val="24"/>
        </w:rPr>
      </w:pPr>
      <w:r w:rsidRPr="00035030">
        <w:rPr>
          <w:rFonts w:ascii="Arial" w:hAnsi="Arial" w:cs="Arial"/>
          <w:sz w:val="24"/>
          <w:szCs w:val="24"/>
        </w:rPr>
        <w:t xml:space="preserve">Mind – 0300 123 3393 </w:t>
      </w:r>
    </w:p>
    <w:p w14:paraId="297F7C00" w14:textId="77777777" w:rsidR="00035030" w:rsidRPr="00035030" w:rsidRDefault="00035030" w:rsidP="00035030">
      <w:pPr>
        <w:pStyle w:val="ListParagraph"/>
        <w:rPr>
          <w:rFonts w:ascii="Arial" w:hAnsi="Arial" w:cs="Arial"/>
          <w:sz w:val="24"/>
          <w:szCs w:val="24"/>
        </w:rPr>
      </w:pPr>
    </w:p>
    <w:p w14:paraId="1AC4D296" w14:textId="77777777" w:rsidR="00035030" w:rsidRPr="00035030" w:rsidRDefault="00035030" w:rsidP="00035030">
      <w:pPr>
        <w:pStyle w:val="ListParagraph"/>
        <w:numPr>
          <w:ilvl w:val="0"/>
          <w:numId w:val="3"/>
        </w:numPr>
        <w:rPr>
          <w:rFonts w:ascii="Arial" w:hAnsi="Arial" w:cs="Arial"/>
          <w:sz w:val="24"/>
          <w:szCs w:val="24"/>
        </w:rPr>
      </w:pPr>
      <w:r w:rsidRPr="00035030">
        <w:rPr>
          <w:rFonts w:ascii="Arial" w:hAnsi="Arial" w:cs="Arial"/>
          <w:sz w:val="24"/>
          <w:szCs w:val="24"/>
        </w:rPr>
        <w:t>Samaritans – 116 123</w:t>
      </w:r>
    </w:p>
    <w:p w14:paraId="0BCF7C04" w14:textId="77777777" w:rsidR="00035030" w:rsidRPr="00035030" w:rsidRDefault="00035030" w:rsidP="00035030">
      <w:pPr>
        <w:pStyle w:val="ListParagraph"/>
        <w:rPr>
          <w:rFonts w:ascii="Arial" w:hAnsi="Arial" w:cs="Arial"/>
          <w:sz w:val="24"/>
          <w:szCs w:val="24"/>
        </w:rPr>
      </w:pPr>
    </w:p>
    <w:p w14:paraId="31D56FC8" w14:textId="77777777" w:rsidR="00035030" w:rsidRPr="00035030" w:rsidRDefault="00035030" w:rsidP="00035030">
      <w:pPr>
        <w:pStyle w:val="ListParagraph"/>
        <w:numPr>
          <w:ilvl w:val="0"/>
          <w:numId w:val="3"/>
        </w:numPr>
        <w:rPr>
          <w:rFonts w:ascii="Arial" w:hAnsi="Arial" w:cs="Arial"/>
          <w:sz w:val="24"/>
          <w:szCs w:val="24"/>
        </w:rPr>
      </w:pPr>
      <w:proofErr w:type="spellStart"/>
      <w:r w:rsidRPr="00035030">
        <w:rPr>
          <w:rFonts w:ascii="Arial" w:hAnsi="Arial" w:cs="Arial"/>
          <w:sz w:val="24"/>
          <w:szCs w:val="24"/>
        </w:rPr>
        <w:t>Hafal</w:t>
      </w:r>
      <w:proofErr w:type="spellEnd"/>
      <w:r w:rsidRPr="00035030">
        <w:rPr>
          <w:rFonts w:ascii="Arial" w:hAnsi="Arial" w:cs="Arial"/>
          <w:sz w:val="24"/>
          <w:szCs w:val="24"/>
        </w:rPr>
        <w:t xml:space="preserve"> – 01792 816600</w:t>
      </w:r>
    </w:p>
    <w:p w14:paraId="642E2CB0" w14:textId="77777777" w:rsidR="00035030" w:rsidRPr="00035030" w:rsidRDefault="00035030" w:rsidP="00035030">
      <w:pPr>
        <w:pStyle w:val="ListParagraph"/>
        <w:rPr>
          <w:rFonts w:ascii="Arial" w:hAnsi="Arial" w:cs="Arial"/>
          <w:sz w:val="24"/>
          <w:szCs w:val="24"/>
        </w:rPr>
      </w:pPr>
    </w:p>
    <w:p w14:paraId="5A753E64" w14:textId="77777777" w:rsidR="00035030" w:rsidRPr="00035030" w:rsidRDefault="00035030" w:rsidP="00035030">
      <w:pPr>
        <w:pStyle w:val="ListParagraph"/>
        <w:numPr>
          <w:ilvl w:val="0"/>
          <w:numId w:val="3"/>
        </w:numPr>
        <w:rPr>
          <w:rFonts w:ascii="Arial" w:hAnsi="Arial" w:cs="Arial"/>
          <w:sz w:val="24"/>
          <w:szCs w:val="24"/>
        </w:rPr>
      </w:pPr>
      <w:r w:rsidRPr="00035030">
        <w:rPr>
          <w:rFonts w:ascii="Arial" w:hAnsi="Arial" w:cs="Arial"/>
          <w:sz w:val="24"/>
          <w:szCs w:val="24"/>
        </w:rPr>
        <w:t>Anxiety UK – 03444 775 774</w:t>
      </w:r>
    </w:p>
    <w:p w14:paraId="5EE77617" w14:textId="77777777" w:rsidR="00035030" w:rsidRPr="00035030" w:rsidRDefault="00035030" w:rsidP="00035030">
      <w:pPr>
        <w:pStyle w:val="ListParagraph"/>
        <w:rPr>
          <w:rFonts w:ascii="Arial" w:hAnsi="Arial" w:cs="Arial"/>
          <w:sz w:val="24"/>
          <w:szCs w:val="24"/>
        </w:rPr>
      </w:pPr>
    </w:p>
    <w:p w14:paraId="7417092F" w14:textId="5EF55B26" w:rsidR="00035030" w:rsidRPr="00035030" w:rsidRDefault="00035030" w:rsidP="00035030">
      <w:pPr>
        <w:pStyle w:val="ListParagraph"/>
        <w:numPr>
          <w:ilvl w:val="0"/>
          <w:numId w:val="3"/>
        </w:numPr>
        <w:rPr>
          <w:rFonts w:ascii="Arial" w:hAnsi="Arial" w:cs="Arial"/>
          <w:sz w:val="24"/>
          <w:szCs w:val="24"/>
        </w:rPr>
      </w:pPr>
      <w:r w:rsidRPr="00035030">
        <w:rPr>
          <w:rFonts w:ascii="Arial" w:hAnsi="Arial" w:cs="Arial"/>
          <w:sz w:val="24"/>
          <w:szCs w:val="24"/>
        </w:rPr>
        <w:t xml:space="preserve">Mental Health Foundation – </w:t>
      </w:r>
      <w:hyperlink r:id="rId8" w:history="1">
        <w:r w:rsidRPr="00035030">
          <w:rPr>
            <w:rStyle w:val="Hyperlink"/>
            <w:rFonts w:ascii="Arial" w:hAnsi="Arial" w:cs="Arial"/>
            <w:sz w:val="24"/>
            <w:szCs w:val="24"/>
          </w:rPr>
          <w:t>www.mentalhealth.org.uk</w:t>
        </w:r>
      </w:hyperlink>
    </w:p>
    <w:p w14:paraId="4D68381B" w14:textId="77777777" w:rsidR="00925061" w:rsidRPr="00BB3842" w:rsidRDefault="00925061" w:rsidP="00925061">
      <w:pPr>
        <w:spacing w:line="480" w:lineRule="auto"/>
        <w:rPr>
          <w:rFonts w:ascii="Arial" w:hAnsi="Arial" w:cs="Arial"/>
        </w:rPr>
      </w:pPr>
      <w:r w:rsidRPr="00BB3842">
        <w:rPr>
          <w:rFonts w:ascii="Arial" w:hAnsi="Arial" w:cs="Arial"/>
        </w:rPr>
        <w:t xml:space="preserve"> </w:t>
      </w:r>
    </w:p>
    <w:p w14:paraId="323D4D89" w14:textId="77777777" w:rsidR="00925061" w:rsidRPr="00BB3842" w:rsidRDefault="00925061" w:rsidP="00BB3842">
      <w:pPr>
        <w:pStyle w:val="ListParagraph"/>
        <w:numPr>
          <w:ilvl w:val="0"/>
          <w:numId w:val="3"/>
        </w:numPr>
        <w:spacing w:line="480" w:lineRule="auto"/>
        <w:rPr>
          <w:rFonts w:ascii="Arial" w:hAnsi="Arial" w:cs="Arial"/>
          <w:sz w:val="24"/>
          <w:szCs w:val="24"/>
        </w:rPr>
      </w:pPr>
      <w:r w:rsidRPr="00BB3842">
        <w:rPr>
          <w:rFonts w:ascii="Arial" w:hAnsi="Arial" w:cs="Arial"/>
          <w:sz w:val="24"/>
          <w:szCs w:val="24"/>
        </w:rPr>
        <w:t>The importance of the right to withdraw at any time needs to be adhered to, to ensure participants feel comfortable throughout participation of the study.</w:t>
      </w:r>
    </w:p>
    <w:p w14:paraId="74D43F8E" w14:textId="77777777" w:rsidR="00925061" w:rsidRPr="00BB3842" w:rsidRDefault="00925061" w:rsidP="00925061">
      <w:pPr>
        <w:spacing w:line="480" w:lineRule="auto"/>
        <w:rPr>
          <w:rFonts w:ascii="Arial" w:hAnsi="Arial" w:cs="Arial"/>
        </w:rPr>
      </w:pPr>
    </w:p>
    <w:p w14:paraId="0D973309" w14:textId="77777777" w:rsidR="00925061" w:rsidRPr="00BB3842" w:rsidRDefault="00925061" w:rsidP="00BB3842">
      <w:pPr>
        <w:pStyle w:val="ListParagraph"/>
        <w:numPr>
          <w:ilvl w:val="0"/>
          <w:numId w:val="3"/>
        </w:numPr>
        <w:spacing w:line="480" w:lineRule="auto"/>
        <w:rPr>
          <w:rFonts w:ascii="Arial" w:hAnsi="Arial" w:cs="Arial"/>
          <w:sz w:val="24"/>
          <w:szCs w:val="24"/>
        </w:rPr>
      </w:pPr>
      <w:r w:rsidRPr="00BB3842">
        <w:rPr>
          <w:rFonts w:ascii="Arial" w:hAnsi="Arial" w:cs="Arial"/>
          <w:sz w:val="24"/>
          <w:szCs w:val="24"/>
        </w:rPr>
        <w:t xml:space="preserve">All data will be confidential, and will be treated anonymously. It will be imperative to outline the right to withdraw whilst in the company of the participant to ensure the data can be destroyed and not used in the data collection process. </w:t>
      </w:r>
    </w:p>
    <w:p w14:paraId="7C8D8AE6" w14:textId="77777777" w:rsidR="00925061" w:rsidRPr="00BB3842" w:rsidRDefault="00925061" w:rsidP="00925061">
      <w:pPr>
        <w:spacing w:line="480" w:lineRule="auto"/>
        <w:rPr>
          <w:rFonts w:ascii="Arial" w:hAnsi="Arial" w:cs="Arial"/>
        </w:rPr>
      </w:pPr>
    </w:p>
    <w:p w14:paraId="5D16A751" w14:textId="77777777" w:rsidR="00925061" w:rsidRPr="00BB3842" w:rsidRDefault="00925061" w:rsidP="00BB3842">
      <w:pPr>
        <w:pStyle w:val="ListParagraph"/>
        <w:numPr>
          <w:ilvl w:val="0"/>
          <w:numId w:val="3"/>
        </w:numPr>
        <w:spacing w:line="480" w:lineRule="auto"/>
        <w:rPr>
          <w:rFonts w:ascii="Arial" w:hAnsi="Arial" w:cs="Arial"/>
          <w:sz w:val="24"/>
          <w:szCs w:val="24"/>
        </w:rPr>
      </w:pPr>
      <w:r w:rsidRPr="00BB3842">
        <w:rPr>
          <w:rFonts w:ascii="Arial" w:hAnsi="Arial" w:cs="Arial"/>
          <w:sz w:val="24"/>
          <w:szCs w:val="24"/>
        </w:rPr>
        <w:t>Raising awareness of the study will prove crucial. This will outline to the participant prior to the study the details of what the study is about, so they can decide as to sign up or decline.</w:t>
      </w:r>
    </w:p>
    <w:p w14:paraId="491DC1BD" w14:textId="77777777" w:rsidR="00925061" w:rsidRPr="00BB3842" w:rsidRDefault="00925061" w:rsidP="00925061">
      <w:pPr>
        <w:spacing w:line="480" w:lineRule="auto"/>
        <w:rPr>
          <w:rFonts w:ascii="Arial" w:hAnsi="Arial" w:cs="Arial"/>
        </w:rPr>
      </w:pPr>
    </w:p>
    <w:p w14:paraId="06B02A75" w14:textId="562964D9" w:rsidR="00925061" w:rsidRPr="00EE24EA" w:rsidRDefault="00925061" w:rsidP="00872CDD">
      <w:pPr>
        <w:pStyle w:val="ListParagraph"/>
        <w:numPr>
          <w:ilvl w:val="0"/>
          <w:numId w:val="3"/>
        </w:numPr>
        <w:spacing w:line="480" w:lineRule="auto"/>
        <w:rPr>
          <w:rFonts w:ascii="Arial" w:hAnsi="Arial" w:cs="Arial"/>
          <w:b/>
          <w:bCs/>
          <w:i/>
          <w:iCs/>
        </w:rPr>
      </w:pPr>
      <w:r w:rsidRPr="006A0BF9">
        <w:rPr>
          <w:rFonts w:ascii="Arial" w:hAnsi="Arial" w:cs="Arial"/>
          <w:sz w:val="24"/>
          <w:szCs w:val="24"/>
        </w:rPr>
        <w:t xml:space="preserve">Consent forms and questionnaires will be separated from each other and locked away as soon as possible. </w:t>
      </w:r>
      <w:r w:rsidR="006A0BF9">
        <w:rPr>
          <w:rFonts w:ascii="Arial" w:hAnsi="Arial" w:cs="Arial"/>
          <w:sz w:val="24"/>
          <w:szCs w:val="24"/>
        </w:rPr>
        <w:t xml:space="preserve">Data will remain anonymous using survey monkey, with the only descriptive statistics being collected will be age, gender and industry they work in.  </w:t>
      </w:r>
    </w:p>
    <w:p w14:paraId="0D0EC063" w14:textId="77777777" w:rsidR="00EE24EA" w:rsidRPr="006A0BF9" w:rsidRDefault="00EE24EA" w:rsidP="00EE24EA">
      <w:pPr>
        <w:pStyle w:val="ListParagraph"/>
        <w:spacing w:line="480" w:lineRule="auto"/>
        <w:rPr>
          <w:rFonts w:ascii="Arial" w:hAnsi="Arial" w:cs="Arial"/>
          <w:b/>
          <w:bCs/>
          <w:i/>
          <w:iCs/>
        </w:rPr>
      </w:pPr>
    </w:p>
    <w:p w14:paraId="151810D1" w14:textId="276B78B8" w:rsidR="00925061" w:rsidRDefault="00BB3842" w:rsidP="00925061">
      <w:pPr>
        <w:spacing w:line="480" w:lineRule="auto"/>
        <w:rPr>
          <w:rFonts w:ascii="Arial" w:hAnsi="Arial" w:cs="Arial"/>
          <w:b/>
          <w:bCs/>
          <w:i/>
          <w:iCs/>
        </w:rPr>
      </w:pPr>
      <w:r w:rsidRPr="00BB3842">
        <w:rPr>
          <w:rFonts w:ascii="Arial" w:hAnsi="Arial" w:cs="Arial"/>
          <w:b/>
          <w:bCs/>
          <w:i/>
          <w:iCs/>
        </w:rPr>
        <w:t xml:space="preserve">Study limitations include: </w:t>
      </w:r>
    </w:p>
    <w:p w14:paraId="6102F47F" w14:textId="77777777" w:rsidR="00724CFB" w:rsidRDefault="00724CFB" w:rsidP="00925061">
      <w:pPr>
        <w:spacing w:line="480" w:lineRule="auto"/>
        <w:rPr>
          <w:rFonts w:ascii="Arial" w:hAnsi="Arial" w:cs="Arial"/>
          <w:b/>
          <w:bCs/>
          <w:i/>
          <w:iCs/>
        </w:rPr>
      </w:pPr>
    </w:p>
    <w:p w14:paraId="058D790F" w14:textId="4CE2B74E" w:rsidR="000252D9" w:rsidRPr="000252D9" w:rsidRDefault="000252D9" w:rsidP="00925061">
      <w:pPr>
        <w:spacing w:line="480" w:lineRule="auto"/>
        <w:rPr>
          <w:rFonts w:ascii="Arial" w:hAnsi="Arial" w:cs="Arial"/>
        </w:rPr>
      </w:pPr>
      <w:r>
        <w:rPr>
          <w:rFonts w:ascii="Arial" w:hAnsi="Arial" w:cs="Arial"/>
        </w:rPr>
        <w:t>The study will take into consideration the below limitations that may have an impact on the overall effectiveness of the study:</w:t>
      </w:r>
    </w:p>
    <w:p w14:paraId="21017954" w14:textId="77777777" w:rsidR="00BB3842" w:rsidRPr="00254E92" w:rsidRDefault="00BB3842" w:rsidP="00925061">
      <w:pPr>
        <w:spacing w:line="480" w:lineRule="auto"/>
        <w:rPr>
          <w:rFonts w:ascii="Arial" w:hAnsi="Arial" w:cs="Arial"/>
        </w:rPr>
      </w:pPr>
    </w:p>
    <w:p w14:paraId="6A325ABE" w14:textId="00662959" w:rsidR="004457EB" w:rsidRPr="000252D9" w:rsidRDefault="005568AD" w:rsidP="00BB3842">
      <w:pPr>
        <w:pStyle w:val="ListParagraph"/>
        <w:numPr>
          <w:ilvl w:val="0"/>
          <w:numId w:val="4"/>
        </w:numPr>
        <w:spacing w:line="480" w:lineRule="auto"/>
        <w:rPr>
          <w:rFonts w:ascii="Arial" w:hAnsi="Arial" w:cs="Arial"/>
          <w:sz w:val="24"/>
          <w:szCs w:val="24"/>
        </w:rPr>
      </w:pPr>
      <w:r w:rsidRPr="000252D9">
        <w:rPr>
          <w:rFonts w:ascii="Arial" w:hAnsi="Arial" w:cs="Arial"/>
          <w:sz w:val="24"/>
          <w:szCs w:val="24"/>
        </w:rPr>
        <w:t xml:space="preserve">Data collection </w:t>
      </w:r>
      <w:r w:rsidR="00724CFB">
        <w:rPr>
          <w:rFonts w:ascii="Arial" w:hAnsi="Arial" w:cs="Arial"/>
          <w:sz w:val="24"/>
          <w:szCs w:val="24"/>
        </w:rPr>
        <w:t>will be reliant on participation of the people completing the online survey</w:t>
      </w:r>
      <w:r w:rsidRPr="000252D9">
        <w:rPr>
          <w:rFonts w:ascii="Arial" w:hAnsi="Arial" w:cs="Arial"/>
          <w:sz w:val="24"/>
          <w:szCs w:val="24"/>
        </w:rPr>
        <w:t xml:space="preserve">. </w:t>
      </w:r>
    </w:p>
    <w:p w14:paraId="40657763" w14:textId="77777777" w:rsidR="005568AD" w:rsidRPr="000252D9" w:rsidRDefault="005568AD" w:rsidP="005568AD">
      <w:pPr>
        <w:pStyle w:val="ListParagraph"/>
        <w:spacing w:line="480" w:lineRule="auto"/>
        <w:rPr>
          <w:rFonts w:ascii="Arial" w:hAnsi="Arial" w:cs="Arial"/>
          <w:sz w:val="24"/>
          <w:szCs w:val="24"/>
        </w:rPr>
      </w:pPr>
    </w:p>
    <w:p w14:paraId="4E99BC56" w14:textId="7843B42A" w:rsidR="005568AD" w:rsidRPr="000252D9" w:rsidRDefault="005568AD" w:rsidP="00BB3842">
      <w:pPr>
        <w:pStyle w:val="ListParagraph"/>
        <w:numPr>
          <w:ilvl w:val="0"/>
          <w:numId w:val="4"/>
        </w:numPr>
        <w:spacing w:line="480" w:lineRule="auto"/>
        <w:rPr>
          <w:rFonts w:ascii="Arial" w:hAnsi="Arial" w:cs="Arial"/>
          <w:sz w:val="24"/>
          <w:szCs w:val="24"/>
        </w:rPr>
      </w:pPr>
      <w:r w:rsidRPr="000252D9">
        <w:rPr>
          <w:rFonts w:ascii="Arial" w:hAnsi="Arial" w:cs="Arial"/>
          <w:sz w:val="24"/>
          <w:szCs w:val="24"/>
        </w:rPr>
        <w:t xml:space="preserve">The sample study could be reduced due to participants </w:t>
      </w:r>
      <w:r w:rsidR="00724CFB">
        <w:rPr>
          <w:rFonts w:ascii="Arial" w:hAnsi="Arial" w:cs="Arial"/>
          <w:sz w:val="24"/>
          <w:szCs w:val="24"/>
        </w:rPr>
        <w:t>affected by any mental health and wellbeing issues and may choose not to participate</w:t>
      </w:r>
      <w:r w:rsidR="00C101EF" w:rsidRPr="000252D9">
        <w:rPr>
          <w:rFonts w:ascii="Arial" w:hAnsi="Arial" w:cs="Arial"/>
          <w:sz w:val="24"/>
          <w:szCs w:val="24"/>
        </w:rPr>
        <w:t xml:space="preserve">. </w:t>
      </w:r>
    </w:p>
    <w:p w14:paraId="3E874E2C" w14:textId="77777777" w:rsidR="00C101EF" w:rsidRPr="000252D9" w:rsidRDefault="00C101EF" w:rsidP="00C101EF">
      <w:pPr>
        <w:pStyle w:val="ListParagraph"/>
        <w:rPr>
          <w:rFonts w:ascii="Arial" w:hAnsi="Arial" w:cs="Arial"/>
          <w:sz w:val="24"/>
          <w:szCs w:val="24"/>
        </w:rPr>
      </w:pPr>
    </w:p>
    <w:p w14:paraId="483BF087" w14:textId="4438B032" w:rsidR="00C101EF" w:rsidRPr="000252D9" w:rsidRDefault="00C101EF" w:rsidP="00BB3842">
      <w:pPr>
        <w:pStyle w:val="ListParagraph"/>
        <w:numPr>
          <w:ilvl w:val="0"/>
          <w:numId w:val="4"/>
        </w:numPr>
        <w:spacing w:line="480" w:lineRule="auto"/>
        <w:rPr>
          <w:rFonts w:ascii="Arial" w:hAnsi="Arial" w:cs="Arial"/>
          <w:sz w:val="24"/>
          <w:szCs w:val="24"/>
        </w:rPr>
      </w:pPr>
      <w:r w:rsidRPr="000252D9">
        <w:rPr>
          <w:rFonts w:ascii="Arial" w:hAnsi="Arial" w:cs="Arial"/>
          <w:sz w:val="24"/>
          <w:szCs w:val="24"/>
        </w:rPr>
        <w:t>Due to time constraints the study will only use a quantitative approach</w:t>
      </w:r>
      <w:r w:rsidR="004C0E83">
        <w:rPr>
          <w:rFonts w:ascii="Arial" w:hAnsi="Arial" w:cs="Arial"/>
          <w:sz w:val="24"/>
          <w:szCs w:val="24"/>
        </w:rPr>
        <w:t xml:space="preserve"> and will not include a mixed methods design</w:t>
      </w:r>
      <w:r w:rsidRPr="000252D9">
        <w:rPr>
          <w:rFonts w:ascii="Arial" w:hAnsi="Arial" w:cs="Arial"/>
          <w:sz w:val="24"/>
          <w:szCs w:val="24"/>
        </w:rPr>
        <w:t xml:space="preserve">. </w:t>
      </w:r>
    </w:p>
    <w:p w14:paraId="3E509C3B" w14:textId="77777777" w:rsidR="00C101EF" w:rsidRPr="000252D9" w:rsidRDefault="00C101EF" w:rsidP="00C101EF">
      <w:pPr>
        <w:pStyle w:val="ListParagraph"/>
        <w:rPr>
          <w:rFonts w:ascii="Arial" w:hAnsi="Arial" w:cs="Arial"/>
          <w:sz w:val="24"/>
          <w:szCs w:val="24"/>
        </w:rPr>
      </w:pPr>
    </w:p>
    <w:p w14:paraId="1290210D" w14:textId="20B5BCBC" w:rsidR="00C101EF" w:rsidRPr="000252D9" w:rsidRDefault="00C101EF" w:rsidP="00BB3842">
      <w:pPr>
        <w:pStyle w:val="ListParagraph"/>
        <w:numPr>
          <w:ilvl w:val="0"/>
          <w:numId w:val="4"/>
        </w:numPr>
        <w:spacing w:line="480" w:lineRule="auto"/>
        <w:rPr>
          <w:rFonts w:ascii="Arial" w:hAnsi="Arial" w:cs="Arial"/>
          <w:sz w:val="24"/>
          <w:szCs w:val="24"/>
        </w:rPr>
      </w:pPr>
      <w:r w:rsidRPr="000252D9">
        <w:rPr>
          <w:rFonts w:ascii="Arial" w:hAnsi="Arial" w:cs="Arial"/>
          <w:sz w:val="24"/>
          <w:szCs w:val="24"/>
        </w:rPr>
        <w:t>Lack of historical research concerning the Covid-19 pandemic</w:t>
      </w:r>
    </w:p>
    <w:p w14:paraId="2B7CDB5E" w14:textId="77777777" w:rsidR="000252D9" w:rsidRPr="000252D9" w:rsidRDefault="000252D9" w:rsidP="000252D9">
      <w:pPr>
        <w:pStyle w:val="ListParagraph"/>
        <w:rPr>
          <w:rFonts w:ascii="Arial" w:hAnsi="Arial" w:cs="Arial"/>
          <w:sz w:val="24"/>
          <w:szCs w:val="24"/>
        </w:rPr>
      </w:pPr>
    </w:p>
    <w:p w14:paraId="77163F07" w14:textId="0C51DF7F" w:rsidR="000252D9" w:rsidRPr="000252D9" w:rsidRDefault="000252D9" w:rsidP="00BB3842">
      <w:pPr>
        <w:pStyle w:val="ListParagraph"/>
        <w:numPr>
          <w:ilvl w:val="0"/>
          <w:numId w:val="4"/>
        </w:numPr>
        <w:spacing w:line="480" w:lineRule="auto"/>
        <w:rPr>
          <w:rFonts w:ascii="Arial" w:hAnsi="Arial" w:cs="Arial"/>
          <w:sz w:val="24"/>
          <w:szCs w:val="24"/>
        </w:rPr>
      </w:pPr>
      <w:r w:rsidRPr="000252D9">
        <w:rPr>
          <w:rFonts w:ascii="Arial" w:hAnsi="Arial" w:cs="Arial"/>
          <w:sz w:val="24"/>
          <w:szCs w:val="24"/>
        </w:rPr>
        <w:t xml:space="preserve">Conflicts that can arise from cultural biases and personal issues around wellbeing, mental health and the Covid-19 pandemic. </w:t>
      </w:r>
    </w:p>
    <w:p w14:paraId="2966E992" w14:textId="77777777" w:rsidR="000252D9" w:rsidRPr="000252D9" w:rsidRDefault="000252D9" w:rsidP="000252D9">
      <w:pPr>
        <w:pStyle w:val="ListParagraph"/>
        <w:rPr>
          <w:rFonts w:ascii="Arial" w:hAnsi="Arial" w:cs="Arial"/>
          <w:sz w:val="24"/>
          <w:szCs w:val="24"/>
        </w:rPr>
      </w:pPr>
    </w:p>
    <w:p w14:paraId="3BF7B852" w14:textId="3FA3D6D7" w:rsidR="000252D9" w:rsidRPr="000252D9" w:rsidRDefault="000252D9" w:rsidP="00BB3842">
      <w:pPr>
        <w:pStyle w:val="ListParagraph"/>
        <w:numPr>
          <w:ilvl w:val="0"/>
          <w:numId w:val="4"/>
        </w:numPr>
        <w:spacing w:line="480" w:lineRule="auto"/>
        <w:rPr>
          <w:rFonts w:ascii="Arial" w:hAnsi="Arial" w:cs="Arial"/>
          <w:sz w:val="24"/>
          <w:szCs w:val="24"/>
        </w:rPr>
      </w:pPr>
      <w:r w:rsidRPr="000252D9">
        <w:rPr>
          <w:rFonts w:ascii="Arial" w:hAnsi="Arial" w:cs="Arial"/>
          <w:sz w:val="24"/>
          <w:szCs w:val="24"/>
        </w:rPr>
        <w:t xml:space="preserve">Insufficient sample size for statistical measurement. </w:t>
      </w:r>
    </w:p>
    <w:p w14:paraId="41866AC9" w14:textId="77777777" w:rsidR="000252D9" w:rsidRPr="000252D9" w:rsidRDefault="000252D9" w:rsidP="000252D9">
      <w:pPr>
        <w:pStyle w:val="ListParagraph"/>
        <w:rPr>
          <w:rFonts w:ascii="Arial" w:hAnsi="Arial" w:cs="Arial"/>
        </w:rPr>
      </w:pPr>
    </w:p>
    <w:p w14:paraId="0B75CEAD" w14:textId="77777777" w:rsidR="000252D9" w:rsidRPr="00BB3842" w:rsidRDefault="000252D9" w:rsidP="000252D9">
      <w:pPr>
        <w:pStyle w:val="ListParagraph"/>
        <w:spacing w:line="480" w:lineRule="auto"/>
        <w:rPr>
          <w:rFonts w:ascii="Arial" w:hAnsi="Arial" w:cs="Arial"/>
        </w:rPr>
      </w:pPr>
    </w:p>
    <w:p w14:paraId="54312C16" w14:textId="77777777" w:rsidR="004457EB" w:rsidRDefault="004457EB" w:rsidP="004C674F">
      <w:pPr>
        <w:spacing w:line="480" w:lineRule="auto"/>
        <w:rPr>
          <w:rFonts w:ascii="Arial" w:hAnsi="Arial" w:cs="Arial"/>
        </w:rPr>
      </w:pPr>
    </w:p>
    <w:p w14:paraId="14F85384" w14:textId="77777777" w:rsidR="004457EB" w:rsidRDefault="004457EB" w:rsidP="004C674F">
      <w:pPr>
        <w:spacing w:line="480" w:lineRule="auto"/>
        <w:rPr>
          <w:rFonts w:ascii="Arial" w:hAnsi="Arial" w:cs="Arial"/>
        </w:rPr>
      </w:pPr>
    </w:p>
    <w:p w14:paraId="47646BF8" w14:textId="77777777" w:rsidR="004457EB" w:rsidRDefault="004457EB" w:rsidP="004C674F">
      <w:pPr>
        <w:spacing w:line="480" w:lineRule="auto"/>
        <w:rPr>
          <w:rFonts w:ascii="Arial" w:hAnsi="Arial" w:cs="Arial"/>
        </w:rPr>
      </w:pPr>
    </w:p>
    <w:p w14:paraId="65736BB4" w14:textId="18852836" w:rsidR="00DF5808" w:rsidRDefault="00925061" w:rsidP="00CC0E44">
      <w:pPr>
        <w:pStyle w:val="Heading1"/>
        <w:rPr>
          <w:b/>
          <w:bCs/>
        </w:rPr>
      </w:pPr>
      <w:bookmarkStart w:id="9" w:name="_Toc58427656"/>
      <w:r w:rsidRPr="004C674F">
        <w:lastRenderedPageBreak/>
        <w:t>Resources and planning</w:t>
      </w:r>
      <w:bookmarkEnd w:id="9"/>
      <w:r w:rsidRPr="004C674F">
        <w:t xml:space="preserve"> </w:t>
      </w:r>
    </w:p>
    <w:p w14:paraId="0FB1C767" w14:textId="77777777" w:rsidR="00925061" w:rsidRPr="00925061" w:rsidRDefault="00925061" w:rsidP="004C674F">
      <w:pPr>
        <w:spacing w:line="480" w:lineRule="auto"/>
        <w:rPr>
          <w:rFonts w:ascii="Arial" w:hAnsi="Arial" w:cs="Arial"/>
          <w:b/>
          <w:bCs/>
        </w:rPr>
      </w:pPr>
    </w:p>
    <w:p w14:paraId="4EA90AED" w14:textId="34D3273D" w:rsidR="0023166B" w:rsidRPr="004C674F" w:rsidRDefault="0023166B" w:rsidP="004C674F">
      <w:pPr>
        <w:spacing w:line="480" w:lineRule="auto"/>
        <w:rPr>
          <w:rFonts w:ascii="Arial" w:hAnsi="Arial" w:cs="Arial"/>
        </w:rPr>
      </w:pPr>
      <w:r w:rsidRPr="004C674F">
        <w:rPr>
          <w:rFonts w:ascii="Arial" w:hAnsi="Arial" w:cs="Arial"/>
        </w:rPr>
        <w:t xml:space="preserve">A timescale has been created by the researcher to follow a plan in order to achieve the successful completion of the research: </w:t>
      </w:r>
    </w:p>
    <w:p w14:paraId="23952481" w14:textId="2BA63E6F" w:rsidR="0023166B" w:rsidRPr="004C674F" w:rsidRDefault="0023166B" w:rsidP="004C674F">
      <w:pPr>
        <w:spacing w:line="48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23166B" w:rsidRPr="004C674F" w14:paraId="0237B483" w14:textId="77777777" w:rsidTr="0023166B">
        <w:tc>
          <w:tcPr>
            <w:tcW w:w="4508" w:type="dxa"/>
          </w:tcPr>
          <w:p w14:paraId="006A16B8" w14:textId="4F259144" w:rsidR="0023166B" w:rsidRPr="004C674F" w:rsidRDefault="0023166B" w:rsidP="004C674F">
            <w:pPr>
              <w:spacing w:line="480" w:lineRule="auto"/>
              <w:rPr>
                <w:rFonts w:ascii="Arial" w:hAnsi="Arial" w:cs="Arial"/>
              </w:rPr>
            </w:pPr>
            <w:r w:rsidRPr="004C674F">
              <w:rPr>
                <w:rFonts w:ascii="Arial" w:hAnsi="Arial" w:cs="Arial"/>
              </w:rPr>
              <w:t xml:space="preserve">Task </w:t>
            </w:r>
          </w:p>
        </w:tc>
        <w:tc>
          <w:tcPr>
            <w:tcW w:w="4508" w:type="dxa"/>
          </w:tcPr>
          <w:p w14:paraId="00F64167" w14:textId="0FB65AEC" w:rsidR="0023166B" w:rsidRPr="004C674F" w:rsidRDefault="0023166B" w:rsidP="004C674F">
            <w:pPr>
              <w:spacing w:line="480" w:lineRule="auto"/>
              <w:rPr>
                <w:rFonts w:ascii="Arial" w:hAnsi="Arial" w:cs="Arial"/>
              </w:rPr>
            </w:pPr>
            <w:r w:rsidRPr="004C674F">
              <w:rPr>
                <w:rFonts w:ascii="Arial" w:hAnsi="Arial" w:cs="Arial"/>
              </w:rPr>
              <w:t xml:space="preserve">Completion date </w:t>
            </w:r>
          </w:p>
        </w:tc>
      </w:tr>
      <w:tr w:rsidR="0023166B" w:rsidRPr="004C674F" w14:paraId="7B64A625" w14:textId="77777777" w:rsidTr="0023166B">
        <w:tc>
          <w:tcPr>
            <w:tcW w:w="4508" w:type="dxa"/>
          </w:tcPr>
          <w:p w14:paraId="2E14A505" w14:textId="1D1AD190" w:rsidR="0023166B" w:rsidRPr="004C674F" w:rsidRDefault="0023166B" w:rsidP="004C674F">
            <w:pPr>
              <w:spacing w:line="480" w:lineRule="auto"/>
              <w:rPr>
                <w:rFonts w:ascii="Arial" w:hAnsi="Arial" w:cs="Arial"/>
              </w:rPr>
            </w:pPr>
            <w:r w:rsidRPr="004C674F">
              <w:rPr>
                <w:rFonts w:ascii="Arial" w:hAnsi="Arial" w:cs="Arial"/>
              </w:rPr>
              <w:t xml:space="preserve">Research proposal </w:t>
            </w:r>
          </w:p>
        </w:tc>
        <w:tc>
          <w:tcPr>
            <w:tcW w:w="4508" w:type="dxa"/>
          </w:tcPr>
          <w:p w14:paraId="690B8E72" w14:textId="362ECD49" w:rsidR="0023166B" w:rsidRPr="004C674F" w:rsidRDefault="0023166B" w:rsidP="004C674F">
            <w:pPr>
              <w:spacing w:line="480" w:lineRule="auto"/>
              <w:rPr>
                <w:rFonts w:ascii="Arial" w:hAnsi="Arial" w:cs="Arial"/>
              </w:rPr>
            </w:pPr>
            <w:r w:rsidRPr="004C674F">
              <w:rPr>
                <w:rFonts w:ascii="Arial" w:hAnsi="Arial" w:cs="Arial"/>
              </w:rPr>
              <w:t xml:space="preserve">November ’20 </w:t>
            </w:r>
          </w:p>
        </w:tc>
      </w:tr>
      <w:tr w:rsidR="0023166B" w:rsidRPr="004C674F" w14:paraId="4FB206C1" w14:textId="77777777" w:rsidTr="0023166B">
        <w:tc>
          <w:tcPr>
            <w:tcW w:w="4508" w:type="dxa"/>
          </w:tcPr>
          <w:p w14:paraId="5F46C782" w14:textId="66ADB545" w:rsidR="0023166B" w:rsidRPr="004C674F" w:rsidRDefault="004C674F" w:rsidP="004C674F">
            <w:pPr>
              <w:spacing w:line="480" w:lineRule="auto"/>
              <w:rPr>
                <w:rFonts w:ascii="Arial" w:hAnsi="Arial" w:cs="Arial"/>
              </w:rPr>
            </w:pPr>
            <w:r w:rsidRPr="004C674F">
              <w:rPr>
                <w:rFonts w:ascii="Arial" w:hAnsi="Arial" w:cs="Arial"/>
              </w:rPr>
              <w:t>Background</w:t>
            </w:r>
            <w:r w:rsidR="0023166B" w:rsidRPr="004C674F">
              <w:rPr>
                <w:rFonts w:ascii="Arial" w:hAnsi="Arial" w:cs="Arial"/>
              </w:rPr>
              <w:t xml:space="preserve"> / literature review </w:t>
            </w:r>
          </w:p>
        </w:tc>
        <w:tc>
          <w:tcPr>
            <w:tcW w:w="4508" w:type="dxa"/>
          </w:tcPr>
          <w:p w14:paraId="3960BFFC" w14:textId="11B40DC0" w:rsidR="0023166B" w:rsidRPr="004C674F" w:rsidRDefault="0023166B" w:rsidP="004C674F">
            <w:pPr>
              <w:spacing w:line="480" w:lineRule="auto"/>
              <w:rPr>
                <w:rFonts w:ascii="Arial" w:hAnsi="Arial" w:cs="Arial"/>
              </w:rPr>
            </w:pPr>
            <w:r w:rsidRPr="004C674F">
              <w:rPr>
                <w:rFonts w:ascii="Arial" w:hAnsi="Arial" w:cs="Arial"/>
              </w:rPr>
              <w:t xml:space="preserve">January ’20 </w:t>
            </w:r>
          </w:p>
        </w:tc>
      </w:tr>
      <w:tr w:rsidR="0023166B" w:rsidRPr="004C674F" w14:paraId="02E436EC" w14:textId="77777777" w:rsidTr="0023166B">
        <w:tc>
          <w:tcPr>
            <w:tcW w:w="4508" w:type="dxa"/>
          </w:tcPr>
          <w:p w14:paraId="7BB9FCA4" w14:textId="25112453" w:rsidR="0023166B" w:rsidRPr="004C674F" w:rsidRDefault="004C674F" w:rsidP="004C674F">
            <w:pPr>
              <w:spacing w:line="480" w:lineRule="auto"/>
              <w:rPr>
                <w:rFonts w:ascii="Arial" w:hAnsi="Arial" w:cs="Arial"/>
              </w:rPr>
            </w:pPr>
            <w:r w:rsidRPr="004C674F">
              <w:rPr>
                <w:rFonts w:ascii="Arial" w:hAnsi="Arial" w:cs="Arial"/>
              </w:rPr>
              <w:t xml:space="preserve">Methodology </w:t>
            </w:r>
          </w:p>
        </w:tc>
        <w:tc>
          <w:tcPr>
            <w:tcW w:w="4508" w:type="dxa"/>
          </w:tcPr>
          <w:p w14:paraId="291E1A50" w14:textId="5154CA00" w:rsidR="0023166B" w:rsidRPr="004C674F" w:rsidRDefault="004C674F" w:rsidP="004C674F">
            <w:pPr>
              <w:spacing w:line="480" w:lineRule="auto"/>
              <w:rPr>
                <w:rFonts w:ascii="Arial" w:hAnsi="Arial" w:cs="Arial"/>
              </w:rPr>
            </w:pPr>
            <w:r w:rsidRPr="004C674F">
              <w:rPr>
                <w:rFonts w:ascii="Arial" w:hAnsi="Arial" w:cs="Arial"/>
              </w:rPr>
              <w:t>February ‘20</w:t>
            </w:r>
          </w:p>
        </w:tc>
      </w:tr>
      <w:tr w:rsidR="0023166B" w:rsidRPr="004C674F" w14:paraId="10710672" w14:textId="77777777" w:rsidTr="0023166B">
        <w:tc>
          <w:tcPr>
            <w:tcW w:w="4508" w:type="dxa"/>
          </w:tcPr>
          <w:p w14:paraId="081BB6A2" w14:textId="085E28C6" w:rsidR="0023166B" w:rsidRPr="004C674F" w:rsidRDefault="004C674F" w:rsidP="004C674F">
            <w:pPr>
              <w:spacing w:line="480" w:lineRule="auto"/>
              <w:rPr>
                <w:rFonts w:ascii="Arial" w:hAnsi="Arial" w:cs="Arial"/>
              </w:rPr>
            </w:pPr>
            <w:r w:rsidRPr="004C674F">
              <w:rPr>
                <w:rFonts w:ascii="Arial" w:hAnsi="Arial" w:cs="Arial"/>
              </w:rPr>
              <w:t xml:space="preserve">Data collection and results </w:t>
            </w:r>
          </w:p>
        </w:tc>
        <w:tc>
          <w:tcPr>
            <w:tcW w:w="4508" w:type="dxa"/>
          </w:tcPr>
          <w:p w14:paraId="2A3A0F7D" w14:textId="5AC9344A" w:rsidR="0023166B" w:rsidRPr="004C674F" w:rsidRDefault="004C674F" w:rsidP="004C674F">
            <w:pPr>
              <w:spacing w:line="480" w:lineRule="auto"/>
              <w:rPr>
                <w:rFonts w:ascii="Arial" w:hAnsi="Arial" w:cs="Arial"/>
              </w:rPr>
            </w:pPr>
            <w:r w:rsidRPr="004C674F">
              <w:rPr>
                <w:rFonts w:ascii="Arial" w:hAnsi="Arial" w:cs="Arial"/>
              </w:rPr>
              <w:t>February / March ‘20</w:t>
            </w:r>
          </w:p>
        </w:tc>
      </w:tr>
      <w:tr w:rsidR="0023166B" w:rsidRPr="004C674F" w14:paraId="31CC2329" w14:textId="77777777" w:rsidTr="0023166B">
        <w:tc>
          <w:tcPr>
            <w:tcW w:w="4508" w:type="dxa"/>
          </w:tcPr>
          <w:p w14:paraId="5B10F80D" w14:textId="4458C140" w:rsidR="0023166B" w:rsidRPr="004C674F" w:rsidRDefault="004C674F" w:rsidP="004C674F">
            <w:pPr>
              <w:spacing w:line="480" w:lineRule="auto"/>
              <w:rPr>
                <w:rFonts w:ascii="Arial" w:hAnsi="Arial" w:cs="Arial"/>
              </w:rPr>
            </w:pPr>
            <w:r w:rsidRPr="004C674F">
              <w:rPr>
                <w:rFonts w:ascii="Arial" w:hAnsi="Arial" w:cs="Arial"/>
              </w:rPr>
              <w:t xml:space="preserve">Evaluation </w:t>
            </w:r>
          </w:p>
        </w:tc>
        <w:tc>
          <w:tcPr>
            <w:tcW w:w="4508" w:type="dxa"/>
          </w:tcPr>
          <w:p w14:paraId="3508E87F" w14:textId="0D3E722F" w:rsidR="0023166B" w:rsidRPr="004C674F" w:rsidRDefault="004C674F" w:rsidP="004C674F">
            <w:pPr>
              <w:spacing w:line="480" w:lineRule="auto"/>
              <w:rPr>
                <w:rFonts w:ascii="Arial" w:hAnsi="Arial" w:cs="Arial"/>
              </w:rPr>
            </w:pPr>
            <w:r w:rsidRPr="004C674F">
              <w:rPr>
                <w:rFonts w:ascii="Arial" w:hAnsi="Arial" w:cs="Arial"/>
              </w:rPr>
              <w:t>April ‘20</w:t>
            </w:r>
          </w:p>
        </w:tc>
      </w:tr>
      <w:tr w:rsidR="0023166B" w:rsidRPr="004C674F" w14:paraId="74E2DB2E" w14:textId="77777777" w:rsidTr="0023166B">
        <w:tc>
          <w:tcPr>
            <w:tcW w:w="4508" w:type="dxa"/>
          </w:tcPr>
          <w:p w14:paraId="7F6D9942" w14:textId="3A015483" w:rsidR="0023166B" w:rsidRPr="004C674F" w:rsidRDefault="004C674F" w:rsidP="004C674F">
            <w:pPr>
              <w:spacing w:line="480" w:lineRule="auto"/>
              <w:rPr>
                <w:rFonts w:ascii="Arial" w:hAnsi="Arial" w:cs="Arial"/>
              </w:rPr>
            </w:pPr>
            <w:r w:rsidRPr="004C674F">
              <w:rPr>
                <w:rFonts w:ascii="Arial" w:hAnsi="Arial" w:cs="Arial"/>
              </w:rPr>
              <w:t xml:space="preserve">Recommendations </w:t>
            </w:r>
          </w:p>
        </w:tc>
        <w:tc>
          <w:tcPr>
            <w:tcW w:w="4508" w:type="dxa"/>
          </w:tcPr>
          <w:p w14:paraId="2A9D701D" w14:textId="247F0CC5" w:rsidR="0023166B" w:rsidRPr="004C674F" w:rsidRDefault="004C674F" w:rsidP="004C674F">
            <w:pPr>
              <w:spacing w:line="480" w:lineRule="auto"/>
              <w:rPr>
                <w:rFonts w:ascii="Arial" w:hAnsi="Arial" w:cs="Arial"/>
              </w:rPr>
            </w:pPr>
            <w:r w:rsidRPr="004C674F">
              <w:rPr>
                <w:rFonts w:ascii="Arial" w:hAnsi="Arial" w:cs="Arial"/>
              </w:rPr>
              <w:t>April’20</w:t>
            </w:r>
          </w:p>
        </w:tc>
      </w:tr>
    </w:tbl>
    <w:p w14:paraId="23B5EC70" w14:textId="63F7DD2D" w:rsidR="0023166B" w:rsidRDefault="0023166B"/>
    <w:p w14:paraId="36ECEC80" w14:textId="3A39CC95" w:rsidR="000252D9" w:rsidRDefault="000252D9"/>
    <w:p w14:paraId="566A410D" w14:textId="454E7028" w:rsidR="000252D9" w:rsidRDefault="000252D9"/>
    <w:p w14:paraId="6D317F9A" w14:textId="2AA85209" w:rsidR="000252D9" w:rsidRPr="000252D9" w:rsidRDefault="000252D9" w:rsidP="000252D9">
      <w:pPr>
        <w:spacing w:line="480" w:lineRule="auto"/>
        <w:rPr>
          <w:rFonts w:ascii="Arial" w:hAnsi="Arial" w:cs="Arial"/>
        </w:rPr>
      </w:pPr>
      <w:r w:rsidRPr="000252D9">
        <w:rPr>
          <w:rFonts w:ascii="Arial" w:hAnsi="Arial" w:cs="Arial"/>
        </w:rPr>
        <w:t xml:space="preserve">The following resources will be needed to conduct the study: </w:t>
      </w:r>
    </w:p>
    <w:p w14:paraId="165FF65E" w14:textId="7A7B387B" w:rsidR="000252D9" w:rsidRPr="000252D9" w:rsidRDefault="000252D9" w:rsidP="000252D9">
      <w:pPr>
        <w:spacing w:line="480" w:lineRule="auto"/>
        <w:rPr>
          <w:rFonts w:ascii="Arial" w:hAnsi="Arial" w:cs="Arial"/>
        </w:rPr>
      </w:pPr>
    </w:p>
    <w:p w14:paraId="02758D3A" w14:textId="7601E953" w:rsidR="00EE24EA" w:rsidRDefault="000252D9" w:rsidP="00EE24EA">
      <w:pPr>
        <w:pStyle w:val="ListParagraph"/>
        <w:numPr>
          <w:ilvl w:val="0"/>
          <w:numId w:val="5"/>
        </w:numPr>
        <w:spacing w:line="480" w:lineRule="auto"/>
        <w:rPr>
          <w:rFonts w:ascii="Arial" w:hAnsi="Arial" w:cs="Arial"/>
          <w:sz w:val="24"/>
          <w:szCs w:val="24"/>
        </w:rPr>
      </w:pPr>
      <w:r w:rsidRPr="000252D9">
        <w:rPr>
          <w:rFonts w:ascii="Arial" w:hAnsi="Arial" w:cs="Arial"/>
          <w:sz w:val="24"/>
          <w:szCs w:val="24"/>
        </w:rPr>
        <w:t xml:space="preserve">Time </w:t>
      </w:r>
    </w:p>
    <w:p w14:paraId="42610805" w14:textId="465E5C98" w:rsidR="00EF6D4E" w:rsidRDefault="00EF6D4E" w:rsidP="00EE24EA">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Use of </w:t>
      </w:r>
      <w:r w:rsidR="00541EC0">
        <w:rPr>
          <w:rFonts w:ascii="Arial" w:hAnsi="Arial" w:cs="Arial"/>
          <w:sz w:val="24"/>
          <w:szCs w:val="24"/>
        </w:rPr>
        <w:t xml:space="preserve">CIPD website </w:t>
      </w:r>
    </w:p>
    <w:p w14:paraId="2D130142" w14:textId="68CA5A2C" w:rsidR="00541EC0" w:rsidRDefault="00541EC0" w:rsidP="00EE24EA">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Use of secondary research </w:t>
      </w:r>
    </w:p>
    <w:p w14:paraId="35F23475" w14:textId="60D90679" w:rsidR="00541EC0" w:rsidRDefault="00541EC0" w:rsidP="00EE24EA">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Use of survey monkey </w:t>
      </w:r>
    </w:p>
    <w:p w14:paraId="00DA2F7F" w14:textId="16B2A3A7" w:rsidR="00541EC0" w:rsidRDefault="00541EC0" w:rsidP="00EE24EA">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Use of SPSS system </w:t>
      </w:r>
    </w:p>
    <w:p w14:paraId="5E3CFD81" w14:textId="36C4D383" w:rsidR="00541EC0" w:rsidRPr="00EF6D4E" w:rsidRDefault="00541EC0" w:rsidP="00EE24EA">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Use of Moodle resource </w:t>
      </w:r>
    </w:p>
    <w:p w14:paraId="092C7526" w14:textId="0996F079" w:rsidR="00EE24EA" w:rsidRPr="00EE24EA" w:rsidRDefault="00EE24EA" w:rsidP="00EE24EA">
      <w:pPr>
        <w:rPr>
          <w:lang w:eastAsia="en-US"/>
        </w:rPr>
      </w:pPr>
    </w:p>
    <w:p w14:paraId="7E94183C" w14:textId="1272C48A" w:rsidR="00EE24EA" w:rsidRPr="00EE24EA" w:rsidRDefault="00EE24EA" w:rsidP="00EE24EA">
      <w:pPr>
        <w:rPr>
          <w:lang w:eastAsia="en-US"/>
        </w:rPr>
      </w:pPr>
    </w:p>
    <w:p w14:paraId="28478318" w14:textId="033521E4" w:rsidR="00EE24EA" w:rsidRDefault="00EE24EA" w:rsidP="00EE24EA">
      <w:pPr>
        <w:tabs>
          <w:tab w:val="left" w:pos="2830"/>
        </w:tabs>
        <w:rPr>
          <w:lang w:eastAsia="en-US"/>
        </w:rPr>
      </w:pPr>
    </w:p>
    <w:p w14:paraId="088B9425" w14:textId="6DBEFE45" w:rsidR="00EE24EA" w:rsidRDefault="00EE24EA" w:rsidP="00EE24EA">
      <w:pPr>
        <w:tabs>
          <w:tab w:val="left" w:pos="2830"/>
        </w:tabs>
        <w:rPr>
          <w:lang w:eastAsia="en-US"/>
        </w:rPr>
      </w:pPr>
    </w:p>
    <w:p w14:paraId="532D8B0F" w14:textId="153CB12B" w:rsidR="00EE24EA" w:rsidRDefault="00EE24EA" w:rsidP="00EE24EA">
      <w:pPr>
        <w:tabs>
          <w:tab w:val="left" w:pos="2830"/>
        </w:tabs>
        <w:rPr>
          <w:lang w:eastAsia="en-US"/>
        </w:rPr>
      </w:pPr>
    </w:p>
    <w:p w14:paraId="5465759E" w14:textId="535E14AD" w:rsidR="00EE24EA" w:rsidRDefault="00EE24EA" w:rsidP="00EE24EA">
      <w:pPr>
        <w:tabs>
          <w:tab w:val="left" w:pos="2830"/>
        </w:tabs>
        <w:rPr>
          <w:lang w:eastAsia="en-US"/>
        </w:rPr>
      </w:pPr>
    </w:p>
    <w:bookmarkStart w:id="10" w:name="_Toc58427657" w:displacedByCustomXml="next"/>
    <w:sdt>
      <w:sdtPr>
        <w:id w:val="642695883"/>
        <w:docPartObj>
          <w:docPartGallery w:val="Bibliographies"/>
          <w:docPartUnique/>
        </w:docPartObj>
      </w:sdtPr>
      <w:sdtEndPr>
        <w:rPr>
          <w:rFonts w:ascii="Times New Roman" w:eastAsia="Times New Roman" w:hAnsi="Times New Roman" w:cs="Times New Roman"/>
          <w:color w:val="auto"/>
          <w:sz w:val="24"/>
          <w:szCs w:val="24"/>
        </w:rPr>
      </w:sdtEndPr>
      <w:sdtContent>
        <w:p w14:paraId="19CD63E2" w14:textId="5DA80DD3" w:rsidR="00EE24EA" w:rsidRPr="00EE24EA" w:rsidRDefault="00EE24EA" w:rsidP="00EE24EA">
          <w:pPr>
            <w:pStyle w:val="Heading1"/>
            <w:spacing w:line="360" w:lineRule="auto"/>
            <w:rPr>
              <w:rFonts w:ascii="Arial" w:hAnsi="Arial" w:cs="Arial"/>
              <w:sz w:val="24"/>
              <w:szCs w:val="24"/>
            </w:rPr>
          </w:pPr>
          <w:r w:rsidRPr="00EE24EA">
            <w:rPr>
              <w:rFonts w:ascii="Arial" w:hAnsi="Arial" w:cs="Arial"/>
              <w:sz w:val="24"/>
              <w:szCs w:val="24"/>
            </w:rPr>
            <w:t>References</w:t>
          </w:r>
          <w:bookmarkEnd w:id="10"/>
        </w:p>
        <w:sdt>
          <w:sdtPr>
            <w:rPr>
              <w:rFonts w:ascii="Arial" w:hAnsi="Arial" w:cs="Arial"/>
            </w:rPr>
            <w:id w:val="-573587230"/>
            <w:bibliography/>
          </w:sdtPr>
          <w:sdtEndPr>
            <w:rPr>
              <w:rFonts w:ascii="Times New Roman" w:hAnsi="Times New Roman" w:cs="Times New Roman"/>
            </w:rPr>
          </w:sdtEndPr>
          <w:sdtContent>
            <w:p w14:paraId="2F7F6406"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rPr>
                <w:fldChar w:fldCharType="begin"/>
              </w:r>
              <w:r w:rsidRPr="00EE24EA">
                <w:rPr>
                  <w:rFonts w:ascii="Arial" w:hAnsi="Arial" w:cs="Arial"/>
                </w:rPr>
                <w:instrText xml:space="preserve"> BIBLIOGRAPHY </w:instrText>
              </w:r>
              <w:r w:rsidRPr="00EE24EA">
                <w:rPr>
                  <w:rFonts w:ascii="Arial" w:hAnsi="Arial" w:cs="Arial"/>
                </w:rPr>
                <w:fldChar w:fldCharType="separate"/>
              </w:r>
              <w:r w:rsidRPr="00EE24EA">
                <w:rPr>
                  <w:rFonts w:ascii="Arial" w:hAnsi="Arial" w:cs="Arial"/>
                  <w:noProof/>
                </w:rPr>
                <w:t xml:space="preserve">Aldridge, A., 2001. </w:t>
              </w:r>
              <w:r w:rsidRPr="00EE24EA">
                <w:rPr>
                  <w:rFonts w:ascii="Arial" w:hAnsi="Arial" w:cs="Arial"/>
                  <w:i/>
                  <w:iCs/>
                  <w:noProof/>
                </w:rPr>
                <w:t xml:space="preserve">Surveying the social world: Principles and practice in survey research. </w:t>
              </w:r>
              <w:r w:rsidRPr="00EE24EA">
                <w:rPr>
                  <w:rFonts w:ascii="Arial" w:hAnsi="Arial" w:cs="Arial"/>
                  <w:noProof/>
                </w:rPr>
                <w:t>UK: McGraw-Hill Education.</w:t>
              </w:r>
            </w:p>
            <w:p w14:paraId="452CFBBE" w14:textId="77777777" w:rsidR="00EE24EA" w:rsidRPr="00EE24EA" w:rsidRDefault="00EE24EA" w:rsidP="00EE24EA">
              <w:pPr>
                <w:pStyle w:val="Bibliography"/>
                <w:spacing w:line="480" w:lineRule="auto"/>
                <w:rPr>
                  <w:rFonts w:ascii="Arial" w:hAnsi="Arial" w:cs="Arial"/>
                  <w:noProof/>
                </w:rPr>
              </w:pPr>
              <w:r w:rsidRPr="00EE24EA">
                <w:rPr>
                  <w:rFonts w:ascii="Arial" w:hAnsi="Arial" w:cs="Arial"/>
                  <w:noProof/>
                </w:rPr>
                <w:t xml:space="preserve">Bickman, L., Rog, D. &amp; Hedrick, T., 2009. Applied research design: A practical approach. </w:t>
              </w:r>
              <w:r w:rsidRPr="00EE24EA">
                <w:rPr>
                  <w:rFonts w:ascii="Arial" w:hAnsi="Arial" w:cs="Arial"/>
                  <w:i/>
                  <w:iCs/>
                  <w:noProof/>
                </w:rPr>
                <w:t xml:space="preserve">Handbook of applied social research methods, </w:t>
              </w:r>
              <w:r w:rsidRPr="00EE24EA">
                <w:rPr>
                  <w:rFonts w:ascii="Arial" w:hAnsi="Arial" w:cs="Arial"/>
                  <w:noProof/>
                </w:rPr>
                <w:t>Volume 2, pp. 3-43.</w:t>
              </w:r>
            </w:p>
            <w:p w14:paraId="69C27F63"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Bliese, P., Edwards, J. &amp; Sonnentag, S., 2017. Stress and well-being at work: A century of empirical trends reflecting theoretical and societal influences. </w:t>
              </w:r>
              <w:r w:rsidRPr="00EE24EA">
                <w:rPr>
                  <w:rFonts w:ascii="Arial" w:hAnsi="Arial" w:cs="Arial"/>
                  <w:i/>
                  <w:iCs/>
                  <w:noProof/>
                </w:rPr>
                <w:t xml:space="preserve">Journal of Applied Psychology, </w:t>
              </w:r>
              <w:r w:rsidRPr="00EE24EA">
                <w:rPr>
                  <w:rFonts w:ascii="Arial" w:hAnsi="Arial" w:cs="Arial"/>
                  <w:noProof/>
                </w:rPr>
                <w:t>102(3), p. 389.</w:t>
              </w:r>
            </w:p>
            <w:p w14:paraId="659DF139"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Burns, R. &amp; Burns, R., 2008. </w:t>
              </w:r>
              <w:r w:rsidRPr="00EE24EA">
                <w:rPr>
                  <w:rFonts w:ascii="Arial" w:hAnsi="Arial" w:cs="Arial"/>
                  <w:i/>
                  <w:iCs/>
                  <w:noProof/>
                </w:rPr>
                <w:t xml:space="preserve">Business research methods and statistics using SPSS. </w:t>
              </w:r>
              <w:r w:rsidRPr="00EE24EA">
                <w:rPr>
                  <w:rFonts w:ascii="Arial" w:hAnsi="Arial" w:cs="Arial"/>
                  <w:noProof/>
                </w:rPr>
                <w:t>1st ed. s.l.:Sage .</w:t>
              </w:r>
            </w:p>
            <w:p w14:paraId="773C0600"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Chang, T. &amp; Vowles, N., 2013. Strategies for improving data reliability for online surveys: A case study. </w:t>
              </w:r>
              <w:r w:rsidRPr="00EE24EA">
                <w:rPr>
                  <w:rFonts w:ascii="Arial" w:hAnsi="Arial" w:cs="Arial"/>
                  <w:i/>
                  <w:iCs/>
                  <w:noProof/>
                </w:rPr>
                <w:t xml:space="preserve">International Journal of Electronic Commerce Studies, </w:t>
              </w:r>
              <w:r w:rsidRPr="00EE24EA">
                <w:rPr>
                  <w:rFonts w:ascii="Arial" w:hAnsi="Arial" w:cs="Arial"/>
                  <w:noProof/>
                </w:rPr>
                <w:t>4(1), pp. 121-130.</w:t>
              </w:r>
            </w:p>
            <w:p w14:paraId="54BF1639"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Dashraath, P. et al., 2020. Coronavirus disease 2019 (COVID-19) pandemic and pregnancy. </w:t>
              </w:r>
              <w:r w:rsidRPr="00EE24EA">
                <w:rPr>
                  <w:rFonts w:ascii="Arial" w:hAnsi="Arial" w:cs="Arial"/>
                  <w:i/>
                  <w:iCs/>
                  <w:noProof/>
                </w:rPr>
                <w:t xml:space="preserve">American journal of obstetrics and gynecology, </w:t>
              </w:r>
              <w:r w:rsidRPr="00EE24EA">
                <w:rPr>
                  <w:rFonts w:ascii="Arial" w:hAnsi="Arial" w:cs="Arial"/>
                  <w:noProof/>
                </w:rPr>
                <w:t>222(6), pp. 521-531.</w:t>
              </w:r>
            </w:p>
            <w:p w14:paraId="41C47C06"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Dennerlein, J. et al., 2020. An Integrative Total Worker Health Framework for Keeping Workers Safe and Healthy During the COVID-19 Pandemic. </w:t>
              </w:r>
              <w:r w:rsidRPr="00EE24EA">
                <w:rPr>
                  <w:rFonts w:ascii="Arial" w:hAnsi="Arial" w:cs="Arial"/>
                  <w:i/>
                  <w:iCs/>
                  <w:noProof/>
                </w:rPr>
                <w:t xml:space="preserve">Human Factors, </w:t>
              </w:r>
              <w:r w:rsidRPr="00EE24EA">
                <w:rPr>
                  <w:rFonts w:ascii="Arial" w:hAnsi="Arial" w:cs="Arial"/>
                  <w:noProof/>
                </w:rPr>
                <w:t>pp. 1-10.</w:t>
              </w:r>
            </w:p>
            <w:p w14:paraId="29D6BA90"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Driscoll, D., 2011. Introduction to primary research: Observations, surveys, and interviews. </w:t>
              </w:r>
              <w:r w:rsidRPr="00EE24EA">
                <w:rPr>
                  <w:rFonts w:ascii="Arial" w:hAnsi="Arial" w:cs="Arial"/>
                  <w:i/>
                  <w:iCs/>
                  <w:noProof/>
                </w:rPr>
                <w:t xml:space="preserve">Writing spaces: Readings on writing, </w:t>
              </w:r>
              <w:r w:rsidRPr="00EE24EA">
                <w:rPr>
                  <w:rFonts w:ascii="Arial" w:hAnsi="Arial" w:cs="Arial"/>
                  <w:noProof/>
                </w:rPr>
                <w:t>Volume 2, pp. 153-174.</w:t>
              </w:r>
            </w:p>
            <w:p w14:paraId="2DBFEB9F"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Goertzen, M., 2017. Introduction to quantitative research and data. </w:t>
              </w:r>
              <w:r w:rsidRPr="00EE24EA">
                <w:rPr>
                  <w:rFonts w:ascii="Arial" w:hAnsi="Arial" w:cs="Arial"/>
                  <w:i/>
                  <w:iCs/>
                  <w:noProof/>
                </w:rPr>
                <w:t xml:space="preserve">Library Technology Reports, </w:t>
              </w:r>
              <w:r w:rsidRPr="00EE24EA">
                <w:rPr>
                  <w:rFonts w:ascii="Arial" w:hAnsi="Arial" w:cs="Arial"/>
                  <w:noProof/>
                </w:rPr>
                <w:t>53(4), pp. 12-18.</w:t>
              </w:r>
            </w:p>
            <w:p w14:paraId="36BF0D47"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Heilferty, C., 2011. Ethical considerations in the study of online illness narratives: a qualitative review. </w:t>
              </w:r>
              <w:r w:rsidRPr="00EE24EA">
                <w:rPr>
                  <w:rFonts w:ascii="Arial" w:hAnsi="Arial" w:cs="Arial"/>
                  <w:i/>
                  <w:iCs/>
                  <w:noProof/>
                </w:rPr>
                <w:t xml:space="preserve">Journal of advanced nursing, </w:t>
              </w:r>
              <w:r w:rsidRPr="00EE24EA">
                <w:rPr>
                  <w:rFonts w:ascii="Arial" w:hAnsi="Arial" w:cs="Arial"/>
                  <w:noProof/>
                </w:rPr>
                <w:t>67(5), pp. 945-953.</w:t>
              </w:r>
            </w:p>
            <w:p w14:paraId="5A6D2074"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Holton, E. &amp; Burnett, M., 2005. The basics of quantitative research. In: </w:t>
              </w:r>
              <w:r w:rsidRPr="00EE24EA">
                <w:rPr>
                  <w:rFonts w:ascii="Arial" w:hAnsi="Arial" w:cs="Arial"/>
                  <w:i/>
                  <w:iCs/>
                  <w:noProof/>
                </w:rPr>
                <w:t xml:space="preserve">Research in organizations: Foundations and methods of inquiry. </w:t>
              </w:r>
              <w:r w:rsidRPr="00EE24EA">
                <w:rPr>
                  <w:rFonts w:ascii="Arial" w:hAnsi="Arial" w:cs="Arial"/>
                  <w:noProof/>
                </w:rPr>
                <w:t>s.l.:s.n., pp. 29-44.</w:t>
              </w:r>
            </w:p>
            <w:p w14:paraId="2782DCCE"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Johnson, R. &amp; Onwuegbuzie, A., 2004. Mixed methods research: A research paradigm whose time has come. </w:t>
              </w:r>
              <w:r w:rsidRPr="00EE24EA">
                <w:rPr>
                  <w:rFonts w:ascii="Arial" w:hAnsi="Arial" w:cs="Arial"/>
                  <w:i/>
                  <w:iCs/>
                  <w:noProof/>
                </w:rPr>
                <w:t xml:space="preserve">Educational researcher, </w:t>
              </w:r>
              <w:r w:rsidRPr="00EE24EA">
                <w:rPr>
                  <w:rFonts w:ascii="Arial" w:hAnsi="Arial" w:cs="Arial"/>
                  <w:noProof/>
                </w:rPr>
                <w:t>33(7), pp. 14-26.</w:t>
              </w:r>
            </w:p>
            <w:p w14:paraId="625D9C6E"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Johnston, M., 2017. Secondary data analysis: A method of which the time has come. </w:t>
              </w:r>
              <w:r w:rsidRPr="00EE24EA">
                <w:rPr>
                  <w:rFonts w:ascii="Arial" w:hAnsi="Arial" w:cs="Arial"/>
                  <w:i/>
                  <w:iCs/>
                  <w:noProof/>
                </w:rPr>
                <w:t xml:space="preserve">Qualitative and quantitative methods in libraries, </w:t>
              </w:r>
              <w:r w:rsidRPr="00EE24EA">
                <w:rPr>
                  <w:rFonts w:ascii="Arial" w:hAnsi="Arial" w:cs="Arial"/>
                  <w:noProof/>
                </w:rPr>
                <w:t>3(3), pp. 619-626.</w:t>
              </w:r>
            </w:p>
            <w:p w14:paraId="3C4720BF"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Kelley, K., Clark, B., Brown, V. &amp; Sitzia, J., 2003. Good practice in the conduct and reporting of survey research. </w:t>
              </w:r>
              <w:r w:rsidRPr="00EE24EA">
                <w:rPr>
                  <w:rFonts w:ascii="Arial" w:hAnsi="Arial" w:cs="Arial"/>
                  <w:i/>
                  <w:iCs/>
                  <w:noProof/>
                </w:rPr>
                <w:t xml:space="preserve">International Journal for Quality in health care, </w:t>
              </w:r>
              <w:r w:rsidRPr="00EE24EA">
                <w:rPr>
                  <w:rFonts w:ascii="Arial" w:hAnsi="Arial" w:cs="Arial"/>
                  <w:noProof/>
                </w:rPr>
                <w:t>15(3), pp. 261-266.</w:t>
              </w:r>
            </w:p>
            <w:p w14:paraId="0FC011BC"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lastRenderedPageBreak/>
                <w:t xml:space="preserve">Lazaraton, A., 2005. Quantitative research methods. In: </w:t>
              </w:r>
              <w:r w:rsidRPr="00EE24EA">
                <w:rPr>
                  <w:rFonts w:ascii="Arial" w:hAnsi="Arial" w:cs="Arial"/>
                  <w:i/>
                  <w:iCs/>
                  <w:noProof/>
                </w:rPr>
                <w:t xml:space="preserve">Handbook of research in second language teaching and learning. </w:t>
              </w:r>
              <w:r w:rsidRPr="00EE24EA">
                <w:rPr>
                  <w:rFonts w:ascii="Arial" w:hAnsi="Arial" w:cs="Arial"/>
                  <w:noProof/>
                </w:rPr>
                <w:t>s.l.:Taylor and Francis, pp. 209-224.</w:t>
              </w:r>
            </w:p>
            <w:p w14:paraId="567524AC"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Oravecz, Z. et al., 2020. Psychological well-being and personality traits are associated with experiencing love in everyday life. </w:t>
              </w:r>
              <w:r w:rsidRPr="00EE24EA">
                <w:rPr>
                  <w:rFonts w:ascii="Arial" w:hAnsi="Arial" w:cs="Arial"/>
                  <w:i/>
                  <w:iCs/>
                  <w:noProof/>
                </w:rPr>
                <w:t xml:space="preserve">Personality and Individual Differences, </w:t>
              </w:r>
              <w:r w:rsidRPr="00EE24EA">
                <w:rPr>
                  <w:rFonts w:ascii="Arial" w:hAnsi="Arial" w:cs="Arial"/>
                  <w:noProof/>
                </w:rPr>
                <w:t>Volume 153, pp. 109-120.</w:t>
              </w:r>
            </w:p>
            <w:p w14:paraId="670CD058"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Price, J. &amp; Murnan, J., 2004. Research limitations and the necessity of reporting them. </w:t>
              </w:r>
              <w:r w:rsidRPr="00EE24EA">
                <w:rPr>
                  <w:rFonts w:ascii="Arial" w:hAnsi="Arial" w:cs="Arial"/>
                  <w:i/>
                  <w:iCs/>
                  <w:noProof/>
                </w:rPr>
                <w:t xml:space="preserve">American Journal of Health Education, </w:t>
              </w:r>
              <w:r w:rsidRPr="00EE24EA">
                <w:rPr>
                  <w:rFonts w:ascii="Arial" w:hAnsi="Arial" w:cs="Arial"/>
                  <w:noProof/>
                </w:rPr>
                <w:t>35(2), p. 66.</w:t>
              </w:r>
            </w:p>
            <w:p w14:paraId="71A1B574"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Rossi, P., Wright, J. &amp; Anderson, A., 2013. </w:t>
              </w:r>
              <w:r w:rsidRPr="00EE24EA">
                <w:rPr>
                  <w:rFonts w:ascii="Arial" w:hAnsi="Arial" w:cs="Arial"/>
                  <w:i/>
                  <w:iCs/>
                  <w:noProof/>
                </w:rPr>
                <w:t xml:space="preserve">Handbook of survey research. </w:t>
              </w:r>
              <w:r w:rsidRPr="00EE24EA">
                <w:rPr>
                  <w:rFonts w:ascii="Arial" w:hAnsi="Arial" w:cs="Arial"/>
                  <w:noProof/>
                </w:rPr>
                <w:t>s.l.:Academic Press.</w:t>
              </w:r>
            </w:p>
            <w:p w14:paraId="63BB1C26"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Taylor, S., Landry, C., Paluszek, M. &amp; Asmundson, G., 2020. Reactions to COVID-19: Differential predictors of distress, avoidance, and disregard for social distancing. </w:t>
              </w:r>
              <w:r w:rsidRPr="00EE24EA">
                <w:rPr>
                  <w:rFonts w:ascii="Arial" w:hAnsi="Arial" w:cs="Arial"/>
                  <w:i/>
                  <w:iCs/>
                  <w:noProof/>
                </w:rPr>
                <w:t xml:space="preserve">Journal of affective disorders, </w:t>
              </w:r>
              <w:r w:rsidRPr="00EE24EA">
                <w:rPr>
                  <w:rFonts w:ascii="Arial" w:hAnsi="Arial" w:cs="Arial"/>
                  <w:noProof/>
                </w:rPr>
                <w:t>Volume 277, pp. 94-98.</w:t>
              </w:r>
            </w:p>
            <w:p w14:paraId="1C33C522" w14:textId="77777777" w:rsidR="00EE24EA" w:rsidRPr="00EE24EA" w:rsidRDefault="00EE24EA" w:rsidP="00EE24EA">
              <w:pPr>
                <w:pStyle w:val="Bibliography"/>
                <w:spacing w:line="360" w:lineRule="auto"/>
                <w:rPr>
                  <w:rFonts w:ascii="Arial" w:hAnsi="Arial" w:cs="Arial"/>
                  <w:noProof/>
                </w:rPr>
              </w:pPr>
              <w:r w:rsidRPr="00EE24EA">
                <w:rPr>
                  <w:rFonts w:ascii="Arial" w:hAnsi="Arial" w:cs="Arial"/>
                  <w:noProof/>
                </w:rPr>
                <w:t xml:space="preserve">Van Bavel, J. et al., 2020. Using social and behavioural science to support COVID-19 pandemic response. </w:t>
              </w:r>
              <w:r w:rsidRPr="00EE24EA">
                <w:rPr>
                  <w:rFonts w:ascii="Arial" w:hAnsi="Arial" w:cs="Arial"/>
                  <w:i/>
                  <w:iCs/>
                  <w:noProof/>
                </w:rPr>
                <w:t xml:space="preserve">Nature Human Behaviour, </w:t>
              </w:r>
              <w:r w:rsidRPr="00EE24EA">
                <w:rPr>
                  <w:rFonts w:ascii="Arial" w:hAnsi="Arial" w:cs="Arial"/>
                  <w:noProof/>
                </w:rPr>
                <w:t>Volume 4, pp. 460-471.</w:t>
              </w:r>
            </w:p>
            <w:p w14:paraId="777DA546" w14:textId="35501E52" w:rsidR="00EE24EA" w:rsidRDefault="00EE24EA" w:rsidP="00EE24EA">
              <w:pPr>
                <w:spacing w:line="360" w:lineRule="auto"/>
              </w:pPr>
              <w:r w:rsidRPr="00EE24EA">
                <w:rPr>
                  <w:rFonts w:ascii="Arial" w:hAnsi="Arial" w:cs="Arial"/>
                  <w:b/>
                  <w:bCs/>
                  <w:noProof/>
                </w:rPr>
                <w:fldChar w:fldCharType="end"/>
              </w:r>
            </w:p>
          </w:sdtContent>
        </w:sdt>
      </w:sdtContent>
    </w:sdt>
    <w:p w14:paraId="5B4C085D" w14:textId="77777777" w:rsidR="00EE24EA" w:rsidRPr="00EE24EA" w:rsidRDefault="00EE24EA" w:rsidP="00EE24EA">
      <w:pPr>
        <w:tabs>
          <w:tab w:val="left" w:pos="2830"/>
        </w:tabs>
        <w:rPr>
          <w:lang w:eastAsia="en-US"/>
        </w:rPr>
      </w:pPr>
    </w:p>
    <w:sectPr w:rsidR="00EE24EA" w:rsidRPr="00EE24EA" w:rsidSect="00551B9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225760" w14:textId="77777777" w:rsidR="00FF1ECF" w:rsidRDefault="00FF1ECF" w:rsidP="00EE24EA">
      <w:r>
        <w:separator/>
      </w:r>
    </w:p>
  </w:endnote>
  <w:endnote w:type="continuationSeparator" w:id="0">
    <w:p w14:paraId="6461B186" w14:textId="77777777" w:rsidR="00FF1ECF" w:rsidRDefault="00FF1ECF" w:rsidP="00EE24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3281830"/>
      <w:docPartObj>
        <w:docPartGallery w:val="Page Numbers (Bottom of Page)"/>
        <w:docPartUnique/>
      </w:docPartObj>
    </w:sdtPr>
    <w:sdtEndPr>
      <w:rPr>
        <w:noProof/>
      </w:rPr>
    </w:sdtEndPr>
    <w:sdtContent>
      <w:p w14:paraId="2B39BD91" w14:textId="28E4DC77" w:rsidR="00724CFB" w:rsidRDefault="00724C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079C50" w14:textId="77777777" w:rsidR="00724CFB" w:rsidRDefault="00724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AC3176" w14:textId="77777777" w:rsidR="00FF1ECF" w:rsidRDefault="00FF1ECF" w:rsidP="00EE24EA">
      <w:r>
        <w:separator/>
      </w:r>
    </w:p>
  </w:footnote>
  <w:footnote w:type="continuationSeparator" w:id="0">
    <w:p w14:paraId="1B8D0C6C" w14:textId="77777777" w:rsidR="00FF1ECF" w:rsidRDefault="00FF1ECF" w:rsidP="00EE24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A007F"/>
    <w:multiLevelType w:val="hybridMultilevel"/>
    <w:tmpl w:val="62E8C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BA2437"/>
    <w:multiLevelType w:val="hybridMultilevel"/>
    <w:tmpl w:val="CD9C7924"/>
    <w:lvl w:ilvl="0" w:tplc="0A8CDF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977BF6"/>
    <w:multiLevelType w:val="hybridMultilevel"/>
    <w:tmpl w:val="C368F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5761DE"/>
    <w:multiLevelType w:val="hybridMultilevel"/>
    <w:tmpl w:val="AA32C9FE"/>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4" w15:restartNumberingAfterBreak="0">
    <w:nsid w:val="721B3AD8"/>
    <w:multiLevelType w:val="hybridMultilevel"/>
    <w:tmpl w:val="BAB08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808"/>
    <w:rsid w:val="000252D9"/>
    <w:rsid w:val="00035030"/>
    <w:rsid w:val="00177596"/>
    <w:rsid w:val="001832FA"/>
    <w:rsid w:val="0023166B"/>
    <w:rsid w:val="0026725F"/>
    <w:rsid w:val="002A7D00"/>
    <w:rsid w:val="0038433A"/>
    <w:rsid w:val="003D6150"/>
    <w:rsid w:val="004457EB"/>
    <w:rsid w:val="004C0E83"/>
    <w:rsid w:val="004C674F"/>
    <w:rsid w:val="00541EC0"/>
    <w:rsid w:val="00551B94"/>
    <w:rsid w:val="005568AD"/>
    <w:rsid w:val="00581167"/>
    <w:rsid w:val="00586126"/>
    <w:rsid w:val="006A0BF9"/>
    <w:rsid w:val="00724CFB"/>
    <w:rsid w:val="008016AD"/>
    <w:rsid w:val="008842A4"/>
    <w:rsid w:val="008C7950"/>
    <w:rsid w:val="00925061"/>
    <w:rsid w:val="00A85055"/>
    <w:rsid w:val="00AB62D2"/>
    <w:rsid w:val="00BB3842"/>
    <w:rsid w:val="00C101EF"/>
    <w:rsid w:val="00C11C9A"/>
    <w:rsid w:val="00CC0E44"/>
    <w:rsid w:val="00DF5808"/>
    <w:rsid w:val="00EE24EA"/>
    <w:rsid w:val="00EF6D4E"/>
    <w:rsid w:val="00FA63B1"/>
    <w:rsid w:val="00FF1E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07DB2"/>
  <w15:chartTrackingRefBased/>
  <w15:docId w15:val="{19B3A7BF-B39F-43D2-AEB8-A2BAD9282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80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C0E4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0E4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5808"/>
    <w:pPr>
      <w:spacing w:after="160" w:line="256"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2316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C0E4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C0E44"/>
    <w:rPr>
      <w:rFonts w:asciiTheme="majorHAnsi" w:eastAsiaTheme="majorEastAsia" w:hAnsiTheme="majorHAnsi" w:cstheme="majorBidi"/>
      <w:color w:val="2F5496" w:themeColor="accent1" w:themeShade="BF"/>
      <w:sz w:val="26"/>
      <w:szCs w:val="26"/>
      <w:lang w:eastAsia="en-GB"/>
    </w:rPr>
  </w:style>
  <w:style w:type="paragraph" w:styleId="NoSpacing">
    <w:name w:val="No Spacing"/>
    <w:link w:val="NoSpacingChar"/>
    <w:uiPriority w:val="1"/>
    <w:qFormat/>
    <w:rsid w:val="00551B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1B94"/>
    <w:rPr>
      <w:rFonts w:eastAsiaTheme="minorEastAsia"/>
      <w:lang w:val="en-US"/>
    </w:rPr>
  </w:style>
  <w:style w:type="paragraph" w:styleId="Bibliography">
    <w:name w:val="Bibliography"/>
    <w:basedOn w:val="Normal"/>
    <w:next w:val="Normal"/>
    <w:uiPriority w:val="37"/>
    <w:unhideWhenUsed/>
    <w:rsid w:val="00EE24EA"/>
  </w:style>
  <w:style w:type="paragraph" w:styleId="Header">
    <w:name w:val="header"/>
    <w:basedOn w:val="Normal"/>
    <w:link w:val="HeaderChar"/>
    <w:uiPriority w:val="99"/>
    <w:unhideWhenUsed/>
    <w:rsid w:val="00EE24EA"/>
    <w:pPr>
      <w:tabs>
        <w:tab w:val="center" w:pos="4513"/>
        <w:tab w:val="right" w:pos="9026"/>
      </w:tabs>
    </w:pPr>
  </w:style>
  <w:style w:type="character" w:customStyle="1" w:styleId="HeaderChar">
    <w:name w:val="Header Char"/>
    <w:basedOn w:val="DefaultParagraphFont"/>
    <w:link w:val="Header"/>
    <w:uiPriority w:val="99"/>
    <w:rsid w:val="00EE24EA"/>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E24EA"/>
    <w:pPr>
      <w:tabs>
        <w:tab w:val="center" w:pos="4513"/>
        <w:tab w:val="right" w:pos="9026"/>
      </w:tabs>
    </w:pPr>
  </w:style>
  <w:style w:type="character" w:customStyle="1" w:styleId="FooterChar">
    <w:name w:val="Footer Char"/>
    <w:basedOn w:val="DefaultParagraphFont"/>
    <w:link w:val="Footer"/>
    <w:uiPriority w:val="99"/>
    <w:rsid w:val="00EE24EA"/>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24CFB"/>
    <w:pPr>
      <w:spacing w:line="259" w:lineRule="auto"/>
      <w:outlineLvl w:val="9"/>
    </w:pPr>
    <w:rPr>
      <w:lang w:val="en-US" w:eastAsia="en-US"/>
    </w:rPr>
  </w:style>
  <w:style w:type="paragraph" w:styleId="TOC1">
    <w:name w:val="toc 1"/>
    <w:basedOn w:val="Normal"/>
    <w:next w:val="Normal"/>
    <w:autoRedefine/>
    <w:uiPriority w:val="39"/>
    <w:unhideWhenUsed/>
    <w:rsid w:val="00724CFB"/>
    <w:pPr>
      <w:spacing w:after="100"/>
    </w:pPr>
  </w:style>
  <w:style w:type="paragraph" w:styleId="TOC2">
    <w:name w:val="toc 2"/>
    <w:basedOn w:val="Normal"/>
    <w:next w:val="Normal"/>
    <w:autoRedefine/>
    <w:uiPriority w:val="39"/>
    <w:unhideWhenUsed/>
    <w:rsid w:val="00724CFB"/>
    <w:pPr>
      <w:tabs>
        <w:tab w:val="right" w:leader="dot" w:pos="9016"/>
      </w:tabs>
      <w:spacing w:after="100" w:line="480" w:lineRule="auto"/>
      <w:ind w:left="238"/>
    </w:pPr>
  </w:style>
  <w:style w:type="character" w:styleId="Hyperlink">
    <w:name w:val="Hyperlink"/>
    <w:basedOn w:val="DefaultParagraphFont"/>
    <w:uiPriority w:val="99"/>
    <w:unhideWhenUsed/>
    <w:rsid w:val="00724C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284738">
      <w:bodyDiv w:val="1"/>
      <w:marLeft w:val="0"/>
      <w:marRight w:val="0"/>
      <w:marTop w:val="0"/>
      <w:marBottom w:val="0"/>
      <w:divBdr>
        <w:top w:val="none" w:sz="0" w:space="0" w:color="auto"/>
        <w:left w:val="none" w:sz="0" w:space="0" w:color="auto"/>
        <w:bottom w:val="none" w:sz="0" w:space="0" w:color="auto"/>
        <w:right w:val="none" w:sz="0" w:space="0" w:color="auto"/>
      </w:divBdr>
    </w:div>
    <w:div w:id="122160109">
      <w:bodyDiv w:val="1"/>
      <w:marLeft w:val="0"/>
      <w:marRight w:val="0"/>
      <w:marTop w:val="0"/>
      <w:marBottom w:val="0"/>
      <w:divBdr>
        <w:top w:val="none" w:sz="0" w:space="0" w:color="auto"/>
        <w:left w:val="none" w:sz="0" w:space="0" w:color="auto"/>
        <w:bottom w:val="none" w:sz="0" w:space="0" w:color="auto"/>
        <w:right w:val="none" w:sz="0" w:space="0" w:color="auto"/>
      </w:divBdr>
    </w:div>
    <w:div w:id="136531155">
      <w:bodyDiv w:val="1"/>
      <w:marLeft w:val="0"/>
      <w:marRight w:val="0"/>
      <w:marTop w:val="0"/>
      <w:marBottom w:val="0"/>
      <w:divBdr>
        <w:top w:val="none" w:sz="0" w:space="0" w:color="auto"/>
        <w:left w:val="none" w:sz="0" w:space="0" w:color="auto"/>
        <w:bottom w:val="none" w:sz="0" w:space="0" w:color="auto"/>
        <w:right w:val="none" w:sz="0" w:space="0" w:color="auto"/>
      </w:divBdr>
    </w:div>
    <w:div w:id="242029532">
      <w:bodyDiv w:val="1"/>
      <w:marLeft w:val="0"/>
      <w:marRight w:val="0"/>
      <w:marTop w:val="0"/>
      <w:marBottom w:val="0"/>
      <w:divBdr>
        <w:top w:val="none" w:sz="0" w:space="0" w:color="auto"/>
        <w:left w:val="none" w:sz="0" w:space="0" w:color="auto"/>
        <w:bottom w:val="none" w:sz="0" w:space="0" w:color="auto"/>
        <w:right w:val="none" w:sz="0" w:space="0" w:color="auto"/>
      </w:divBdr>
    </w:div>
    <w:div w:id="459106783">
      <w:bodyDiv w:val="1"/>
      <w:marLeft w:val="0"/>
      <w:marRight w:val="0"/>
      <w:marTop w:val="0"/>
      <w:marBottom w:val="0"/>
      <w:divBdr>
        <w:top w:val="none" w:sz="0" w:space="0" w:color="auto"/>
        <w:left w:val="none" w:sz="0" w:space="0" w:color="auto"/>
        <w:bottom w:val="none" w:sz="0" w:space="0" w:color="auto"/>
        <w:right w:val="none" w:sz="0" w:space="0" w:color="auto"/>
      </w:divBdr>
    </w:div>
    <w:div w:id="498278798">
      <w:bodyDiv w:val="1"/>
      <w:marLeft w:val="0"/>
      <w:marRight w:val="0"/>
      <w:marTop w:val="0"/>
      <w:marBottom w:val="0"/>
      <w:divBdr>
        <w:top w:val="none" w:sz="0" w:space="0" w:color="auto"/>
        <w:left w:val="none" w:sz="0" w:space="0" w:color="auto"/>
        <w:bottom w:val="none" w:sz="0" w:space="0" w:color="auto"/>
        <w:right w:val="none" w:sz="0" w:space="0" w:color="auto"/>
      </w:divBdr>
    </w:div>
    <w:div w:id="555287598">
      <w:bodyDiv w:val="1"/>
      <w:marLeft w:val="0"/>
      <w:marRight w:val="0"/>
      <w:marTop w:val="0"/>
      <w:marBottom w:val="0"/>
      <w:divBdr>
        <w:top w:val="none" w:sz="0" w:space="0" w:color="auto"/>
        <w:left w:val="none" w:sz="0" w:space="0" w:color="auto"/>
        <w:bottom w:val="none" w:sz="0" w:space="0" w:color="auto"/>
        <w:right w:val="none" w:sz="0" w:space="0" w:color="auto"/>
      </w:divBdr>
    </w:div>
    <w:div w:id="708451071">
      <w:bodyDiv w:val="1"/>
      <w:marLeft w:val="0"/>
      <w:marRight w:val="0"/>
      <w:marTop w:val="0"/>
      <w:marBottom w:val="0"/>
      <w:divBdr>
        <w:top w:val="none" w:sz="0" w:space="0" w:color="auto"/>
        <w:left w:val="none" w:sz="0" w:space="0" w:color="auto"/>
        <w:bottom w:val="none" w:sz="0" w:space="0" w:color="auto"/>
        <w:right w:val="none" w:sz="0" w:space="0" w:color="auto"/>
      </w:divBdr>
    </w:div>
    <w:div w:id="733553586">
      <w:bodyDiv w:val="1"/>
      <w:marLeft w:val="0"/>
      <w:marRight w:val="0"/>
      <w:marTop w:val="0"/>
      <w:marBottom w:val="0"/>
      <w:divBdr>
        <w:top w:val="none" w:sz="0" w:space="0" w:color="auto"/>
        <w:left w:val="none" w:sz="0" w:space="0" w:color="auto"/>
        <w:bottom w:val="none" w:sz="0" w:space="0" w:color="auto"/>
        <w:right w:val="none" w:sz="0" w:space="0" w:color="auto"/>
      </w:divBdr>
    </w:div>
    <w:div w:id="769816025">
      <w:bodyDiv w:val="1"/>
      <w:marLeft w:val="0"/>
      <w:marRight w:val="0"/>
      <w:marTop w:val="0"/>
      <w:marBottom w:val="0"/>
      <w:divBdr>
        <w:top w:val="none" w:sz="0" w:space="0" w:color="auto"/>
        <w:left w:val="none" w:sz="0" w:space="0" w:color="auto"/>
        <w:bottom w:val="none" w:sz="0" w:space="0" w:color="auto"/>
        <w:right w:val="none" w:sz="0" w:space="0" w:color="auto"/>
      </w:divBdr>
    </w:div>
    <w:div w:id="865099852">
      <w:bodyDiv w:val="1"/>
      <w:marLeft w:val="0"/>
      <w:marRight w:val="0"/>
      <w:marTop w:val="0"/>
      <w:marBottom w:val="0"/>
      <w:divBdr>
        <w:top w:val="none" w:sz="0" w:space="0" w:color="auto"/>
        <w:left w:val="none" w:sz="0" w:space="0" w:color="auto"/>
        <w:bottom w:val="none" w:sz="0" w:space="0" w:color="auto"/>
        <w:right w:val="none" w:sz="0" w:space="0" w:color="auto"/>
      </w:divBdr>
    </w:div>
    <w:div w:id="929004784">
      <w:bodyDiv w:val="1"/>
      <w:marLeft w:val="0"/>
      <w:marRight w:val="0"/>
      <w:marTop w:val="0"/>
      <w:marBottom w:val="0"/>
      <w:divBdr>
        <w:top w:val="none" w:sz="0" w:space="0" w:color="auto"/>
        <w:left w:val="none" w:sz="0" w:space="0" w:color="auto"/>
        <w:bottom w:val="none" w:sz="0" w:space="0" w:color="auto"/>
        <w:right w:val="none" w:sz="0" w:space="0" w:color="auto"/>
      </w:divBdr>
    </w:div>
    <w:div w:id="966591998">
      <w:bodyDiv w:val="1"/>
      <w:marLeft w:val="0"/>
      <w:marRight w:val="0"/>
      <w:marTop w:val="0"/>
      <w:marBottom w:val="0"/>
      <w:divBdr>
        <w:top w:val="none" w:sz="0" w:space="0" w:color="auto"/>
        <w:left w:val="none" w:sz="0" w:space="0" w:color="auto"/>
        <w:bottom w:val="none" w:sz="0" w:space="0" w:color="auto"/>
        <w:right w:val="none" w:sz="0" w:space="0" w:color="auto"/>
      </w:divBdr>
    </w:div>
    <w:div w:id="976647149">
      <w:bodyDiv w:val="1"/>
      <w:marLeft w:val="0"/>
      <w:marRight w:val="0"/>
      <w:marTop w:val="0"/>
      <w:marBottom w:val="0"/>
      <w:divBdr>
        <w:top w:val="none" w:sz="0" w:space="0" w:color="auto"/>
        <w:left w:val="none" w:sz="0" w:space="0" w:color="auto"/>
        <w:bottom w:val="none" w:sz="0" w:space="0" w:color="auto"/>
        <w:right w:val="none" w:sz="0" w:space="0" w:color="auto"/>
      </w:divBdr>
    </w:div>
    <w:div w:id="1147938501">
      <w:bodyDiv w:val="1"/>
      <w:marLeft w:val="0"/>
      <w:marRight w:val="0"/>
      <w:marTop w:val="0"/>
      <w:marBottom w:val="0"/>
      <w:divBdr>
        <w:top w:val="none" w:sz="0" w:space="0" w:color="auto"/>
        <w:left w:val="none" w:sz="0" w:space="0" w:color="auto"/>
        <w:bottom w:val="none" w:sz="0" w:space="0" w:color="auto"/>
        <w:right w:val="none" w:sz="0" w:space="0" w:color="auto"/>
      </w:divBdr>
    </w:div>
    <w:div w:id="1313868720">
      <w:bodyDiv w:val="1"/>
      <w:marLeft w:val="0"/>
      <w:marRight w:val="0"/>
      <w:marTop w:val="0"/>
      <w:marBottom w:val="0"/>
      <w:divBdr>
        <w:top w:val="none" w:sz="0" w:space="0" w:color="auto"/>
        <w:left w:val="none" w:sz="0" w:space="0" w:color="auto"/>
        <w:bottom w:val="none" w:sz="0" w:space="0" w:color="auto"/>
        <w:right w:val="none" w:sz="0" w:space="0" w:color="auto"/>
      </w:divBdr>
    </w:div>
    <w:div w:id="1362821555">
      <w:bodyDiv w:val="1"/>
      <w:marLeft w:val="0"/>
      <w:marRight w:val="0"/>
      <w:marTop w:val="0"/>
      <w:marBottom w:val="0"/>
      <w:divBdr>
        <w:top w:val="none" w:sz="0" w:space="0" w:color="auto"/>
        <w:left w:val="none" w:sz="0" w:space="0" w:color="auto"/>
        <w:bottom w:val="none" w:sz="0" w:space="0" w:color="auto"/>
        <w:right w:val="none" w:sz="0" w:space="0" w:color="auto"/>
      </w:divBdr>
    </w:div>
    <w:div w:id="1637099823">
      <w:bodyDiv w:val="1"/>
      <w:marLeft w:val="0"/>
      <w:marRight w:val="0"/>
      <w:marTop w:val="0"/>
      <w:marBottom w:val="0"/>
      <w:divBdr>
        <w:top w:val="none" w:sz="0" w:space="0" w:color="auto"/>
        <w:left w:val="none" w:sz="0" w:space="0" w:color="auto"/>
        <w:bottom w:val="none" w:sz="0" w:space="0" w:color="auto"/>
        <w:right w:val="none" w:sz="0" w:space="0" w:color="auto"/>
      </w:divBdr>
    </w:div>
    <w:div w:id="2060543018">
      <w:bodyDiv w:val="1"/>
      <w:marLeft w:val="0"/>
      <w:marRight w:val="0"/>
      <w:marTop w:val="0"/>
      <w:marBottom w:val="0"/>
      <w:divBdr>
        <w:top w:val="none" w:sz="0" w:space="0" w:color="auto"/>
        <w:left w:val="none" w:sz="0" w:space="0" w:color="auto"/>
        <w:bottom w:val="none" w:sz="0" w:space="0" w:color="auto"/>
        <w:right w:val="none" w:sz="0" w:space="0" w:color="auto"/>
      </w:divBdr>
    </w:div>
    <w:div w:id="2098204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ntalhealth.org.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Bic09</b:Tag>
    <b:SourceType>JournalArticle</b:SourceType>
    <b:Guid>{BF473994-A12A-4875-91FA-4BE27BC06267}</b:Guid>
    <b:Author>
      <b:Author>
        <b:NameList>
          <b:Person>
            <b:Last>Bickman</b:Last>
            <b:First>L</b:First>
          </b:Person>
          <b:Person>
            <b:Last>Rog</b:Last>
            <b:First>D.J</b:First>
          </b:Person>
          <b:Person>
            <b:Last>Hedrick</b:Last>
            <b:First>T.E</b:First>
          </b:Person>
        </b:NameList>
      </b:Author>
    </b:Author>
    <b:Title>Applied research design: A practical approach</b:Title>
    <b:JournalName>Handbook of applied social research methods</b:JournalName>
    <b:Year>2009</b:Year>
    <b:Pages>3-43</b:Pages>
    <b:Volume>2</b:Volume>
    <b:RefOrder>7</b:RefOrder>
  </b:Source>
  <b:Source>
    <b:Tag>Joh04</b:Tag>
    <b:SourceType>JournalArticle</b:SourceType>
    <b:Guid>{133997D7-0C6A-4443-85B8-FB617DE51462}</b:Guid>
    <b:Author>
      <b:Author>
        <b:NameList>
          <b:Person>
            <b:Last>Johnson</b:Last>
            <b:First>R.B</b:First>
          </b:Person>
          <b:Person>
            <b:Last>Onwuegbuzie</b:Last>
            <b:First>A.J</b:First>
          </b:Person>
        </b:NameList>
      </b:Author>
    </b:Author>
    <b:Title>Mixed methods research: A research paradigm whose time has come</b:Title>
    <b:JournalName>Educational researcher</b:JournalName>
    <b:Year>2004</b:Year>
    <b:Pages>14-26</b:Pages>
    <b:Volume>33</b:Volume>
    <b:Issue>7</b:Issue>
    <b:RefOrder>8</b:RefOrder>
  </b:Source>
  <b:Source>
    <b:Tag>Dri11</b:Tag>
    <b:SourceType>JournalArticle</b:SourceType>
    <b:Guid>{C5E704C1-7BCC-4B7F-99CD-ED68D1E1D81B}</b:Guid>
    <b:Author>
      <b:Author>
        <b:NameList>
          <b:Person>
            <b:Last>Driscoll</b:Last>
            <b:First>D.L</b:First>
          </b:Person>
        </b:NameList>
      </b:Author>
    </b:Author>
    <b:Title>Introduction to primary research: Observations, surveys, and interviews</b:Title>
    <b:JournalName>Writing spaces: Readings on writing</b:JournalName>
    <b:Year>2011</b:Year>
    <b:Pages>153-174</b:Pages>
    <b:Volume>2</b:Volume>
    <b:RefOrder>9</b:RefOrder>
  </b:Source>
  <b:Source>
    <b:Tag>Joh172</b:Tag>
    <b:SourceType>JournalArticle</b:SourceType>
    <b:Guid>{5CE4E5E6-DAA4-4572-B9CE-6E5E736D2DD6}</b:Guid>
    <b:Author>
      <b:Author>
        <b:NameList>
          <b:Person>
            <b:Last>Johnston</b:Last>
            <b:First>M.P</b:First>
          </b:Person>
        </b:NameList>
      </b:Author>
    </b:Author>
    <b:Title>Secondary data analysis: A method of which the time has come</b:Title>
    <b:JournalName>Qualitative and quantitative methods in libraries</b:JournalName>
    <b:Year>2017</b:Year>
    <b:Pages>619-626</b:Pages>
    <b:Volume>3</b:Volume>
    <b:Issue>3</b:Issue>
    <b:RefOrder>10</b:RefOrder>
  </b:Source>
  <b:Source>
    <b:Tag>Ros13</b:Tag>
    <b:SourceType>Book</b:SourceType>
    <b:Guid>{348E171B-8E7A-4605-B45A-18DC4A5B8FF4}</b:Guid>
    <b:Title>Handbook of survey research</b:Title>
    <b:Year>2013</b:Year>
    <b:Publisher>Academic Press</b:Publisher>
    <b:Author>
      <b:Author>
        <b:NameList>
          <b:Person>
            <b:Last>Rossi</b:Last>
            <b:First>P.H</b:First>
          </b:Person>
          <b:Person>
            <b:Last>Wright</b:Last>
            <b:First>J.D</b:First>
          </b:Person>
          <b:Person>
            <b:Last>Anderson</b:Last>
            <b:First>A.B</b:First>
          </b:Person>
        </b:NameList>
      </b:Author>
    </b:Author>
    <b:BookTitle>Handbook of survey research</b:BookTitle>
    <b:RefOrder>11</b:RefOrder>
  </b:Source>
  <b:Source>
    <b:Tag>Kel03</b:Tag>
    <b:SourceType>JournalArticle</b:SourceType>
    <b:Guid>{DA195159-D7F0-4175-AC73-C14FBE560BD3}</b:Guid>
    <b:Title>Good practice in the conduct and reporting of survey research</b:Title>
    <b:Year>2003</b:Year>
    <b:Author>
      <b:Author>
        <b:NameList>
          <b:Person>
            <b:Last>Kelley</b:Last>
            <b:First>K</b:First>
          </b:Person>
          <b:Person>
            <b:Last>Clark</b:Last>
            <b:First>B</b:First>
          </b:Person>
          <b:Person>
            <b:Last>Brown</b:Last>
            <b:First>V</b:First>
          </b:Person>
          <b:Person>
            <b:Last>Sitzia</b:Last>
            <b:First>J</b:First>
          </b:Person>
        </b:NameList>
      </b:Author>
    </b:Author>
    <b:JournalName>International Journal for Quality in health care</b:JournalName>
    <b:Pages>261-266</b:Pages>
    <b:Volume>15</b:Volume>
    <b:Issue>3</b:Issue>
    <b:RefOrder>12</b:RefOrder>
  </b:Source>
  <b:Source>
    <b:Tag>Ald01</b:Tag>
    <b:SourceType>Book</b:SourceType>
    <b:Guid>{1F3ABEB2-D4CC-4CA6-947E-A4687E9F96C6}</b:Guid>
    <b:Title>Surveying the social world: Principles and practice in survey research</b:Title>
    <b:Year>2001</b:Year>
    <b:Author>
      <b:Author>
        <b:NameList>
          <b:Person>
            <b:Last>Aldridge</b:Last>
            <b:First>A</b:First>
          </b:Person>
        </b:NameList>
      </b:Author>
    </b:Author>
    <b:City>UK</b:City>
    <b:Publisher>McGraw-Hill Education</b:Publisher>
    <b:RefOrder>13</b:RefOrder>
  </b:Source>
  <b:Source>
    <b:Tag>Goe17</b:Tag>
    <b:SourceType>JournalArticle</b:SourceType>
    <b:Guid>{865C7C28-2046-429B-BC72-E50D471E0A90}</b:Guid>
    <b:Title>Introduction to quantitative research and data</b:Title>
    <b:Year>2017</b:Year>
    <b:Author>
      <b:Author>
        <b:NameList>
          <b:Person>
            <b:Last>Goertzen</b:Last>
            <b:First>M.J</b:First>
          </b:Person>
        </b:NameList>
      </b:Author>
    </b:Author>
    <b:JournalName>Library Technology Reports</b:JournalName>
    <b:Pages>12-18</b:Pages>
    <b:Volume>53</b:Volume>
    <b:Issue>4</b:Issue>
    <b:RefOrder>15</b:RefOrder>
  </b:Source>
  <b:Source>
    <b:Tag>Hol05</b:Tag>
    <b:SourceType>BookSection</b:SourceType>
    <b:Guid>{D3F45C27-C48D-440A-9120-22996A30C575}</b:Guid>
    <b:Title>The basics of quantitative research</b:Title>
    <b:Year>2005</b:Year>
    <b:Pages>29-44</b:Pages>
    <b:Author>
      <b:Author>
        <b:NameList>
          <b:Person>
            <b:Last>Holton</b:Last>
            <b:First>E.F</b:First>
          </b:Person>
          <b:Person>
            <b:Last>Burnett</b:Last>
            <b:First>M.F</b:First>
          </b:Person>
        </b:NameList>
      </b:Author>
    </b:Author>
    <b:BookTitle>Research in organizations: Foundations and methods of inquiry</b:BookTitle>
    <b:RefOrder>16</b:RefOrder>
  </b:Source>
  <b:Source>
    <b:Tag>Laz05</b:Tag>
    <b:SourceType>BookSection</b:SourceType>
    <b:Guid>{4BCF014B-6DAD-4016-9477-AC3266CD9B6A}</b:Guid>
    <b:Author>
      <b:Author>
        <b:NameList>
          <b:Person>
            <b:Last>Lazaraton</b:Last>
            <b:First>A</b:First>
          </b:Person>
        </b:NameList>
      </b:Author>
    </b:Author>
    <b:Title>Quantitative research methods</b:Title>
    <b:BookTitle>Handbook of research in second language teaching and learning</b:BookTitle>
    <b:Year>2005</b:Year>
    <b:Pages>209-224</b:Pages>
    <b:Publisher>Taylor and Francis</b:Publisher>
    <b:RefOrder>17</b:RefOrder>
  </b:Source>
  <b:Source>
    <b:Tag>Cha132</b:Tag>
    <b:SourceType>JournalArticle</b:SourceType>
    <b:Guid>{549BDCD6-4D4B-4B42-BC0E-F12D0014BACB}</b:Guid>
    <b:Title>Strategies for improving data reliability for online surveys: A case study</b:Title>
    <b:Year>2013</b:Year>
    <b:Pages>121-130</b:Pages>
    <b:Author>
      <b:Author>
        <b:NameList>
          <b:Person>
            <b:Last>Chang</b:Last>
            <b:First>T.Z.D</b:First>
          </b:Person>
          <b:Person>
            <b:Last>Vowles</b:Last>
            <b:First>N</b:First>
          </b:Person>
        </b:NameList>
      </b:Author>
    </b:Author>
    <b:JournalName>International Journal of Electronic Commerce Studies</b:JournalName>
    <b:Volume>4</b:Volume>
    <b:Issue>1</b:Issue>
    <b:RefOrder>14</b:RefOrder>
  </b:Source>
  <b:Source>
    <b:Tag>Bur08</b:Tag>
    <b:SourceType>Book</b:SourceType>
    <b:Guid>{71423BBE-46AB-4E51-8E9D-590B3EAAB9A7}</b:Guid>
    <b:Author>
      <b:Author>
        <b:NameList>
          <b:Person>
            <b:Last>Burns</b:Last>
            <b:First>R.P</b:First>
          </b:Person>
          <b:Person>
            <b:Last>Burns</b:Last>
            <b:First>R</b:First>
          </b:Person>
        </b:NameList>
      </b:Author>
    </b:Author>
    <b:Title>Business research methods and statistics using SPSS</b:Title>
    <b:Year>2008</b:Year>
    <b:Publisher>Sage </b:Publisher>
    <b:Edition>1st</b:Edition>
    <b:RefOrder>18</b:RefOrder>
  </b:Source>
  <b:Source>
    <b:Tag>Hei11</b:Tag>
    <b:SourceType>JournalArticle</b:SourceType>
    <b:Guid>{B7306A4D-78D9-4489-B48F-BB1B105C1EAD}</b:Guid>
    <b:Title>Ethical considerations in the study of online illness narratives: a qualitative review</b:Title>
    <b:Year>2011</b:Year>
    <b:Author>
      <b:Author>
        <b:NameList>
          <b:Person>
            <b:Last>Heilferty</b:Last>
            <b:First>C.M</b:First>
          </b:Person>
        </b:NameList>
      </b:Author>
    </b:Author>
    <b:JournalName>Journal of advanced nursing</b:JournalName>
    <b:Pages>945-953</b:Pages>
    <b:Volume>67</b:Volume>
    <b:Issue>5</b:Issue>
    <b:RefOrder>19</b:RefOrder>
  </b:Source>
  <b:Source>
    <b:Tag>Pri04</b:Tag>
    <b:SourceType>JournalArticle</b:SourceType>
    <b:Guid>{43CAF16A-2006-4B52-9383-905F428BB4A9}</b:Guid>
    <b:Author>
      <b:Author>
        <b:NameList>
          <b:Person>
            <b:Last>Price</b:Last>
            <b:First>J.H</b:First>
          </b:Person>
          <b:Person>
            <b:Last>Murnan</b:Last>
            <b:First>J</b:First>
          </b:Person>
        </b:NameList>
      </b:Author>
    </b:Author>
    <b:Title>Research limitations and the necessity of reporting them</b:Title>
    <b:JournalName>American Journal of Health Education</b:JournalName>
    <b:Year>2004</b:Year>
    <b:Pages>66</b:Pages>
    <b:Volume>35</b:Volume>
    <b:Issue>2</b:Issue>
    <b:RefOrder>20</b:RefOrder>
  </b:Source>
  <b:Source>
    <b:Tag>Bli17</b:Tag>
    <b:SourceType>JournalArticle</b:SourceType>
    <b:Guid>{71A13CFA-AF37-4333-A6CA-C7F80B266F0C}</b:Guid>
    <b:Author>
      <b:Author>
        <b:NameList>
          <b:Person>
            <b:Last>Bliese</b:Last>
            <b:First>P.D</b:First>
          </b:Person>
          <b:Person>
            <b:Last>Edwards</b:Last>
            <b:First>J.R</b:First>
          </b:Person>
          <b:Person>
            <b:Last>Sonnentag</b:Last>
            <b:First>S</b:First>
          </b:Person>
        </b:NameList>
      </b:Author>
    </b:Author>
    <b:Title>Stress and well-being at work: A century of empirical trends reflecting theoretical and societal influences</b:Title>
    <b:JournalName>Journal of Applied Psychology</b:JournalName>
    <b:Year>2017</b:Year>
    <b:Pages>389</b:Pages>
    <b:Volume>102</b:Volume>
    <b:Issue>3</b:Issue>
    <b:RefOrder>1</b:RefOrder>
  </b:Source>
  <b:Source>
    <b:Tag>Das20</b:Tag>
    <b:SourceType>JournalArticle</b:SourceType>
    <b:Guid>{55499958-16C7-4FC4-8DDC-91E5EA2DB48A}</b:Guid>
    <b:Author>
      <b:Author>
        <b:NameList>
          <b:Person>
            <b:Last>Dashraath</b:Last>
            <b:First>P</b:First>
          </b:Person>
          <b:Person>
            <b:Last>Jeslyn</b:Last>
            <b:First>W.J.L</b:First>
          </b:Person>
          <b:Person>
            <b:Last>L.M.X</b:Last>
            <b:First>Karen</b:First>
          </b:Person>
          <b:Person>
            <b:Last>Min</b:Last>
            <b:First>L.L</b:First>
          </b:Person>
          <b:Person>
            <b:Last>Sarah</b:Last>
            <b:First>L</b:First>
          </b:Person>
          <b:Person>
            <b:Last>Biswas</b:Last>
            <b:First>A</b:First>
          </b:Person>
          <b:Person>
            <b:Last>Choolani</b:Last>
            <b:First>M.A</b:First>
          </b:Person>
          <b:Person>
            <b:Last>Mattar</b:Last>
            <b:First>C</b:First>
          </b:Person>
          <b:Person>
            <b:Last>Lin</b:Last>
            <b:First>S.L</b:First>
          </b:Person>
        </b:NameList>
      </b:Author>
    </b:Author>
    <b:Title>Coronavirus disease 2019 (COVID-19) pandemic and pregnancy</b:Title>
    <b:JournalName>American journal of obstetrics and gynecology</b:JournalName>
    <b:Year>2020</b:Year>
    <b:Pages>521-531</b:Pages>
    <b:Volume>222</b:Volume>
    <b:Issue>6</b:Issue>
    <b:RefOrder>2</b:RefOrder>
  </b:Source>
  <b:Source>
    <b:Tag>Van20</b:Tag>
    <b:SourceType>JournalArticle</b:SourceType>
    <b:Guid>{9FB2C7EA-31C5-4501-A1E9-C29E15CA02AB}</b:Guid>
    <b:Author>
      <b:Author>
        <b:NameList>
          <b:Person>
            <b:Last>Van Bavel</b:Last>
            <b:First>J.J</b:First>
          </b:Person>
          <b:Person>
            <b:Last>Baicker</b:Last>
            <b:First>K</b:First>
          </b:Person>
          <b:Person>
            <b:Last>Boggio</b:Last>
            <b:First>P.S</b:First>
          </b:Person>
          <b:Person>
            <b:Last>Capraro</b:Last>
            <b:First>V</b:First>
          </b:Person>
          <b:Person>
            <b:Last>Cichocka</b:Last>
            <b:First>A</b:First>
          </b:Person>
          <b:Person>
            <b:Last>Cikara</b:Last>
            <b:First>M</b:First>
          </b:Person>
          <b:Person>
            <b:Last>Crockett</b:Last>
            <b:First>M.J</b:First>
          </b:Person>
          <b:Person>
            <b:Last>Crum</b:Last>
            <b:First>A.J</b:First>
          </b:Person>
          <b:Person>
            <b:Last>Douglas</b:Last>
            <b:First>K.M</b:First>
          </b:Person>
          <b:Person>
            <b:Last>Druckman</b:Last>
            <b:First>J.N</b:First>
          </b:Person>
          <b:Person>
            <b:Last>Drury</b:Last>
            <b:First>J</b:First>
          </b:Person>
        </b:NameList>
      </b:Author>
    </b:Author>
    <b:Title>Using social and behavioural science to support COVID-19 pandemic response</b:Title>
    <b:JournalName>Nature Human Behaviour</b:JournalName>
    <b:Year>2020</b:Year>
    <b:Pages>460-471</b:Pages>
    <b:Volume>4</b:Volume>
    <b:RefOrder>3</b:RefOrder>
  </b:Source>
  <b:Source>
    <b:Tag>Tay20</b:Tag>
    <b:SourceType>JournalArticle</b:SourceType>
    <b:Guid>{1E0219E3-E41E-43A2-A16E-C530DB5DECE3}</b:Guid>
    <b:Author>
      <b:Author>
        <b:NameList>
          <b:Person>
            <b:Last>Taylor</b:Last>
            <b:First>S</b:First>
          </b:Person>
          <b:Person>
            <b:Last>Landry</b:Last>
            <b:First>C.A</b:First>
          </b:Person>
          <b:Person>
            <b:Last>Paluszek</b:Last>
            <b:First>M.M</b:First>
          </b:Person>
          <b:Person>
            <b:Last>Asmundson</b:Last>
            <b:First>G.J</b:First>
          </b:Person>
        </b:NameList>
      </b:Author>
    </b:Author>
    <b:Title>Reactions to COVID-19: Differential predictors of distress, avoidance, and disregard for social distancing</b:Title>
    <b:JournalName>Journal of affective disorders</b:JournalName>
    <b:Year>2020</b:Year>
    <b:Pages>94-98</b:Pages>
    <b:Volume>277</b:Volume>
    <b:RefOrder>4</b:RefOrder>
  </b:Source>
  <b:Source>
    <b:Tag>Ora20</b:Tag>
    <b:SourceType>JournalArticle</b:SourceType>
    <b:Guid>{A5D00E68-83A9-4C01-B7CE-5F978F434949}</b:Guid>
    <b:Author>
      <b:Author>
        <b:NameList>
          <b:Person>
            <b:Last>Oravecz</b:Last>
            <b:First>Z</b:First>
          </b:Person>
          <b:Person>
            <b:Last>Dirsmith</b:Last>
            <b:First>J</b:First>
          </b:Person>
          <b:Person>
            <b:Last>Heshmati</b:Last>
            <b:First>S</b:First>
          </b:Person>
          <b:Person>
            <b:Last>Vandekerckhove</b:Last>
            <b:First>J</b:First>
          </b:Person>
          <b:Person>
            <b:Last>Brick</b:Last>
            <b:First>T.R</b:First>
          </b:Person>
        </b:NameList>
      </b:Author>
    </b:Author>
    <b:Title>Psychological well-being and personality traits are associated with experiencing love in everyday life</b:Title>
    <b:JournalName>Personality and Individual Differences</b:JournalName>
    <b:Year>2020</b:Year>
    <b:Pages>109-120</b:Pages>
    <b:Volume>153</b:Volume>
    <b:RefOrder>5</b:RefOrder>
  </b:Source>
  <b:Source>
    <b:Tag>Den20</b:Tag>
    <b:SourceType>JournalArticle</b:SourceType>
    <b:Guid>{C2D2106E-48BB-4D0F-B658-EE67C38D7819}</b:Guid>
    <b:Author>
      <b:Author>
        <b:NameList>
          <b:Person>
            <b:Last>Dennerlein</b:Last>
            <b:First>J.T</b:First>
          </b:Person>
          <b:Person>
            <b:Last>Burke</b:Last>
            <b:First>L</b:First>
          </b:Person>
          <b:Person>
            <b:Last>Sabbath</b:Last>
            <b:First>E.L</b:First>
          </b:Person>
          <b:Person>
            <b:Last>Williams</b:Last>
            <b:First>J.A</b:First>
          </b:Person>
          <b:Person>
            <b:Last>Peters</b:Last>
            <b:First>S.E</b:First>
          </b:Person>
          <b:Person>
            <b:Last>Wallace</b:Last>
            <b:First>L</b:First>
          </b:Person>
          <b:Person>
            <b:Last>Karapanos</b:Last>
            <b:First>M</b:First>
          </b:Person>
          <b:Person>
            <b:Last>Sorensen</b:Last>
            <b:First>G</b:First>
          </b:Person>
        </b:NameList>
      </b:Author>
    </b:Author>
    <b:Title>An Integrative Total Worker Health Framework for Keeping Workers Safe and Healthy During the COVID-19 Pandemic</b:Title>
    <b:JournalName>Human Factors</b:JournalName>
    <b:Year>2020</b:Year>
    <b:Pages>1-10</b:Pages>
    <b:RefOrder>6</b:RefOrder>
  </b:Source>
</b:Sources>
</file>

<file path=customXml/itemProps1.xml><?xml version="1.0" encoding="utf-8"?>
<ds:datastoreItem xmlns:ds="http://schemas.openxmlformats.org/officeDocument/2006/customXml" ds:itemID="{9902DEA7-FF94-4866-9614-210A36FFA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8819</TotalTime>
  <Pages>19</Pages>
  <Words>3200</Words>
  <Characters>18241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The impact on wellbeing and mental health has on the workforce</vt:lpstr>
    </vt:vector>
  </TitlesOfParts>
  <Company/>
  <LinksUpToDate>false</LinksUpToDate>
  <CharactersWithSpaces>21399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investigating THE impacts of wellbeing and mental health on a sample of workers from South Wales during the covid-19 pandamec – recommendations for the HRM function</dc:title>
  <dc:subject/>
  <dc:creator>JASON MCGUCKIN</dc:creator>
  <cp:keywords/>
  <dc:description/>
  <cp:lastModifiedBy>jason jenkins</cp:lastModifiedBy>
  <cp:revision>9</cp:revision>
  <dcterms:created xsi:type="dcterms:W3CDTF">2020-12-02T16:50:00Z</dcterms:created>
  <dcterms:modified xsi:type="dcterms:W3CDTF">2020-12-10T17:48:00Z</dcterms:modified>
</cp:coreProperties>
</file>