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94124813"/>
        <w:docPartObj>
          <w:docPartGallery w:val="Cover Pages"/>
          <w:docPartUnique/>
        </w:docPartObj>
      </w:sdtPr>
      <w:sdtEndPr>
        <w:rPr>
          <w:rFonts w:eastAsiaTheme="minorHAnsi"/>
          <w:color w:val="auto"/>
          <w:lang w:val="en-GB"/>
        </w:rPr>
      </w:sdtEndPr>
      <w:sdtContent>
        <w:p w14:paraId="76BCE43D" w14:textId="19F28156" w:rsidR="00A631F5" w:rsidRDefault="00A631F5" w:rsidP="00594382">
          <w:pPr>
            <w:pStyle w:val="NoSpacing"/>
            <w:spacing w:before="1540" w:after="240"/>
            <w:rPr>
              <w:color w:val="4472C4" w:themeColor="accent1"/>
            </w:rPr>
          </w:pPr>
        </w:p>
        <w:p w14:paraId="478CDE4A" w14:textId="5A4D3AC6" w:rsidR="00A631F5" w:rsidRPr="00594382" w:rsidRDefault="00594382" w:rsidP="00594382">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color w:val="4472C4" w:themeColor="accent1"/>
              <w:sz w:val="72"/>
              <w:szCs w:val="72"/>
              <w:lang w:val="en-GB"/>
            </w:rPr>
          </w:pPr>
          <w:r w:rsidRPr="00594382">
            <w:rPr>
              <w:rFonts w:ascii="Arial" w:eastAsiaTheme="majorEastAsia" w:hAnsi="Arial" w:cs="Arial"/>
              <w:b/>
              <w:bCs/>
              <w:caps/>
              <w:color w:val="4472C4" w:themeColor="accent1"/>
              <w:sz w:val="72"/>
              <w:szCs w:val="72"/>
              <w:lang w:val="en-GB"/>
            </w:rPr>
            <w:t>Communication (M6X02189)</w:t>
          </w:r>
        </w:p>
        <w:p w14:paraId="438D67D1" w14:textId="7E31D6EB" w:rsidR="002F5B59" w:rsidRDefault="002F5B59" w:rsidP="00594382">
          <w:pPr>
            <w:pStyle w:val="NoSpacing"/>
            <w:spacing w:before="480"/>
            <w:rPr>
              <w:color w:val="4472C4" w:themeColor="accent1"/>
            </w:rPr>
          </w:pPr>
          <w:bookmarkStart w:id="0" w:name="_GoBack"/>
          <w:bookmarkEnd w:id="0"/>
        </w:p>
        <w:p w14:paraId="17D81F46" w14:textId="04DABB39" w:rsidR="002F5B59" w:rsidRDefault="002F5B59">
          <w:pPr>
            <w:pStyle w:val="NoSpacing"/>
            <w:spacing w:before="480"/>
            <w:jc w:val="center"/>
            <w:rPr>
              <w:color w:val="4472C4" w:themeColor="accent1"/>
            </w:rPr>
          </w:pPr>
          <w:r w:rsidRPr="003272C4">
            <w:rPr>
              <w:noProof/>
            </w:rPr>
            <w:drawing>
              <wp:anchor distT="0" distB="0" distL="114300" distR="114300" simplePos="0" relativeHeight="251661312" behindDoc="0" locked="0" layoutInCell="1" allowOverlap="1" wp14:anchorId="0C90DC90" wp14:editId="0B29853C">
                <wp:simplePos x="0" y="0"/>
                <wp:positionH relativeFrom="margin">
                  <wp:align>center</wp:align>
                </wp:positionH>
                <wp:positionV relativeFrom="paragraph">
                  <wp:posOffset>308807</wp:posOffset>
                </wp:positionV>
                <wp:extent cx="4924425" cy="2476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 r="11149" b="-18182"/>
                        <a:stretch/>
                      </pic:blipFill>
                      <pic:spPr bwMode="auto">
                        <a:xfrm>
                          <a:off x="0" y="0"/>
                          <a:ext cx="4924425" cy="247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6414B6" w14:textId="5C7D4494" w:rsidR="002F5B59" w:rsidRDefault="002F5B59">
          <w:pPr>
            <w:pStyle w:val="NoSpacing"/>
            <w:spacing w:before="480"/>
            <w:jc w:val="center"/>
            <w:rPr>
              <w:color w:val="4472C4" w:themeColor="accent1"/>
            </w:rPr>
          </w:pPr>
          <w:r w:rsidRPr="003272C4">
            <w:rPr>
              <w:b/>
              <w:noProof/>
              <w:u w:val="single"/>
            </w:rPr>
            <mc:AlternateContent>
              <mc:Choice Requires="wps">
                <w:drawing>
                  <wp:anchor distT="45720" distB="45720" distL="114300" distR="114300" simplePos="0" relativeHeight="251667456" behindDoc="0" locked="0" layoutInCell="1" allowOverlap="1" wp14:anchorId="68F64EE0" wp14:editId="13800601">
                    <wp:simplePos x="0" y="0"/>
                    <wp:positionH relativeFrom="margin">
                      <wp:align>center</wp:align>
                    </wp:positionH>
                    <wp:positionV relativeFrom="paragraph">
                      <wp:posOffset>339725</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280090B" w14:textId="77777777" w:rsidR="000D2799" w:rsidRPr="00FF61B3" w:rsidRDefault="000D2799" w:rsidP="002F5B59">
                                <w:pPr>
                                  <w:jc w:val="center"/>
                                  <w:rPr>
                                    <w:rFonts w:ascii="Verdana" w:hAnsi="Verdana"/>
                                    <w:color w:val="4472C4" w:themeColor="accent1"/>
                                    <w:sz w:val="28"/>
                                    <w:szCs w:val="28"/>
                                  </w:rPr>
                                </w:pPr>
                                <w:r w:rsidRPr="00FF61B3">
                                  <w:rPr>
                                    <w:rFonts w:ascii="Verdana" w:hAnsi="Verdana"/>
                                    <w:color w:val="4472C4" w:themeColor="accent1"/>
                                    <w:sz w:val="28"/>
                                    <w:szCs w:val="28"/>
                                  </w:rPr>
                                  <w:t>Christopher Macey</w:t>
                                </w:r>
                              </w:p>
                              <w:p w14:paraId="24E79E79" w14:textId="77777777" w:rsidR="000D2799" w:rsidRPr="00FF61B3" w:rsidRDefault="000D2799" w:rsidP="002F5B59">
                                <w:pPr>
                                  <w:jc w:val="center"/>
                                  <w:rPr>
                                    <w:rFonts w:ascii="Verdana" w:hAnsi="Verdana"/>
                                    <w:color w:val="4472C4" w:themeColor="accent1"/>
                                    <w:sz w:val="28"/>
                                    <w:szCs w:val="28"/>
                                  </w:rPr>
                                </w:pPr>
                                <w:r w:rsidRPr="00FF61B3">
                                  <w:rPr>
                                    <w:rFonts w:ascii="Verdana" w:hAnsi="Verdana"/>
                                    <w:color w:val="4472C4" w:themeColor="accent1"/>
                                    <w:sz w:val="28"/>
                                    <w:szCs w:val="28"/>
                                  </w:rPr>
                                  <w:t>P151908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8F64EE0" id="_x0000_t202" coordsize="21600,21600" o:spt="202" path="m,l,21600r21600,l21600,xe">
                    <v:stroke joinstyle="miter"/>
                    <v:path gradientshapeok="t" o:connecttype="rect"/>
                  </v:shapetype>
                  <v:shape id="Text Box 2" o:spid="_x0000_s1026" type="#_x0000_t202" style="position:absolute;left:0;text-align:left;margin-left:0;margin-top:26.75pt;width:185.9pt;height:110.6pt;z-index:25166745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EJwQo94AAAAHAQAADwAAAGRycy9kb3ducmV2LnhtbEyPT0+D&#10;QBTE7yZ+h80z8WLsArVikKWp/y69tWLi8RVeAWXfEnbbop/e50mPk5nM/CZfTrZXRxp959hAPItA&#10;EVeu7rgxUL6+XN+B8gG5xt4xGfgiD8vi/CzHrHYn3tBxGxolJewzNNCGMGRa+6oli37mBmLx9m60&#10;GESOja5HPEm57XUSRbfaYsey0OJAjy1Vn9uDNfD9UD6tnq9CvE/Ce/K2seuy+kBjLi+m1T2oQFP4&#10;C8MvvqBDIUw7d+Daq96AHAkGFvMFKHHnaSxHdgaS9CYFXeT6P3/xAwAA//8DAFBLAQItABQABgAI&#10;AAAAIQC2gziS/gAAAOEBAAATAAAAAAAAAAAAAAAAAAAAAABbQ29udGVudF9UeXBlc10ueG1sUEsB&#10;Ai0AFAAGAAgAAAAhADj9If/WAAAAlAEAAAsAAAAAAAAAAAAAAAAALwEAAF9yZWxzLy5yZWxzUEsB&#10;Ai0AFAAGAAgAAAAhAP/WhSEhAgAAHgQAAA4AAAAAAAAAAAAAAAAALgIAAGRycy9lMm9Eb2MueG1s&#10;UEsBAi0AFAAGAAgAAAAhABCcEKPeAAAABwEAAA8AAAAAAAAAAAAAAAAAewQAAGRycy9kb3ducmV2&#10;LnhtbFBLBQYAAAAABAAEAPMAAACGBQAAAAA=&#10;" stroked="f">
                    <v:textbox style="mso-fit-shape-to-text:t">
                      <w:txbxContent>
                        <w:p w14:paraId="2280090B" w14:textId="77777777" w:rsidR="000D2799" w:rsidRPr="00FF61B3" w:rsidRDefault="000D2799" w:rsidP="002F5B59">
                          <w:pPr>
                            <w:jc w:val="center"/>
                            <w:rPr>
                              <w:rFonts w:ascii="Verdana" w:hAnsi="Verdana"/>
                              <w:color w:val="4472C4" w:themeColor="accent1"/>
                              <w:sz w:val="28"/>
                              <w:szCs w:val="28"/>
                            </w:rPr>
                          </w:pPr>
                          <w:r w:rsidRPr="00FF61B3">
                            <w:rPr>
                              <w:rFonts w:ascii="Verdana" w:hAnsi="Verdana"/>
                              <w:color w:val="4472C4" w:themeColor="accent1"/>
                              <w:sz w:val="28"/>
                              <w:szCs w:val="28"/>
                            </w:rPr>
                            <w:t>Christopher Macey</w:t>
                          </w:r>
                        </w:p>
                        <w:p w14:paraId="24E79E79" w14:textId="77777777" w:rsidR="000D2799" w:rsidRPr="00FF61B3" w:rsidRDefault="000D2799" w:rsidP="002F5B59">
                          <w:pPr>
                            <w:jc w:val="center"/>
                            <w:rPr>
                              <w:rFonts w:ascii="Verdana" w:hAnsi="Verdana"/>
                              <w:color w:val="4472C4" w:themeColor="accent1"/>
                              <w:sz w:val="28"/>
                              <w:szCs w:val="28"/>
                            </w:rPr>
                          </w:pPr>
                          <w:r w:rsidRPr="00FF61B3">
                            <w:rPr>
                              <w:rFonts w:ascii="Verdana" w:hAnsi="Verdana"/>
                              <w:color w:val="4472C4" w:themeColor="accent1"/>
                              <w:sz w:val="28"/>
                              <w:szCs w:val="28"/>
                            </w:rPr>
                            <w:t>P151908</w:t>
                          </w:r>
                        </w:p>
                      </w:txbxContent>
                    </v:textbox>
                    <w10:wrap anchorx="margin"/>
                  </v:shape>
                </w:pict>
              </mc:Fallback>
            </mc:AlternateContent>
          </w:r>
        </w:p>
        <w:p w14:paraId="4D8E24D0" w14:textId="391219B6" w:rsidR="00A631F5" w:rsidRDefault="00A631F5">
          <w:pPr>
            <w:pStyle w:val="NoSpacing"/>
            <w:spacing w:before="480"/>
            <w:jc w:val="center"/>
            <w:rPr>
              <w:color w:val="4472C4" w:themeColor="accent1"/>
            </w:rPr>
          </w:pPr>
        </w:p>
        <w:p w14:paraId="38977617" w14:textId="0BA22912" w:rsidR="00A631F5" w:rsidRDefault="002F5B59">
          <w:r w:rsidRPr="003272C4">
            <w:rPr>
              <w:b/>
              <w:noProof/>
              <w:u w:val="single"/>
            </w:rPr>
            <w:drawing>
              <wp:anchor distT="0" distB="0" distL="114300" distR="114300" simplePos="0" relativeHeight="251663360" behindDoc="0" locked="0" layoutInCell="1" allowOverlap="1" wp14:anchorId="1B8D1782" wp14:editId="47C23192">
                <wp:simplePos x="0" y="0"/>
                <wp:positionH relativeFrom="margin">
                  <wp:align>center</wp:align>
                </wp:positionH>
                <wp:positionV relativeFrom="paragraph">
                  <wp:posOffset>222250</wp:posOffset>
                </wp:positionV>
                <wp:extent cx="2505075" cy="2505075"/>
                <wp:effectExtent l="0" t="0" r="9525" b="9525"/>
                <wp:wrapNone/>
                <wp:docPr id="11" name="Picture 11" descr="https://pbs.twimg.com/profile_images/436388277915238401/tseK9On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profile_images/436388277915238401/tseK9Onp.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507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1A4A">
            <w:rPr>
              <w:rFonts w:ascii="Arial" w:hAnsi="Arial" w:cs="Arial"/>
              <w:noProof/>
            </w:rPr>
            <mc:AlternateContent>
              <mc:Choice Requires="wps">
                <w:drawing>
                  <wp:anchor distT="45720" distB="45720" distL="114300" distR="114300" simplePos="0" relativeHeight="251665408" behindDoc="0" locked="0" layoutInCell="1" allowOverlap="1" wp14:anchorId="285ECC16" wp14:editId="2F75D7AF">
                    <wp:simplePos x="0" y="0"/>
                    <wp:positionH relativeFrom="margin">
                      <wp:align>center</wp:align>
                    </wp:positionH>
                    <wp:positionV relativeFrom="paragraph">
                      <wp:posOffset>2945371</wp:posOffset>
                    </wp:positionV>
                    <wp:extent cx="2592705" cy="145605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1456055"/>
                            </a:xfrm>
                            <a:prstGeom prst="rect">
                              <a:avLst/>
                            </a:prstGeom>
                            <a:solidFill>
                              <a:srgbClr val="FFFFFF"/>
                            </a:solidFill>
                            <a:ln w="9525">
                              <a:noFill/>
                              <a:miter lim="800000"/>
                              <a:headEnd/>
                              <a:tailEnd/>
                            </a:ln>
                          </wps:spPr>
                          <wps:txbx>
                            <w:txbxContent>
                              <w:p w14:paraId="7FF74B44" w14:textId="77777777" w:rsidR="000D2799" w:rsidRPr="00FF61B3" w:rsidRDefault="000D2799" w:rsidP="002F5B59">
                                <w:pPr>
                                  <w:jc w:val="center"/>
                                  <w:rPr>
                                    <w:rFonts w:ascii="Arial" w:hAnsi="Arial" w:cs="Arial"/>
                                    <w:b/>
                                    <w:sz w:val="40"/>
                                    <w:szCs w:val="40"/>
                                  </w:rPr>
                                </w:pPr>
                                <w:proofErr w:type="spellStart"/>
                                <w:r w:rsidRPr="00FF61B3">
                                  <w:rPr>
                                    <w:rFonts w:ascii="Arial" w:hAnsi="Arial" w:cs="Arial"/>
                                    <w:b/>
                                    <w:sz w:val="40"/>
                                    <w:szCs w:val="40"/>
                                  </w:rPr>
                                  <w:t>Prifysgol</w:t>
                                </w:r>
                                <w:proofErr w:type="spellEnd"/>
                                <w:r w:rsidRPr="00FF61B3">
                                  <w:rPr>
                                    <w:rFonts w:ascii="Arial" w:hAnsi="Arial" w:cs="Arial"/>
                                    <w:b/>
                                    <w:sz w:val="40"/>
                                    <w:szCs w:val="40"/>
                                  </w:rPr>
                                  <w:t xml:space="preserve"> </w:t>
                                </w:r>
                                <w:proofErr w:type="spellStart"/>
                                <w:r w:rsidRPr="00FF61B3">
                                  <w:rPr>
                                    <w:rFonts w:ascii="Arial" w:hAnsi="Arial" w:cs="Arial"/>
                                    <w:b/>
                                    <w:sz w:val="40"/>
                                    <w:szCs w:val="40"/>
                                  </w:rPr>
                                  <w:t>Cymru</w:t>
                                </w:r>
                                <w:proofErr w:type="spellEnd"/>
                              </w:p>
                              <w:p w14:paraId="4D0F6CC2" w14:textId="77777777" w:rsidR="000D2799" w:rsidRPr="00FF61B3" w:rsidRDefault="000D2799" w:rsidP="002F5B59">
                                <w:pPr>
                                  <w:jc w:val="center"/>
                                  <w:rPr>
                                    <w:rFonts w:ascii="Arial" w:hAnsi="Arial" w:cs="Arial"/>
                                    <w:sz w:val="28"/>
                                    <w:szCs w:val="28"/>
                                  </w:rPr>
                                </w:pPr>
                                <w:r w:rsidRPr="00FF61B3">
                                  <w:rPr>
                                    <w:rFonts w:ascii="Arial" w:hAnsi="Arial" w:cs="Arial"/>
                                    <w:sz w:val="28"/>
                                    <w:szCs w:val="28"/>
                                  </w:rPr>
                                  <w:t xml:space="preserve">Y </w:t>
                                </w:r>
                                <w:proofErr w:type="spellStart"/>
                                <w:r w:rsidRPr="00FF61B3">
                                  <w:rPr>
                                    <w:rFonts w:ascii="Arial" w:hAnsi="Arial" w:cs="Arial"/>
                                    <w:sz w:val="28"/>
                                    <w:szCs w:val="28"/>
                                  </w:rPr>
                                  <w:t>Drindod</w:t>
                                </w:r>
                                <w:proofErr w:type="spellEnd"/>
                                <w:r w:rsidRPr="00FF61B3">
                                  <w:rPr>
                                    <w:rFonts w:ascii="Arial" w:hAnsi="Arial" w:cs="Arial"/>
                                    <w:sz w:val="28"/>
                                    <w:szCs w:val="28"/>
                                  </w:rPr>
                                  <w:t xml:space="preserve"> </w:t>
                                </w:r>
                                <w:proofErr w:type="spellStart"/>
                                <w:r w:rsidRPr="00FF61B3">
                                  <w:rPr>
                                    <w:rFonts w:ascii="Arial" w:hAnsi="Arial" w:cs="Arial"/>
                                    <w:sz w:val="28"/>
                                    <w:szCs w:val="28"/>
                                  </w:rPr>
                                  <w:t>Dewi</w:t>
                                </w:r>
                                <w:proofErr w:type="spellEnd"/>
                                <w:r w:rsidRPr="00FF61B3">
                                  <w:rPr>
                                    <w:rFonts w:ascii="Arial" w:hAnsi="Arial" w:cs="Arial"/>
                                    <w:sz w:val="28"/>
                                    <w:szCs w:val="28"/>
                                  </w:rPr>
                                  <w:t xml:space="preserve"> Sant</w:t>
                                </w:r>
                              </w:p>
                              <w:p w14:paraId="63CC2E75" w14:textId="77777777" w:rsidR="000D2799" w:rsidRPr="00FF61B3" w:rsidRDefault="000D2799" w:rsidP="002F5B59">
                                <w:pPr>
                                  <w:jc w:val="center"/>
                                  <w:rPr>
                                    <w:rFonts w:ascii="Arial" w:hAnsi="Arial" w:cs="Arial"/>
                                    <w:b/>
                                    <w:sz w:val="40"/>
                                    <w:szCs w:val="40"/>
                                  </w:rPr>
                                </w:pPr>
                                <w:r w:rsidRPr="00FF61B3">
                                  <w:rPr>
                                    <w:rFonts w:ascii="Arial" w:hAnsi="Arial" w:cs="Arial"/>
                                    <w:b/>
                                    <w:sz w:val="40"/>
                                    <w:szCs w:val="40"/>
                                  </w:rPr>
                                  <w:t>University of Wales</w:t>
                                </w:r>
                              </w:p>
                              <w:p w14:paraId="2B1F327F" w14:textId="77777777" w:rsidR="000D2799" w:rsidRPr="00FF61B3" w:rsidRDefault="000D2799" w:rsidP="002F5B59">
                                <w:pPr>
                                  <w:jc w:val="center"/>
                                  <w:rPr>
                                    <w:rFonts w:ascii="Arial" w:hAnsi="Arial" w:cs="Arial"/>
                                    <w:sz w:val="28"/>
                                    <w:szCs w:val="28"/>
                                  </w:rPr>
                                </w:pPr>
                                <w:r w:rsidRPr="00FF61B3">
                                  <w:rPr>
                                    <w:rFonts w:ascii="Arial" w:hAnsi="Arial" w:cs="Arial"/>
                                    <w:sz w:val="28"/>
                                    <w:szCs w:val="28"/>
                                  </w:rPr>
                                  <w:t>Trinity Saint David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ECC16" id="_x0000_s1027" type="#_x0000_t202" style="position:absolute;margin-left:0;margin-top:231.9pt;width:204.15pt;height:114.6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horIgIAACMEAAAOAAAAZHJzL2Uyb0RvYy54bWysU1Fv2yAQfp+0/4B4X+xYcdtYcaouXaZJ&#10;XTep3Q/AGMdowDEgsbNfvwOnaba9TeMBcdzdx3ffHavbUStyEM5LMDWdz3JKhOHQSrOr6bfn7bsb&#10;SnxgpmUKjKjpUXh6u377ZjXYShTQg2qFIwhifDXYmvYh2CrLPO+FZn4GVhh0duA0C2i6XdY6NiC6&#10;VlmR51fZAK61DrjwHm/vJyddJ/yuEzx86TovAlE1RW4h7S7tTdyz9YpVO8dsL/mJBvsHFppJg4+e&#10;oe5ZYGTv5F9QWnIHHrow46Az6DrJRaoBq5nnf1Tz1DMrUi0ojrdnmfz/g+WPh6+OyLamS0oM09ii&#10;ZzEG8h5GUkR1BusrDHqyGBZGvMYup0q9fQD+3RMDm56ZnbhzDoZesBbZzWNmdpE64fgI0gyfocVn&#10;2D5AAho7p6N0KAZBdOzS8dyZSIXjZVEui+u8pISjb74or/KyTG+w6iXdOh8+CtAkHmrqsPUJnh0e&#10;fIh0WPUSEl/zoGS7lUolw+2ajXLkwHBMtmmd0H8LU4YMKFRZlAnZQMxPE6RlwDFWUtf0Jo8rprMq&#10;yvHBtOkcmFTTGZkoc9InSjKJE8ZmTI1I4kXtGmiPKJiDaWrxl+GhB/eTkgEntqb+x545QYn6ZFD0&#10;5XyxiCOejEV5XaDhLj3NpYcZjlA1DZRMx01I3yLSNnCHzelkku2VyYkyTmJS8/Rr4qhf2inq9W+v&#10;fwEAAP//AwBQSwMEFAAGAAgAAAAhAGf5+fPdAAAACAEAAA8AAABkcnMvZG93bnJldi54bWxMj9FO&#10;g0AQRd9N/IfNmPhi7FJB2iJLoyaavrb2AwaYApGdJey20L93fNLHyZ3ce06+nW2vLjT6zrGB5SIC&#10;RVy5uuPGwPHr43ENygfkGnvHZOBKHrbF7U2OWe0m3tPlEBolJewzNNCGMGRa+6oli37hBmLJTm60&#10;GOQcG12POEm57fVTFKXaYsey0OJA7y1V34ezNXDaTQ/Pm6n8DMfVPknfsFuV7mrM/d38+gIq0Bz+&#10;nuEXX9ChEKbSnbn2qjcgIsFAksYiIHESrWNQpYF0Ey9BF7n+L1D8AAAA//8DAFBLAQItABQABgAI&#10;AAAAIQC2gziS/gAAAOEBAAATAAAAAAAAAAAAAAAAAAAAAABbQ29udGVudF9UeXBlc10ueG1sUEsB&#10;Ai0AFAAGAAgAAAAhADj9If/WAAAAlAEAAAsAAAAAAAAAAAAAAAAALwEAAF9yZWxzLy5yZWxzUEsB&#10;Ai0AFAAGAAgAAAAhAMvSGisiAgAAIwQAAA4AAAAAAAAAAAAAAAAALgIAAGRycy9lMm9Eb2MueG1s&#10;UEsBAi0AFAAGAAgAAAAhAGf5+fPdAAAACAEAAA8AAAAAAAAAAAAAAAAAfAQAAGRycy9kb3ducmV2&#10;LnhtbFBLBQYAAAAABAAEAPMAAACGBQAAAAA=&#10;" stroked="f">
                    <v:textbox>
                      <w:txbxContent>
                        <w:p w14:paraId="7FF74B44" w14:textId="77777777" w:rsidR="000D2799" w:rsidRPr="00FF61B3" w:rsidRDefault="000D2799" w:rsidP="002F5B59">
                          <w:pPr>
                            <w:jc w:val="center"/>
                            <w:rPr>
                              <w:rFonts w:ascii="Arial" w:hAnsi="Arial" w:cs="Arial"/>
                              <w:b/>
                              <w:sz w:val="40"/>
                              <w:szCs w:val="40"/>
                            </w:rPr>
                          </w:pPr>
                          <w:proofErr w:type="spellStart"/>
                          <w:r w:rsidRPr="00FF61B3">
                            <w:rPr>
                              <w:rFonts w:ascii="Arial" w:hAnsi="Arial" w:cs="Arial"/>
                              <w:b/>
                              <w:sz w:val="40"/>
                              <w:szCs w:val="40"/>
                            </w:rPr>
                            <w:t>Prifysgol</w:t>
                          </w:r>
                          <w:proofErr w:type="spellEnd"/>
                          <w:r w:rsidRPr="00FF61B3">
                            <w:rPr>
                              <w:rFonts w:ascii="Arial" w:hAnsi="Arial" w:cs="Arial"/>
                              <w:b/>
                              <w:sz w:val="40"/>
                              <w:szCs w:val="40"/>
                            </w:rPr>
                            <w:t xml:space="preserve"> </w:t>
                          </w:r>
                          <w:proofErr w:type="spellStart"/>
                          <w:r w:rsidRPr="00FF61B3">
                            <w:rPr>
                              <w:rFonts w:ascii="Arial" w:hAnsi="Arial" w:cs="Arial"/>
                              <w:b/>
                              <w:sz w:val="40"/>
                              <w:szCs w:val="40"/>
                            </w:rPr>
                            <w:t>Cymru</w:t>
                          </w:r>
                          <w:proofErr w:type="spellEnd"/>
                        </w:p>
                        <w:p w14:paraId="4D0F6CC2" w14:textId="77777777" w:rsidR="000D2799" w:rsidRPr="00FF61B3" w:rsidRDefault="000D2799" w:rsidP="002F5B59">
                          <w:pPr>
                            <w:jc w:val="center"/>
                            <w:rPr>
                              <w:rFonts w:ascii="Arial" w:hAnsi="Arial" w:cs="Arial"/>
                              <w:sz w:val="28"/>
                              <w:szCs w:val="28"/>
                            </w:rPr>
                          </w:pPr>
                          <w:r w:rsidRPr="00FF61B3">
                            <w:rPr>
                              <w:rFonts w:ascii="Arial" w:hAnsi="Arial" w:cs="Arial"/>
                              <w:sz w:val="28"/>
                              <w:szCs w:val="28"/>
                            </w:rPr>
                            <w:t xml:space="preserve">Y </w:t>
                          </w:r>
                          <w:proofErr w:type="spellStart"/>
                          <w:r w:rsidRPr="00FF61B3">
                            <w:rPr>
                              <w:rFonts w:ascii="Arial" w:hAnsi="Arial" w:cs="Arial"/>
                              <w:sz w:val="28"/>
                              <w:szCs w:val="28"/>
                            </w:rPr>
                            <w:t>Drindod</w:t>
                          </w:r>
                          <w:proofErr w:type="spellEnd"/>
                          <w:r w:rsidRPr="00FF61B3">
                            <w:rPr>
                              <w:rFonts w:ascii="Arial" w:hAnsi="Arial" w:cs="Arial"/>
                              <w:sz w:val="28"/>
                              <w:szCs w:val="28"/>
                            </w:rPr>
                            <w:t xml:space="preserve"> </w:t>
                          </w:r>
                          <w:proofErr w:type="spellStart"/>
                          <w:r w:rsidRPr="00FF61B3">
                            <w:rPr>
                              <w:rFonts w:ascii="Arial" w:hAnsi="Arial" w:cs="Arial"/>
                              <w:sz w:val="28"/>
                              <w:szCs w:val="28"/>
                            </w:rPr>
                            <w:t>Dewi</w:t>
                          </w:r>
                          <w:proofErr w:type="spellEnd"/>
                          <w:r w:rsidRPr="00FF61B3">
                            <w:rPr>
                              <w:rFonts w:ascii="Arial" w:hAnsi="Arial" w:cs="Arial"/>
                              <w:sz w:val="28"/>
                              <w:szCs w:val="28"/>
                            </w:rPr>
                            <w:t xml:space="preserve"> Sant</w:t>
                          </w:r>
                        </w:p>
                        <w:p w14:paraId="63CC2E75" w14:textId="77777777" w:rsidR="000D2799" w:rsidRPr="00FF61B3" w:rsidRDefault="000D2799" w:rsidP="002F5B59">
                          <w:pPr>
                            <w:jc w:val="center"/>
                            <w:rPr>
                              <w:rFonts w:ascii="Arial" w:hAnsi="Arial" w:cs="Arial"/>
                              <w:b/>
                              <w:sz w:val="40"/>
                              <w:szCs w:val="40"/>
                            </w:rPr>
                          </w:pPr>
                          <w:r w:rsidRPr="00FF61B3">
                            <w:rPr>
                              <w:rFonts w:ascii="Arial" w:hAnsi="Arial" w:cs="Arial"/>
                              <w:b/>
                              <w:sz w:val="40"/>
                              <w:szCs w:val="40"/>
                            </w:rPr>
                            <w:t>University of Wales</w:t>
                          </w:r>
                        </w:p>
                        <w:p w14:paraId="2B1F327F" w14:textId="77777777" w:rsidR="000D2799" w:rsidRPr="00FF61B3" w:rsidRDefault="000D2799" w:rsidP="002F5B59">
                          <w:pPr>
                            <w:jc w:val="center"/>
                            <w:rPr>
                              <w:rFonts w:ascii="Arial" w:hAnsi="Arial" w:cs="Arial"/>
                              <w:sz w:val="28"/>
                              <w:szCs w:val="28"/>
                            </w:rPr>
                          </w:pPr>
                          <w:r w:rsidRPr="00FF61B3">
                            <w:rPr>
                              <w:rFonts w:ascii="Arial" w:hAnsi="Arial" w:cs="Arial"/>
                              <w:sz w:val="28"/>
                              <w:szCs w:val="28"/>
                            </w:rPr>
                            <w:t>Trinity Saint David</w:t>
                          </w:r>
                        </w:p>
                      </w:txbxContent>
                    </v:textbox>
                    <w10:wrap anchorx="margin"/>
                  </v:shape>
                </w:pict>
              </mc:Fallback>
            </mc:AlternateContent>
          </w:r>
          <w:r w:rsidR="00A631F5">
            <w:br w:type="page"/>
          </w:r>
        </w:p>
      </w:sdtContent>
    </w:sdt>
    <w:sdt>
      <w:sdtPr>
        <w:id w:val="-10109891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C9A341B" w14:textId="08DE9D08" w:rsidR="000D2799" w:rsidRDefault="000D2799">
          <w:pPr>
            <w:pStyle w:val="TOCHeading"/>
          </w:pPr>
          <w:r>
            <w:t>Contents</w:t>
          </w:r>
        </w:p>
        <w:p w14:paraId="5F3AE09F" w14:textId="5202F0E4" w:rsidR="000D2799" w:rsidRDefault="000D2799" w:rsidP="000D2799">
          <w:pPr>
            <w:rPr>
              <w:lang w:val="en-US"/>
            </w:rPr>
          </w:pPr>
        </w:p>
        <w:p w14:paraId="55E02DEC" w14:textId="70B30516" w:rsidR="000D2799" w:rsidRDefault="000D2799" w:rsidP="000D2799">
          <w:pPr>
            <w:rPr>
              <w:lang w:val="en-US"/>
            </w:rPr>
          </w:pPr>
          <w:r>
            <w:rPr>
              <w:lang w:val="en-US"/>
            </w:rPr>
            <w:t>Introduction…………………………………………………………………………………………………………………………………</w:t>
          </w:r>
          <w:proofErr w:type="gramStart"/>
          <w:r>
            <w:rPr>
              <w:lang w:val="en-US"/>
            </w:rPr>
            <w:t>…..</w:t>
          </w:r>
          <w:proofErr w:type="gramEnd"/>
          <w:r>
            <w:rPr>
              <w:lang w:val="en-US"/>
            </w:rPr>
            <w:t>2</w:t>
          </w:r>
        </w:p>
        <w:p w14:paraId="32434426" w14:textId="77777777" w:rsidR="000D2799" w:rsidRDefault="000D2799" w:rsidP="000D2799">
          <w:pPr>
            <w:rPr>
              <w:lang w:val="en-US"/>
            </w:rPr>
          </w:pPr>
          <w:r>
            <w:rPr>
              <w:lang w:val="en-US"/>
            </w:rPr>
            <w:t>Literature Review …………………………………………………………………………………………………………………………….3</w:t>
          </w:r>
        </w:p>
        <w:p w14:paraId="39F97F23" w14:textId="77777777" w:rsidR="000D2799" w:rsidRDefault="000D2799" w:rsidP="000D2799">
          <w:pPr>
            <w:rPr>
              <w:lang w:val="en-US"/>
            </w:rPr>
          </w:pPr>
          <w:r>
            <w:rPr>
              <w:lang w:val="en-US"/>
            </w:rPr>
            <w:t>Pupil Profile and Assessment ……………………………………………………………………………………………………………5</w:t>
          </w:r>
        </w:p>
        <w:p w14:paraId="1ED71D46" w14:textId="4AA3A899" w:rsidR="000D2799" w:rsidRDefault="000D2799" w:rsidP="000D2799">
          <w:pPr>
            <w:rPr>
              <w:lang w:val="en-US"/>
            </w:rPr>
          </w:pPr>
          <w:r>
            <w:rPr>
              <w:lang w:val="en-US"/>
            </w:rPr>
            <w:t>Rationale ………………………………………………………………………………………………………………………………………….7</w:t>
          </w:r>
        </w:p>
        <w:p w14:paraId="0387D92A" w14:textId="17B7D6C3" w:rsidR="000D2799" w:rsidRDefault="000D2799" w:rsidP="000D2799">
          <w:pPr>
            <w:rPr>
              <w:lang w:val="en-US"/>
            </w:rPr>
          </w:pPr>
          <w:r>
            <w:rPr>
              <w:lang w:val="en-US"/>
            </w:rPr>
            <w:t>Intervention …………………………………………………………………………………………………………………………………</w:t>
          </w:r>
          <w:proofErr w:type="gramStart"/>
          <w:r>
            <w:rPr>
              <w:lang w:val="en-US"/>
            </w:rPr>
            <w:t>…..</w:t>
          </w:r>
          <w:proofErr w:type="gramEnd"/>
          <w:r>
            <w:rPr>
              <w:lang w:val="en-US"/>
            </w:rPr>
            <w:t>9</w:t>
          </w:r>
        </w:p>
        <w:p w14:paraId="02B6C24C" w14:textId="420BA0B1" w:rsidR="000D2799" w:rsidRPr="000D2799" w:rsidRDefault="000D2799" w:rsidP="000D2799">
          <w:pPr>
            <w:rPr>
              <w:lang w:val="en-US"/>
            </w:rPr>
          </w:pPr>
          <w:r>
            <w:rPr>
              <w:lang w:val="en-US"/>
            </w:rPr>
            <w:t>Conclusion ………………………………………………………………………………………………………………………………………12</w:t>
          </w:r>
        </w:p>
        <w:p w14:paraId="41D9393F" w14:textId="39CDEC36" w:rsidR="000D2799" w:rsidRDefault="000D279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145807" w:history="1">
            <w:r w:rsidRPr="0055791E">
              <w:rPr>
                <w:rStyle w:val="Hyperlink"/>
                <w:noProof/>
              </w:rPr>
              <w:t>References</w:t>
            </w:r>
            <w:r>
              <w:rPr>
                <w:noProof/>
                <w:webHidden/>
              </w:rPr>
              <w:tab/>
            </w:r>
            <w:r>
              <w:rPr>
                <w:noProof/>
                <w:webHidden/>
              </w:rPr>
              <w:fldChar w:fldCharType="begin"/>
            </w:r>
            <w:r>
              <w:rPr>
                <w:noProof/>
                <w:webHidden/>
              </w:rPr>
              <w:instrText xml:space="preserve"> PAGEREF _Toc503145807 \h </w:instrText>
            </w:r>
            <w:r>
              <w:rPr>
                <w:noProof/>
                <w:webHidden/>
              </w:rPr>
            </w:r>
            <w:r>
              <w:rPr>
                <w:noProof/>
                <w:webHidden/>
              </w:rPr>
              <w:fldChar w:fldCharType="separate"/>
            </w:r>
            <w:r>
              <w:rPr>
                <w:noProof/>
                <w:webHidden/>
              </w:rPr>
              <w:t>13</w:t>
            </w:r>
            <w:r>
              <w:rPr>
                <w:noProof/>
                <w:webHidden/>
              </w:rPr>
              <w:fldChar w:fldCharType="end"/>
            </w:r>
          </w:hyperlink>
        </w:p>
        <w:p w14:paraId="72CDDA6E" w14:textId="5D4BD939" w:rsidR="000D2799" w:rsidRDefault="000D2799">
          <w:r>
            <w:rPr>
              <w:b/>
              <w:bCs/>
              <w:noProof/>
            </w:rPr>
            <w:fldChar w:fldCharType="end"/>
          </w:r>
        </w:p>
      </w:sdtContent>
    </w:sdt>
    <w:p w14:paraId="66FF43B9" w14:textId="77777777" w:rsidR="000D2799" w:rsidRDefault="000D2799"/>
    <w:p w14:paraId="3A9C4107" w14:textId="77777777" w:rsidR="000D2799" w:rsidRDefault="000D2799"/>
    <w:p w14:paraId="0F56E28C" w14:textId="77777777" w:rsidR="000D2799" w:rsidRDefault="000D2799"/>
    <w:p w14:paraId="68977FCE" w14:textId="77777777" w:rsidR="000D2799" w:rsidRDefault="000D2799"/>
    <w:p w14:paraId="40F88FE4" w14:textId="77777777" w:rsidR="000D2799" w:rsidRDefault="000D2799"/>
    <w:p w14:paraId="34B86BD8" w14:textId="77777777" w:rsidR="000D2799" w:rsidRDefault="000D2799"/>
    <w:p w14:paraId="7A201DE8" w14:textId="77777777" w:rsidR="000D2799" w:rsidRDefault="000D2799"/>
    <w:p w14:paraId="0AF33447" w14:textId="77777777" w:rsidR="000D2799" w:rsidRDefault="000D2799"/>
    <w:p w14:paraId="7E342B15" w14:textId="77777777" w:rsidR="000D2799" w:rsidRDefault="000D2799"/>
    <w:p w14:paraId="581C3B51" w14:textId="77777777" w:rsidR="000D2799" w:rsidRDefault="000D2799"/>
    <w:p w14:paraId="1B074E3B" w14:textId="77777777" w:rsidR="000D2799" w:rsidRDefault="000D2799"/>
    <w:p w14:paraId="07924845" w14:textId="77777777" w:rsidR="000D2799" w:rsidRDefault="000D2799"/>
    <w:p w14:paraId="022E2E98" w14:textId="77777777" w:rsidR="000D2799" w:rsidRDefault="000D2799"/>
    <w:p w14:paraId="08173642" w14:textId="77777777" w:rsidR="000D2799" w:rsidRDefault="000D2799"/>
    <w:p w14:paraId="657FDE44" w14:textId="77777777" w:rsidR="000D2799" w:rsidRDefault="000D2799"/>
    <w:p w14:paraId="01463611" w14:textId="77777777" w:rsidR="000D2799" w:rsidRDefault="000D2799"/>
    <w:p w14:paraId="5884524D" w14:textId="77777777" w:rsidR="000D2799" w:rsidRDefault="000D2799"/>
    <w:p w14:paraId="65B011DD" w14:textId="77777777" w:rsidR="000D2799" w:rsidRDefault="000D2799"/>
    <w:p w14:paraId="469A98E3" w14:textId="77777777" w:rsidR="000D2799" w:rsidRDefault="000D2799"/>
    <w:p w14:paraId="160521B4" w14:textId="77777777" w:rsidR="000D2799" w:rsidRDefault="000D2799"/>
    <w:p w14:paraId="5055E54F" w14:textId="77777777" w:rsidR="000D2799" w:rsidRDefault="000D2799"/>
    <w:p w14:paraId="6E41ABD8" w14:textId="1297459A" w:rsidR="00A55FBF" w:rsidRDefault="00BA6069">
      <w:r>
        <w:lastRenderedPageBreak/>
        <w:t xml:space="preserve">Demonstrate your understanding of the development </w:t>
      </w:r>
      <w:r w:rsidR="00FD182F">
        <w:t xml:space="preserve">of early communication and language skills by reviewing relevant literature. Identify an approach (AAC or ICT) that could be implemented with a pupil at your school </w:t>
      </w:r>
      <w:r w:rsidR="00D81617">
        <w:t>to</w:t>
      </w:r>
      <w:r w:rsidR="00FD182F">
        <w:t xml:space="preserve"> enhance their communication skills following your assessment of their level of communication. Include in your assignment a rationale for your choice of intervention taking into consideration any ethical implications that may arise. </w:t>
      </w:r>
    </w:p>
    <w:p w14:paraId="0526F36A" w14:textId="77777777" w:rsidR="00CD7E46" w:rsidRDefault="00CD7E46">
      <w:pPr>
        <w:rPr>
          <w:b/>
        </w:rPr>
      </w:pPr>
    </w:p>
    <w:p w14:paraId="2D7A09CE" w14:textId="07132960" w:rsidR="00E11656" w:rsidRPr="00EF7928" w:rsidRDefault="00FD182F">
      <w:pPr>
        <w:rPr>
          <w:b/>
        </w:rPr>
      </w:pPr>
      <w:r w:rsidRPr="00EF7928">
        <w:rPr>
          <w:b/>
        </w:rPr>
        <w:t>Introduction</w:t>
      </w:r>
    </w:p>
    <w:p w14:paraId="401B7422" w14:textId="15E71D5E" w:rsidR="009B1682" w:rsidRDefault="009B1682">
      <w:r>
        <w:t>Sugarman (1984) defined conventional communication as “the intentional transmission of meaning in a formal code between people that share the code.” The “code” that Sugarman refers to can take many forms</w:t>
      </w:r>
      <w:r w:rsidR="00D9414C">
        <w:t xml:space="preserve">. The code can range from complex spoken word to simple body gestures with many forms in-between. </w:t>
      </w:r>
      <w:r w:rsidR="0012739B">
        <w:t>Atypical neurological and/or physical development</w:t>
      </w:r>
      <w:r w:rsidR="00F50AC5">
        <w:t>, or disability resulting from injury or trauma,</w:t>
      </w:r>
      <w:r w:rsidR="0012739B">
        <w:t xml:space="preserve"> can have a large impact on a person’s ability to communicate effectively</w:t>
      </w:r>
      <w:r w:rsidR="00027B99">
        <w:t>. The limiting factors may be due to a low cognitive ability</w:t>
      </w:r>
      <w:r w:rsidR="00F50AC5">
        <w:t xml:space="preserve"> minimising the ability to communicate in </w:t>
      </w:r>
      <w:r w:rsidR="00027B99">
        <w:t>“formal codes”</w:t>
      </w:r>
      <w:r w:rsidR="00F50AC5">
        <w:t xml:space="preserve">. </w:t>
      </w:r>
      <w:r w:rsidR="00C717B3">
        <w:t xml:space="preserve">People with specific disorders, such as autism, may have not developed the skills for typical communication through regular mediums such as spoken language. </w:t>
      </w:r>
      <w:r w:rsidR="006153BE">
        <w:t>The main aim of this assignment is to detail appropriate interventions for a pupil with communication difficulties</w:t>
      </w:r>
      <w:r w:rsidR="00DA0D3C">
        <w:t xml:space="preserve"> </w:t>
      </w:r>
      <w:r w:rsidR="00B75075">
        <w:t>considering</w:t>
      </w:r>
      <w:r w:rsidR="006153BE">
        <w:t xml:space="preserve"> the specific </w:t>
      </w:r>
      <w:r w:rsidR="00631FAF">
        <w:t xml:space="preserve">needs of the pupil and current level of communication. </w:t>
      </w:r>
      <w:r w:rsidR="00DA0D3C">
        <w:t xml:space="preserve"> </w:t>
      </w:r>
    </w:p>
    <w:p w14:paraId="75D6E9C0" w14:textId="378826F6" w:rsidR="00D762F9" w:rsidRDefault="00D762F9"/>
    <w:p w14:paraId="7D4B76E4" w14:textId="531D0CA0" w:rsidR="00CD7E46" w:rsidRDefault="00CD7E46"/>
    <w:p w14:paraId="1C7A4373" w14:textId="197A46C8" w:rsidR="00CD7E46" w:rsidRDefault="00CD7E46"/>
    <w:p w14:paraId="02FA1C62" w14:textId="501F9825" w:rsidR="00CD7E46" w:rsidRDefault="00CD7E46"/>
    <w:p w14:paraId="671C944A" w14:textId="4E71CB5A" w:rsidR="00CD7E46" w:rsidRDefault="00CD7E46"/>
    <w:p w14:paraId="7E9307D2" w14:textId="699FF21B" w:rsidR="00CD7E46" w:rsidRDefault="00CD7E46"/>
    <w:p w14:paraId="3817E886" w14:textId="08403A0B" w:rsidR="00CD7E46" w:rsidRDefault="00CD7E46"/>
    <w:p w14:paraId="22FF77E9" w14:textId="3DA7FD29" w:rsidR="00CD7E46" w:rsidRDefault="00CD7E46"/>
    <w:p w14:paraId="70A7EDBA" w14:textId="7557DE9F" w:rsidR="00CD7E46" w:rsidRDefault="00CD7E46"/>
    <w:p w14:paraId="470462E3" w14:textId="0E527250" w:rsidR="00CD7E46" w:rsidRDefault="00CD7E46"/>
    <w:p w14:paraId="0BF8245B" w14:textId="499780DD" w:rsidR="00CD7E46" w:rsidRDefault="00CD7E46"/>
    <w:p w14:paraId="543774E7" w14:textId="6E8C9ADB" w:rsidR="00CD7E46" w:rsidRDefault="00CD7E46"/>
    <w:p w14:paraId="231DB4B4" w14:textId="45AA1BA8" w:rsidR="00CD7E46" w:rsidRDefault="00CD7E46"/>
    <w:p w14:paraId="29F3D3B3" w14:textId="0A0D4170" w:rsidR="00CD7E46" w:rsidRDefault="00CD7E46"/>
    <w:p w14:paraId="3CB857F5" w14:textId="77777777" w:rsidR="00CD7E46" w:rsidRDefault="00CD7E46"/>
    <w:p w14:paraId="3266E965" w14:textId="77777777" w:rsidR="000D2799" w:rsidRDefault="000D2799">
      <w:pPr>
        <w:rPr>
          <w:b/>
        </w:rPr>
      </w:pPr>
    </w:p>
    <w:p w14:paraId="74B66085" w14:textId="77777777" w:rsidR="000D2799" w:rsidRDefault="000D2799">
      <w:pPr>
        <w:rPr>
          <w:b/>
        </w:rPr>
      </w:pPr>
    </w:p>
    <w:p w14:paraId="5C59EC40" w14:textId="77777777" w:rsidR="000D2799" w:rsidRDefault="000D2799">
      <w:pPr>
        <w:rPr>
          <w:b/>
        </w:rPr>
      </w:pPr>
    </w:p>
    <w:p w14:paraId="47786D5D" w14:textId="77777777" w:rsidR="000D2799" w:rsidRDefault="000D2799">
      <w:pPr>
        <w:rPr>
          <w:b/>
        </w:rPr>
      </w:pPr>
    </w:p>
    <w:p w14:paraId="2A6BF524" w14:textId="151E5390" w:rsidR="00FD182F" w:rsidRPr="00EF7928" w:rsidRDefault="00FD182F">
      <w:pPr>
        <w:rPr>
          <w:b/>
        </w:rPr>
      </w:pPr>
      <w:r w:rsidRPr="00EF7928">
        <w:rPr>
          <w:b/>
        </w:rPr>
        <w:lastRenderedPageBreak/>
        <w:t>Lit</w:t>
      </w:r>
      <w:r w:rsidR="00EF7928" w:rsidRPr="00EF7928">
        <w:rPr>
          <w:b/>
        </w:rPr>
        <w:t>erature</w:t>
      </w:r>
      <w:r w:rsidRPr="00EF7928">
        <w:rPr>
          <w:b/>
        </w:rPr>
        <w:t xml:space="preserve"> </w:t>
      </w:r>
      <w:r w:rsidR="00EF7928" w:rsidRPr="00EF7928">
        <w:rPr>
          <w:b/>
        </w:rPr>
        <w:t>R</w:t>
      </w:r>
      <w:r w:rsidRPr="00EF7928">
        <w:rPr>
          <w:b/>
        </w:rPr>
        <w:t>eview</w:t>
      </w:r>
    </w:p>
    <w:p w14:paraId="3D8FCBD5" w14:textId="51450CD1" w:rsidR="003528FA" w:rsidRDefault="003528FA">
      <w:r>
        <w:t>For many</w:t>
      </w:r>
      <w:r w:rsidR="001C7400">
        <w:t xml:space="preserve"> years</w:t>
      </w:r>
      <w:r>
        <w:t xml:space="preserve"> Skinner and Chomsky led </w:t>
      </w:r>
      <w:r w:rsidR="001C7400">
        <w:t>the way with their theories into</w:t>
      </w:r>
      <w:r>
        <w:t xml:space="preserve"> </w:t>
      </w:r>
      <w:r w:rsidR="001C7400">
        <w:t>how early language skills are developed. Skinner</w:t>
      </w:r>
      <w:r w:rsidR="00FE26D2">
        <w:t xml:space="preserve"> (1957</w:t>
      </w:r>
      <w:r w:rsidR="001D506D">
        <w:t>)</w:t>
      </w:r>
      <w:r w:rsidR="00FE26D2">
        <w:t xml:space="preserve"> </w:t>
      </w:r>
      <w:r w:rsidR="001C7400">
        <w:t>suggested in his theory of language development</w:t>
      </w:r>
      <w:r w:rsidR="00FE26D2">
        <w:t>,</w:t>
      </w:r>
      <w:r>
        <w:t xml:space="preserve"> </w:t>
      </w:r>
      <w:r w:rsidR="001C7400">
        <w:t>tha</w:t>
      </w:r>
      <w:r w:rsidR="00FE26D2">
        <w:t>t</w:t>
      </w:r>
      <w:r w:rsidR="001C7400">
        <w:t xml:space="preserve"> lang</w:t>
      </w:r>
      <w:r w:rsidR="00FE26D2">
        <w:t xml:space="preserve">uage acquisition is a result of operant conditioning. </w:t>
      </w:r>
      <w:r w:rsidR="001D506D">
        <w:t xml:space="preserve">Skinner believed a </w:t>
      </w:r>
      <w:r w:rsidR="00FE26D2">
        <w:t>child will go through a process of trial and error until a successful outcome is found</w:t>
      </w:r>
      <w:r w:rsidR="001D506D">
        <w:t>. During this process a parent would shape the language of the child by using reinforcements in the form of gestures that are pleasing to that child, such as, smiles, attention and approval</w:t>
      </w:r>
      <w:r w:rsidR="00FE26D2">
        <w:t xml:space="preserve">. </w:t>
      </w:r>
      <w:r w:rsidR="001D506D">
        <w:t>Skinner also concluded t</w:t>
      </w:r>
      <w:r w:rsidR="00FE26D2">
        <w:t xml:space="preserve">hat every child was a blank slate and is filled up by knowledge gained through experience </w:t>
      </w:r>
      <w:sdt>
        <w:sdtPr>
          <w:id w:val="-844164500"/>
          <w:citation/>
        </w:sdtPr>
        <w:sdtContent>
          <w:r w:rsidR="00FE26D2">
            <w:fldChar w:fldCharType="begin"/>
          </w:r>
          <w:r w:rsidR="00FE26D2">
            <w:instrText xml:space="preserve"> CITATION Tax12 \l 2057 </w:instrText>
          </w:r>
          <w:r w:rsidR="00FE26D2">
            <w:fldChar w:fldCharType="separate"/>
          </w:r>
          <w:r w:rsidR="00FE26D2">
            <w:rPr>
              <w:noProof/>
            </w:rPr>
            <w:t>(Taxler, 2012)</w:t>
          </w:r>
          <w:r w:rsidR="00FE26D2">
            <w:fldChar w:fldCharType="end"/>
          </w:r>
        </w:sdtContent>
      </w:sdt>
      <w:r w:rsidR="00FE26D2">
        <w:t xml:space="preserve">. </w:t>
      </w:r>
      <w:r w:rsidR="001D506D">
        <w:t xml:space="preserve"> </w:t>
      </w:r>
    </w:p>
    <w:p w14:paraId="5472B980" w14:textId="3BADBD50" w:rsidR="001D506D" w:rsidRDefault="001D506D" w:rsidP="001D506D">
      <w:pPr>
        <w:jc w:val="center"/>
      </w:pPr>
      <w:r>
        <w:rPr>
          <w:noProof/>
        </w:rPr>
        <w:drawing>
          <wp:inline distT="0" distB="0" distL="0" distR="0" wp14:anchorId="13446F6C" wp14:editId="46B3B974">
            <wp:extent cx="3279800" cy="1952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776" t="36650" r="44494" b="25517"/>
                    <a:stretch/>
                  </pic:blipFill>
                  <pic:spPr bwMode="auto">
                    <a:xfrm>
                      <a:off x="0" y="0"/>
                      <a:ext cx="3286046" cy="1956344"/>
                    </a:xfrm>
                    <a:prstGeom prst="rect">
                      <a:avLst/>
                    </a:prstGeom>
                    <a:ln>
                      <a:noFill/>
                    </a:ln>
                    <a:extLst>
                      <a:ext uri="{53640926-AAD7-44D8-BBD7-CCE9431645EC}">
                        <a14:shadowObscured xmlns:a14="http://schemas.microsoft.com/office/drawing/2010/main"/>
                      </a:ext>
                    </a:extLst>
                  </pic:spPr>
                </pic:pic>
              </a:graphicData>
            </a:graphic>
          </wp:inline>
        </w:drawing>
      </w:r>
    </w:p>
    <w:p w14:paraId="44348CB0" w14:textId="1F40770A" w:rsidR="00101362" w:rsidRDefault="00101362">
      <w:r>
        <w:t xml:space="preserve">Chomsky was critical of Skinners theories and offered the Grammarian theory. This theory suggested that a child is born with an innate facility to learn a language. This innate </w:t>
      </w:r>
      <w:r w:rsidR="00C229EE">
        <w:t xml:space="preserve">mechanism, referred to as the “Language Acquisition Device” in </w:t>
      </w:r>
      <w:r w:rsidR="00D81617">
        <w:t>Chomsky’s</w:t>
      </w:r>
      <w:r w:rsidR="00C229EE">
        <w:t xml:space="preserve"> Greater Theory of Universal Grammar, enables a child to figure out how language works without the requirement of parental reinforcement</w:t>
      </w:r>
      <w:r w:rsidR="00FA400E">
        <w:t>, a trait specific to</w:t>
      </w:r>
      <w:r w:rsidR="00AE42A7">
        <w:t xml:space="preserve"> a</w:t>
      </w:r>
      <w:r w:rsidR="00FA400E">
        <w:t xml:space="preserve"> human being.</w:t>
      </w:r>
      <w:r w:rsidR="00AE42A7">
        <w:t xml:space="preserve"> </w:t>
      </w:r>
    </w:p>
    <w:p w14:paraId="2EB8BF79" w14:textId="77777777" w:rsidR="00D25F8B" w:rsidRDefault="00306E64">
      <w:r>
        <w:t>More recent studies based on the work of Skinner and Chom</w:t>
      </w:r>
      <w:r w:rsidR="00C726CE">
        <w:t>s</w:t>
      </w:r>
      <w:r>
        <w:t xml:space="preserve">ky </w:t>
      </w:r>
      <w:r w:rsidR="00C726CE">
        <w:t>have taken a broader view on the possible interactions that can impact on a child’s acquisition of communication and language skills. These studies naturally fall into one of two approaches to early development. Psycholinguistic is the term coined for approaches based on</w:t>
      </w:r>
      <w:r w:rsidR="00F2654E">
        <w:t xml:space="preserve"> semantic-</w:t>
      </w:r>
      <w:r w:rsidR="000324FD">
        <w:t xml:space="preserve">cognitive </w:t>
      </w:r>
      <w:r w:rsidR="00F2654E">
        <w:t xml:space="preserve">theories stemming from the work by Chomsky. The other approach based on the behaviourism is commonly known as a sociolinguistic approach </w:t>
      </w:r>
      <w:sdt>
        <w:sdtPr>
          <w:id w:val="-758752661"/>
          <w:citation/>
        </w:sdtPr>
        <w:sdtContent>
          <w:r w:rsidR="00F2654E">
            <w:fldChar w:fldCharType="begin"/>
          </w:r>
          <w:r w:rsidR="00F2654E">
            <w:instrText xml:space="preserve"> CITATION Cou16 \l 2057 </w:instrText>
          </w:r>
          <w:r w:rsidR="00F2654E">
            <w:fldChar w:fldCharType="separate"/>
          </w:r>
          <w:r w:rsidR="00F2654E">
            <w:rPr>
              <w:noProof/>
            </w:rPr>
            <w:t>(Coupe O'Kane &amp; Goldbart, 2016)</w:t>
          </w:r>
          <w:r w:rsidR="00F2654E">
            <w:fldChar w:fldCharType="end"/>
          </w:r>
        </w:sdtContent>
      </w:sdt>
      <w:r w:rsidR="00F2654E">
        <w:t>. These two approaches</w:t>
      </w:r>
      <w:r w:rsidR="001F4A04">
        <w:t xml:space="preserve"> that are inherently</w:t>
      </w:r>
      <w:r w:rsidR="00F2654E">
        <w:t xml:space="preserve"> different in</w:t>
      </w:r>
      <w:r w:rsidR="001F4A04">
        <w:t xml:space="preserve"> practice, go hand in hand when developing interventions targeting early communication. Harding (1983) concluded that the development of intentional communication is based on cognitive ability and social experiences. </w:t>
      </w:r>
    </w:p>
    <w:p w14:paraId="5FDEFBD8" w14:textId="4EC71230" w:rsidR="003D50D3" w:rsidRDefault="00D25F8B">
      <w:r>
        <w:t>Augmentative and alternative communication (AAC) is used to provide a way of for individuals to communicate when they do not posses the physical ability capability for speech or writing.</w:t>
      </w:r>
      <w:r w:rsidR="00777EA9">
        <w:t xml:space="preserve"> AAC can be both aided and unaided. Unaided communication does not require any equipment and relies </w:t>
      </w:r>
      <w:r w:rsidR="00C730D4">
        <w:t>solely</w:t>
      </w:r>
      <w:r w:rsidR="00777EA9">
        <w:t xml:space="preserve"> on the use of body signing</w:t>
      </w:r>
      <w:r w:rsidR="00C730D4">
        <w:t>,</w:t>
      </w:r>
      <w:r w:rsidR="00777EA9">
        <w:t xml:space="preserve"> </w:t>
      </w:r>
      <w:r w:rsidR="00C730D4">
        <w:t>eye pointing and gestures. This can be common for some pupils with profound and multiple disabilities that struggle to interact with the simplest of aided communication such as switches. With gestures, eye pointing and body signing being unique to the individual, the communication is heavily reliant on the communicative partner understanding what the person is trying to say</w:t>
      </w:r>
      <w:r w:rsidR="00233102">
        <w:t xml:space="preserve"> </w:t>
      </w:r>
      <w:sdt>
        <w:sdtPr>
          <w:id w:val="1786387634"/>
          <w:citation/>
        </w:sdtPr>
        <w:sdtContent>
          <w:r w:rsidR="00233102">
            <w:fldChar w:fldCharType="begin"/>
          </w:r>
          <w:r w:rsidR="00233102">
            <w:instrText xml:space="preserve"> CITATION Ame17 \l 2057 </w:instrText>
          </w:r>
          <w:r w:rsidR="00233102">
            <w:fldChar w:fldCharType="separate"/>
          </w:r>
          <w:r w:rsidR="00233102">
            <w:rPr>
              <w:noProof/>
            </w:rPr>
            <w:t>(American Speech and Language Hearing Association, 2017)</w:t>
          </w:r>
          <w:r w:rsidR="00233102">
            <w:fldChar w:fldCharType="end"/>
          </w:r>
        </w:sdtContent>
      </w:sdt>
      <w:r w:rsidR="00C730D4">
        <w:t xml:space="preserve"> </w:t>
      </w:r>
      <w:r w:rsidR="0094191B">
        <w:t xml:space="preserve">. </w:t>
      </w:r>
      <w:r w:rsidR="00C730D4">
        <w:t xml:space="preserve">Other forms of unaided AAC such as Sign language can be can complex </w:t>
      </w:r>
      <w:r w:rsidR="00233102">
        <w:t>and allow for a standardised common code of communication.</w:t>
      </w:r>
      <w:r w:rsidR="00DA0D3C">
        <w:t xml:space="preserve"> Studies into the effectiveness of using signs as an early intervention, specifically with children with downs syndrome have has positive outcomes</w:t>
      </w:r>
      <w:r w:rsidR="00233102">
        <w:t xml:space="preserve"> </w:t>
      </w:r>
      <w:sdt>
        <w:sdtPr>
          <w:id w:val="-887646034"/>
          <w:citation/>
        </w:sdtPr>
        <w:sdtContent>
          <w:r w:rsidR="00233102">
            <w:fldChar w:fldCharType="begin"/>
          </w:r>
          <w:r w:rsidR="00233102">
            <w:instrText xml:space="preserve"> CITATION Wri13 \l 2057 </w:instrText>
          </w:r>
          <w:r w:rsidR="00233102">
            <w:fldChar w:fldCharType="separate"/>
          </w:r>
          <w:r w:rsidR="00233102">
            <w:rPr>
              <w:noProof/>
            </w:rPr>
            <w:t>(Wright, Kaiser, Reikowsky, &amp; Roberts, 2013)</w:t>
          </w:r>
          <w:r w:rsidR="00233102">
            <w:fldChar w:fldCharType="end"/>
          </w:r>
        </w:sdtContent>
      </w:sdt>
      <w:r w:rsidR="00DA0D3C">
        <w:t>. The sign language used in the by Wright et al (20</w:t>
      </w:r>
      <w:r w:rsidR="00645AD0">
        <w:t xml:space="preserve">13) </w:t>
      </w:r>
      <w:r w:rsidR="00DA0D3C">
        <w:t xml:space="preserve">study was </w:t>
      </w:r>
      <w:r w:rsidR="00645AD0">
        <w:t xml:space="preserve">a </w:t>
      </w:r>
      <w:r w:rsidR="00645AD0">
        <w:lastRenderedPageBreak/>
        <w:t>simplified signing system</w:t>
      </w:r>
      <w:r w:rsidR="00C26270">
        <w:t>, specifically adapted for pupils with learning difficulties</w:t>
      </w:r>
      <w:r w:rsidR="00645AD0">
        <w:t>. The</w:t>
      </w:r>
      <w:r w:rsidR="00C26270">
        <w:t xml:space="preserve"> two main types of simplified </w:t>
      </w:r>
      <w:r w:rsidR="0098733F">
        <w:t xml:space="preserve">key-word </w:t>
      </w:r>
      <w:r w:rsidR="00C26270">
        <w:t xml:space="preserve">signing systems are </w:t>
      </w:r>
      <w:r w:rsidR="0094191B">
        <w:t>Signalong</w:t>
      </w:r>
      <w:r w:rsidR="00C26270">
        <w:t xml:space="preserve"> and Makaton. </w:t>
      </w:r>
      <w:r w:rsidR="0094191B">
        <w:t>Both systems are used to support the spoken word, not replace it. Makaton is the United Kingdoms most popular system for pupils with learning difficulties and is used in in health settings and not just</w:t>
      </w:r>
      <w:r w:rsidR="00E66B4C">
        <w:t xml:space="preserve"> educational institutions</w:t>
      </w:r>
      <w:r w:rsidR="0094191B">
        <w:t xml:space="preserve">. </w:t>
      </w:r>
      <w:sdt>
        <w:sdtPr>
          <w:id w:val="168306574"/>
          <w:citation/>
        </w:sdtPr>
        <w:sdtContent>
          <w:r w:rsidR="0094191B">
            <w:fldChar w:fldCharType="begin"/>
          </w:r>
          <w:r w:rsidR="0094191B">
            <w:instrText xml:space="preserve"> CITATION Vin13 \l 2057 </w:instrText>
          </w:r>
          <w:r w:rsidR="0094191B">
            <w:fldChar w:fldCharType="separate"/>
          </w:r>
          <w:r w:rsidR="0094191B">
            <w:rPr>
              <w:noProof/>
            </w:rPr>
            <w:t>(Vinales, 2013)</w:t>
          </w:r>
          <w:r w:rsidR="0094191B">
            <w:fldChar w:fldCharType="end"/>
          </w:r>
        </w:sdtContent>
      </w:sdt>
      <w:r w:rsidR="00E66B4C">
        <w:t xml:space="preserve"> </w:t>
      </w:r>
    </w:p>
    <w:p w14:paraId="4A774A72" w14:textId="398B61E9" w:rsidR="00530126" w:rsidRDefault="00645AD0">
      <w:r>
        <w:t xml:space="preserve">Aided AACs come in a wide variety of types, ranging from low tech </w:t>
      </w:r>
      <w:r w:rsidR="00E66B4C">
        <w:t>picture-based</w:t>
      </w:r>
      <w:r>
        <w:t xml:space="preserve"> </w:t>
      </w:r>
      <w:r w:rsidR="00E66B4C">
        <w:t xml:space="preserve">approaches to High tech specialised communication devices and programmes. Both systems are now common place in most special educational needs </w:t>
      </w:r>
      <w:r w:rsidR="00BB663A">
        <w:t>environments</w:t>
      </w:r>
      <w:r w:rsidR="00E66B4C">
        <w:t xml:space="preserve"> in the country.</w:t>
      </w:r>
      <w:r w:rsidR="00BB663A">
        <w:t xml:space="preserve"> </w:t>
      </w:r>
      <w:r w:rsidR="00781460">
        <w:t xml:space="preserve">The most common </w:t>
      </w:r>
      <w:r w:rsidR="00BB663A">
        <w:t xml:space="preserve">Low tech AAC included Objects of reference, Picture Exchange Communication System (PECS) and the use of schedules and picture schedules and timetables. </w:t>
      </w:r>
      <w:r w:rsidR="00530126">
        <w:t xml:space="preserve">There has been little new research into the effectiveness of low tech AACs over the past 10 years. A review of the use of PECS documented positive outcomes in not only communication but social interactions and in challenging behaviour </w:t>
      </w:r>
      <w:sdt>
        <w:sdtPr>
          <w:id w:val="273679785"/>
          <w:citation/>
        </w:sdtPr>
        <w:sdtContent>
          <w:r w:rsidR="00530126">
            <w:fldChar w:fldCharType="begin"/>
          </w:r>
          <w:r w:rsidR="00530126">
            <w:instrText xml:space="preserve"> CITATION Sul09 \l 2057 </w:instrText>
          </w:r>
          <w:r w:rsidR="00530126">
            <w:fldChar w:fldCharType="separate"/>
          </w:r>
          <w:r w:rsidR="00530126">
            <w:rPr>
              <w:noProof/>
            </w:rPr>
            <w:t>(Sulzer-Azaroff, Hoffman, Horton, Bondy, &amp; Frost, 2009)</w:t>
          </w:r>
          <w:r w:rsidR="00530126">
            <w:fldChar w:fldCharType="end"/>
          </w:r>
        </w:sdtContent>
      </w:sdt>
      <w:r w:rsidR="00781460">
        <w:t>. This conclusion was also documented in later work by</w:t>
      </w:r>
      <w:r w:rsidR="001873C7">
        <w:t xml:space="preserve"> Ganz et al (2012). Object of Reference is “</w:t>
      </w:r>
      <w:r w:rsidR="00913E6D">
        <w:t>h</w:t>
      </w:r>
      <w:r w:rsidR="001873C7" w:rsidRPr="001873C7">
        <w:t>ighly effective approach used by Speech and Language Therapists with a range of clients. A well-established approach; objects of reference can aid understanding of spoken language, support understanding of daily routines and provide a means of expressive communication</w:t>
      </w:r>
      <w:r w:rsidR="00913E6D">
        <w:t xml:space="preserve">” </w:t>
      </w:r>
      <w:sdt>
        <w:sdtPr>
          <w:id w:val="1831706067"/>
          <w:citation/>
        </w:sdtPr>
        <w:sdtContent>
          <w:r w:rsidR="00913E6D">
            <w:fldChar w:fldCharType="begin"/>
          </w:r>
          <w:r w:rsidR="00913E6D">
            <w:instrText xml:space="preserve"> CITATION Int18 \l 2057 </w:instrText>
          </w:r>
          <w:r w:rsidR="00913E6D">
            <w:fldChar w:fldCharType="separate"/>
          </w:r>
          <w:r w:rsidR="00913E6D">
            <w:rPr>
              <w:noProof/>
            </w:rPr>
            <w:t>(Intergrated Treatment Services, 2018)</w:t>
          </w:r>
          <w:r w:rsidR="00913E6D">
            <w:fldChar w:fldCharType="end"/>
          </w:r>
        </w:sdtContent>
      </w:sdt>
      <w:r w:rsidR="00913E6D">
        <w:t>.</w:t>
      </w:r>
      <w:r w:rsidR="00FF2EAB">
        <w:t xml:space="preserve"> </w:t>
      </w:r>
      <w:r w:rsidR="00913E6D">
        <w:t xml:space="preserve">Objects of </w:t>
      </w:r>
      <w:r w:rsidR="00FF2EAB">
        <w:t xml:space="preserve">Reference specialise in working with individuals that have a low level of receptive communication. The real objects offer basic symbolic development and can be adapted for most sensory needs. E.g. smells. </w:t>
      </w:r>
      <w:r w:rsidR="00D81617">
        <w:t>This system</w:t>
      </w:r>
      <w:r w:rsidR="00FF2EAB">
        <w:t xml:space="preserve"> requires a lot of physical objects so lacks mobility</w:t>
      </w:r>
      <w:r w:rsidR="00762614">
        <w:t xml:space="preserve"> </w:t>
      </w:r>
      <w:sdt>
        <w:sdtPr>
          <w:id w:val="-34820595"/>
          <w:citation/>
        </w:sdtPr>
        <w:sdtContent>
          <w:r w:rsidR="00762614">
            <w:fldChar w:fldCharType="begin"/>
          </w:r>
          <w:r w:rsidR="00762614">
            <w:instrText xml:space="preserve"> CITATION Dim15 \l 2057 </w:instrText>
          </w:r>
          <w:r w:rsidR="00762614">
            <w:fldChar w:fldCharType="separate"/>
          </w:r>
          <w:r w:rsidR="00762614">
            <w:rPr>
              <w:noProof/>
            </w:rPr>
            <w:t>(Dimensions, 2015)</w:t>
          </w:r>
          <w:r w:rsidR="00762614">
            <w:fldChar w:fldCharType="end"/>
          </w:r>
        </w:sdtContent>
      </w:sdt>
    </w:p>
    <w:p w14:paraId="78DD299A" w14:textId="7940A82A" w:rsidR="003E0C01" w:rsidRDefault="00E66B4C">
      <w:r>
        <w:t xml:space="preserve"> </w:t>
      </w:r>
      <w:r w:rsidR="00762614">
        <w:t>High tech</w:t>
      </w:r>
      <w:r>
        <w:t xml:space="preserve"> </w:t>
      </w:r>
      <w:r w:rsidR="003E0C01">
        <w:t xml:space="preserve">AACs such as Voice Output Communication Aids (VOCAs) and Speech Generated </w:t>
      </w:r>
      <w:r w:rsidR="00D81617">
        <w:t>Devices (</w:t>
      </w:r>
      <w:r w:rsidR="003E0C01">
        <w:t xml:space="preserve">SGDs) give individuals that are unable to speak a voice. These devises are customisable making frequently used phrases easily accessible through 2 or 3 key combinations. </w:t>
      </w:r>
      <w:sdt>
        <w:sdtPr>
          <w:id w:val="-488718980"/>
          <w:citation/>
        </w:sdtPr>
        <w:sdtContent>
          <w:r w:rsidR="003E0C01">
            <w:fldChar w:fldCharType="begin"/>
          </w:r>
          <w:r w:rsidR="003E0C01">
            <w:instrText xml:space="preserve"> CITATION Dim15 \l 2057 </w:instrText>
          </w:r>
          <w:r w:rsidR="003E0C01">
            <w:fldChar w:fldCharType="separate"/>
          </w:r>
          <w:r w:rsidR="003E0C01">
            <w:rPr>
              <w:noProof/>
            </w:rPr>
            <w:t>(Dimensions, 2015)</w:t>
          </w:r>
          <w:r w:rsidR="003E0C01">
            <w:fldChar w:fldCharType="end"/>
          </w:r>
        </w:sdtContent>
      </w:sdt>
      <w:r w:rsidR="000D4A43">
        <w:t>. Historically these devices were very expensive but have become more affordable to be accessible through smartphone and tablet computer applications.</w:t>
      </w:r>
      <w:r w:rsidR="00D032CB">
        <w:t xml:space="preserve"> </w:t>
      </w:r>
      <w:r w:rsidR="00D81617">
        <w:t>These devices</w:t>
      </w:r>
      <w:r w:rsidR="00D032CB">
        <w:t xml:space="preserve"> can be more engaging than low tech AACs minimising the individual abandoning the intervention </w:t>
      </w:r>
      <w:sdt>
        <w:sdtPr>
          <w:id w:val="71400395"/>
          <w:citation/>
        </w:sdtPr>
        <w:sdtContent>
          <w:r w:rsidR="00D032CB">
            <w:fldChar w:fldCharType="begin"/>
          </w:r>
          <w:r w:rsidR="00D032CB">
            <w:instrText xml:space="preserve"> CITATION Gan14 \l 2057 </w:instrText>
          </w:r>
          <w:r w:rsidR="00D032CB">
            <w:fldChar w:fldCharType="separate"/>
          </w:r>
          <w:r w:rsidR="00D032CB">
            <w:rPr>
              <w:noProof/>
            </w:rPr>
            <w:t>(Ganz J. , 2014)</w:t>
          </w:r>
          <w:r w:rsidR="00D032CB">
            <w:fldChar w:fldCharType="end"/>
          </w:r>
        </w:sdtContent>
      </w:sdt>
      <w:r w:rsidR="005D1B00">
        <w:t xml:space="preserve">. Ganz (2014) also suggested that the consistent voice of the SGD provide the individual with more opportunity to identify with a spoken word.  From Ganz (2014) review of both low tech and high tech AACs </w:t>
      </w:r>
      <w:r w:rsidR="00D81617">
        <w:t>both</w:t>
      </w:r>
      <w:r w:rsidR="005D1B00">
        <w:t xml:space="preserve"> PECs and SGDs are mo</w:t>
      </w:r>
      <w:r w:rsidR="00D026A7">
        <w:t>re effective that other picture based</w:t>
      </w:r>
      <w:r w:rsidR="005D1B00">
        <w:t xml:space="preserve"> </w:t>
      </w:r>
      <w:r w:rsidR="00D026A7">
        <w:t>AACs, with PECS being more effective for primary students than secondary students and adults.</w:t>
      </w:r>
    </w:p>
    <w:p w14:paraId="49FF8021" w14:textId="69E33EDD" w:rsidR="00CD7E46" w:rsidRDefault="00CD7E46"/>
    <w:p w14:paraId="4DEF8C0F" w14:textId="79DD0B3D" w:rsidR="00CD7E46" w:rsidRDefault="00CD7E46"/>
    <w:p w14:paraId="300523AA" w14:textId="5035F804" w:rsidR="00CD7E46" w:rsidRDefault="00CD7E46"/>
    <w:p w14:paraId="41788154" w14:textId="47063F1E" w:rsidR="00CD7E46" w:rsidRDefault="00CD7E46"/>
    <w:p w14:paraId="55B0464D" w14:textId="6685E118" w:rsidR="00CD7E46" w:rsidRDefault="00CD7E46"/>
    <w:p w14:paraId="39194FDA" w14:textId="1B193AE2" w:rsidR="00CD7E46" w:rsidRDefault="00CD7E46"/>
    <w:p w14:paraId="2A589ECB" w14:textId="6E48FF0E" w:rsidR="00AE42A7" w:rsidRDefault="00AE42A7"/>
    <w:p w14:paraId="491531B8" w14:textId="77777777" w:rsidR="000D2799" w:rsidRDefault="000D2799">
      <w:pPr>
        <w:rPr>
          <w:b/>
        </w:rPr>
      </w:pPr>
    </w:p>
    <w:p w14:paraId="696A1BE9" w14:textId="77777777" w:rsidR="000D2799" w:rsidRDefault="000D2799">
      <w:pPr>
        <w:rPr>
          <w:b/>
        </w:rPr>
      </w:pPr>
    </w:p>
    <w:p w14:paraId="2BB165A3" w14:textId="77777777" w:rsidR="000D2799" w:rsidRDefault="000D2799">
      <w:pPr>
        <w:rPr>
          <w:b/>
        </w:rPr>
      </w:pPr>
    </w:p>
    <w:p w14:paraId="1FCA527D" w14:textId="77777777" w:rsidR="000D2799" w:rsidRDefault="000D2799">
      <w:pPr>
        <w:rPr>
          <w:b/>
        </w:rPr>
      </w:pPr>
    </w:p>
    <w:p w14:paraId="07F455D2" w14:textId="577788DC" w:rsidR="00BA5C33" w:rsidRPr="003D50D3" w:rsidRDefault="00BA5C33">
      <w:pPr>
        <w:rPr>
          <w:b/>
        </w:rPr>
      </w:pPr>
      <w:r w:rsidRPr="003D50D3">
        <w:rPr>
          <w:b/>
        </w:rPr>
        <w:lastRenderedPageBreak/>
        <w:t>Pupil profile</w:t>
      </w:r>
      <w:r w:rsidR="003D50D3" w:rsidRPr="003D50D3">
        <w:rPr>
          <w:b/>
        </w:rPr>
        <w:t xml:space="preserve"> and Assessment </w:t>
      </w:r>
    </w:p>
    <w:p w14:paraId="16F64B20" w14:textId="1DEE3770" w:rsidR="00ED58B6" w:rsidRDefault="00945DCD" w:rsidP="00ED58B6">
      <w:pPr>
        <w:autoSpaceDE w:val="0"/>
        <w:autoSpaceDN w:val="0"/>
        <w:adjustRightInd w:val="0"/>
        <w:rPr>
          <w:rFonts w:cstheme="minorHAnsi"/>
        </w:rPr>
      </w:pPr>
      <w:r w:rsidRPr="00ED58B6">
        <w:rPr>
          <w:rFonts w:cstheme="minorHAnsi"/>
        </w:rPr>
        <w:t xml:space="preserve">For this assignment all </w:t>
      </w:r>
      <w:r w:rsidR="003D50D3">
        <w:rPr>
          <w:rFonts w:cstheme="minorHAnsi"/>
        </w:rPr>
        <w:t>student’s</w:t>
      </w:r>
      <w:r w:rsidRPr="00ED58B6">
        <w:rPr>
          <w:rFonts w:cstheme="minorHAnsi"/>
        </w:rPr>
        <w:t xml:space="preserve"> names will be replaced </w:t>
      </w:r>
      <w:r w:rsidR="00ED58B6" w:rsidRPr="00ED58B6">
        <w:rPr>
          <w:rFonts w:cstheme="minorHAnsi"/>
        </w:rPr>
        <w:t xml:space="preserve">to ensure anonymity. As well as the anonymity of </w:t>
      </w:r>
      <w:r w:rsidR="00ED58B6">
        <w:rPr>
          <w:rFonts w:cstheme="minorHAnsi"/>
        </w:rPr>
        <w:t xml:space="preserve">the </w:t>
      </w:r>
      <w:r w:rsidR="00ED58B6" w:rsidRPr="00ED58B6">
        <w:rPr>
          <w:rFonts w:cstheme="minorHAnsi"/>
        </w:rPr>
        <w:t xml:space="preserve">students, anonymity will be in place for the school and local authority </w:t>
      </w:r>
      <w:r w:rsidR="00ED58B6">
        <w:rPr>
          <w:rFonts w:cstheme="minorHAnsi"/>
        </w:rPr>
        <w:t>in which the intervention took place</w:t>
      </w:r>
      <w:r w:rsidR="00ED58B6" w:rsidRPr="00ED58B6">
        <w:rPr>
          <w:rFonts w:cstheme="minorHAnsi"/>
        </w:rPr>
        <w:t>. This action will prevent “links” to be made and identities publicised.</w:t>
      </w:r>
      <w:r w:rsidR="00ED58B6">
        <w:rPr>
          <w:rFonts w:cstheme="minorHAnsi"/>
        </w:rPr>
        <w:t xml:space="preserve"> The student in this assignment will </w:t>
      </w:r>
      <w:r w:rsidR="00505170">
        <w:rPr>
          <w:rFonts w:cstheme="minorHAnsi"/>
        </w:rPr>
        <w:t>have the</w:t>
      </w:r>
      <w:r w:rsidR="00ED58B6">
        <w:rPr>
          <w:rFonts w:cstheme="minorHAnsi"/>
        </w:rPr>
        <w:t xml:space="preserve"> pseudonym</w:t>
      </w:r>
      <w:r w:rsidR="00505170">
        <w:rPr>
          <w:rFonts w:cstheme="minorHAnsi"/>
        </w:rPr>
        <w:t xml:space="preserve">, Evan. Evan is </w:t>
      </w:r>
      <w:r w:rsidR="005211B4">
        <w:rPr>
          <w:rFonts w:cstheme="minorHAnsi"/>
        </w:rPr>
        <w:t>5</w:t>
      </w:r>
      <w:r w:rsidR="00505170">
        <w:rPr>
          <w:rFonts w:cstheme="minorHAnsi"/>
        </w:rPr>
        <w:t xml:space="preserve"> years old and has down syndrome. </w:t>
      </w:r>
      <w:r w:rsidR="005211B4">
        <w:rPr>
          <w:rFonts w:cstheme="minorHAnsi"/>
        </w:rPr>
        <w:t xml:space="preserve">Evan was new to </w:t>
      </w:r>
      <w:r w:rsidR="00505170">
        <w:rPr>
          <w:rFonts w:cstheme="minorHAnsi"/>
        </w:rPr>
        <w:t>the special needs school</w:t>
      </w:r>
      <w:r w:rsidR="005211B4">
        <w:rPr>
          <w:rFonts w:cstheme="minorHAnsi"/>
        </w:rPr>
        <w:t xml:space="preserve"> having</w:t>
      </w:r>
      <w:r w:rsidR="00505170">
        <w:rPr>
          <w:rFonts w:cstheme="minorHAnsi"/>
        </w:rPr>
        <w:t xml:space="preserve"> </w:t>
      </w:r>
      <w:r w:rsidR="005211B4">
        <w:rPr>
          <w:rFonts w:cstheme="minorHAnsi"/>
        </w:rPr>
        <w:t xml:space="preserve">been </w:t>
      </w:r>
      <w:r w:rsidR="00505170">
        <w:rPr>
          <w:rFonts w:cstheme="minorHAnsi"/>
        </w:rPr>
        <w:t>previously educated in a mainstream setting</w:t>
      </w:r>
      <w:r w:rsidR="005211B4">
        <w:rPr>
          <w:rFonts w:cstheme="minorHAnsi"/>
        </w:rPr>
        <w:t>.</w:t>
      </w:r>
      <w:r w:rsidR="00505170">
        <w:rPr>
          <w:rFonts w:cstheme="minorHAnsi"/>
        </w:rPr>
        <w:t xml:space="preserve"> </w:t>
      </w:r>
      <w:r w:rsidR="005211B4">
        <w:rPr>
          <w:rFonts w:cstheme="minorHAnsi"/>
        </w:rPr>
        <w:t>L</w:t>
      </w:r>
      <w:r w:rsidR="00505170">
        <w:rPr>
          <w:rFonts w:cstheme="minorHAnsi"/>
        </w:rPr>
        <w:t>imited information</w:t>
      </w:r>
      <w:r w:rsidR="005211B4">
        <w:rPr>
          <w:rFonts w:cstheme="minorHAnsi"/>
        </w:rPr>
        <w:t xml:space="preserve"> was</w:t>
      </w:r>
      <w:r w:rsidR="00505170">
        <w:rPr>
          <w:rFonts w:cstheme="minorHAnsi"/>
        </w:rPr>
        <w:t xml:space="preserve"> provided from prior institution regarding communication level. </w:t>
      </w:r>
      <w:r w:rsidR="00667EA4">
        <w:rPr>
          <w:rFonts w:cstheme="minorHAnsi"/>
        </w:rPr>
        <w:t xml:space="preserve"> Some basic picture symbols had been used at prior institution.</w:t>
      </w:r>
      <w:r w:rsidR="00505170">
        <w:rPr>
          <w:rFonts w:cstheme="minorHAnsi"/>
        </w:rPr>
        <w:t xml:space="preserve"> From initial observation in the classroom environment, Evan was </w:t>
      </w:r>
      <w:r w:rsidR="005211B4">
        <w:rPr>
          <w:rFonts w:cstheme="minorHAnsi"/>
        </w:rPr>
        <w:t>vocalising</w:t>
      </w:r>
      <w:r w:rsidR="00505170">
        <w:rPr>
          <w:rFonts w:cstheme="minorHAnsi"/>
        </w:rPr>
        <w:t xml:space="preserve"> when interacting with both his peers and adults in the room. </w:t>
      </w:r>
      <w:r w:rsidR="005211B4">
        <w:rPr>
          <w:rFonts w:cstheme="minorHAnsi"/>
        </w:rPr>
        <w:t xml:space="preserve">Evan seemed to have a limited range of letter sounds but would aid his communication with facial expressions and gestures. Evan was </w:t>
      </w:r>
      <w:r w:rsidR="00655AA7">
        <w:rPr>
          <w:rFonts w:cstheme="minorHAnsi"/>
        </w:rPr>
        <w:t xml:space="preserve">friendly and was seeking interaction with others. </w:t>
      </w:r>
    </w:p>
    <w:p w14:paraId="1E09953B" w14:textId="40C1B776" w:rsidR="00C60AE6" w:rsidRDefault="00B57048">
      <w:pPr>
        <w:rPr>
          <w:rFonts w:cstheme="minorHAnsi"/>
        </w:rPr>
      </w:pPr>
      <w:r w:rsidRPr="00ED58B6">
        <w:rPr>
          <w:rFonts w:cstheme="minorHAnsi"/>
        </w:rPr>
        <w:t xml:space="preserve">Before an intervention can </w:t>
      </w:r>
      <w:r w:rsidR="00D65802">
        <w:rPr>
          <w:rFonts w:cstheme="minorHAnsi"/>
        </w:rPr>
        <w:t>be</w:t>
      </w:r>
      <w:r w:rsidRPr="00ED58B6">
        <w:rPr>
          <w:rFonts w:cstheme="minorHAnsi"/>
        </w:rPr>
        <w:t xml:space="preserve"> </w:t>
      </w:r>
      <w:r w:rsidR="00D65802">
        <w:rPr>
          <w:rFonts w:cstheme="minorHAnsi"/>
        </w:rPr>
        <w:t>designed</w:t>
      </w:r>
      <w:r w:rsidRPr="00ED58B6">
        <w:rPr>
          <w:rFonts w:cstheme="minorHAnsi"/>
        </w:rPr>
        <w:t>, an assessment is required to identify the current level of communication and understanding.</w:t>
      </w:r>
      <w:r>
        <w:rPr>
          <w:rFonts w:cstheme="minorHAnsi"/>
        </w:rPr>
        <w:t xml:space="preserve"> To determine Evans comprehension and expressive language skills, the Derbyshire Language Scheme Assessment framework was used. The Derbyshire Language Scheme is specifically design for students with severe learning difficulties and broken down into 3 main stages. </w:t>
      </w:r>
    </w:p>
    <w:p w14:paraId="224739FB" w14:textId="20927E00" w:rsidR="00B57048" w:rsidRDefault="00B57048">
      <w:r>
        <w:t xml:space="preserve">1. Early Vocabulary Stage Aims to teach pupils to understand and use </w:t>
      </w:r>
      <w:r w:rsidR="00D81617">
        <w:t>many</w:t>
      </w:r>
      <w:r>
        <w:t xml:space="preserve"> words but not sentences. </w:t>
      </w:r>
    </w:p>
    <w:p w14:paraId="7EC042DA" w14:textId="77777777" w:rsidR="00B57048" w:rsidRDefault="00B57048">
      <w:r>
        <w:t xml:space="preserve">2. Simple Sentence Stage Aims to teach pupils to understand and use a range of sentences of increasing complexity. </w:t>
      </w:r>
    </w:p>
    <w:p w14:paraId="1E36C290" w14:textId="21882355" w:rsidR="00B57048" w:rsidRDefault="00B57048">
      <w:r>
        <w:t>3. Grammar and Complex Sentence Stage Aims to teach pupils more mature ways of expressing themselves and a range of new concepts. There is greater emphasis on producing grammatically correct sentences.</w:t>
      </w:r>
    </w:p>
    <w:p w14:paraId="477A7ED9" w14:textId="45CF6206" w:rsidR="00945DCD" w:rsidRDefault="00006445">
      <w:sdt>
        <w:sdtPr>
          <w:id w:val="-1171262071"/>
          <w:citation/>
        </w:sdtPr>
        <w:sdtContent>
          <w:r w:rsidR="00B57048">
            <w:fldChar w:fldCharType="begin"/>
          </w:r>
          <w:r w:rsidR="00B57048">
            <w:instrText xml:space="preserve"> CITATION Der17 \l 2057 </w:instrText>
          </w:r>
          <w:r w:rsidR="00B57048">
            <w:fldChar w:fldCharType="separate"/>
          </w:r>
          <w:r w:rsidR="00B57048">
            <w:rPr>
              <w:noProof/>
            </w:rPr>
            <w:t>(Derbyshire Language Scheme, 2017)</w:t>
          </w:r>
          <w:r w:rsidR="00B57048">
            <w:fldChar w:fldCharType="end"/>
          </w:r>
        </w:sdtContent>
      </w:sdt>
    </w:p>
    <w:p w14:paraId="7F9040B9" w14:textId="5C0FE687" w:rsidR="00772980" w:rsidRDefault="00772980"/>
    <w:p w14:paraId="768C95C4" w14:textId="2EFED6A3" w:rsidR="00B076F1" w:rsidRDefault="00772980">
      <w:r>
        <w:t xml:space="preserve">The language assessment tool </w:t>
      </w:r>
      <w:r w:rsidR="00A23E12">
        <w:t xml:space="preserve">is based on the concept that the number of “information carrying words” in a sentence determines the complexity of the instruction and the level of comprehension. Objects familiar to Evan were used to ensure that level of understanding was </w:t>
      </w:r>
      <w:r w:rsidR="00D81617">
        <w:t>tested,</w:t>
      </w:r>
      <w:r w:rsidR="00A23E12">
        <w:t xml:space="preserve"> and false </w:t>
      </w:r>
      <w:r w:rsidR="00667EA4">
        <w:t>outcomes were not created due to lack of knowledge of the object. The first assessment carried out was to determine a level of understanding of a sentence that had 2 information carrying words based on object and place</w:t>
      </w:r>
      <w:r w:rsidR="004877ED">
        <w:t>.</w:t>
      </w:r>
      <w:r w:rsidR="00667EA4">
        <w:t xml:space="preserve"> </w:t>
      </w:r>
      <w:r w:rsidR="004877ED">
        <w:t>A</w:t>
      </w:r>
      <w:r w:rsidR="00667EA4">
        <w:t xml:space="preserve"> plate, fireman Sam figurine, spoon and a pencil</w:t>
      </w:r>
      <w:r w:rsidR="004877ED">
        <w:t xml:space="preserve"> where presented on a table in front of Evan. Evan was given a series of instructions that followed the </w:t>
      </w:r>
      <w:r w:rsidR="00D81617">
        <w:t>two-information</w:t>
      </w:r>
      <w:r w:rsidR="004877ED">
        <w:t xml:space="preserve"> carrying word protocol in relation to moving the object to a specific place, for example, “Evan, </w:t>
      </w:r>
      <w:r w:rsidR="00A631F5">
        <w:t>can</w:t>
      </w:r>
      <w:r w:rsidR="004877ED">
        <w:t xml:space="preserve"> you put the pencil on the plate?”. Evan was able to do this 5/5 times. To further assess the level of understanding of a sentence containing two information carrying words, Evan was assessed in relation to object and actions; for example; “Evan, can you make fireman Sam Jump?”</w:t>
      </w:r>
      <w:r w:rsidR="008A1A0A">
        <w:t xml:space="preserve">. Evan was able to demonstrate the right action </w:t>
      </w:r>
      <w:r w:rsidR="00D65802">
        <w:t>4</w:t>
      </w:r>
      <w:r w:rsidR="008A1A0A">
        <w:t xml:space="preserve">/5 times. </w:t>
      </w:r>
      <w:r w:rsidR="00A62D39">
        <w:t xml:space="preserve">In the second assessment session, after a short confidence building exercise, Evans understanding of sentences that carry two information carrying words was tested further. </w:t>
      </w:r>
      <w:r w:rsidR="00D65802">
        <w:t xml:space="preserve">Objects previously used were replaced by pictures of known objects. Evan found this level of questioning more difficult and obtained a score of 2/5. </w:t>
      </w:r>
      <w:r w:rsidR="00F53352">
        <w:t xml:space="preserve">Evan seemed to lack the ability to link object with the images and struggles with the comprehension. Evan will require more learning experiences to master this stage. To gain further insight into Evans understanding, he was </w:t>
      </w:r>
      <w:r w:rsidR="00F53352">
        <w:lastRenderedPageBreak/>
        <w:t>exposed to sentences containing 3 information carrying words</w:t>
      </w:r>
      <w:r w:rsidR="008E7179">
        <w:t>, utilising objects. Evan was asked questions such as “Evan can you put the red pencil on the plate?” when presented with a selection of different coloured pencils to add the extra variable. Evan performed the right action 2/5 suggesting an emerging skill in this area. To conclude, Evan has solid understanding of sentences relating to objects that contain 2 information containing words</w:t>
      </w:r>
      <w:r w:rsidR="00413648">
        <w:t xml:space="preserve"> and</w:t>
      </w:r>
      <w:r w:rsidR="008E7179">
        <w:t xml:space="preserve"> has emerging knowledge of sentences </w:t>
      </w:r>
      <w:r w:rsidR="00413648">
        <w:t>containing 3 information carrying words. Evan does need time and educational experiences focussed at linking objects to symbol/picture representations.</w:t>
      </w:r>
    </w:p>
    <w:p w14:paraId="78904122" w14:textId="7A5123F6" w:rsidR="006F3301" w:rsidRDefault="003D2E65">
      <w:r>
        <w:t xml:space="preserve">To gain a broader insight into Evans current level of communication and understanding, </w:t>
      </w:r>
      <w:r w:rsidR="00A631F5">
        <w:t>Elkan’s</w:t>
      </w:r>
      <w:r>
        <w:t xml:space="preserve">; </w:t>
      </w:r>
      <w:r w:rsidR="009378C0">
        <w:t xml:space="preserve">Early </w:t>
      </w:r>
      <w:r w:rsidR="00755404">
        <w:t xml:space="preserve">Language builder - </w:t>
      </w:r>
      <w:r w:rsidR="004951F4">
        <w:t>C</w:t>
      </w:r>
      <w:r>
        <w:t xml:space="preserve">ommunication </w:t>
      </w:r>
      <w:r w:rsidR="004951F4">
        <w:t>S</w:t>
      </w:r>
      <w:r>
        <w:t>teps were utilised</w:t>
      </w:r>
      <w:r w:rsidR="00D42493">
        <w:t xml:space="preserve"> </w:t>
      </w:r>
      <w:sdt>
        <w:sdtPr>
          <w:id w:val="-1786639803"/>
          <w:citation/>
        </w:sdtPr>
        <w:sdtContent>
          <w:r w:rsidR="00D42493">
            <w:fldChar w:fldCharType="begin"/>
          </w:r>
          <w:r w:rsidR="00D42493">
            <w:instrText xml:space="preserve"> CITATION Elk07 \l 2057 </w:instrText>
          </w:r>
          <w:r w:rsidR="00D42493">
            <w:fldChar w:fldCharType="separate"/>
          </w:r>
          <w:r w:rsidR="00D42493">
            <w:rPr>
              <w:noProof/>
            </w:rPr>
            <w:t>(Elkan, 2007)</w:t>
          </w:r>
          <w:r w:rsidR="00D42493">
            <w:fldChar w:fldCharType="end"/>
          </w:r>
        </w:sdtContent>
      </w:sdt>
      <w:r>
        <w:t xml:space="preserve">. </w:t>
      </w:r>
      <w:r w:rsidR="00024050">
        <w:t>During the first few weeks of Evan being in school, time was taken for focussed observations of Evans communication skills in both structured and play times. These observations allowed a profile to created encompassing more peer related communication and interaction.</w:t>
      </w:r>
      <w:r w:rsidR="004951F4">
        <w:t xml:space="preserve"> The Communication Steps are </w:t>
      </w:r>
      <w:r w:rsidR="00755404">
        <w:t xml:space="preserve">6 clearly defined levels; </w:t>
      </w:r>
      <w:r w:rsidR="00D42493">
        <w:t>Pre-intentional</w:t>
      </w:r>
      <w:r w:rsidR="00755404">
        <w:t xml:space="preserve"> Communication, Anticipatory, Intentional, Words and Ideas, Joining words and idea Abstract words and reasoning. </w:t>
      </w:r>
      <w:r w:rsidR="004951F4">
        <w:t xml:space="preserve">From looking it at the Communication Step level descriptors it was clear that Evans current level of language was at </w:t>
      </w:r>
      <w:r w:rsidR="00A631F5">
        <w:t>the “</w:t>
      </w:r>
      <w:r w:rsidR="004951F4">
        <w:t>Words and Ideas” stage.</w:t>
      </w:r>
      <w:r w:rsidR="00755404">
        <w:t xml:space="preserve"> </w:t>
      </w:r>
    </w:p>
    <w:p w14:paraId="1A63003A" w14:textId="77777777" w:rsidR="00374EB9" w:rsidRDefault="00374EB9"/>
    <w:tbl>
      <w:tblPr>
        <w:tblStyle w:val="TableGrid"/>
        <w:tblW w:w="0" w:type="auto"/>
        <w:tblLook w:val="04A0" w:firstRow="1" w:lastRow="0" w:firstColumn="1" w:lastColumn="0" w:noHBand="0" w:noVBand="1"/>
      </w:tblPr>
      <w:tblGrid>
        <w:gridCol w:w="1803"/>
        <w:gridCol w:w="1803"/>
        <w:gridCol w:w="1803"/>
        <w:gridCol w:w="1803"/>
        <w:gridCol w:w="1804"/>
      </w:tblGrid>
      <w:tr w:rsidR="00374EB9" w14:paraId="6068BEB4" w14:textId="77777777" w:rsidTr="00374EB9">
        <w:tc>
          <w:tcPr>
            <w:tcW w:w="1803" w:type="dxa"/>
          </w:tcPr>
          <w:p w14:paraId="166E69BA" w14:textId="77777777" w:rsidR="00374EB9" w:rsidRDefault="00374EB9" w:rsidP="00374EB9">
            <w:pPr>
              <w:jc w:val="center"/>
            </w:pPr>
            <w:r>
              <w:t>Level of Communication</w:t>
            </w:r>
          </w:p>
          <w:p w14:paraId="303D3AB4" w14:textId="0A6316CD" w:rsidR="00374EB9" w:rsidRDefault="00374EB9"/>
        </w:tc>
        <w:tc>
          <w:tcPr>
            <w:tcW w:w="1803" w:type="dxa"/>
          </w:tcPr>
          <w:p w14:paraId="3801DDE3" w14:textId="61FAF502" w:rsidR="00374EB9" w:rsidRDefault="00374EB9" w:rsidP="00374EB9">
            <w:pPr>
              <w:jc w:val="center"/>
            </w:pPr>
            <w:r>
              <w:t>WHAT is communicated?</w:t>
            </w:r>
          </w:p>
        </w:tc>
        <w:tc>
          <w:tcPr>
            <w:tcW w:w="1803" w:type="dxa"/>
          </w:tcPr>
          <w:p w14:paraId="3AAA26C8" w14:textId="717329B0" w:rsidR="00374EB9" w:rsidRDefault="00374EB9" w:rsidP="00374EB9">
            <w:pPr>
              <w:jc w:val="center"/>
            </w:pPr>
            <w:r>
              <w:t>HOW is it communicated?</w:t>
            </w:r>
          </w:p>
        </w:tc>
        <w:tc>
          <w:tcPr>
            <w:tcW w:w="1803" w:type="dxa"/>
          </w:tcPr>
          <w:p w14:paraId="2C9E8DEA" w14:textId="32B12FA2" w:rsidR="00374EB9" w:rsidRDefault="00374EB9" w:rsidP="00374EB9">
            <w:pPr>
              <w:jc w:val="center"/>
            </w:pPr>
            <w:r>
              <w:t>Interaction skills</w:t>
            </w:r>
          </w:p>
        </w:tc>
        <w:tc>
          <w:tcPr>
            <w:tcW w:w="1804" w:type="dxa"/>
          </w:tcPr>
          <w:p w14:paraId="59B719E1" w14:textId="1C45C8B3" w:rsidR="00374EB9" w:rsidRDefault="00374EB9" w:rsidP="00374EB9">
            <w:pPr>
              <w:jc w:val="center"/>
            </w:pPr>
            <w:r>
              <w:t>Play skills</w:t>
            </w:r>
          </w:p>
        </w:tc>
      </w:tr>
      <w:tr w:rsidR="00374EB9" w14:paraId="68613E6F" w14:textId="77777777" w:rsidTr="00374EB9">
        <w:tc>
          <w:tcPr>
            <w:tcW w:w="1803" w:type="dxa"/>
          </w:tcPr>
          <w:p w14:paraId="60587E9C" w14:textId="24DAC157" w:rsidR="00374EB9" w:rsidRDefault="00374EB9" w:rsidP="00374EB9">
            <w:pPr>
              <w:jc w:val="center"/>
              <w:rPr>
                <w:b/>
              </w:rPr>
            </w:pPr>
            <w:r w:rsidRPr="00374EB9">
              <w:rPr>
                <w:b/>
              </w:rPr>
              <w:t>Words and Ideas</w:t>
            </w:r>
          </w:p>
          <w:p w14:paraId="7737E5FE" w14:textId="77777777" w:rsidR="00374EB9" w:rsidRPr="00374EB9" w:rsidRDefault="00374EB9" w:rsidP="00374EB9">
            <w:pPr>
              <w:jc w:val="center"/>
              <w:rPr>
                <w:b/>
              </w:rPr>
            </w:pPr>
          </w:p>
          <w:p w14:paraId="0FB94609" w14:textId="6145CF0D" w:rsidR="00374EB9" w:rsidRPr="00374EB9" w:rsidRDefault="00374EB9" w:rsidP="00374EB9">
            <w:pPr>
              <w:jc w:val="center"/>
              <w:rPr>
                <w:i/>
              </w:rPr>
            </w:pPr>
            <w:r w:rsidRPr="00374EB9">
              <w:rPr>
                <w:i/>
              </w:rPr>
              <w:t>(12-18months)</w:t>
            </w:r>
          </w:p>
          <w:p w14:paraId="2D68E3CC" w14:textId="6F63214E" w:rsidR="00374EB9" w:rsidRDefault="00374EB9" w:rsidP="00374EB9">
            <w:pPr>
              <w:jc w:val="center"/>
            </w:pPr>
            <w:r w:rsidRPr="00374EB9">
              <w:rPr>
                <w:i/>
              </w:rPr>
              <w:t>P level 4</w:t>
            </w:r>
          </w:p>
        </w:tc>
        <w:tc>
          <w:tcPr>
            <w:tcW w:w="1803" w:type="dxa"/>
          </w:tcPr>
          <w:p w14:paraId="2BF7CBDF" w14:textId="34A8008D" w:rsidR="00374EB9" w:rsidRDefault="00374EB9">
            <w:r>
              <w:t>Simple words to name thing, request things, ask for more and expand on messages from previous descriptors</w:t>
            </w:r>
          </w:p>
        </w:tc>
        <w:tc>
          <w:tcPr>
            <w:tcW w:w="1803" w:type="dxa"/>
          </w:tcPr>
          <w:p w14:paraId="5C54FDC8" w14:textId="6D6541BB" w:rsidR="00374EB9" w:rsidRDefault="00374EB9">
            <w:r>
              <w:t>Initially uses nonverbal communication but gradually learns words or uses signs and symbols</w:t>
            </w:r>
          </w:p>
        </w:tc>
        <w:tc>
          <w:tcPr>
            <w:tcW w:w="1803" w:type="dxa"/>
          </w:tcPr>
          <w:p w14:paraId="4398BE58" w14:textId="31A83107" w:rsidR="00374EB9" w:rsidRDefault="00987AD6">
            <w:r>
              <w:t>Needs adult to respond</w:t>
            </w:r>
            <w:r w:rsidR="009378C0">
              <w:t xml:space="preserve"> to communication and provide models of language. Can initiate interactions</w:t>
            </w:r>
          </w:p>
        </w:tc>
        <w:tc>
          <w:tcPr>
            <w:tcW w:w="1804" w:type="dxa"/>
          </w:tcPr>
          <w:p w14:paraId="55CB03E5" w14:textId="6EC988F6" w:rsidR="00374EB9" w:rsidRDefault="005A6E84">
            <w:r>
              <w:t>Can use several objects at once. Enjoys sorting. Can play with large doll objects and relates these to self/another person.</w:t>
            </w:r>
          </w:p>
        </w:tc>
      </w:tr>
    </w:tbl>
    <w:p w14:paraId="4CF74562" w14:textId="672CE0E6" w:rsidR="00755404" w:rsidRDefault="00755404"/>
    <w:p w14:paraId="3FBCBD28" w14:textId="26499833" w:rsidR="00744CC5" w:rsidRDefault="00744CC5">
      <w:r>
        <w:t xml:space="preserve">Extract taken Appendix 1 </w:t>
      </w:r>
      <w:sdt>
        <w:sdtPr>
          <w:id w:val="418686900"/>
          <w:citation/>
        </w:sdtPr>
        <w:sdtContent>
          <w:r w:rsidR="005A6E84">
            <w:fldChar w:fldCharType="begin"/>
          </w:r>
          <w:r w:rsidR="005A6E84">
            <w:instrText xml:space="preserve"> CITATION Elk07 \l 2057 </w:instrText>
          </w:r>
          <w:r w:rsidR="005A6E84">
            <w:fldChar w:fldCharType="separate"/>
          </w:r>
          <w:r w:rsidR="005A6E84">
            <w:rPr>
              <w:noProof/>
            </w:rPr>
            <w:t>(Elkan, 2007)</w:t>
          </w:r>
          <w:r w:rsidR="005A6E84">
            <w:fldChar w:fldCharType="end"/>
          </w:r>
        </w:sdtContent>
      </w:sdt>
    </w:p>
    <w:p w14:paraId="604B416C" w14:textId="427B1DE4" w:rsidR="00D42493" w:rsidRDefault="00744CC5" w:rsidP="00CD7E46">
      <w:r>
        <w:t xml:space="preserve">The Early Language Builders – Communication Step assessment suggests that </w:t>
      </w:r>
      <w:r w:rsidR="00EA4FD6">
        <w:t>Evans</w:t>
      </w:r>
      <w:r>
        <w:t xml:space="preserve"> current level of </w:t>
      </w:r>
      <w:r w:rsidR="00EA4FD6">
        <w:t xml:space="preserve">communication is equal to that of a </w:t>
      </w:r>
      <w:r w:rsidR="00B07C1A">
        <w:t xml:space="preserve">12-18-month-old child that is developing at a typical rate. The Communication Steps also give an indication of what P Level this child would be attaining. Evans is attaining a slightly higher P levels than estimated when assessed against </w:t>
      </w:r>
      <w:r w:rsidR="005A6E84">
        <w:t xml:space="preserve">Performance Indicators of Value Added Targets (PIVATs) </w:t>
      </w:r>
      <w:sdt>
        <w:sdtPr>
          <w:id w:val="-1945916247"/>
          <w:citation/>
        </w:sdtPr>
        <w:sdtContent>
          <w:r w:rsidR="005A6E84">
            <w:fldChar w:fldCharType="begin"/>
          </w:r>
          <w:r w:rsidR="005A6E84">
            <w:instrText xml:space="preserve"> CITATION Lan02 \l 2057 </w:instrText>
          </w:r>
          <w:r w:rsidR="005A6E84">
            <w:fldChar w:fldCharType="separate"/>
          </w:r>
          <w:r w:rsidR="005A6E84">
            <w:rPr>
              <w:noProof/>
            </w:rPr>
            <w:t>(Lancashire County Council, 2002)</w:t>
          </w:r>
          <w:r w:rsidR="005A6E84">
            <w:fldChar w:fldCharType="end"/>
          </w:r>
        </w:sdtContent>
      </w:sdt>
      <w:r w:rsidR="00B07C1A">
        <w:t xml:space="preserve">. This </w:t>
      </w:r>
      <w:r w:rsidR="005A6E84">
        <w:t xml:space="preserve">can </w:t>
      </w:r>
      <w:r w:rsidR="00D42493">
        <w:t xml:space="preserve">be </w:t>
      </w:r>
      <w:r w:rsidR="005A6E84">
        <w:t>expected from a child with down syndrome</w:t>
      </w:r>
      <w:r w:rsidR="000264D5">
        <w:t xml:space="preserve"> as most children have an uneven profile of social, cognitive and language development </w:t>
      </w:r>
      <w:sdt>
        <w:sdtPr>
          <w:id w:val="-1135328903"/>
          <w:citation/>
        </w:sdtPr>
        <w:sdtContent>
          <w:r w:rsidR="000264D5">
            <w:fldChar w:fldCharType="begin"/>
          </w:r>
          <w:r w:rsidR="000264D5">
            <w:instrText xml:space="preserve"> CITATION Ali17 \l 2057 </w:instrText>
          </w:r>
          <w:r w:rsidR="000264D5">
            <w:fldChar w:fldCharType="separate"/>
          </w:r>
          <w:r w:rsidR="000264D5">
            <w:rPr>
              <w:noProof/>
            </w:rPr>
            <w:t>(Mann, 2017)</w:t>
          </w:r>
          <w:r w:rsidR="000264D5">
            <w:fldChar w:fldCharType="end"/>
          </w:r>
        </w:sdtContent>
      </w:sdt>
      <w:r w:rsidR="005A6E84">
        <w:t>.</w:t>
      </w:r>
      <w:r w:rsidR="002944D9">
        <w:t xml:space="preserve"> Baddeley and Jarrold</w:t>
      </w:r>
      <w:r w:rsidR="005A6E84">
        <w:t xml:space="preserve"> </w:t>
      </w:r>
      <w:r w:rsidR="002944D9">
        <w:t xml:space="preserve">(2007) concluded from range of studies investigating the working memory of children with down syndrome, that a lack of short term auditory memory and auditory processing creates this uneven profile. The impairment in this area affects the phonological loop that is believed to play a critical role in language development. </w:t>
      </w:r>
      <w:sdt>
        <w:sdtPr>
          <w:id w:val="-32967955"/>
          <w:citation/>
        </w:sdtPr>
        <w:sdtContent>
          <w:r w:rsidR="002944D9">
            <w:fldChar w:fldCharType="begin"/>
          </w:r>
          <w:r w:rsidR="002944D9">
            <w:instrText xml:space="preserve"> CITATION Ali17 \l 2057 </w:instrText>
          </w:r>
          <w:r w:rsidR="002944D9">
            <w:fldChar w:fldCharType="separate"/>
          </w:r>
          <w:r w:rsidR="002944D9">
            <w:rPr>
              <w:noProof/>
            </w:rPr>
            <w:t>(Mann, 2017)</w:t>
          </w:r>
          <w:r w:rsidR="002944D9">
            <w:fldChar w:fldCharType="end"/>
          </w:r>
        </w:sdtContent>
      </w:sdt>
      <w:r w:rsidR="002944D9">
        <w:t xml:space="preserve">. </w:t>
      </w:r>
      <w:r w:rsidR="000264D5">
        <w:t>Children with Down Syndrome often struggle with speech intelligibility</w:t>
      </w:r>
      <w:r w:rsidR="00AA77E0">
        <w:t xml:space="preserve"> due to oral motor skills, a smaller oral cavity and hypotonic muscles around in the face and jaw </w:t>
      </w:r>
      <w:sdt>
        <w:sdtPr>
          <w:id w:val="96614664"/>
          <w:citation/>
        </w:sdtPr>
        <w:sdtContent>
          <w:r w:rsidR="00AA77E0">
            <w:fldChar w:fldCharType="begin"/>
          </w:r>
          <w:r w:rsidR="00AA77E0">
            <w:instrText xml:space="preserve"> CITATION Bul15 \l 2057 </w:instrText>
          </w:r>
          <w:r w:rsidR="00AA77E0">
            <w:fldChar w:fldCharType="separate"/>
          </w:r>
          <w:r w:rsidR="00AA77E0">
            <w:rPr>
              <w:noProof/>
            </w:rPr>
            <w:t>(Todgram, 2015)</w:t>
          </w:r>
          <w:r w:rsidR="00AA77E0">
            <w:fldChar w:fldCharType="end"/>
          </w:r>
        </w:sdtContent>
      </w:sdt>
      <w:r w:rsidR="00AA77E0">
        <w:t xml:space="preserve">. </w:t>
      </w:r>
      <w:r w:rsidR="0063022B">
        <w:t>These deficits can create a gap between the level of understanding, or receptive language, and their expressive language</w:t>
      </w:r>
      <w:r w:rsidR="00566EBF">
        <w:t>.</w:t>
      </w:r>
    </w:p>
    <w:p w14:paraId="166075F1" w14:textId="77777777" w:rsidR="000D2799" w:rsidRDefault="000D2799" w:rsidP="00CD7E46">
      <w:pPr>
        <w:rPr>
          <w:b/>
        </w:rPr>
      </w:pPr>
    </w:p>
    <w:p w14:paraId="1C093963" w14:textId="77777777" w:rsidR="000D2799" w:rsidRDefault="000D2799" w:rsidP="00CD7E46">
      <w:pPr>
        <w:rPr>
          <w:b/>
        </w:rPr>
      </w:pPr>
    </w:p>
    <w:p w14:paraId="4CB437E9" w14:textId="01685ECB" w:rsidR="00CD7E46" w:rsidRPr="001F346C" w:rsidRDefault="00CD7E46" w:rsidP="00CD7E46">
      <w:pPr>
        <w:rPr>
          <w:b/>
        </w:rPr>
      </w:pPr>
      <w:r w:rsidRPr="009B58C9">
        <w:rPr>
          <w:b/>
        </w:rPr>
        <w:lastRenderedPageBreak/>
        <w:t xml:space="preserve">Rational </w:t>
      </w:r>
    </w:p>
    <w:p w14:paraId="38D1B96A" w14:textId="77777777" w:rsidR="00CD7E46" w:rsidRDefault="00CD7E46" w:rsidP="00CD7E46">
      <w:r>
        <w:t>Every child, regardless of the extent of a disability</w:t>
      </w:r>
      <w:r w:rsidRPr="001F346C">
        <w:rPr>
          <w:color w:val="000000" w:themeColor="text1"/>
        </w:rPr>
        <w:t xml:space="preserve">, has basic rights to communicate. </w:t>
      </w:r>
      <w:r w:rsidRPr="001F346C">
        <w:rPr>
          <w:color w:val="000000" w:themeColor="text1"/>
          <w:shd w:val="clear" w:color="auto" w:fill="FFFFFF"/>
        </w:rPr>
        <w:t> In 2015, the N</w:t>
      </w:r>
      <w:r>
        <w:rPr>
          <w:color w:val="000000" w:themeColor="text1"/>
          <w:shd w:val="clear" w:color="auto" w:fill="FFFFFF"/>
        </w:rPr>
        <w:t xml:space="preserve">ational Joint Committee for the Communication Needs or a person with Severe Disabilities (NJC) </w:t>
      </w:r>
      <w:r w:rsidRPr="001F346C">
        <w:rPr>
          <w:color w:val="000000" w:themeColor="text1"/>
          <w:shd w:val="clear" w:color="auto" w:fill="FFFFFF"/>
        </w:rPr>
        <w:t>revised th</w:t>
      </w:r>
      <w:r>
        <w:rPr>
          <w:color w:val="000000" w:themeColor="text1"/>
          <w:shd w:val="clear" w:color="auto" w:fill="FFFFFF"/>
        </w:rPr>
        <w:t>e</w:t>
      </w:r>
      <w:r w:rsidRPr="001F346C">
        <w:rPr>
          <w:color w:val="000000" w:themeColor="text1"/>
          <w:shd w:val="clear" w:color="auto" w:fill="FFFFFF"/>
        </w:rPr>
        <w:t xml:space="preserve"> C</w:t>
      </w:r>
      <w:r>
        <w:rPr>
          <w:color w:val="000000" w:themeColor="text1"/>
          <w:shd w:val="clear" w:color="auto" w:fill="FFFFFF"/>
        </w:rPr>
        <w:t xml:space="preserve">ommunication Bill of Rights originally created in 1995. The Bill identifies a list of communication rights that should be ensure in everyday practice and in interventions that involve persons with severe learning difficulties. </w:t>
      </w:r>
      <w:sdt>
        <w:sdtPr>
          <w:rPr>
            <w:color w:val="000000" w:themeColor="text1"/>
            <w:shd w:val="clear" w:color="auto" w:fill="FFFFFF"/>
          </w:rPr>
          <w:id w:val="461004563"/>
          <w:citation/>
        </w:sdtPr>
        <w:sdtContent>
          <w:r>
            <w:rPr>
              <w:color w:val="000000" w:themeColor="text1"/>
              <w:shd w:val="clear" w:color="auto" w:fill="FFFFFF"/>
            </w:rPr>
            <w:fldChar w:fldCharType="begin"/>
          </w:r>
          <w:r>
            <w:rPr>
              <w:color w:val="000000" w:themeColor="text1"/>
              <w:shd w:val="clear" w:color="auto" w:fill="FFFFFF"/>
            </w:rPr>
            <w:instrText xml:space="preserve"> CITATION Zan17 \l 2057 </w:instrText>
          </w:r>
          <w:r>
            <w:rPr>
              <w:color w:val="000000" w:themeColor="text1"/>
              <w:shd w:val="clear" w:color="auto" w:fill="FFFFFF"/>
            </w:rPr>
            <w:fldChar w:fldCharType="separate"/>
          </w:r>
          <w:r w:rsidRPr="00057902">
            <w:rPr>
              <w:noProof/>
              <w:color w:val="000000" w:themeColor="text1"/>
              <w:shd w:val="clear" w:color="auto" w:fill="FFFFFF"/>
            </w:rPr>
            <w:t>(Zangari, 2017)</w:t>
          </w:r>
          <w:r>
            <w:rPr>
              <w:color w:val="000000" w:themeColor="text1"/>
              <w:shd w:val="clear" w:color="auto" w:fill="FFFFFF"/>
            </w:rPr>
            <w:fldChar w:fldCharType="end"/>
          </w:r>
        </w:sdtContent>
      </w:sdt>
    </w:p>
    <w:p w14:paraId="60C2F431" w14:textId="77777777" w:rsidR="00CD7E46" w:rsidRDefault="00CD7E46" w:rsidP="00CD7E46">
      <w:r>
        <w:t xml:space="preserve">1. The right to interact socially, maintain social closeness, and build relationships </w:t>
      </w:r>
    </w:p>
    <w:p w14:paraId="321EF017" w14:textId="77777777" w:rsidR="00CD7E46" w:rsidRDefault="00CD7E46" w:rsidP="00CD7E46">
      <w:r>
        <w:t xml:space="preserve">2. The right to request desired objects, actions, events, and people </w:t>
      </w:r>
    </w:p>
    <w:p w14:paraId="67ED7899" w14:textId="77777777" w:rsidR="00CD7E46" w:rsidRDefault="00CD7E46" w:rsidP="00CD7E46">
      <w:r>
        <w:t xml:space="preserve">3. The right to refuse or reject undesired objects, actions, events, or choices </w:t>
      </w:r>
    </w:p>
    <w:p w14:paraId="1C38620C" w14:textId="77777777" w:rsidR="00CD7E46" w:rsidRDefault="00CD7E46" w:rsidP="00CD7E46">
      <w:r>
        <w:t xml:space="preserve">4. The right to express personal preferences and feelings </w:t>
      </w:r>
    </w:p>
    <w:p w14:paraId="3A161F61" w14:textId="77777777" w:rsidR="00CD7E46" w:rsidRDefault="00CD7E46" w:rsidP="00CD7E46">
      <w:r>
        <w:t xml:space="preserve">5. The right to make choices from meaningful alternatives </w:t>
      </w:r>
    </w:p>
    <w:p w14:paraId="7DBEAED7" w14:textId="77777777" w:rsidR="00CD7E46" w:rsidRDefault="00CD7E46" w:rsidP="00CD7E46">
      <w:r>
        <w:t xml:space="preserve">6. The right to make comments and share opinions </w:t>
      </w:r>
    </w:p>
    <w:p w14:paraId="17466FCF" w14:textId="77777777" w:rsidR="00CD7E46" w:rsidRDefault="00CD7E46" w:rsidP="00CD7E46">
      <w:r>
        <w:t xml:space="preserve">7. The right to ask for and give information, including information about changes in routine and environment </w:t>
      </w:r>
    </w:p>
    <w:p w14:paraId="043C1BDD" w14:textId="77777777" w:rsidR="00CD7E46" w:rsidRDefault="00CD7E46" w:rsidP="00CD7E46">
      <w:r>
        <w:t xml:space="preserve">8. The right to be informed about people and events in one’s life </w:t>
      </w:r>
    </w:p>
    <w:p w14:paraId="1105A197" w14:textId="77777777" w:rsidR="00CD7E46" w:rsidRDefault="00CD7E46" w:rsidP="00CD7E46">
      <w:r>
        <w:t xml:space="preserve">9. The right to access interventions and supports that improve communication </w:t>
      </w:r>
    </w:p>
    <w:p w14:paraId="2014C917" w14:textId="77777777" w:rsidR="00CD7E46" w:rsidRDefault="00CD7E46" w:rsidP="00CD7E46">
      <w:r>
        <w:t xml:space="preserve">10. The right to have communication acts acknowledged and responded to even when the desired outcome cannot be realized </w:t>
      </w:r>
    </w:p>
    <w:p w14:paraId="587349C7" w14:textId="77777777" w:rsidR="00CD7E46" w:rsidRDefault="00CD7E46" w:rsidP="00CD7E46">
      <w:r>
        <w:t xml:space="preserve">11. The right to have access to functioning AAC (augmentative and alternative communication) and other AT (assistive technology) services and devices at all times </w:t>
      </w:r>
    </w:p>
    <w:p w14:paraId="59E229A3" w14:textId="77777777" w:rsidR="00CD7E46" w:rsidRDefault="00CD7E46" w:rsidP="00CD7E46">
      <w:r>
        <w:t xml:space="preserve">12. The right to access environmental contexts, interactions, and opportunities that promote participation as full communication partners with other people, including peers </w:t>
      </w:r>
    </w:p>
    <w:p w14:paraId="546443F4" w14:textId="77777777" w:rsidR="00CD7E46" w:rsidRDefault="00CD7E46" w:rsidP="00CD7E46">
      <w:r>
        <w:t xml:space="preserve">13. The right to be treated with dignity and addressed with respect and courtesy </w:t>
      </w:r>
    </w:p>
    <w:p w14:paraId="258FDD81" w14:textId="77777777" w:rsidR="00CD7E46" w:rsidRDefault="00CD7E46" w:rsidP="00CD7E46">
      <w:r>
        <w:t xml:space="preserve">14. The right to be addressed directly and not be spoken for or talked about in the third person while present </w:t>
      </w:r>
    </w:p>
    <w:p w14:paraId="1B316CFD" w14:textId="77777777" w:rsidR="00CD7E46" w:rsidRDefault="00CD7E46" w:rsidP="00CD7E46">
      <w:r>
        <w:t>15. The right to have clear, meaningful, and culturally and linguistically appropriate communications</w:t>
      </w:r>
    </w:p>
    <w:p w14:paraId="6F0246D6" w14:textId="4FC79803" w:rsidR="00CD7E46" w:rsidRDefault="00CD7E46" w:rsidP="00CD7E46">
      <w:sdt>
        <w:sdtPr>
          <w:id w:val="306447372"/>
          <w:citation/>
        </w:sdtPr>
        <w:sdtContent>
          <w:r>
            <w:fldChar w:fldCharType="begin"/>
          </w:r>
          <w:r>
            <w:instrText xml:space="preserve"> CITATION www17 \l 2057 </w:instrText>
          </w:r>
          <w:r>
            <w:fldChar w:fldCharType="separate"/>
          </w:r>
          <w:r>
            <w:rPr>
              <w:noProof/>
            </w:rPr>
            <w:t>(www.asha.org, 2017)</w:t>
          </w:r>
          <w:r>
            <w:fldChar w:fldCharType="end"/>
          </w:r>
        </w:sdtContent>
      </w:sdt>
    </w:p>
    <w:p w14:paraId="4564651F" w14:textId="01AC7315" w:rsidR="00CD7E46" w:rsidRDefault="00CD7E46" w:rsidP="00CD7E46">
      <w:r>
        <w:t xml:space="preserve">As item 11 states, every child has the right to a functioning Augmentative and Alternative Communication (AAC) approach. The chosen intervention should match the students’ needs and allow the learner to communicate in-line with the Communication Bill of Rights. From discussions in the Literature Review section, there are a wide variety AAC and ICT approaches that could benefit Evan. Considering the specifics of Evans pupil profile, the Pupil Exchange Communication System (PECS) has been identified as the primary intervention to support and develop Evans communication and language skills. There have been over 150 articles providing evidence of the effectiveness of PECS in relation to student with Autism and Severe learning difficulties. The use of PECS will increase the number of potential communicative partners in comparison to other AAC such as signing. This is particularly true when the child is outside of the educational environment where there is little opportunity to sign with others. The PEC system can be used in most areas with minimal support </w:t>
      </w:r>
      <w:r>
        <w:lastRenderedPageBreak/>
        <w:t xml:space="preserve">needed to interact with others. Sulzer-Azaroff et al (2009) concluded in their research into PECS, that the use of the intervention was effective on speech production as well as functional communication. Many children with down syndrome have weakness in speech and language, yet motor and visual perceptual skills are an area of strength further supporting the use of PECS. </w:t>
      </w:r>
      <w:sdt>
        <w:sdtPr>
          <w:id w:val="-205562779"/>
          <w:citation/>
        </w:sdtPr>
        <w:sdtContent>
          <w:r>
            <w:fldChar w:fldCharType="begin"/>
          </w:r>
          <w:r>
            <w:instrText xml:space="preserve"> CITATION For98 \l 2057 </w:instrText>
          </w:r>
          <w:r>
            <w:fldChar w:fldCharType="separate"/>
          </w:r>
          <w:r>
            <w:rPr>
              <w:noProof/>
            </w:rPr>
            <w:t>(Foreman &amp; Crews, 1998)</w:t>
          </w:r>
          <w:r>
            <w:fldChar w:fldCharType="end"/>
          </w:r>
        </w:sdtContent>
      </w:sdt>
      <w:r>
        <w:t xml:space="preserve">. Speech Generating Devices were a feasible option for this intervention but lack of ICT knowledge in the home setting created a potential for Evan to lose his voice at home. I believe there is more scope to progress from PECs to a SGD if Evans language skills do not improve than vice versa hence finalising the intervention choice. </w:t>
      </w:r>
    </w:p>
    <w:p w14:paraId="5DCAEB5D" w14:textId="77777777" w:rsidR="00CD7E46" w:rsidRDefault="00CD7E46"/>
    <w:p w14:paraId="262446DF" w14:textId="77777777" w:rsidR="00CD7E46" w:rsidRDefault="00CD7E46">
      <w:pPr>
        <w:rPr>
          <w:b/>
        </w:rPr>
      </w:pPr>
    </w:p>
    <w:p w14:paraId="47B9C65E" w14:textId="77777777" w:rsidR="00CD7E46" w:rsidRDefault="00CD7E46">
      <w:pPr>
        <w:rPr>
          <w:b/>
        </w:rPr>
      </w:pPr>
    </w:p>
    <w:p w14:paraId="23F6364D" w14:textId="77777777" w:rsidR="00CD7E46" w:rsidRDefault="00CD7E46">
      <w:pPr>
        <w:rPr>
          <w:b/>
        </w:rPr>
      </w:pPr>
    </w:p>
    <w:p w14:paraId="5C364DC3" w14:textId="77777777" w:rsidR="00CD7E46" w:rsidRDefault="00CD7E46">
      <w:pPr>
        <w:rPr>
          <w:b/>
        </w:rPr>
      </w:pPr>
    </w:p>
    <w:p w14:paraId="29CA760C" w14:textId="77777777" w:rsidR="00CD7E46" w:rsidRDefault="00CD7E46">
      <w:pPr>
        <w:rPr>
          <w:b/>
        </w:rPr>
      </w:pPr>
    </w:p>
    <w:p w14:paraId="6C36EBB1" w14:textId="77777777" w:rsidR="00CD7E46" w:rsidRDefault="00CD7E46">
      <w:pPr>
        <w:rPr>
          <w:b/>
        </w:rPr>
      </w:pPr>
    </w:p>
    <w:p w14:paraId="2CE6843B" w14:textId="77777777" w:rsidR="00CD7E46" w:rsidRDefault="00CD7E46">
      <w:pPr>
        <w:rPr>
          <w:b/>
        </w:rPr>
      </w:pPr>
    </w:p>
    <w:p w14:paraId="155FEF3C" w14:textId="77777777" w:rsidR="00CD7E46" w:rsidRDefault="00CD7E46">
      <w:pPr>
        <w:rPr>
          <w:b/>
        </w:rPr>
      </w:pPr>
    </w:p>
    <w:p w14:paraId="1A377E3F" w14:textId="77777777" w:rsidR="00CD7E46" w:rsidRDefault="00CD7E46">
      <w:pPr>
        <w:rPr>
          <w:b/>
        </w:rPr>
      </w:pPr>
    </w:p>
    <w:p w14:paraId="4D3ACAC1" w14:textId="77777777" w:rsidR="00CD7E46" w:rsidRDefault="00CD7E46">
      <w:pPr>
        <w:rPr>
          <w:b/>
        </w:rPr>
      </w:pPr>
    </w:p>
    <w:p w14:paraId="6F9B4E24" w14:textId="77777777" w:rsidR="00CD7E46" w:rsidRDefault="00CD7E46">
      <w:pPr>
        <w:rPr>
          <w:b/>
        </w:rPr>
      </w:pPr>
    </w:p>
    <w:p w14:paraId="27DD2462" w14:textId="77777777" w:rsidR="00CD7E46" w:rsidRDefault="00CD7E46">
      <w:pPr>
        <w:rPr>
          <w:b/>
        </w:rPr>
      </w:pPr>
    </w:p>
    <w:p w14:paraId="75EEF220" w14:textId="77777777" w:rsidR="00CD7E46" w:rsidRDefault="00CD7E46">
      <w:pPr>
        <w:rPr>
          <w:b/>
        </w:rPr>
      </w:pPr>
    </w:p>
    <w:p w14:paraId="23E039A1" w14:textId="77777777" w:rsidR="00CD7E46" w:rsidRDefault="00CD7E46">
      <w:pPr>
        <w:rPr>
          <w:b/>
        </w:rPr>
      </w:pPr>
    </w:p>
    <w:p w14:paraId="2E7B9592" w14:textId="77777777" w:rsidR="00CD7E46" w:rsidRDefault="00CD7E46">
      <w:pPr>
        <w:rPr>
          <w:b/>
        </w:rPr>
      </w:pPr>
    </w:p>
    <w:p w14:paraId="04E71E9F" w14:textId="77777777" w:rsidR="00CD7E46" w:rsidRDefault="00CD7E46">
      <w:pPr>
        <w:rPr>
          <w:b/>
        </w:rPr>
      </w:pPr>
    </w:p>
    <w:p w14:paraId="40D64543" w14:textId="77777777" w:rsidR="00CD7E46" w:rsidRDefault="00CD7E46">
      <w:pPr>
        <w:rPr>
          <w:b/>
        </w:rPr>
      </w:pPr>
    </w:p>
    <w:p w14:paraId="6CA334CB" w14:textId="77777777" w:rsidR="00CD7E46" w:rsidRDefault="00CD7E46">
      <w:pPr>
        <w:rPr>
          <w:b/>
        </w:rPr>
      </w:pPr>
    </w:p>
    <w:p w14:paraId="007AF960" w14:textId="77777777" w:rsidR="00CD7E46" w:rsidRDefault="00CD7E46">
      <w:pPr>
        <w:rPr>
          <w:b/>
        </w:rPr>
      </w:pPr>
    </w:p>
    <w:p w14:paraId="693BFD04" w14:textId="77777777" w:rsidR="00CD7E46" w:rsidRDefault="00CD7E46">
      <w:pPr>
        <w:rPr>
          <w:b/>
        </w:rPr>
      </w:pPr>
    </w:p>
    <w:p w14:paraId="1C9497F0" w14:textId="77777777" w:rsidR="00CD7E46" w:rsidRDefault="00CD7E46">
      <w:pPr>
        <w:rPr>
          <w:b/>
        </w:rPr>
      </w:pPr>
    </w:p>
    <w:p w14:paraId="50359BE2" w14:textId="77777777" w:rsidR="00D42493" w:rsidRDefault="00D42493">
      <w:pPr>
        <w:rPr>
          <w:b/>
        </w:rPr>
      </w:pPr>
    </w:p>
    <w:p w14:paraId="72B926EF" w14:textId="77777777" w:rsidR="000D2799" w:rsidRDefault="000D2799">
      <w:pPr>
        <w:rPr>
          <w:b/>
        </w:rPr>
      </w:pPr>
    </w:p>
    <w:p w14:paraId="7F388A00" w14:textId="77777777" w:rsidR="000D2799" w:rsidRDefault="000D2799">
      <w:pPr>
        <w:rPr>
          <w:b/>
        </w:rPr>
      </w:pPr>
    </w:p>
    <w:p w14:paraId="62988A5A" w14:textId="2F08C9F5" w:rsidR="003D50D3" w:rsidRPr="003D50D3" w:rsidRDefault="003D50D3">
      <w:pPr>
        <w:rPr>
          <w:b/>
        </w:rPr>
      </w:pPr>
      <w:r w:rsidRPr="003D50D3">
        <w:rPr>
          <w:b/>
        </w:rPr>
        <w:lastRenderedPageBreak/>
        <w:t xml:space="preserve">Intervention </w:t>
      </w:r>
    </w:p>
    <w:p w14:paraId="1357A5BB" w14:textId="5C1ED136" w:rsidR="000264D5" w:rsidRDefault="00593BE2">
      <w:r>
        <w:t xml:space="preserve">For PECs to be effective in the early stages, items that are desirable to the child must be identified. These items are known as reinforcers. To determine reinforcers specific to Evan, observations </w:t>
      </w:r>
      <w:r w:rsidR="006A277C">
        <w:t>were</w:t>
      </w:r>
      <w:r>
        <w:t xml:space="preserve"> conducted focusing on certain behaviour patterns during play.  </w:t>
      </w:r>
    </w:p>
    <w:p w14:paraId="22CA0842" w14:textId="5045EE79" w:rsidR="00593BE2" w:rsidRDefault="00593BE2">
      <w:r>
        <w:t>What Items does the pupil seek and expend energy to obtain?</w:t>
      </w:r>
    </w:p>
    <w:p w14:paraId="7C1F2441" w14:textId="43F01DED" w:rsidR="00593BE2" w:rsidRDefault="00593BE2">
      <w:r>
        <w:t>What Items engage the pupil for extended periods of time?</w:t>
      </w:r>
    </w:p>
    <w:p w14:paraId="3DBA3C56" w14:textId="0C1B7E76" w:rsidR="00593BE2" w:rsidRDefault="00593BE2">
      <w:r>
        <w:t>What items to they resist taking away?</w:t>
      </w:r>
    </w:p>
    <w:p w14:paraId="2A41CE7F" w14:textId="77777777" w:rsidR="00DB6801" w:rsidRDefault="00174046">
      <w:r>
        <w:t xml:space="preserve">Phase 1 of PECS is the exchange of </w:t>
      </w:r>
      <w:r w:rsidR="006A277C">
        <w:t>a single picture/ Symbol to obtain the desired object with physical prompting. Evans first exposure to the Picture Exchange Communication system involved myself</w:t>
      </w:r>
      <w:r w:rsidR="004D1B74">
        <w:t>,</w:t>
      </w:r>
      <w:r w:rsidR="006A277C">
        <w:t xml:space="preserve"> as the communicative partner, Evan, and a member of support staff to act as the “Helper”. </w:t>
      </w:r>
      <w:r w:rsidR="004D1B74">
        <w:t xml:space="preserve">In this instance the reinforcer was the Fireman Sam Figurine previously mentioned. Sat opposite Evan on the carpet within reaching distance, I presented Evan with the figurine. As Evan reached out to take the Fireman Sam figurine, the helper, positioned behind Evan, guided his hand to the symbol of Fireman Sam. Evan picked up the symbol and was guided further to give the symbol to </w:t>
      </w:r>
      <w:r w:rsidR="00943778">
        <w:t xml:space="preserve">the communicative partner. Once the exchange of symbol for desired item had taken place, the item was verbally labelled, “Fireman Sam”. During this </w:t>
      </w:r>
      <w:r w:rsidR="004E1729">
        <w:t xml:space="preserve">stage no verbal prompts are given to the student. </w:t>
      </w:r>
      <w:r w:rsidR="00A72A7E">
        <w:t>Evan was instructed to give the desired item back to the communicative partner and t</w:t>
      </w:r>
      <w:r w:rsidR="004E1729">
        <w:t>he process of backward was continued with physical assistance being reduced in relation to the level of independence from Evan. On completion of the third session</w:t>
      </w:r>
      <w:r w:rsidR="00A72A7E">
        <w:t>,</w:t>
      </w:r>
      <w:r w:rsidR="004E1729">
        <w:t xml:space="preserve"> Evan was able to independently exchange the symbol for the desired object with no physical prompts from the helper and with no open hand prompt from the communicative partner. </w:t>
      </w:r>
      <w:r w:rsidR="00A72A7E">
        <w:t xml:space="preserve">Different reinforcers where used during the 3 session Evan showed an understanding of the process to obtain the desired object. </w:t>
      </w:r>
    </w:p>
    <w:p w14:paraId="7487D9D5" w14:textId="0CAC7C52" w:rsidR="000B26BC" w:rsidRDefault="00A72A7E">
      <w:r>
        <w:t xml:space="preserve"> </w:t>
      </w:r>
      <w:r w:rsidR="00DB6801">
        <w:t>The aim of phase two of the Picture Exchange Communication system, is to teach Evan to persist in initiating communication with an importance on travelling to obtain desired item. As with phase one, a scenario was constructed involving Evan, myself, as the communicative partner</w:t>
      </w:r>
      <w:r w:rsidR="009A4AC6">
        <w:t>,</w:t>
      </w:r>
      <w:r w:rsidR="00DB6801">
        <w:t xml:space="preserve"> and a helper. </w:t>
      </w:r>
      <w:r w:rsidR="009A4AC6">
        <w:t>The initial part of phase 2, Evan was then given the desired object and allowed to play with the object for approximately 15 seconds. The communicative partner removed the item and positioned himself with the item at a distance form Evan. Evan once again, is required to take the symbol for his desired item to the communicative partner</w:t>
      </w:r>
      <w:r w:rsidR="003732DC">
        <w:t xml:space="preserve">. The symbol, in the initial phase, was positioned in front of Evan. The communicative partner entices Evan by playing with the toy at a distance. Evan is then prompted by the helper to take the symbol to the communicative partner to successfully exchange for the desired item. The exchange is </w:t>
      </w:r>
      <w:r w:rsidR="00906FEC">
        <w:t>rewarded,</w:t>
      </w:r>
      <w:r w:rsidR="003732DC">
        <w:t xml:space="preserve"> and the item is once again labelled verbally. </w:t>
      </w:r>
    </w:p>
    <w:p w14:paraId="2A245A0B" w14:textId="77777777" w:rsidR="00F825B5" w:rsidRDefault="00BA6372">
      <w:r>
        <w:t>Phase 3 of the Picture Exchange Communication System requires the leaner to discriminate between</w:t>
      </w:r>
      <w:r w:rsidR="003015B0">
        <w:t xml:space="preserve"> items. This phase can prove to be difficult with learners and can take time to master. The first part to phase 3 requires Evan to discriminate between highly preferred item and a distractor item. The </w:t>
      </w:r>
      <w:r w:rsidR="005D2B32">
        <w:t>2 symbols are positioned on Evans PECs book. The communicative partner will engage with both items i</w:t>
      </w:r>
      <w:r w:rsidR="00381694">
        <w:t>n clear view</w:t>
      </w:r>
      <w:r w:rsidR="005D2B32">
        <w:t xml:space="preserve"> of Evan. Evan will then need to choose the correct symbol to successfully exchange with </w:t>
      </w:r>
      <w:r w:rsidR="00381694">
        <w:t xml:space="preserve">communicative partner. If the wrong symbol is given to the communicative partner the following error correction protocol is followed. If Evan gives the symbol for the distractor item to the communicative partner, the item is immediately given to Evan with the communicative partner offering no verbal labelling or praise. Evan will quickly discard the item and reach out for the desired item. Evan is prompted to the symbol of the preferred item. When Evan </w:t>
      </w:r>
      <w:r w:rsidR="00E72E44">
        <w:t>offers</w:t>
      </w:r>
      <w:r w:rsidR="00381694">
        <w:t xml:space="preserve"> </w:t>
      </w:r>
      <w:r w:rsidR="00F30489">
        <w:t>t</w:t>
      </w:r>
      <w:r w:rsidR="00381694">
        <w:t>he symbol of the preferred item</w:t>
      </w:r>
      <w:r w:rsidR="00F30489">
        <w:t xml:space="preserve">, the exchange is done immediately with the item labelled verbally and praised. This </w:t>
      </w:r>
      <w:r w:rsidR="00F30489">
        <w:lastRenderedPageBreak/>
        <w:t xml:space="preserve">stage is repeated until Evan can discriminate between the two symbols, regardless of the position on the PECS book. </w:t>
      </w:r>
    </w:p>
    <w:p w14:paraId="244081B5" w14:textId="573A1324" w:rsidR="00881680" w:rsidRDefault="00F30489">
      <w:r>
        <w:t xml:space="preserve">The second part of the phase 3 requires Evan </w:t>
      </w:r>
      <w:r w:rsidR="008E5E9C">
        <w:t xml:space="preserve">to discriminate between multiple preferred </w:t>
      </w:r>
      <w:r w:rsidR="00F825B5">
        <w:t>items and other items on the PECs book. This is key point in the development of communication for Evan as it allows Evan to initiate spontaneous communication that can help him make choices in a clear and easily understood way. From previous classroom experience, this phase can have an impact on the frequency on incidences of negative behaviour. The students increase</w:t>
      </w:r>
      <w:r w:rsidR="00607AC4">
        <w:t>d</w:t>
      </w:r>
      <w:r w:rsidR="00F825B5">
        <w:t xml:space="preserve"> ability to communicate </w:t>
      </w:r>
      <w:r w:rsidR="00607AC4">
        <w:t xml:space="preserve">in formal code lowers the anxiety levels of students. This stage also has other benefits such as requesting toileting. The ability to request the toilet in a formal code that everyone can understand is fundamental in many ways. </w:t>
      </w:r>
    </w:p>
    <w:p w14:paraId="69FD3EDE" w14:textId="2A14022E" w:rsidR="00607AC4" w:rsidRDefault="004F456F" w:rsidP="004F456F">
      <w:pPr>
        <w:tabs>
          <w:tab w:val="left" w:pos="1905"/>
        </w:tabs>
      </w:pPr>
      <w:r>
        <w:t xml:space="preserve">Phase 4 of the PECs approach will allow us to really target Evans speech development. </w:t>
      </w:r>
      <w:r w:rsidR="00D70017">
        <w:t xml:space="preserve">Phase 4 looks at constructing simple sentences using a sentence strip and sentence starter symbols such as “I want”. One of the critical aspects when working with a young person during this stage is to allow every opportunity for speech.  Constant time delays should be created to encourage speech when guiding the student along the sentence strip. The communicative partner will also read the sentence aloud to help the Evan further understand </w:t>
      </w:r>
      <w:r w:rsidR="00EA1D34">
        <w:t>the spoken language he is expressing when using his sentence strip. This strategy helps Evan close the gap between his receptive and expressive language skills, a key area when developing communication with children with down syndrome.</w:t>
      </w:r>
    </w:p>
    <w:p w14:paraId="5CA45BC7" w14:textId="44A89A17" w:rsidR="00EA1D34" w:rsidRDefault="00EA1D34" w:rsidP="004F456F">
      <w:pPr>
        <w:tabs>
          <w:tab w:val="left" w:pos="1905"/>
        </w:tabs>
      </w:pPr>
      <w:r>
        <w:t xml:space="preserve">Phase 4 also introduces the concept of attributes to constructing a sentence. This expands the </w:t>
      </w:r>
      <w:r w:rsidR="00BF1C25">
        <w:t>learner’s</w:t>
      </w:r>
      <w:r>
        <w:t xml:space="preserve"> ability to communicate more specific wants and needs. Simple attributes such as colour </w:t>
      </w:r>
      <w:r w:rsidR="00BF1C25">
        <w:t xml:space="preserve">are the initial building blocks to construct these more complex sentences. When developing these </w:t>
      </w:r>
      <w:r w:rsidR="00A631F5">
        <w:t>sentences,</w:t>
      </w:r>
      <w:r w:rsidR="00BF1C25">
        <w:t xml:space="preserve"> it is important that the pupil has an understanding of the chosen attributes. This phase develops in line with the Derbyshire</w:t>
      </w:r>
      <w:r w:rsidR="00D84A99">
        <w:t xml:space="preserve"> language Scheme</w:t>
      </w:r>
      <w:r w:rsidR="00BF1C25">
        <w:t xml:space="preserve"> </w:t>
      </w:r>
      <w:r w:rsidR="00D84A99">
        <w:t xml:space="preserve">as the more attributes included on the sentence strip gives and understanding of the number of information carrying words that Evan can understand. </w:t>
      </w:r>
    </w:p>
    <w:p w14:paraId="4C144DDF" w14:textId="3D3C64EA" w:rsidR="001153E3" w:rsidRDefault="001153E3" w:rsidP="004F456F">
      <w:pPr>
        <w:tabs>
          <w:tab w:val="left" w:pos="1905"/>
        </w:tabs>
      </w:pPr>
      <w:r>
        <w:t xml:space="preserve">By the start of phase 5, Evans PECs book will have coloured pages with many symbols for a variety of items. The coloured pages will group items together such as food items and preferred choice items. This stage encourages Evan to make choices when responding to questions such as “what do you want?”. Speech is encouraged when using the sentence strip during the exchange. This stage </w:t>
      </w:r>
      <w:r w:rsidR="005F54EB">
        <w:t xml:space="preserve">develops </w:t>
      </w:r>
      <w:r>
        <w:t xml:space="preserve">Evans </w:t>
      </w:r>
      <w:r w:rsidR="005F54EB">
        <w:t xml:space="preserve">communication skills into a more functional form. Evan will be able to respond to questions used to address the whole class in a more fluid nature. Questions such “What do you want for snack?” and “What do you want to do for choice?”. </w:t>
      </w:r>
    </w:p>
    <w:p w14:paraId="50F83C60" w14:textId="2B0024E7" w:rsidR="005F54EB" w:rsidRDefault="005F54EB" w:rsidP="004F456F">
      <w:pPr>
        <w:tabs>
          <w:tab w:val="left" w:pos="1905"/>
        </w:tabs>
      </w:pPr>
      <w:r>
        <w:t xml:space="preserve">The final stage of the Picture Exchange Communication System </w:t>
      </w:r>
      <w:r w:rsidR="00D920F7">
        <w:t xml:space="preserve">enables the student to comment. This is a big step and a milestone to any student on the communication program, it opens up a new world of communication that prior to this stage, in relation to PECs, has been focussed on requests and “wants”. The introduction of symbols such as “I see” and “I feel” enriches interactions and </w:t>
      </w:r>
      <w:r w:rsidR="00C45347">
        <w:t>can help encourage a love for learning. Common school-based activities, such as circle time or reading a book in a group setting, allows the student opportunities to participate and interact to a much higher degree. With a potential improvement in speech skills since starting the communication system, with the aid of his PECs book and sentence strip, could see Evan verbally commenting on pages in a book</w:t>
      </w:r>
      <w:r w:rsidR="00A4515F">
        <w:t xml:space="preserve">. </w:t>
      </w:r>
    </w:p>
    <w:p w14:paraId="3F9481A4" w14:textId="06D91EC3" w:rsidR="00A4515F" w:rsidRDefault="00A4515F" w:rsidP="004F456F">
      <w:pPr>
        <w:tabs>
          <w:tab w:val="left" w:pos="1905"/>
        </w:tabs>
      </w:pPr>
      <w:r>
        <w:t xml:space="preserve">To support the development of speech with a child with down syndrome it is important to address the unique physical needs.  As previously discussed, oral motor exercises are important to </w:t>
      </w:r>
      <w:r w:rsidR="00A03956">
        <w:t>strengthen and re- align muscles in the face that are used in speech.</w:t>
      </w:r>
      <w:r w:rsidR="00850C35">
        <w:t xml:space="preserve"> </w:t>
      </w:r>
      <w:sdt>
        <w:sdtPr>
          <w:id w:val="-1101251870"/>
          <w:citation/>
        </w:sdtPr>
        <w:sdtContent>
          <w:r w:rsidR="00850C35">
            <w:fldChar w:fldCharType="begin"/>
          </w:r>
          <w:r w:rsidR="00850C35">
            <w:instrText xml:space="preserve"> CITATION Bar06 \l 2057 </w:instrText>
          </w:r>
          <w:r w:rsidR="00850C35">
            <w:fldChar w:fldCharType="separate"/>
          </w:r>
          <w:r w:rsidR="00850C35">
            <w:rPr>
              <w:noProof/>
            </w:rPr>
            <w:t xml:space="preserve">(Barnes, Roberts, Mirrett, &amp; </w:t>
          </w:r>
          <w:r w:rsidR="00850C35">
            <w:rPr>
              <w:noProof/>
            </w:rPr>
            <w:lastRenderedPageBreak/>
            <w:t>Sideris, 2006)</w:t>
          </w:r>
          <w:r w:rsidR="00850C35">
            <w:fldChar w:fldCharType="end"/>
          </w:r>
        </w:sdtContent>
      </w:sdt>
      <w:r w:rsidR="00A03956">
        <w:t xml:space="preserve"> These exercises can involve massage or play tasks such as blowing bubbles. There is requirement to try and develop the physical needs of speech to enable the learner to create the maximum amount of letter sounds with a clearest pronunciation. </w:t>
      </w:r>
    </w:p>
    <w:p w14:paraId="5FE4A478" w14:textId="797890C1" w:rsidR="00A03956" w:rsidRDefault="0092692B" w:rsidP="004F456F">
      <w:pPr>
        <w:tabs>
          <w:tab w:val="left" w:pos="1905"/>
        </w:tabs>
      </w:pPr>
      <w:r>
        <w:t xml:space="preserve">Interventions such as the Picture Exchange Communication systems and oral motor exercises play an important role in developing Evans speech and communication skills. It is also important that Evan is exposed to more regular teaching strategies and approaches </w:t>
      </w:r>
      <w:r w:rsidR="00E95B20">
        <w:t xml:space="preserve">that aid speech and language. The development of an understanding of phonemes and reading strategies can give Evan the opportunity to </w:t>
      </w:r>
      <w:r w:rsidR="00A90278">
        <w:t xml:space="preserve">develop greater language Skills. It is important that these teaching strategies are implemented from an earliest possible age. Burgoyne et al. (2012) found that students who were younger, had higher initial receptive language. </w:t>
      </w:r>
    </w:p>
    <w:p w14:paraId="5BA10E54" w14:textId="77777777" w:rsidR="00984454" w:rsidRDefault="00984454"/>
    <w:p w14:paraId="071AE7B5" w14:textId="77777777" w:rsidR="00984454" w:rsidRDefault="00984454"/>
    <w:p w14:paraId="28E06DC2" w14:textId="77777777" w:rsidR="00984454" w:rsidRDefault="00984454"/>
    <w:p w14:paraId="4ADCCAB2" w14:textId="77777777" w:rsidR="00984454" w:rsidRDefault="00984454"/>
    <w:p w14:paraId="571874CC" w14:textId="77777777" w:rsidR="00984454" w:rsidRDefault="00984454"/>
    <w:p w14:paraId="6B33E678" w14:textId="77777777" w:rsidR="00984454" w:rsidRDefault="00984454"/>
    <w:p w14:paraId="2195F2F7" w14:textId="77777777" w:rsidR="00984454" w:rsidRDefault="00984454"/>
    <w:p w14:paraId="7F374E77" w14:textId="77777777" w:rsidR="00984454" w:rsidRDefault="00984454"/>
    <w:p w14:paraId="6EFD1502" w14:textId="77777777" w:rsidR="00984454" w:rsidRDefault="00984454"/>
    <w:p w14:paraId="0C256798" w14:textId="77777777" w:rsidR="00984454" w:rsidRDefault="00984454"/>
    <w:p w14:paraId="3B5EA606" w14:textId="77777777" w:rsidR="00984454" w:rsidRDefault="00984454"/>
    <w:p w14:paraId="52E056AD" w14:textId="77777777" w:rsidR="00984454" w:rsidRDefault="00984454"/>
    <w:p w14:paraId="1565240F" w14:textId="77777777" w:rsidR="00984454" w:rsidRDefault="00984454"/>
    <w:p w14:paraId="7F8C9578" w14:textId="77777777" w:rsidR="00984454" w:rsidRDefault="00984454"/>
    <w:p w14:paraId="265EAEE5" w14:textId="77777777" w:rsidR="00984454" w:rsidRDefault="00984454"/>
    <w:p w14:paraId="541764CF" w14:textId="77777777" w:rsidR="00984454" w:rsidRDefault="00984454"/>
    <w:p w14:paraId="68298BAF" w14:textId="77777777" w:rsidR="00984454" w:rsidRDefault="00984454"/>
    <w:p w14:paraId="73B320BF" w14:textId="77777777" w:rsidR="00984454" w:rsidRDefault="00984454"/>
    <w:p w14:paraId="1CE9B7FD" w14:textId="77777777" w:rsidR="00984454" w:rsidRDefault="00984454"/>
    <w:p w14:paraId="48937DB2" w14:textId="77777777" w:rsidR="00984454" w:rsidRDefault="00984454"/>
    <w:p w14:paraId="7AA0C092" w14:textId="77777777" w:rsidR="00984454" w:rsidRDefault="00984454"/>
    <w:p w14:paraId="5B972867" w14:textId="77777777" w:rsidR="00984454" w:rsidRDefault="00984454"/>
    <w:p w14:paraId="0304B029" w14:textId="77777777" w:rsidR="00984454" w:rsidRDefault="00984454"/>
    <w:p w14:paraId="2C7E3385" w14:textId="77777777" w:rsidR="000D2799" w:rsidRDefault="000D2799">
      <w:pPr>
        <w:rPr>
          <w:b/>
        </w:rPr>
      </w:pPr>
    </w:p>
    <w:p w14:paraId="1F544C46" w14:textId="2BFD38F1" w:rsidR="00FD182F" w:rsidRDefault="00FD182F">
      <w:pPr>
        <w:rPr>
          <w:b/>
        </w:rPr>
      </w:pPr>
      <w:r w:rsidRPr="00D42493">
        <w:rPr>
          <w:b/>
        </w:rPr>
        <w:lastRenderedPageBreak/>
        <w:t>Conclusion</w:t>
      </w:r>
    </w:p>
    <w:p w14:paraId="051B85B1" w14:textId="4C7CFDA3" w:rsidR="00D42493" w:rsidRPr="00D42493" w:rsidRDefault="00C819E7">
      <w:r>
        <w:t xml:space="preserve">Although the assignment </w:t>
      </w:r>
      <w:r w:rsidR="00BB21CF">
        <w:t>only</w:t>
      </w:r>
      <w:r>
        <w:t xml:space="preserve"> looked at one AAC intervention that could be used with a student with the specific needs detailed in the pupil profile section, I believe the most effective way to improve communication is through a total communication approach. From my </w:t>
      </w:r>
      <w:r w:rsidR="00BB21CF">
        <w:t>classroom-based</w:t>
      </w:r>
      <w:r>
        <w:t xml:space="preserve"> experience</w:t>
      </w:r>
      <w:r w:rsidR="00BB21CF">
        <w:t>,</w:t>
      </w:r>
      <w:r>
        <w:t xml:space="preserve"> I believe this </w:t>
      </w:r>
      <w:r w:rsidR="00BB21CF">
        <w:t xml:space="preserve">total communication </w:t>
      </w:r>
      <w:r>
        <w:t xml:space="preserve">approach is </w:t>
      </w:r>
      <w:r w:rsidR="00BB21CF">
        <w:t>particularly effective with children with down syndrome. Encompassing all relevant strategies, especially the use of sign language to supplement PECS, provides the most effective way to prepare our student for life past the educational environment before spoken language skills are present. Based on the capability</w:t>
      </w:r>
      <w:r w:rsidR="00AB5431">
        <w:t xml:space="preserve"> of the individual,</w:t>
      </w:r>
      <w:r w:rsidR="00BB21CF">
        <w:t xml:space="preserve"> </w:t>
      </w:r>
      <w:r w:rsidR="00D81617">
        <w:t>if</w:t>
      </w:r>
      <w:r w:rsidR="00BB21CF">
        <w:t xml:space="preserve"> spoken word is still illegible, the advances in Speech Generating Devices offer </w:t>
      </w:r>
      <w:r w:rsidR="00AB5431">
        <w:t>the person a</w:t>
      </w:r>
      <w:r w:rsidR="00BB21CF">
        <w:t xml:space="preserve"> sleek method of communicati</w:t>
      </w:r>
      <w:r w:rsidR="00AB5431">
        <w:t xml:space="preserve">on that </w:t>
      </w:r>
      <w:r w:rsidR="00D81617">
        <w:t>opens</w:t>
      </w:r>
      <w:r w:rsidR="00AB5431">
        <w:t xml:space="preserve"> life opportunities. </w:t>
      </w:r>
    </w:p>
    <w:p w14:paraId="4808FF06" w14:textId="77777777" w:rsidR="00984454" w:rsidRDefault="00984454"/>
    <w:p w14:paraId="6EF37C12" w14:textId="77777777" w:rsidR="00984454" w:rsidRDefault="00984454"/>
    <w:p w14:paraId="2624263D" w14:textId="77777777" w:rsidR="00984454" w:rsidRDefault="00984454"/>
    <w:p w14:paraId="3230CD8B" w14:textId="77777777" w:rsidR="00984454" w:rsidRDefault="00984454"/>
    <w:p w14:paraId="582487CD" w14:textId="77777777" w:rsidR="00984454" w:rsidRDefault="00984454"/>
    <w:p w14:paraId="5A0E13E9" w14:textId="77777777" w:rsidR="00984454" w:rsidRDefault="00984454"/>
    <w:p w14:paraId="59FB9654" w14:textId="77777777" w:rsidR="00984454" w:rsidRDefault="00984454"/>
    <w:p w14:paraId="096CBD28" w14:textId="77777777" w:rsidR="00984454" w:rsidRDefault="00984454"/>
    <w:p w14:paraId="6680E0AA" w14:textId="77777777" w:rsidR="00984454" w:rsidRDefault="00984454"/>
    <w:p w14:paraId="6EA8E46D" w14:textId="77777777" w:rsidR="00984454" w:rsidRDefault="00984454"/>
    <w:p w14:paraId="7A6C9CBD" w14:textId="77777777" w:rsidR="00984454" w:rsidRDefault="00984454"/>
    <w:p w14:paraId="4DB55745" w14:textId="77777777" w:rsidR="00984454" w:rsidRDefault="00984454"/>
    <w:p w14:paraId="332CDFE0" w14:textId="77777777" w:rsidR="00984454" w:rsidRDefault="00984454"/>
    <w:p w14:paraId="0BB28830" w14:textId="77777777" w:rsidR="00984454" w:rsidRDefault="00984454"/>
    <w:p w14:paraId="58F0B489" w14:textId="77777777" w:rsidR="00984454" w:rsidRDefault="00984454"/>
    <w:p w14:paraId="415D99E7" w14:textId="77777777" w:rsidR="00984454" w:rsidRDefault="00984454"/>
    <w:p w14:paraId="1B5BD674" w14:textId="77777777" w:rsidR="00984454" w:rsidRDefault="00984454"/>
    <w:p w14:paraId="5DE48A98" w14:textId="77777777" w:rsidR="00984454" w:rsidRDefault="00984454"/>
    <w:p w14:paraId="2D85D697" w14:textId="77777777" w:rsidR="00984454" w:rsidRDefault="00984454"/>
    <w:p w14:paraId="7156C08D" w14:textId="77777777" w:rsidR="00984454" w:rsidRDefault="00984454"/>
    <w:p w14:paraId="4D40BE23" w14:textId="77777777" w:rsidR="00984454" w:rsidRDefault="00984454"/>
    <w:p w14:paraId="5565EA82" w14:textId="77777777" w:rsidR="00984454" w:rsidRDefault="00984454"/>
    <w:p w14:paraId="251E82BC" w14:textId="77777777" w:rsidR="00984454" w:rsidRDefault="00984454"/>
    <w:p w14:paraId="7119983F" w14:textId="77777777" w:rsidR="00984454" w:rsidRDefault="00984454"/>
    <w:p w14:paraId="6E95FB97" w14:textId="77777777" w:rsidR="00984454" w:rsidRDefault="00984454"/>
    <w:bookmarkStart w:id="1" w:name="_Toc503145807" w:displacedByCustomXml="next"/>
    <w:sdt>
      <w:sdtPr>
        <w:id w:val="155381403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58E7BAC" w14:textId="6DA000E3" w:rsidR="00D42493" w:rsidRDefault="00D42493">
          <w:pPr>
            <w:pStyle w:val="Heading1"/>
          </w:pPr>
          <w:r>
            <w:t>References</w:t>
          </w:r>
          <w:bookmarkEnd w:id="1"/>
        </w:p>
        <w:sdt>
          <w:sdtPr>
            <w:id w:val="-573587230"/>
            <w:bibliography/>
          </w:sdtPr>
          <w:sdtContent>
            <w:p w14:paraId="1302950E" w14:textId="77777777" w:rsidR="00D42493" w:rsidRDefault="00D42493" w:rsidP="00D4249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American Speech and Language Hearing Association. (2017, 12 20). </w:t>
              </w:r>
              <w:r>
                <w:rPr>
                  <w:i/>
                  <w:iCs/>
                  <w:noProof/>
                  <w:lang w:val="en-US"/>
                </w:rPr>
                <w:t>Augmentative and Alternative Communication</w:t>
              </w:r>
              <w:r>
                <w:rPr>
                  <w:noProof/>
                  <w:lang w:val="en-US"/>
                </w:rPr>
                <w:t>. Retrieved from www.asha.org: http://www.asha.org/public/speech/disorders/AAC/</w:t>
              </w:r>
            </w:p>
            <w:p w14:paraId="651CFE92" w14:textId="77777777" w:rsidR="00D42493" w:rsidRDefault="00D42493" w:rsidP="00D42493">
              <w:pPr>
                <w:pStyle w:val="Bibliography"/>
                <w:ind w:left="720" w:hanging="720"/>
                <w:rPr>
                  <w:noProof/>
                  <w:lang w:val="en-US"/>
                </w:rPr>
              </w:pPr>
              <w:r>
                <w:rPr>
                  <w:noProof/>
                  <w:lang w:val="en-US"/>
                </w:rPr>
                <w:t xml:space="preserve">Barnes, E., Roberts, J., Mirrett, P., &amp; Sideris, J. (2006). A Comparison of Oral Structure and Oral-Motor Function in Young Males With Fragile X Syndrome and Down Syndrome. </w:t>
              </w:r>
              <w:r>
                <w:rPr>
                  <w:i/>
                  <w:iCs/>
                  <w:noProof/>
                  <w:lang w:val="en-US"/>
                </w:rPr>
                <w:t>Journal of Speech and Language Research</w:t>
              </w:r>
              <w:r>
                <w:rPr>
                  <w:noProof/>
                  <w:lang w:val="en-US"/>
                </w:rPr>
                <w:t>, 903-917.</w:t>
              </w:r>
            </w:p>
            <w:p w14:paraId="245F01A1" w14:textId="77777777" w:rsidR="00D42493" w:rsidRDefault="00D42493" w:rsidP="00D42493">
              <w:pPr>
                <w:pStyle w:val="Bibliography"/>
                <w:ind w:left="720" w:hanging="720"/>
                <w:rPr>
                  <w:noProof/>
                  <w:lang w:val="en-US"/>
                </w:rPr>
              </w:pPr>
              <w:r>
                <w:rPr>
                  <w:noProof/>
                  <w:lang w:val="en-US"/>
                </w:rPr>
                <w:t xml:space="preserve">Burgoyne, K. D. (2012). Efficacy of a reading and language intervention for children with Down syndrome: A randomized controlled trial. </w:t>
              </w:r>
              <w:r>
                <w:rPr>
                  <w:i/>
                  <w:iCs/>
                  <w:noProof/>
                  <w:lang w:val="en-US"/>
                </w:rPr>
                <w:t>The Journal of Child Psychology and Psychiatry</w:t>
              </w:r>
              <w:r>
                <w:rPr>
                  <w:noProof/>
                  <w:lang w:val="en-US"/>
                </w:rPr>
                <w:t>, 1044–1053.</w:t>
              </w:r>
            </w:p>
            <w:p w14:paraId="6BCE481D" w14:textId="77777777" w:rsidR="00D42493" w:rsidRDefault="00D42493" w:rsidP="00D42493">
              <w:pPr>
                <w:pStyle w:val="Bibliography"/>
                <w:ind w:left="720" w:hanging="720"/>
                <w:rPr>
                  <w:noProof/>
                  <w:lang w:val="en-US"/>
                </w:rPr>
              </w:pPr>
              <w:r>
                <w:rPr>
                  <w:noProof/>
                  <w:lang w:val="en-US"/>
                </w:rPr>
                <w:t xml:space="preserve">Coupe O'Kane, J., &amp; Goldbart, J. (2016). </w:t>
              </w:r>
              <w:r>
                <w:rPr>
                  <w:i/>
                  <w:iCs/>
                  <w:noProof/>
                  <w:lang w:val="en-US"/>
                </w:rPr>
                <w:t>Communication before speech - Second Edition.</w:t>
              </w:r>
              <w:r>
                <w:rPr>
                  <w:noProof/>
                  <w:lang w:val="en-US"/>
                </w:rPr>
                <w:t xml:space="preserve"> London and New York: Routledge.</w:t>
              </w:r>
            </w:p>
            <w:p w14:paraId="63B17D70" w14:textId="77777777" w:rsidR="00D42493" w:rsidRDefault="00D42493" w:rsidP="00D42493">
              <w:pPr>
                <w:pStyle w:val="Bibliography"/>
                <w:ind w:left="720" w:hanging="720"/>
                <w:rPr>
                  <w:noProof/>
                  <w:lang w:val="en-US"/>
                </w:rPr>
              </w:pPr>
              <w:r>
                <w:rPr>
                  <w:noProof/>
                  <w:lang w:val="en-US"/>
                </w:rPr>
                <w:t xml:space="preserve">Derbyshire Language Scheme. (2017, Dec 17). </w:t>
              </w:r>
              <w:r>
                <w:rPr>
                  <w:i/>
                  <w:iCs/>
                  <w:noProof/>
                  <w:lang w:val="en-US"/>
                </w:rPr>
                <w:t>www.complexneeds.org.uk.</w:t>
              </w:r>
              <w:r>
                <w:rPr>
                  <w:noProof/>
                  <w:lang w:val="en-US"/>
                </w:rPr>
                <w:t xml:space="preserve"> Retrieved from Assessment, Monitoring and Evaluation: http://complexneeds.org.uk/modules/Module-2.4-Assessment-monitoring-and-evaluation/All/downloads/m08p060c/derbyshire_language_scheme.pdf</w:t>
              </w:r>
            </w:p>
            <w:p w14:paraId="2B262A19" w14:textId="77777777" w:rsidR="00D42493" w:rsidRDefault="00D42493" w:rsidP="00D42493">
              <w:pPr>
                <w:pStyle w:val="Bibliography"/>
                <w:ind w:left="720" w:hanging="720"/>
                <w:rPr>
                  <w:noProof/>
                  <w:lang w:val="en-US"/>
                </w:rPr>
              </w:pPr>
              <w:r>
                <w:rPr>
                  <w:noProof/>
                  <w:lang w:val="en-US"/>
                </w:rPr>
                <w:t xml:space="preserve">Dimensions. (2015, June). </w:t>
              </w:r>
              <w:r>
                <w:rPr>
                  <w:i/>
                  <w:iCs/>
                  <w:noProof/>
                  <w:lang w:val="en-US"/>
                </w:rPr>
                <w:t>Communication-systems-for-people-with-learning-disabilities-and-autism.</w:t>
              </w:r>
              <w:r>
                <w:rPr>
                  <w:noProof/>
                  <w:lang w:val="en-US"/>
                </w:rPr>
                <w:t xml:space="preserve"> Retrieved from http://www.bromleyccg.nhs.uk: http://www.bromleyccg.nhs.uk/Professionals%20Communication-systems-for-people-with-learning-disabilities-and-autism.pdf</w:t>
              </w:r>
            </w:p>
            <w:p w14:paraId="7229D6F2" w14:textId="77777777" w:rsidR="00D42493" w:rsidRDefault="00D42493" w:rsidP="00D42493">
              <w:pPr>
                <w:pStyle w:val="Bibliography"/>
                <w:ind w:left="720" w:hanging="720"/>
                <w:rPr>
                  <w:noProof/>
                  <w:lang w:val="en-US"/>
                </w:rPr>
              </w:pPr>
              <w:r>
                <w:rPr>
                  <w:noProof/>
                  <w:lang w:val="en-US"/>
                </w:rPr>
                <w:t>Elkan. (2007). Language builders for complex needs.</w:t>
              </w:r>
            </w:p>
            <w:p w14:paraId="4A280843" w14:textId="77777777" w:rsidR="00D42493" w:rsidRDefault="00D42493" w:rsidP="00D42493">
              <w:pPr>
                <w:pStyle w:val="Bibliography"/>
                <w:ind w:left="720" w:hanging="720"/>
                <w:rPr>
                  <w:noProof/>
                  <w:lang w:val="en-US"/>
                </w:rPr>
              </w:pPr>
              <w:r>
                <w:rPr>
                  <w:noProof/>
                  <w:lang w:val="en-US"/>
                </w:rPr>
                <w:t xml:space="preserve">Foreman, P., &amp; Crews, P. (1998). Using augmentative communication with infants and young children with Down syndrome. </w:t>
              </w:r>
              <w:r>
                <w:rPr>
                  <w:i/>
                  <w:iCs/>
                  <w:noProof/>
                  <w:lang w:val="en-US"/>
                </w:rPr>
                <w:t>Down Syndrome Research and Practice</w:t>
              </w:r>
              <w:r>
                <w:rPr>
                  <w:noProof/>
                  <w:lang w:val="en-US"/>
                </w:rPr>
                <w:t>, 16-25.</w:t>
              </w:r>
            </w:p>
            <w:p w14:paraId="7CD1C009" w14:textId="77777777" w:rsidR="00D42493" w:rsidRDefault="00D42493" w:rsidP="00D42493">
              <w:pPr>
                <w:pStyle w:val="Bibliography"/>
                <w:ind w:left="720" w:hanging="720"/>
                <w:rPr>
                  <w:noProof/>
                  <w:lang w:val="en-US"/>
                </w:rPr>
              </w:pPr>
              <w:r>
                <w:rPr>
                  <w:noProof/>
                  <w:lang w:val="en-US"/>
                </w:rPr>
                <w:t xml:space="preserve">Ganz, J. (2014). </w:t>
              </w:r>
              <w:r>
                <w:rPr>
                  <w:i/>
                  <w:iCs/>
                  <w:noProof/>
                  <w:lang w:val="en-US"/>
                </w:rPr>
                <w:t>Aided Augmentative Communication for Individuals with Autism.</w:t>
              </w:r>
              <w:r>
                <w:rPr>
                  <w:noProof/>
                  <w:lang w:val="en-US"/>
                </w:rPr>
                <w:t xml:space="preserve"> </w:t>
              </w:r>
            </w:p>
            <w:p w14:paraId="15C12756" w14:textId="77777777" w:rsidR="00D42493" w:rsidRDefault="00D42493" w:rsidP="00D42493">
              <w:pPr>
                <w:pStyle w:val="Bibliography"/>
                <w:ind w:left="720" w:hanging="720"/>
                <w:rPr>
                  <w:noProof/>
                  <w:lang w:val="en-US"/>
                </w:rPr>
              </w:pPr>
              <w:r>
                <w:rPr>
                  <w:noProof/>
                  <w:lang w:val="en-US"/>
                </w:rPr>
                <w:t xml:space="preserve">Ganz, J. B., Simpson, R. L., &amp; Lund, E. M. (2012). The picture exchange communication system (PECS): A promising method for improving communication skills of learners with autism spectrum disorders. </w:t>
              </w:r>
              <w:r>
                <w:rPr>
                  <w:i/>
                  <w:iCs/>
                  <w:noProof/>
                  <w:lang w:val="en-US"/>
                </w:rPr>
                <w:t>Education and Training in Autism and Developmental Disabilities.</w:t>
              </w:r>
              <w:r>
                <w:rPr>
                  <w:noProof/>
                  <w:lang w:val="en-US"/>
                </w:rPr>
                <w:t>, 176–186.</w:t>
              </w:r>
            </w:p>
            <w:p w14:paraId="2E0ED0B4" w14:textId="77777777" w:rsidR="00D42493" w:rsidRDefault="00D42493" w:rsidP="00D42493">
              <w:pPr>
                <w:pStyle w:val="Bibliography"/>
                <w:ind w:left="720" w:hanging="720"/>
                <w:rPr>
                  <w:noProof/>
                  <w:lang w:val="en-US"/>
                </w:rPr>
              </w:pPr>
              <w:r>
                <w:rPr>
                  <w:noProof/>
                  <w:lang w:val="en-US"/>
                </w:rPr>
                <w:t xml:space="preserve">Harding, C. (1983). Setting the stage for Language Aquisition - Communication Development in the First Year. </w:t>
              </w:r>
              <w:r>
                <w:rPr>
                  <w:i/>
                  <w:iCs/>
                  <w:noProof/>
                  <w:lang w:val="en-US"/>
                </w:rPr>
                <w:t>The Transition from Pre-linguistic to Linguistic Commmunication</w:t>
              </w:r>
              <w:r>
                <w:rPr>
                  <w:noProof/>
                  <w:lang w:val="en-US"/>
                </w:rPr>
                <w:t>. Hillsdale NJ.</w:t>
              </w:r>
            </w:p>
            <w:p w14:paraId="096967A7" w14:textId="77777777" w:rsidR="00D42493" w:rsidRDefault="00D42493" w:rsidP="00D42493">
              <w:pPr>
                <w:pStyle w:val="Bibliography"/>
                <w:ind w:left="720" w:hanging="720"/>
                <w:rPr>
                  <w:noProof/>
                  <w:lang w:val="en-US"/>
                </w:rPr>
              </w:pPr>
              <w:r>
                <w:rPr>
                  <w:noProof/>
                  <w:lang w:val="en-US"/>
                </w:rPr>
                <w:t xml:space="preserve">Intergrated Treatment Services. (2018, 1 4). </w:t>
              </w:r>
              <w:r>
                <w:rPr>
                  <w:i/>
                  <w:iCs/>
                  <w:noProof/>
                  <w:lang w:val="en-US"/>
                </w:rPr>
                <w:t>Our Approaches to Speech Therapy</w:t>
              </w:r>
              <w:r>
                <w:rPr>
                  <w:noProof/>
                  <w:lang w:val="en-US"/>
                </w:rPr>
                <w:t>. Retrieved from http://integratedtreatmentservices.co.uk: http://integratedtreatmentservices.co.uk/our-approaches/speech-therapy-approaches/objectsofreference/</w:t>
              </w:r>
            </w:p>
            <w:p w14:paraId="2BBA387A" w14:textId="77777777" w:rsidR="00D42493" w:rsidRDefault="00D42493" w:rsidP="00D42493">
              <w:pPr>
                <w:pStyle w:val="Bibliography"/>
                <w:ind w:left="720" w:hanging="720"/>
                <w:rPr>
                  <w:noProof/>
                  <w:lang w:val="en-US"/>
                </w:rPr>
              </w:pPr>
              <w:r>
                <w:rPr>
                  <w:noProof/>
                  <w:lang w:val="en-US"/>
                </w:rPr>
                <w:t xml:space="preserve">Lancashire County Council. (2002). </w:t>
              </w:r>
              <w:r>
                <w:rPr>
                  <w:i/>
                  <w:iCs/>
                  <w:noProof/>
                  <w:lang w:val="en-US"/>
                </w:rPr>
                <w:t>Pivats - Performance Indicators for Value Added Target Setting from P Scales to Level 4 of the National Curriculum.</w:t>
              </w:r>
              <w:r>
                <w:rPr>
                  <w:noProof/>
                  <w:lang w:val="en-US"/>
                </w:rPr>
                <w:t xml:space="preserve"> Lancashire County Council.</w:t>
              </w:r>
            </w:p>
            <w:p w14:paraId="22156CC0" w14:textId="77777777" w:rsidR="00D42493" w:rsidRDefault="00D42493" w:rsidP="00D42493">
              <w:pPr>
                <w:pStyle w:val="Bibliography"/>
                <w:ind w:left="720" w:hanging="720"/>
                <w:rPr>
                  <w:noProof/>
                  <w:lang w:val="en-US"/>
                </w:rPr>
              </w:pPr>
              <w:r>
                <w:rPr>
                  <w:noProof/>
                  <w:lang w:val="en-US"/>
                </w:rPr>
                <w:t xml:space="preserve">Mann, A. (2017, April 4th). </w:t>
              </w:r>
              <w:r>
                <w:rPr>
                  <w:i/>
                  <w:iCs/>
                  <w:noProof/>
                  <w:lang w:val="en-US"/>
                </w:rPr>
                <w:t>Down Syndrome From a Communication Perspective</w:t>
              </w:r>
              <w:r>
                <w:rPr>
                  <w:noProof/>
                  <w:lang w:val="en-US"/>
                </w:rPr>
                <w:t>. Retrieved from Intergrated Treatment Services: http://integratedtreatmentservices.co.uk/blog/downs-syndrome-communication-perspective/</w:t>
              </w:r>
            </w:p>
            <w:p w14:paraId="2AF9BFB8" w14:textId="77777777" w:rsidR="00D42493" w:rsidRDefault="00D42493" w:rsidP="00D42493">
              <w:pPr>
                <w:pStyle w:val="Bibliography"/>
                <w:ind w:left="720" w:hanging="720"/>
                <w:rPr>
                  <w:noProof/>
                  <w:lang w:val="en-US"/>
                </w:rPr>
              </w:pPr>
              <w:r>
                <w:rPr>
                  <w:noProof/>
                  <w:lang w:val="en-US"/>
                </w:rPr>
                <w:lastRenderedPageBreak/>
                <w:t xml:space="preserve">Sugarman, S. (1984). Development in Preverbal Communication - Its contribution and limits in the development of early language. </w:t>
              </w:r>
              <w:r>
                <w:rPr>
                  <w:i/>
                  <w:iCs/>
                  <w:noProof/>
                  <w:lang w:val="en-US"/>
                </w:rPr>
                <w:t xml:space="preserve">Aquisition of communacative competence. </w:t>
              </w:r>
              <w:r>
                <w:rPr>
                  <w:noProof/>
                  <w:lang w:val="en-US"/>
                </w:rPr>
                <w:t>.</w:t>
              </w:r>
            </w:p>
            <w:p w14:paraId="4A3CB1A3" w14:textId="77777777" w:rsidR="00D42493" w:rsidRDefault="00D42493" w:rsidP="00D42493">
              <w:pPr>
                <w:pStyle w:val="Bibliography"/>
                <w:ind w:left="720" w:hanging="720"/>
                <w:rPr>
                  <w:noProof/>
                  <w:lang w:val="en-US"/>
                </w:rPr>
              </w:pPr>
              <w:r>
                <w:rPr>
                  <w:noProof/>
                  <w:lang w:val="en-US"/>
                </w:rPr>
                <w:t xml:space="preserve">Sulzer-Azaroff, B., Hoffman, A. O., Horton, C. B., Bondy, A., &amp; Frost, L. (2009). The picture exchange communication system (PECS): What do the data say? </w:t>
              </w:r>
              <w:r>
                <w:rPr>
                  <w:i/>
                  <w:iCs/>
                  <w:noProof/>
                  <w:lang w:val="en-US"/>
                </w:rPr>
                <w:t>Focus on Autism and Other Developmental Disabilities</w:t>
              </w:r>
              <w:r>
                <w:rPr>
                  <w:noProof/>
                  <w:lang w:val="en-US"/>
                </w:rPr>
                <w:t>, 89-103.</w:t>
              </w:r>
            </w:p>
            <w:p w14:paraId="1577921C" w14:textId="77777777" w:rsidR="00D42493" w:rsidRDefault="00D42493" w:rsidP="00D42493">
              <w:pPr>
                <w:pStyle w:val="Bibliography"/>
                <w:ind w:left="720" w:hanging="720"/>
                <w:rPr>
                  <w:noProof/>
                  <w:lang w:val="en-US"/>
                </w:rPr>
              </w:pPr>
              <w:r>
                <w:rPr>
                  <w:noProof/>
                  <w:lang w:val="en-US"/>
                </w:rPr>
                <w:t xml:space="preserve">Taxler, M. J. (2012). </w:t>
              </w:r>
              <w:r>
                <w:rPr>
                  <w:i/>
                  <w:iCs/>
                  <w:noProof/>
                  <w:lang w:val="en-US"/>
                </w:rPr>
                <w:t>Introduction to Pyscholinguistics - Understanding language science.</w:t>
              </w:r>
              <w:r>
                <w:rPr>
                  <w:noProof/>
                  <w:lang w:val="en-US"/>
                </w:rPr>
                <w:t xml:space="preserve"> West Sussex: Wiley Publishers.</w:t>
              </w:r>
            </w:p>
            <w:p w14:paraId="272CF21F" w14:textId="77777777" w:rsidR="00D42493" w:rsidRDefault="00D42493" w:rsidP="00D42493">
              <w:pPr>
                <w:pStyle w:val="Bibliography"/>
                <w:ind w:left="720" w:hanging="720"/>
                <w:rPr>
                  <w:noProof/>
                  <w:lang w:val="en-US"/>
                </w:rPr>
              </w:pPr>
              <w:r>
                <w:rPr>
                  <w:noProof/>
                  <w:lang w:val="en-US"/>
                </w:rPr>
                <w:t xml:space="preserve">Todgram, B. (2015). How Do Families of Children with Down Syndrome Perceive Speech Intelligibility in Turkey? </w:t>
              </w:r>
              <w:r>
                <w:rPr>
                  <w:i/>
                  <w:iCs/>
                  <w:noProof/>
                  <w:lang w:val="en-US"/>
                </w:rPr>
                <w:t>BioMed Research International</w:t>
              </w:r>
              <w:r>
                <w:rPr>
                  <w:noProof/>
                  <w:lang w:val="en-US"/>
                </w:rPr>
                <w:t>.</w:t>
              </w:r>
            </w:p>
            <w:p w14:paraId="025160B6" w14:textId="77777777" w:rsidR="00D42493" w:rsidRDefault="00D42493" w:rsidP="00D42493">
              <w:pPr>
                <w:pStyle w:val="Bibliography"/>
                <w:ind w:left="720" w:hanging="720"/>
                <w:rPr>
                  <w:noProof/>
                  <w:lang w:val="en-US"/>
                </w:rPr>
              </w:pPr>
              <w:r>
                <w:rPr>
                  <w:noProof/>
                  <w:lang w:val="en-US"/>
                </w:rPr>
                <w:t xml:space="preserve">Vinales, J. J. (2013). EVALUATION OF MAKATON IN PRACTICE BY CHILDREN'S NURSING STUDENTS. </w:t>
              </w:r>
              <w:r>
                <w:rPr>
                  <w:i/>
                  <w:iCs/>
                  <w:noProof/>
                  <w:lang w:val="en-US"/>
                </w:rPr>
                <w:t>Nursing Children and Young People</w:t>
              </w:r>
              <w:r>
                <w:rPr>
                  <w:noProof/>
                  <w:lang w:val="en-US"/>
                </w:rPr>
                <w:t>, 7-14.</w:t>
              </w:r>
            </w:p>
            <w:p w14:paraId="06F7EA9B" w14:textId="77777777" w:rsidR="00D42493" w:rsidRDefault="00D42493" w:rsidP="00D42493">
              <w:pPr>
                <w:pStyle w:val="Bibliography"/>
                <w:ind w:left="720" w:hanging="720"/>
                <w:rPr>
                  <w:noProof/>
                  <w:lang w:val="en-US"/>
                </w:rPr>
              </w:pPr>
              <w:r>
                <w:rPr>
                  <w:noProof/>
                  <w:lang w:val="en-US"/>
                </w:rPr>
                <w:t xml:space="preserve">Wright, C., Kaiser, A., Reikowsky, D. I., &amp; Roberts, M. Y. (2013). Effects of a Naturalistic Sign Intervention on Expressive Language of Toddlers With Down Syndrome. </w:t>
              </w:r>
              <w:r>
                <w:rPr>
                  <w:i/>
                  <w:iCs/>
                  <w:noProof/>
                  <w:lang w:val="en-US"/>
                </w:rPr>
                <w:t>Journal of Speech, Language and Hearing Research (Online)</w:t>
              </w:r>
              <w:r>
                <w:rPr>
                  <w:noProof/>
                  <w:lang w:val="en-US"/>
                </w:rPr>
                <w:t>, 994-1008.</w:t>
              </w:r>
            </w:p>
            <w:p w14:paraId="6FEFF089" w14:textId="77777777" w:rsidR="00D42493" w:rsidRDefault="00D42493" w:rsidP="00D42493">
              <w:pPr>
                <w:pStyle w:val="Bibliography"/>
                <w:ind w:left="720" w:hanging="720"/>
                <w:rPr>
                  <w:noProof/>
                  <w:lang w:val="en-US"/>
                </w:rPr>
              </w:pPr>
              <w:r>
                <w:rPr>
                  <w:i/>
                  <w:iCs/>
                  <w:noProof/>
                  <w:lang w:val="en-US"/>
                </w:rPr>
                <w:t>www.asha.org</w:t>
              </w:r>
              <w:r>
                <w:rPr>
                  <w:noProof/>
                  <w:lang w:val="en-US"/>
                </w:rPr>
                <w:t>. (2017, 12 20). Retrieved from Communication Bill of Rights: https://www.asha.org/uploadedFiles/NJC-Communication-Bill-Rights.pdf</w:t>
              </w:r>
            </w:p>
            <w:p w14:paraId="62EB9964" w14:textId="77777777" w:rsidR="00D42493" w:rsidRDefault="00D42493" w:rsidP="00D42493">
              <w:pPr>
                <w:pStyle w:val="Bibliography"/>
                <w:ind w:left="720" w:hanging="720"/>
                <w:rPr>
                  <w:noProof/>
                  <w:lang w:val="en-US"/>
                </w:rPr>
              </w:pPr>
              <w:r>
                <w:rPr>
                  <w:noProof/>
                  <w:lang w:val="en-US"/>
                </w:rPr>
                <w:t xml:space="preserve">Zangari, C. (2017, Jan 12). </w:t>
              </w:r>
              <w:r>
                <w:rPr>
                  <w:i/>
                  <w:iCs/>
                  <w:noProof/>
                  <w:lang w:val="en-US"/>
                </w:rPr>
                <w:t>Catching Up with National Joint Committee for the Communication Needs of Persons with Severe Disabilities</w:t>
              </w:r>
              <w:r>
                <w:rPr>
                  <w:noProof/>
                  <w:lang w:val="en-US"/>
                </w:rPr>
                <w:t>. Retrieved from www.praacticalaac.org: http://praacticalaac.org/praactical/catching-up-with-national-joint-committee-for-the-communication-needs-of-persons-with-severe-disabilities/</w:t>
              </w:r>
            </w:p>
            <w:p w14:paraId="262B6EA5" w14:textId="59820FAB" w:rsidR="00D42493" w:rsidRDefault="00D42493" w:rsidP="00D42493">
              <w:r>
                <w:rPr>
                  <w:b/>
                  <w:bCs/>
                  <w:noProof/>
                </w:rPr>
                <w:fldChar w:fldCharType="end"/>
              </w:r>
            </w:p>
          </w:sdtContent>
        </w:sdt>
      </w:sdtContent>
    </w:sdt>
    <w:p w14:paraId="25B5E9F4" w14:textId="77777777" w:rsidR="00FD182F" w:rsidRDefault="00FD182F"/>
    <w:sectPr w:rsidR="00FD182F" w:rsidSect="00A631F5">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5C34F" w14:textId="77777777" w:rsidR="00087519" w:rsidRDefault="00087519" w:rsidP="00D81617">
      <w:pPr>
        <w:spacing w:after="0" w:line="240" w:lineRule="auto"/>
      </w:pPr>
      <w:r>
        <w:separator/>
      </w:r>
    </w:p>
  </w:endnote>
  <w:endnote w:type="continuationSeparator" w:id="0">
    <w:p w14:paraId="591F667B" w14:textId="77777777" w:rsidR="00087519" w:rsidRDefault="00087519" w:rsidP="00D81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2667866"/>
      <w:docPartObj>
        <w:docPartGallery w:val="Page Numbers (Bottom of Page)"/>
        <w:docPartUnique/>
      </w:docPartObj>
    </w:sdtPr>
    <w:sdtEndPr>
      <w:rPr>
        <w:noProof/>
      </w:rPr>
    </w:sdtEndPr>
    <w:sdtContent>
      <w:p w14:paraId="0D80E606" w14:textId="36B01702" w:rsidR="000D2799" w:rsidRDefault="000D2799">
        <w:pPr>
          <w:pStyle w:val="Footer"/>
          <w:jc w:val="center"/>
        </w:pPr>
        <w:r>
          <w:fldChar w:fldCharType="begin"/>
        </w:r>
        <w:r>
          <w:instrText xml:space="preserve"> PAGE   \* MERGEFORMAT </w:instrText>
        </w:r>
        <w:r>
          <w:fldChar w:fldCharType="separate"/>
        </w:r>
        <w:r w:rsidR="00594382">
          <w:rPr>
            <w:noProof/>
          </w:rPr>
          <w:t>1</w:t>
        </w:r>
        <w:r>
          <w:rPr>
            <w:noProof/>
          </w:rPr>
          <w:fldChar w:fldCharType="end"/>
        </w:r>
      </w:p>
    </w:sdtContent>
  </w:sdt>
  <w:p w14:paraId="31BE967F" w14:textId="77777777" w:rsidR="000D2799" w:rsidRDefault="000D27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AAE2D7" w14:textId="77777777" w:rsidR="00087519" w:rsidRDefault="00087519" w:rsidP="00D81617">
      <w:pPr>
        <w:spacing w:after="0" w:line="240" w:lineRule="auto"/>
      </w:pPr>
      <w:r>
        <w:separator/>
      </w:r>
    </w:p>
  </w:footnote>
  <w:footnote w:type="continuationSeparator" w:id="0">
    <w:p w14:paraId="03957438" w14:textId="77777777" w:rsidR="00087519" w:rsidRDefault="00087519" w:rsidP="00D816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316FB"/>
    <w:multiLevelType w:val="multilevel"/>
    <w:tmpl w:val="AE76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FBF"/>
    <w:rsid w:val="00006445"/>
    <w:rsid w:val="00024050"/>
    <w:rsid w:val="000264D5"/>
    <w:rsid w:val="00027B99"/>
    <w:rsid w:val="00030DE2"/>
    <w:rsid w:val="000324FD"/>
    <w:rsid w:val="00057902"/>
    <w:rsid w:val="00087519"/>
    <w:rsid w:val="000B26BC"/>
    <w:rsid w:val="000D2799"/>
    <w:rsid w:val="000D4A43"/>
    <w:rsid w:val="00101362"/>
    <w:rsid w:val="001153E3"/>
    <w:rsid w:val="0012739B"/>
    <w:rsid w:val="00174046"/>
    <w:rsid w:val="001873C7"/>
    <w:rsid w:val="001C7400"/>
    <w:rsid w:val="001D506D"/>
    <w:rsid w:val="001F346C"/>
    <w:rsid w:val="001F4A04"/>
    <w:rsid w:val="00222654"/>
    <w:rsid w:val="00233102"/>
    <w:rsid w:val="002944D9"/>
    <w:rsid w:val="002F5B59"/>
    <w:rsid w:val="003015B0"/>
    <w:rsid w:val="00306E64"/>
    <w:rsid w:val="00321594"/>
    <w:rsid w:val="003528FA"/>
    <w:rsid w:val="003732DC"/>
    <w:rsid w:val="00374EB9"/>
    <w:rsid w:val="00381694"/>
    <w:rsid w:val="00391BD3"/>
    <w:rsid w:val="003D2E65"/>
    <w:rsid w:val="003D50D3"/>
    <w:rsid w:val="003D69EC"/>
    <w:rsid w:val="003E0C01"/>
    <w:rsid w:val="00413648"/>
    <w:rsid w:val="0041711E"/>
    <w:rsid w:val="004358C2"/>
    <w:rsid w:val="0044255E"/>
    <w:rsid w:val="004877ED"/>
    <w:rsid w:val="004951F4"/>
    <w:rsid w:val="004A7267"/>
    <w:rsid w:val="004B4A5A"/>
    <w:rsid w:val="004B6E91"/>
    <w:rsid w:val="004D1B74"/>
    <w:rsid w:val="004E1729"/>
    <w:rsid w:val="004F1529"/>
    <w:rsid w:val="004F456F"/>
    <w:rsid w:val="00505170"/>
    <w:rsid w:val="005211B4"/>
    <w:rsid w:val="00530126"/>
    <w:rsid w:val="00566EBF"/>
    <w:rsid w:val="00593BE2"/>
    <w:rsid w:val="00594382"/>
    <w:rsid w:val="005A42D7"/>
    <w:rsid w:val="005A6E84"/>
    <w:rsid w:val="005D1B00"/>
    <w:rsid w:val="005D2B32"/>
    <w:rsid w:val="005F54EB"/>
    <w:rsid w:val="00607AC4"/>
    <w:rsid w:val="006153BE"/>
    <w:rsid w:val="0063022B"/>
    <w:rsid w:val="00631FAF"/>
    <w:rsid w:val="00645AD0"/>
    <w:rsid w:val="00655AA7"/>
    <w:rsid w:val="00667EA4"/>
    <w:rsid w:val="006A277C"/>
    <w:rsid w:val="006A7256"/>
    <w:rsid w:val="006F3301"/>
    <w:rsid w:val="00744CC5"/>
    <w:rsid w:val="00755404"/>
    <w:rsid w:val="00762614"/>
    <w:rsid w:val="00772980"/>
    <w:rsid w:val="00777EA9"/>
    <w:rsid w:val="00781460"/>
    <w:rsid w:val="007B2BEB"/>
    <w:rsid w:val="007C0394"/>
    <w:rsid w:val="00805495"/>
    <w:rsid w:val="00811957"/>
    <w:rsid w:val="0081448F"/>
    <w:rsid w:val="0084438F"/>
    <w:rsid w:val="00850C35"/>
    <w:rsid w:val="008701C2"/>
    <w:rsid w:val="00881680"/>
    <w:rsid w:val="00894E23"/>
    <w:rsid w:val="008A1A0A"/>
    <w:rsid w:val="008D1C8D"/>
    <w:rsid w:val="008E5E9C"/>
    <w:rsid w:val="008E7179"/>
    <w:rsid w:val="00906FEC"/>
    <w:rsid w:val="00913E6D"/>
    <w:rsid w:val="0092692B"/>
    <w:rsid w:val="009378C0"/>
    <w:rsid w:val="0094191B"/>
    <w:rsid w:val="00943778"/>
    <w:rsid w:val="00945DCD"/>
    <w:rsid w:val="00984454"/>
    <w:rsid w:val="0098733F"/>
    <w:rsid w:val="00987AD6"/>
    <w:rsid w:val="009A4AC6"/>
    <w:rsid w:val="009B1682"/>
    <w:rsid w:val="009B58C9"/>
    <w:rsid w:val="009E57FC"/>
    <w:rsid w:val="00A03956"/>
    <w:rsid w:val="00A23E12"/>
    <w:rsid w:val="00A4515F"/>
    <w:rsid w:val="00A55FBF"/>
    <w:rsid w:val="00A62D39"/>
    <w:rsid w:val="00A631F5"/>
    <w:rsid w:val="00A72A7E"/>
    <w:rsid w:val="00A90278"/>
    <w:rsid w:val="00AA77E0"/>
    <w:rsid w:val="00AB5431"/>
    <w:rsid w:val="00AD7843"/>
    <w:rsid w:val="00AE42A7"/>
    <w:rsid w:val="00B076F1"/>
    <w:rsid w:val="00B07C1A"/>
    <w:rsid w:val="00B27071"/>
    <w:rsid w:val="00B57048"/>
    <w:rsid w:val="00B75075"/>
    <w:rsid w:val="00BA5C33"/>
    <w:rsid w:val="00BA6069"/>
    <w:rsid w:val="00BA6372"/>
    <w:rsid w:val="00BB21CF"/>
    <w:rsid w:val="00BB663A"/>
    <w:rsid w:val="00BF1C25"/>
    <w:rsid w:val="00C2113A"/>
    <w:rsid w:val="00C229EE"/>
    <w:rsid w:val="00C26270"/>
    <w:rsid w:val="00C45347"/>
    <w:rsid w:val="00C50CC7"/>
    <w:rsid w:val="00C60AE6"/>
    <w:rsid w:val="00C717B3"/>
    <w:rsid w:val="00C726CE"/>
    <w:rsid w:val="00C730D4"/>
    <w:rsid w:val="00C819E7"/>
    <w:rsid w:val="00CD7E46"/>
    <w:rsid w:val="00D026A7"/>
    <w:rsid w:val="00D032CB"/>
    <w:rsid w:val="00D25F8B"/>
    <w:rsid w:val="00D42493"/>
    <w:rsid w:val="00D65802"/>
    <w:rsid w:val="00D70017"/>
    <w:rsid w:val="00D762F9"/>
    <w:rsid w:val="00D81617"/>
    <w:rsid w:val="00D84A99"/>
    <w:rsid w:val="00D920F7"/>
    <w:rsid w:val="00D9414C"/>
    <w:rsid w:val="00DA0D3C"/>
    <w:rsid w:val="00DB6801"/>
    <w:rsid w:val="00DC33D5"/>
    <w:rsid w:val="00DF63C4"/>
    <w:rsid w:val="00E11656"/>
    <w:rsid w:val="00E545F9"/>
    <w:rsid w:val="00E66B4C"/>
    <w:rsid w:val="00E72E44"/>
    <w:rsid w:val="00E83267"/>
    <w:rsid w:val="00E95B20"/>
    <w:rsid w:val="00EA1D34"/>
    <w:rsid w:val="00EA4FD6"/>
    <w:rsid w:val="00ED58B6"/>
    <w:rsid w:val="00EF7928"/>
    <w:rsid w:val="00F2654E"/>
    <w:rsid w:val="00F30489"/>
    <w:rsid w:val="00F50AC5"/>
    <w:rsid w:val="00F53352"/>
    <w:rsid w:val="00F63AA4"/>
    <w:rsid w:val="00F825B5"/>
    <w:rsid w:val="00FA400E"/>
    <w:rsid w:val="00FD182F"/>
    <w:rsid w:val="00FE26D2"/>
    <w:rsid w:val="00FF2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A3D0F"/>
  <w15:chartTrackingRefBased/>
  <w15:docId w15:val="{E85E708A-0B82-40D7-BC6D-765C21DB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44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255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4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0644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06445"/>
  </w:style>
  <w:style w:type="character" w:styleId="Hyperlink">
    <w:name w:val="Hyperlink"/>
    <w:basedOn w:val="DefaultParagraphFont"/>
    <w:uiPriority w:val="99"/>
    <w:unhideWhenUsed/>
    <w:rsid w:val="00E83267"/>
    <w:rPr>
      <w:color w:val="0000FF"/>
      <w:u w:val="single"/>
    </w:rPr>
  </w:style>
  <w:style w:type="paragraph" w:styleId="Header">
    <w:name w:val="header"/>
    <w:basedOn w:val="Normal"/>
    <w:link w:val="HeaderChar"/>
    <w:uiPriority w:val="99"/>
    <w:unhideWhenUsed/>
    <w:rsid w:val="00D81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617"/>
  </w:style>
  <w:style w:type="paragraph" w:styleId="Footer">
    <w:name w:val="footer"/>
    <w:basedOn w:val="Normal"/>
    <w:link w:val="FooterChar"/>
    <w:uiPriority w:val="99"/>
    <w:unhideWhenUsed/>
    <w:rsid w:val="00D816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617"/>
  </w:style>
  <w:style w:type="paragraph" w:styleId="NoSpacing">
    <w:name w:val="No Spacing"/>
    <w:link w:val="NoSpacingChar"/>
    <w:uiPriority w:val="1"/>
    <w:qFormat/>
    <w:rsid w:val="00A631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31F5"/>
    <w:rPr>
      <w:rFonts w:eastAsiaTheme="minorEastAsia"/>
      <w:lang w:val="en-US"/>
    </w:rPr>
  </w:style>
  <w:style w:type="paragraph" w:styleId="TOCHeading">
    <w:name w:val="TOC Heading"/>
    <w:basedOn w:val="Heading1"/>
    <w:next w:val="Normal"/>
    <w:uiPriority w:val="39"/>
    <w:unhideWhenUsed/>
    <w:qFormat/>
    <w:rsid w:val="000D2799"/>
    <w:pPr>
      <w:outlineLvl w:val="9"/>
    </w:pPr>
  </w:style>
  <w:style w:type="paragraph" w:styleId="TOC1">
    <w:name w:val="toc 1"/>
    <w:basedOn w:val="Normal"/>
    <w:next w:val="Normal"/>
    <w:autoRedefine/>
    <w:uiPriority w:val="39"/>
    <w:unhideWhenUsed/>
    <w:rsid w:val="000D279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69213">
      <w:bodyDiv w:val="1"/>
      <w:marLeft w:val="0"/>
      <w:marRight w:val="0"/>
      <w:marTop w:val="0"/>
      <w:marBottom w:val="0"/>
      <w:divBdr>
        <w:top w:val="none" w:sz="0" w:space="0" w:color="auto"/>
        <w:left w:val="none" w:sz="0" w:space="0" w:color="auto"/>
        <w:bottom w:val="none" w:sz="0" w:space="0" w:color="auto"/>
        <w:right w:val="none" w:sz="0" w:space="0" w:color="auto"/>
      </w:divBdr>
    </w:div>
    <w:div w:id="98185830">
      <w:bodyDiv w:val="1"/>
      <w:marLeft w:val="0"/>
      <w:marRight w:val="0"/>
      <w:marTop w:val="0"/>
      <w:marBottom w:val="0"/>
      <w:divBdr>
        <w:top w:val="none" w:sz="0" w:space="0" w:color="auto"/>
        <w:left w:val="none" w:sz="0" w:space="0" w:color="auto"/>
        <w:bottom w:val="none" w:sz="0" w:space="0" w:color="auto"/>
        <w:right w:val="none" w:sz="0" w:space="0" w:color="auto"/>
      </w:divBdr>
    </w:div>
    <w:div w:id="203444974">
      <w:bodyDiv w:val="1"/>
      <w:marLeft w:val="0"/>
      <w:marRight w:val="0"/>
      <w:marTop w:val="0"/>
      <w:marBottom w:val="0"/>
      <w:divBdr>
        <w:top w:val="none" w:sz="0" w:space="0" w:color="auto"/>
        <w:left w:val="none" w:sz="0" w:space="0" w:color="auto"/>
        <w:bottom w:val="none" w:sz="0" w:space="0" w:color="auto"/>
        <w:right w:val="none" w:sz="0" w:space="0" w:color="auto"/>
      </w:divBdr>
    </w:div>
    <w:div w:id="233324885">
      <w:bodyDiv w:val="1"/>
      <w:marLeft w:val="0"/>
      <w:marRight w:val="0"/>
      <w:marTop w:val="0"/>
      <w:marBottom w:val="0"/>
      <w:divBdr>
        <w:top w:val="none" w:sz="0" w:space="0" w:color="auto"/>
        <w:left w:val="none" w:sz="0" w:space="0" w:color="auto"/>
        <w:bottom w:val="none" w:sz="0" w:space="0" w:color="auto"/>
        <w:right w:val="none" w:sz="0" w:space="0" w:color="auto"/>
      </w:divBdr>
    </w:div>
    <w:div w:id="314263817">
      <w:bodyDiv w:val="1"/>
      <w:marLeft w:val="0"/>
      <w:marRight w:val="0"/>
      <w:marTop w:val="0"/>
      <w:marBottom w:val="0"/>
      <w:divBdr>
        <w:top w:val="none" w:sz="0" w:space="0" w:color="auto"/>
        <w:left w:val="none" w:sz="0" w:space="0" w:color="auto"/>
        <w:bottom w:val="none" w:sz="0" w:space="0" w:color="auto"/>
        <w:right w:val="none" w:sz="0" w:space="0" w:color="auto"/>
      </w:divBdr>
    </w:div>
    <w:div w:id="344401427">
      <w:bodyDiv w:val="1"/>
      <w:marLeft w:val="0"/>
      <w:marRight w:val="0"/>
      <w:marTop w:val="0"/>
      <w:marBottom w:val="0"/>
      <w:divBdr>
        <w:top w:val="none" w:sz="0" w:space="0" w:color="auto"/>
        <w:left w:val="none" w:sz="0" w:space="0" w:color="auto"/>
        <w:bottom w:val="none" w:sz="0" w:space="0" w:color="auto"/>
        <w:right w:val="none" w:sz="0" w:space="0" w:color="auto"/>
      </w:divBdr>
    </w:div>
    <w:div w:id="420302721">
      <w:bodyDiv w:val="1"/>
      <w:marLeft w:val="0"/>
      <w:marRight w:val="0"/>
      <w:marTop w:val="0"/>
      <w:marBottom w:val="0"/>
      <w:divBdr>
        <w:top w:val="none" w:sz="0" w:space="0" w:color="auto"/>
        <w:left w:val="none" w:sz="0" w:space="0" w:color="auto"/>
        <w:bottom w:val="none" w:sz="0" w:space="0" w:color="auto"/>
        <w:right w:val="none" w:sz="0" w:space="0" w:color="auto"/>
      </w:divBdr>
    </w:div>
    <w:div w:id="428474912">
      <w:bodyDiv w:val="1"/>
      <w:marLeft w:val="0"/>
      <w:marRight w:val="0"/>
      <w:marTop w:val="0"/>
      <w:marBottom w:val="0"/>
      <w:divBdr>
        <w:top w:val="none" w:sz="0" w:space="0" w:color="auto"/>
        <w:left w:val="none" w:sz="0" w:space="0" w:color="auto"/>
        <w:bottom w:val="none" w:sz="0" w:space="0" w:color="auto"/>
        <w:right w:val="none" w:sz="0" w:space="0" w:color="auto"/>
      </w:divBdr>
    </w:div>
    <w:div w:id="505024373">
      <w:bodyDiv w:val="1"/>
      <w:marLeft w:val="0"/>
      <w:marRight w:val="0"/>
      <w:marTop w:val="0"/>
      <w:marBottom w:val="0"/>
      <w:divBdr>
        <w:top w:val="none" w:sz="0" w:space="0" w:color="auto"/>
        <w:left w:val="none" w:sz="0" w:space="0" w:color="auto"/>
        <w:bottom w:val="none" w:sz="0" w:space="0" w:color="auto"/>
        <w:right w:val="none" w:sz="0" w:space="0" w:color="auto"/>
      </w:divBdr>
    </w:div>
    <w:div w:id="548107543">
      <w:bodyDiv w:val="1"/>
      <w:marLeft w:val="0"/>
      <w:marRight w:val="0"/>
      <w:marTop w:val="0"/>
      <w:marBottom w:val="0"/>
      <w:divBdr>
        <w:top w:val="none" w:sz="0" w:space="0" w:color="auto"/>
        <w:left w:val="none" w:sz="0" w:space="0" w:color="auto"/>
        <w:bottom w:val="none" w:sz="0" w:space="0" w:color="auto"/>
        <w:right w:val="none" w:sz="0" w:space="0" w:color="auto"/>
      </w:divBdr>
    </w:div>
    <w:div w:id="690569021">
      <w:bodyDiv w:val="1"/>
      <w:marLeft w:val="0"/>
      <w:marRight w:val="0"/>
      <w:marTop w:val="0"/>
      <w:marBottom w:val="0"/>
      <w:divBdr>
        <w:top w:val="none" w:sz="0" w:space="0" w:color="auto"/>
        <w:left w:val="none" w:sz="0" w:space="0" w:color="auto"/>
        <w:bottom w:val="none" w:sz="0" w:space="0" w:color="auto"/>
        <w:right w:val="none" w:sz="0" w:space="0" w:color="auto"/>
      </w:divBdr>
    </w:div>
    <w:div w:id="778063707">
      <w:bodyDiv w:val="1"/>
      <w:marLeft w:val="0"/>
      <w:marRight w:val="0"/>
      <w:marTop w:val="0"/>
      <w:marBottom w:val="0"/>
      <w:divBdr>
        <w:top w:val="none" w:sz="0" w:space="0" w:color="auto"/>
        <w:left w:val="none" w:sz="0" w:space="0" w:color="auto"/>
        <w:bottom w:val="none" w:sz="0" w:space="0" w:color="auto"/>
        <w:right w:val="none" w:sz="0" w:space="0" w:color="auto"/>
      </w:divBdr>
    </w:div>
    <w:div w:id="809060762">
      <w:bodyDiv w:val="1"/>
      <w:marLeft w:val="0"/>
      <w:marRight w:val="0"/>
      <w:marTop w:val="0"/>
      <w:marBottom w:val="0"/>
      <w:divBdr>
        <w:top w:val="none" w:sz="0" w:space="0" w:color="auto"/>
        <w:left w:val="none" w:sz="0" w:space="0" w:color="auto"/>
        <w:bottom w:val="none" w:sz="0" w:space="0" w:color="auto"/>
        <w:right w:val="none" w:sz="0" w:space="0" w:color="auto"/>
      </w:divBdr>
    </w:div>
    <w:div w:id="894585245">
      <w:bodyDiv w:val="1"/>
      <w:marLeft w:val="0"/>
      <w:marRight w:val="0"/>
      <w:marTop w:val="0"/>
      <w:marBottom w:val="0"/>
      <w:divBdr>
        <w:top w:val="none" w:sz="0" w:space="0" w:color="auto"/>
        <w:left w:val="none" w:sz="0" w:space="0" w:color="auto"/>
        <w:bottom w:val="none" w:sz="0" w:space="0" w:color="auto"/>
        <w:right w:val="none" w:sz="0" w:space="0" w:color="auto"/>
      </w:divBdr>
    </w:div>
    <w:div w:id="895775386">
      <w:bodyDiv w:val="1"/>
      <w:marLeft w:val="0"/>
      <w:marRight w:val="0"/>
      <w:marTop w:val="0"/>
      <w:marBottom w:val="0"/>
      <w:divBdr>
        <w:top w:val="none" w:sz="0" w:space="0" w:color="auto"/>
        <w:left w:val="none" w:sz="0" w:space="0" w:color="auto"/>
        <w:bottom w:val="none" w:sz="0" w:space="0" w:color="auto"/>
        <w:right w:val="none" w:sz="0" w:space="0" w:color="auto"/>
      </w:divBdr>
    </w:div>
    <w:div w:id="1064841126">
      <w:bodyDiv w:val="1"/>
      <w:marLeft w:val="0"/>
      <w:marRight w:val="0"/>
      <w:marTop w:val="0"/>
      <w:marBottom w:val="0"/>
      <w:divBdr>
        <w:top w:val="none" w:sz="0" w:space="0" w:color="auto"/>
        <w:left w:val="none" w:sz="0" w:space="0" w:color="auto"/>
        <w:bottom w:val="none" w:sz="0" w:space="0" w:color="auto"/>
        <w:right w:val="none" w:sz="0" w:space="0" w:color="auto"/>
      </w:divBdr>
    </w:div>
    <w:div w:id="1156651614">
      <w:bodyDiv w:val="1"/>
      <w:marLeft w:val="0"/>
      <w:marRight w:val="0"/>
      <w:marTop w:val="0"/>
      <w:marBottom w:val="0"/>
      <w:divBdr>
        <w:top w:val="none" w:sz="0" w:space="0" w:color="auto"/>
        <w:left w:val="none" w:sz="0" w:space="0" w:color="auto"/>
        <w:bottom w:val="none" w:sz="0" w:space="0" w:color="auto"/>
        <w:right w:val="none" w:sz="0" w:space="0" w:color="auto"/>
      </w:divBdr>
    </w:div>
    <w:div w:id="1332563709">
      <w:bodyDiv w:val="1"/>
      <w:marLeft w:val="0"/>
      <w:marRight w:val="0"/>
      <w:marTop w:val="0"/>
      <w:marBottom w:val="0"/>
      <w:divBdr>
        <w:top w:val="none" w:sz="0" w:space="0" w:color="auto"/>
        <w:left w:val="none" w:sz="0" w:space="0" w:color="auto"/>
        <w:bottom w:val="none" w:sz="0" w:space="0" w:color="auto"/>
        <w:right w:val="none" w:sz="0" w:space="0" w:color="auto"/>
      </w:divBdr>
    </w:div>
    <w:div w:id="1333141480">
      <w:bodyDiv w:val="1"/>
      <w:marLeft w:val="0"/>
      <w:marRight w:val="0"/>
      <w:marTop w:val="0"/>
      <w:marBottom w:val="0"/>
      <w:divBdr>
        <w:top w:val="none" w:sz="0" w:space="0" w:color="auto"/>
        <w:left w:val="none" w:sz="0" w:space="0" w:color="auto"/>
        <w:bottom w:val="none" w:sz="0" w:space="0" w:color="auto"/>
        <w:right w:val="none" w:sz="0" w:space="0" w:color="auto"/>
      </w:divBdr>
    </w:div>
    <w:div w:id="1402095620">
      <w:bodyDiv w:val="1"/>
      <w:marLeft w:val="0"/>
      <w:marRight w:val="0"/>
      <w:marTop w:val="0"/>
      <w:marBottom w:val="0"/>
      <w:divBdr>
        <w:top w:val="none" w:sz="0" w:space="0" w:color="auto"/>
        <w:left w:val="none" w:sz="0" w:space="0" w:color="auto"/>
        <w:bottom w:val="none" w:sz="0" w:space="0" w:color="auto"/>
        <w:right w:val="none" w:sz="0" w:space="0" w:color="auto"/>
      </w:divBdr>
    </w:div>
    <w:div w:id="1402214195">
      <w:bodyDiv w:val="1"/>
      <w:marLeft w:val="0"/>
      <w:marRight w:val="0"/>
      <w:marTop w:val="0"/>
      <w:marBottom w:val="0"/>
      <w:divBdr>
        <w:top w:val="none" w:sz="0" w:space="0" w:color="auto"/>
        <w:left w:val="none" w:sz="0" w:space="0" w:color="auto"/>
        <w:bottom w:val="none" w:sz="0" w:space="0" w:color="auto"/>
        <w:right w:val="none" w:sz="0" w:space="0" w:color="auto"/>
      </w:divBdr>
    </w:div>
    <w:div w:id="1408965513">
      <w:bodyDiv w:val="1"/>
      <w:marLeft w:val="0"/>
      <w:marRight w:val="0"/>
      <w:marTop w:val="0"/>
      <w:marBottom w:val="0"/>
      <w:divBdr>
        <w:top w:val="none" w:sz="0" w:space="0" w:color="auto"/>
        <w:left w:val="none" w:sz="0" w:space="0" w:color="auto"/>
        <w:bottom w:val="none" w:sz="0" w:space="0" w:color="auto"/>
        <w:right w:val="none" w:sz="0" w:space="0" w:color="auto"/>
      </w:divBdr>
    </w:div>
    <w:div w:id="1591113933">
      <w:bodyDiv w:val="1"/>
      <w:marLeft w:val="0"/>
      <w:marRight w:val="0"/>
      <w:marTop w:val="0"/>
      <w:marBottom w:val="0"/>
      <w:divBdr>
        <w:top w:val="none" w:sz="0" w:space="0" w:color="auto"/>
        <w:left w:val="none" w:sz="0" w:space="0" w:color="auto"/>
        <w:bottom w:val="none" w:sz="0" w:space="0" w:color="auto"/>
        <w:right w:val="none" w:sz="0" w:space="0" w:color="auto"/>
      </w:divBdr>
    </w:div>
    <w:div w:id="1771661341">
      <w:bodyDiv w:val="1"/>
      <w:marLeft w:val="0"/>
      <w:marRight w:val="0"/>
      <w:marTop w:val="0"/>
      <w:marBottom w:val="0"/>
      <w:divBdr>
        <w:top w:val="none" w:sz="0" w:space="0" w:color="auto"/>
        <w:left w:val="none" w:sz="0" w:space="0" w:color="auto"/>
        <w:bottom w:val="none" w:sz="0" w:space="0" w:color="auto"/>
        <w:right w:val="none" w:sz="0" w:space="0" w:color="auto"/>
      </w:divBdr>
    </w:div>
    <w:div w:id="1799300172">
      <w:bodyDiv w:val="1"/>
      <w:marLeft w:val="0"/>
      <w:marRight w:val="0"/>
      <w:marTop w:val="0"/>
      <w:marBottom w:val="0"/>
      <w:divBdr>
        <w:top w:val="none" w:sz="0" w:space="0" w:color="auto"/>
        <w:left w:val="none" w:sz="0" w:space="0" w:color="auto"/>
        <w:bottom w:val="none" w:sz="0" w:space="0" w:color="auto"/>
        <w:right w:val="none" w:sz="0" w:space="0" w:color="auto"/>
      </w:divBdr>
    </w:div>
    <w:div w:id="1834644983">
      <w:bodyDiv w:val="1"/>
      <w:marLeft w:val="0"/>
      <w:marRight w:val="0"/>
      <w:marTop w:val="0"/>
      <w:marBottom w:val="0"/>
      <w:divBdr>
        <w:top w:val="none" w:sz="0" w:space="0" w:color="auto"/>
        <w:left w:val="none" w:sz="0" w:space="0" w:color="auto"/>
        <w:bottom w:val="none" w:sz="0" w:space="0" w:color="auto"/>
        <w:right w:val="none" w:sz="0" w:space="0" w:color="auto"/>
      </w:divBdr>
    </w:div>
    <w:div w:id="1838307242">
      <w:bodyDiv w:val="1"/>
      <w:marLeft w:val="0"/>
      <w:marRight w:val="0"/>
      <w:marTop w:val="0"/>
      <w:marBottom w:val="0"/>
      <w:divBdr>
        <w:top w:val="none" w:sz="0" w:space="0" w:color="auto"/>
        <w:left w:val="none" w:sz="0" w:space="0" w:color="auto"/>
        <w:bottom w:val="none" w:sz="0" w:space="0" w:color="auto"/>
        <w:right w:val="none" w:sz="0" w:space="0" w:color="auto"/>
      </w:divBdr>
    </w:div>
    <w:div w:id="1903786098">
      <w:bodyDiv w:val="1"/>
      <w:marLeft w:val="0"/>
      <w:marRight w:val="0"/>
      <w:marTop w:val="0"/>
      <w:marBottom w:val="0"/>
      <w:divBdr>
        <w:top w:val="none" w:sz="0" w:space="0" w:color="auto"/>
        <w:left w:val="none" w:sz="0" w:space="0" w:color="auto"/>
        <w:bottom w:val="none" w:sz="0" w:space="0" w:color="auto"/>
        <w:right w:val="none" w:sz="0" w:space="0" w:color="auto"/>
      </w:divBdr>
    </w:div>
    <w:div w:id="1937206092">
      <w:bodyDiv w:val="1"/>
      <w:marLeft w:val="0"/>
      <w:marRight w:val="0"/>
      <w:marTop w:val="0"/>
      <w:marBottom w:val="0"/>
      <w:divBdr>
        <w:top w:val="none" w:sz="0" w:space="0" w:color="auto"/>
        <w:left w:val="none" w:sz="0" w:space="0" w:color="auto"/>
        <w:bottom w:val="none" w:sz="0" w:space="0" w:color="auto"/>
        <w:right w:val="none" w:sz="0" w:space="0" w:color="auto"/>
      </w:divBdr>
    </w:div>
    <w:div w:id="1975713912">
      <w:bodyDiv w:val="1"/>
      <w:marLeft w:val="0"/>
      <w:marRight w:val="0"/>
      <w:marTop w:val="0"/>
      <w:marBottom w:val="0"/>
      <w:divBdr>
        <w:top w:val="none" w:sz="0" w:space="0" w:color="auto"/>
        <w:left w:val="none" w:sz="0" w:space="0" w:color="auto"/>
        <w:bottom w:val="none" w:sz="0" w:space="0" w:color="auto"/>
        <w:right w:val="none" w:sz="0" w:space="0" w:color="auto"/>
      </w:divBdr>
    </w:div>
    <w:div w:id="1980568931">
      <w:bodyDiv w:val="1"/>
      <w:marLeft w:val="0"/>
      <w:marRight w:val="0"/>
      <w:marTop w:val="0"/>
      <w:marBottom w:val="0"/>
      <w:divBdr>
        <w:top w:val="none" w:sz="0" w:space="0" w:color="auto"/>
        <w:left w:val="none" w:sz="0" w:space="0" w:color="auto"/>
        <w:bottom w:val="none" w:sz="0" w:space="0" w:color="auto"/>
        <w:right w:val="none" w:sz="0" w:space="0" w:color="auto"/>
      </w:divBdr>
    </w:div>
    <w:div w:id="2008904319">
      <w:bodyDiv w:val="1"/>
      <w:marLeft w:val="0"/>
      <w:marRight w:val="0"/>
      <w:marTop w:val="0"/>
      <w:marBottom w:val="0"/>
      <w:divBdr>
        <w:top w:val="none" w:sz="0" w:space="0" w:color="auto"/>
        <w:left w:val="none" w:sz="0" w:space="0" w:color="auto"/>
        <w:bottom w:val="none" w:sz="0" w:space="0" w:color="auto"/>
        <w:right w:val="none" w:sz="0" w:space="0" w:color="auto"/>
      </w:divBdr>
    </w:div>
    <w:div w:id="2013217049">
      <w:bodyDiv w:val="1"/>
      <w:marLeft w:val="0"/>
      <w:marRight w:val="0"/>
      <w:marTop w:val="0"/>
      <w:marBottom w:val="0"/>
      <w:divBdr>
        <w:top w:val="none" w:sz="0" w:space="0" w:color="auto"/>
        <w:left w:val="none" w:sz="0" w:space="0" w:color="auto"/>
        <w:bottom w:val="none" w:sz="0" w:space="0" w:color="auto"/>
        <w:right w:val="none" w:sz="0" w:space="0" w:color="auto"/>
      </w:divBdr>
    </w:div>
    <w:div w:id="2070640950">
      <w:bodyDiv w:val="1"/>
      <w:marLeft w:val="0"/>
      <w:marRight w:val="0"/>
      <w:marTop w:val="0"/>
      <w:marBottom w:val="0"/>
      <w:divBdr>
        <w:top w:val="none" w:sz="0" w:space="0" w:color="auto"/>
        <w:left w:val="none" w:sz="0" w:space="0" w:color="auto"/>
        <w:bottom w:val="none" w:sz="0" w:space="0" w:color="auto"/>
        <w:right w:val="none" w:sz="0" w:space="0" w:color="auto"/>
      </w:divBdr>
    </w:div>
    <w:div w:id="209054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6D4"/>
    <w:rsid w:val="00700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7A69C68FEB4DCCBFE0F2253AAC0EAF">
    <w:name w:val="6F7A69C68FEB4DCCBFE0F2253AAC0EAF"/>
    <w:rsid w:val="007006D4"/>
  </w:style>
  <w:style w:type="paragraph" w:customStyle="1" w:styleId="0198020F089F41DF85C05513B56074D7">
    <w:name w:val="0198020F089F41DF85C05513B56074D7"/>
    <w:rsid w:val="007006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Sug84</b:Tag>
    <b:SourceType>JournalArticle</b:SourceType>
    <b:Guid>{5FF95ECD-CCAE-40F2-9D46-683DF1A1EDC5}</b:Guid>
    <b:Title>Development in Preverbal Communication - Its contribution and limits in the development of early language</b:Title>
    <b:Year>1984</b:Year>
    <b:Author>
      <b:Author>
        <b:NameList>
          <b:Person>
            <b:Last>Sugarman</b:Last>
            <b:First>S</b:First>
          </b:Person>
        </b:NameList>
      </b:Author>
    </b:Author>
    <b:JournalName>Aquisition of communacative competence. </b:JournalName>
    <b:RefOrder>19</b:RefOrder>
  </b:Source>
  <b:Source>
    <b:Tag>Tax12</b:Tag>
    <b:SourceType>Book</b:SourceType>
    <b:Guid>{F82C3681-D610-4153-A1E8-50FC49AC632B}</b:Guid>
    <b:Title>Introduction to Pyscholinguistics - Understanding language science</b:Title>
    <b:Year>2012</b:Year>
    <b:Author>
      <b:Author>
        <b:NameList>
          <b:Person>
            <b:Last>Taxler</b:Last>
            <b:First>M</b:First>
            <b:Middle>J</b:Middle>
          </b:Person>
        </b:NameList>
      </b:Author>
    </b:Author>
    <b:City>West Sussex</b:City>
    <b:Publisher>Wiley Publishers</b:Publisher>
    <b:RefOrder>1</b:RefOrder>
  </b:Source>
  <b:Source>
    <b:Tag>Cou16</b:Tag>
    <b:SourceType>Book</b:SourceType>
    <b:Guid>{EE0C66AE-D7F7-4F22-A73B-1CAA3895D2AE}</b:Guid>
    <b:Author>
      <b:Author>
        <b:NameList>
          <b:Person>
            <b:Last>Coupe O'Kane</b:Last>
            <b:First>J</b:First>
          </b:Person>
          <b:Person>
            <b:Last>Goldbart</b:Last>
            <b:First>J</b:First>
          </b:Person>
        </b:NameList>
      </b:Author>
    </b:Author>
    <b:Title>Communication before speech - Second Edition</b:Title>
    <b:Year>2016</b:Year>
    <b:City>London and New York</b:City>
    <b:Publisher>Routledge</b:Publisher>
    <b:RefOrder>2</b:RefOrder>
  </b:Source>
  <b:Source>
    <b:Tag>Har83</b:Tag>
    <b:SourceType>Misc</b:SourceType>
    <b:Guid>{3E393447-1A95-4F54-B142-E8982E775ADC}</b:Guid>
    <b:Title>Setting the stage for Language Aquisition - Communication Development in the First Year</b:Title>
    <b:Year>1983</b:Year>
    <b:City>Hillsdale NJ</b:City>
    <b:Author>
      <b:Author>
        <b:NameList>
          <b:Person>
            <b:Last>Harding</b:Last>
            <b:First>C</b:First>
          </b:Person>
        </b:NameList>
      </b:Author>
    </b:Author>
    <b:PublicationTitle>The Transition from Pre-linguistic to Linguistic Commmunication</b:PublicationTitle>
    <b:RefOrder>20</b:RefOrder>
  </b:Source>
  <b:Source>
    <b:Tag>Der17</b:Tag>
    <b:SourceType>DocumentFromInternetSite</b:SourceType>
    <b:Guid>{A31085AA-6251-4028-9A5C-0B9C96CFA57C}</b:Guid>
    <b:Title>www.complexneeds.org.uk</b:Title>
    <b:Year>2017</b:Year>
    <b:Month>Dec</b:Month>
    <b:Day>17</b:Day>
    <b:Author>
      <b:Author>
        <b:Corporate>Derbyshire Language Scheme</b:Corporate>
      </b:Author>
    </b:Author>
    <b:InternetSiteTitle>Assessment, Monitoring and Evaluation</b:InternetSiteTitle>
    <b:URL>http://complexneeds.org.uk/modules/Module-2.4-Assessment-monitoring-and-evaluation/All/downloads/m08p060c/derbyshire_language_scheme.pdf</b:URL>
    <b:RefOrder>10</b:RefOrder>
  </b:Source>
  <b:Source>
    <b:Tag>Lan02</b:Tag>
    <b:SourceType>Book</b:SourceType>
    <b:Guid>{8A4C0FC9-DA2A-4667-A4B8-9F6BBEFFF007}</b:Guid>
    <b:Author>
      <b:Author>
        <b:Corporate>Lancashire County Council</b:Corporate>
      </b:Author>
    </b:Author>
    <b:Title>Pivats - Performance Indicators for Value Added Target Setting from P Scales to Level 4 of the National Curriculum</b:Title>
    <b:Year>2002</b:Year>
    <b:Publisher>Lancashire County Council</b:Publisher>
    <b:RefOrder>12</b:RefOrder>
  </b:Source>
  <b:Source>
    <b:Tag>Elk07</b:Tag>
    <b:SourceType>Misc</b:SourceType>
    <b:Guid>{9EBA52BC-F70C-4FE8-8739-8243C1A89B9E}</b:Guid>
    <b:Title>Language builders for complex needs</b:Title>
    <b:Year>2007</b:Year>
    <b:Author>
      <b:Author>
        <b:NameList>
          <b:Person>
            <b:Last>Elkan</b:Last>
          </b:Person>
        </b:NameList>
      </b:Author>
    </b:Author>
    <b:RefOrder>11</b:RefOrder>
  </b:Source>
  <b:Source>
    <b:Tag>Ali17</b:Tag>
    <b:SourceType>InternetSite</b:SourceType>
    <b:Guid>{BDB9E50A-B90A-4EC0-AE6D-EC9A5DD211CC}</b:Guid>
    <b:Title>Down Syndrome From a Communication Perspective</b:Title>
    <b:Year>2017</b:Year>
    <b:Month>April</b:Month>
    <b:Day>4th</b:Day>
    <b:Author>
      <b:Author>
        <b:NameList>
          <b:Person>
            <b:Last>Mann</b:Last>
            <b:First>Alison</b:First>
          </b:Person>
        </b:NameList>
      </b:Author>
    </b:Author>
    <b:InternetSiteTitle>Intergrated Treatment Services</b:InternetSiteTitle>
    <b:URL>http://integratedtreatmentservices.co.uk/blog/downs-syndrome-communication-perspective/</b:URL>
    <b:RefOrder>13</b:RefOrder>
  </b:Source>
  <b:Source>
    <b:Tag>Bul15</b:Tag>
    <b:SourceType>JournalArticle</b:SourceType>
    <b:Guid>{56767BCA-CCF7-484F-9B60-3A02DEBD7AFB}</b:Guid>
    <b:Title>How Do Families of Children with Down Syndrome Perceive Speech Intelligibility in Turkey?</b:Title>
    <b:Year>2015</b:Year>
    <b:Author>
      <b:Author>
        <b:NameList>
          <b:Person>
            <b:Last>Todgram</b:Last>
            <b:First>Bulant</b:First>
          </b:Person>
        </b:NameList>
      </b:Author>
    </b:Author>
    <b:JournalName>BioMed Research International</b:JournalName>
    <b:RefOrder>14</b:RefOrder>
  </b:Source>
  <b:Source>
    <b:Tag>Bar06</b:Tag>
    <b:SourceType>JournalArticle</b:SourceType>
    <b:Guid>{719FB764-9B01-4020-8884-8FEE817DE3D6}</b:Guid>
    <b:Author>
      <b:Author>
        <b:NameList>
          <b:Person>
            <b:Last>Barnes</b:Last>
            <b:First>Elizabeth</b:First>
          </b:Person>
          <b:Person>
            <b:Last>Roberts</b:Last>
            <b:First>Joanne</b:First>
          </b:Person>
          <b:Person>
            <b:Last>Mirrett</b:Last>
            <b:First>Penny</b:First>
          </b:Person>
          <b:Person>
            <b:Last>Sideris</b:Last>
            <b:First>John</b:First>
          </b:Person>
        </b:NameList>
      </b:Author>
    </b:Author>
    <b:Title>A Comparison of Oral Structure and Oral-Motor Function in Young Males With Fragile X Syndrome and Down Syndrome</b:Title>
    <b:JournalName>Journal of Speech and Language Research</b:JournalName>
    <b:Year>2006</b:Year>
    <b:Pages>903-917</b:Pages>
    <b:RefOrder>18</b:RefOrder>
  </b:Source>
  <b:Source>
    <b:Tag>Bur12</b:Tag>
    <b:SourceType>JournalArticle</b:SourceType>
    <b:Guid>{4B65868A-6A82-4759-84E2-EED0AA5E08EB}</b:Guid>
    <b:Author>
      <b:Author>
        <b:NameList>
          <b:Person>
            <b:Last>Burgoyne</b:Last>
            <b:First>K.,</b:First>
            <b:Middle>Duff, F. J., Clarke, P. J., Buckley, S., Snowling, M. J., &amp; Hulme, C.</b:Middle>
          </b:Person>
        </b:NameList>
      </b:Author>
    </b:Author>
    <b:Title>Efficacy of a reading and language intervention for children with Down syndrome: A randomized controlled trial</b:Title>
    <b:JournalName>The Journal of Child Psychology and Psychiatry</b:JournalName>
    <b:Year>2012</b:Year>
    <b:Pages>1044–1053</b:Pages>
    <b:RefOrder>21</b:RefOrder>
  </b:Source>
  <b:Source>
    <b:Tag>www17</b:Tag>
    <b:SourceType>InternetSite</b:SourceType>
    <b:Guid>{EC89CEEA-A7C7-4D42-8B78-951A58E76E43}</b:Guid>
    <b:Title>www.asha.org</b:Title>
    <b:Year>2017</b:Year>
    <b:InternetSiteTitle>Communication Bill of Rights</b:InternetSiteTitle>
    <b:Month>12</b:Month>
    <b:Day>20</b:Day>
    <b:URL>https://www.asha.org/uploadedFiles/NJC-Communication-Bill-Rights.pdf</b:URL>
    <b:RefOrder>16</b:RefOrder>
  </b:Source>
  <b:Source>
    <b:Tag>Zan17</b:Tag>
    <b:SourceType>InternetSite</b:SourceType>
    <b:Guid>{31C1B5A6-5ADE-49C3-921B-01BFD32D01D7}</b:Guid>
    <b:Author>
      <b:Author>
        <b:NameList>
          <b:Person>
            <b:Last>Zangari</b:Last>
            <b:First>Carole</b:First>
          </b:Person>
        </b:NameList>
      </b:Author>
    </b:Author>
    <b:Title>Catching Up with National Joint Committee for the Communication Needs of Persons with Severe Disabilities</b:Title>
    <b:InternetSiteTitle>www.praacticalaac.org</b:InternetSiteTitle>
    <b:Year>2017</b:Year>
    <b:Month>Jan</b:Month>
    <b:Day>12</b:Day>
    <b:URL>http://praacticalaac.org/praactical/catching-up-with-national-joint-committee-for-the-communication-needs-of-persons-with-severe-disabilities/</b:URL>
    <b:RefOrder>15</b:RefOrder>
  </b:Source>
  <b:Source>
    <b:Tag>For98</b:Tag>
    <b:SourceType>JournalArticle</b:SourceType>
    <b:Guid>{7EC600C3-2DA3-4607-8769-BF1518F03CB2}</b:Guid>
    <b:Title>Using augmentative communication with infants and young children with Down syndrome</b:Title>
    <b:Year>1998</b:Year>
    <b:Author>
      <b:Author>
        <b:NameList>
          <b:Person>
            <b:Last>Foreman</b:Last>
            <b:First>P</b:First>
          </b:Person>
          <b:Person>
            <b:Last>Crews</b:Last>
            <b:First>P</b:First>
          </b:Person>
        </b:NameList>
      </b:Author>
    </b:Author>
    <b:JournalName>Down Syndrome Research and Practice</b:JournalName>
    <b:Pages>16-25</b:Pages>
    <b:RefOrder>17</b:RefOrder>
  </b:Source>
  <b:Source>
    <b:Tag>Ame17</b:Tag>
    <b:SourceType>InternetSite</b:SourceType>
    <b:Guid>{9F0C3679-781D-483B-8103-5FEDBED850A1}</b:Guid>
    <b:Title>Augmentative and Alternative Communication</b:Title>
    <b:Year>2017</b:Year>
    <b:Month>12</b:Month>
    <b:Day>20</b:Day>
    <b:Author>
      <b:Author>
        <b:Corporate>American Speech and Language Hearing Association</b:Corporate>
      </b:Author>
    </b:Author>
    <b:InternetSiteTitle>www.asha.org</b:InternetSiteTitle>
    <b:URL>http://www.asha.org/public/speech/disorders/AAC/</b:URL>
    <b:RefOrder>3</b:RefOrder>
  </b:Source>
  <b:Source>
    <b:Tag>Wri13</b:Tag>
    <b:SourceType>JournalArticle</b:SourceType>
    <b:Guid>{CBED5C8C-379F-4E64-B8A8-A10434E20444}</b:Guid>
    <b:Title>Effects of a Naturalistic Sign Intervention on Expressive Language of Toddlers With Down Syndrome</b:Title>
    <b:Year>2013</b:Year>
    <b:Pages>994-1008</b:Pages>
    <b:Author>
      <b:Author>
        <b:NameList>
          <b:Person>
            <b:Last>Wright</b:Last>
            <b:First>Courtney</b:First>
          </b:Person>
          <b:Person>
            <b:Last>Kaiser</b:Last>
            <b:First>Ann</b:First>
          </b:Person>
          <b:Person>
            <b:Last>Reikowsky</b:Last>
            <b:First>Dawn</b:First>
            <b:Middle>I</b:Middle>
          </b:Person>
          <b:Person>
            <b:Last>Roberts</b:Last>
            <b:First>Megan</b:First>
            <b:Middle>Y</b:Middle>
          </b:Person>
        </b:NameList>
      </b:Author>
    </b:Author>
    <b:JournalName>Journal of Speech, Language and Hearing Research (Online)</b:JournalName>
    <b:RefOrder>4</b:RefOrder>
  </b:Source>
  <b:Source>
    <b:Tag>Vin13</b:Tag>
    <b:SourceType>JournalArticle</b:SourceType>
    <b:Guid>{50C0EC8B-A1FA-4F3C-93B3-E96AF6ECA3D5}</b:Guid>
    <b:Author>
      <b:Author>
        <b:NameList>
          <b:Person>
            <b:Last>Vinales</b:Last>
            <b:First>James</b:First>
            <b:Middle>Jude</b:Middle>
          </b:Person>
        </b:NameList>
      </b:Author>
    </b:Author>
    <b:Title>EVALUATION OF MAKATON IN PRACTICE BY CHILDREN'S NURSING STUDENTS</b:Title>
    <b:JournalName>Nursing Children and Young People</b:JournalName>
    <b:Year>2013</b:Year>
    <b:Pages>7-14</b:Pages>
    <b:RefOrder>5</b:RefOrder>
  </b:Source>
  <b:Source>
    <b:Tag>Sul09</b:Tag>
    <b:SourceType>JournalArticle</b:SourceType>
    <b:Guid>{C53BFCE7-7734-4324-AE99-03F38BED5606}</b:Guid>
    <b:Author>
      <b:Author>
        <b:NameList>
          <b:Person>
            <b:Last>Sulzer-Azaroff</b:Last>
            <b:First>B</b:First>
          </b:Person>
          <b:Person>
            <b:Last>Hoffman</b:Last>
            <b:First>A.</b:First>
            <b:Middle>O</b:Middle>
          </b:Person>
          <b:Person>
            <b:Last>Horton</b:Last>
            <b:First>C.</b:First>
            <b:Middle>B</b:Middle>
          </b:Person>
          <b:Person>
            <b:Last>Bondy</b:Last>
            <b:First>A</b:First>
          </b:Person>
          <b:Person>
            <b:Last>Frost</b:Last>
            <b:First>L.</b:First>
          </b:Person>
        </b:NameList>
      </b:Author>
    </b:Author>
    <b:Title>The picture exchange communication system (PECS): What do the data say?</b:Title>
    <b:JournalName>Focus on Autism and Other Developmental Disabilities</b:JournalName>
    <b:Year>2009</b:Year>
    <b:Pages>89-103</b:Pages>
    <b:RefOrder>6</b:RefOrder>
  </b:Source>
  <b:Source>
    <b:Tag>Gan12</b:Tag>
    <b:SourceType>JournalArticle</b:SourceType>
    <b:Guid>{CEE21951-F05B-4F2E-B392-3B9B5880D294}</b:Guid>
    <b:Author>
      <b:Author>
        <b:NameList>
          <b:Person>
            <b:Last>Ganz</b:Last>
            <b:First>J.</b:First>
            <b:Middle>B</b:Middle>
          </b:Person>
          <b:Person>
            <b:Last>Simpson</b:Last>
            <b:First>R.</b:First>
            <b:Middle>L</b:Middle>
          </b:Person>
          <b:Person>
            <b:Last>Lund</b:Last>
            <b:First>E.</b:First>
            <b:Middle>M.</b:Middle>
          </b:Person>
        </b:NameList>
      </b:Author>
    </b:Author>
    <b:Title>The picture exchange communication system (PECS): A promising method for improving communication skills of learners with autism spectrum disorders.</b:Title>
    <b:JournalName>Education and Training in Autism and Developmental Disabilities.</b:JournalName>
    <b:Year>2012</b:Year>
    <b:Pages>176–186</b:Pages>
    <b:RefOrder>22</b:RefOrder>
  </b:Source>
  <b:Source>
    <b:Tag>Int18</b:Tag>
    <b:SourceType>InternetSite</b:SourceType>
    <b:Guid>{9F6243EE-900E-4A43-99EB-0A3391981056}</b:Guid>
    <b:Title>Our Approaches to Speech Therapy</b:Title>
    <b:Year>2018</b:Year>
    <b:Author>
      <b:Author>
        <b:Corporate>Intergrated Treatment Services</b:Corporate>
      </b:Author>
    </b:Author>
    <b:InternetSiteTitle>http://integratedtreatmentservices.co.uk</b:InternetSiteTitle>
    <b:Month>1</b:Month>
    <b:Day>4</b:Day>
    <b:URL>http://integratedtreatmentservices.co.uk/our-approaches/speech-therapy-approaches/objectsofreference/</b:URL>
    <b:RefOrder>7</b:RefOrder>
  </b:Source>
  <b:Source>
    <b:Tag>Dim15</b:Tag>
    <b:SourceType>DocumentFromInternetSite</b:SourceType>
    <b:Guid>{F4C98036-ADF2-4ED6-87EE-F084621637DD}</b:Guid>
    <b:Title>Communication-systems-for-people-with-learning-disabilities-and-autism</b:Title>
    <b:InternetSiteTitle>http://www.bromleyccg.nhs.uk</b:InternetSiteTitle>
    <b:Year>2015</b:Year>
    <b:Month>June</b:Month>
    <b:URL>http://www.bromleyccg.nhs.uk/Professionals%20Communication-systems-for-people-with-learning-disabilities-and-autism.pdf</b:URL>
    <b:Author>
      <b:Author>
        <b:Corporate>Dimensions</b:Corporate>
      </b:Author>
    </b:Author>
    <b:RefOrder>8</b:RefOrder>
  </b:Source>
  <b:Source>
    <b:Tag>Gan14</b:Tag>
    <b:SourceType>Book</b:SourceType>
    <b:Guid>{6C172C20-F19D-4F1C-A755-99020EB47809}</b:Guid>
    <b:Title>Aided Augmentative Communication for Individuals with Autism</b:Title>
    <b:Year>2014</b:Year>
    <b:Author>
      <b:Author>
        <b:NameList>
          <b:Person>
            <b:Last>Ganz</b:Last>
            <b:First>J,B</b:First>
          </b:Person>
        </b:NameList>
      </b:Author>
    </b:Author>
    <b:RefOrder>9</b:RefOrder>
  </b:Source>
</b:Sources>
</file>

<file path=customXml/itemProps1.xml><?xml version="1.0" encoding="utf-8"?>
<ds:datastoreItem xmlns:ds="http://schemas.openxmlformats.org/officeDocument/2006/customXml" ds:itemID="{4F084001-BFC1-43CE-B989-0ACDDB8B9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4738</TotalTime>
  <Pages>15</Pages>
  <Words>4877</Words>
  <Characters>27803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Cornwall</dc:creator>
  <cp:keywords/>
  <dc:description/>
  <cp:lastModifiedBy>Katie Cornwall</cp:lastModifiedBy>
  <cp:revision>28</cp:revision>
  <dcterms:created xsi:type="dcterms:W3CDTF">2018-01-03T15:42:00Z</dcterms:created>
  <dcterms:modified xsi:type="dcterms:W3CDTF">2018-01-08T03:48:00Z</dcterms:modified>
</cp:coreProperties>
</file>