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022564" w14:textId="6CD04AC0" w:rsidR="00F26989" w:rsidRDefault="00F26989" w:rsidP="00CE36AC">
      <w:pPr>
        <w:pStyle w:val="NoSpacing"/>
        <w:jc w:val="center"/>
        <w:rPr>
          <w:b/>
          <w:bCs/>
          <w:sz w:val="52"/>
          <w:szCs w:val="52"/>
        </w:rPr>
      </w:pPr>
      <w:r w:rsidRPr="00CE36AC">
        <w:rPr>
          <w:b/>
          <w:bCs/>
          <w:sz w:val="52"/>
          <w:szCs w:val="52"/>
        </w:rPr>
        <w:t>Module: Sustainable Hospitality &amp; Tourism Management</w:t>
      </w:r>
    </w:p>
    <w:p w14:paraId="6BF29D8D" w14:textId="77777777" w:rsidR="00CE36AC" w:rsidRPr="00CE36AC" w:rsidRDefault="00CE36AC" w:rsidP="00CE36AC">
      <w:pPr>
        <w:pStyle w:val="NoSpacing"/>
        <w:jc w:val="center"/>
        <w:rPr>
          <w:b/>
          <w:bCs/>
          <w:sz w:val="52"/>
          <w:szCs w:val="52"/>
        </w:rPr>
      </w:pPr>
    </w:p>
    <w:p w14:paraId="2D613AEB" w14:textId="75F5BD75" w:rsidR="00F26989" w:rsidRPr="00CE36AC" w:rsidRDefault="00F26989" w:rsidP="00CE36AC">
      <w:pPr>
        <w:jc w:val="center"/>
        <w:rPr>
          <w:rFonts w:cs="Arial"/>
          <w:b/>
          <w:bCs/>
          <w:sz w:val="48"/>
          <w:szCs w:val="48"/>
        </w:rPr>
      </w:pPr>
      <w:r w:rsidRPr="00CE36AC">
        <w:rPr>
          <w:rFonts w:cs="Arial"/>
          <w:b/>
          <w:bCs/>
          <w:sz w:val="48"/>
          <w:szCs w:val="48"/>
        </w:rPr>
        <w:t>Student Name:</w:t>
      </w:r>
      <w:r w:rsidR="00B842EB" w:rsidRPr="00CE36AC">
        <w:rPr>
          <w:rFonts w:cs="Arial"/>
          <w:b/>
          <w:bCs/>
          <w:sz w:val="48"/>
          <w:szCs w:val="48"/>
        </w:rPr>
        <w:t xml:space="preserve"> Khaleda Chowdhury</w:t>
      </w:r>
    </w:p>
    <w:p w14:paraId="061E1367" w14:textId="3533B5C9" w:rsidR="00F26989" w:rsidRPr="00CE36AC" w:rsidRDefault="00F26989" w:rsidP="00CE36AC">
      <w:pPr>
        <w:jc w:val="center"/>
        <w:rPr>
          <w:rFonts w:cs="Arial"/>
          <w:b/>
          <w:bCs/>
          <w:sz w:val="48"/>
          <w:szCs w:val="48"/>
        </w:rPr>
      </w:pPr>
      <w:r w:rsidRPr="00CE36AC">
        <w:rPr>
          <w:rFonts w:cs="Arial"/>
          <w:b/>
          <w:bCs/>
          <w:sz w:val="48"/>
          <w:szCs w:val="48"/>
        </w:rPr>
        <w:t>Student Number:</w:t>
      </w:r>
      <w:r w:rsidR="00B842EB" w:rsidRPr="00CE36AC">
        <w:rPr>
          <w:rFonts w:cs="Arial"/>
          <w:b/>
          <w:bCs/>
          <w:sz w:val="48"/>
          <w:szCs w:val="48"/>
        </w:rPr>
        <w:t xml:space="preserve"> 2107822</w:t>
      </w:r>
    </w:p>
    <w:p w14:paraId="7211A172" w14:textId="29C35832" w:rsidR="00B842EB" w:rsidRPr="00CE36AC" w:rsidRDefault="00F26989" w:rsidP="00CE36AC">
      <w:pPr>
        <w:jc w:val="center"/>
        <w:rPr>
          <w:rFonts w:cs="Arial"/>
          <w:b/>
          <w:bCs/>
          <w:sz w:val="48"/>
          <w:szCs w:val="48"/>
        </w:rPr>
      </w:pPr>
      <w:r w:rsidRPr="00CE36AC">
        <w:rPr>
          <w:rFonts w:cs="Arial"/>
          <w:b/>
          <w:bCs/>
          <w:sz w:val="48"/>
          <w:szCs w:val="48"/>
        </w:rPr>
        <w:t>Lecturer’s Name:</w:t>
      </w:r>
      <w:r w:rsidR="00B842EB" w:rsidRPr="00CE36AC">
        <w:rPr>
          <w:rFonts w:cs="Arial"/>
          <w:b/>
          <w:bCs/>
          <w:sz w:val="48"/>
          <w:szCs w:val="48"/>
        </w:rPr>
        <w:t xml:space="preserve"> Lisa Marie Bassler</w:t>
      </w:r>
    </w:p>
    <w:p w14:paraId="4F53ABC6" w14:textId="77777777" w:rsidR="00F26989" w:rsidRPr="00B842EB" w:rsidRDefault="00F26989" w:rsidP="00B842EB">
      <w:pPr>
        <w:spacing w:line="259" w:lineRule="auto"/>
        <w:jc w:val="center"/>
        <w:rPr>
          <w:b/>
          <w:bCs/>
          <w:sz w:val="56"/>
          <w:szCs w:val="56"/>
        </w:rPr>
      </w:pPr>
      <w:r w:rsidRPr="00B842EB">
        <w:rPr>
          <w:b/>
          <w:bCs/>
          <w:sz w:val="56"/>
          <w:szCs w:val="56"/>
        </w:rPr>
        <w:br w:type="page"/>
      </w:r>
    </w:p>
    <w:sdt>
      <w:sdtPr>
        <w:rPr>
          <w:rFonts w:ascii="Arial" w:eastAsiaTheme="minorHAnsi" w:hAnsi="Arial" w:cstheme="minorBidi"/>
          <w:color w:val="auto"/>
          <w:kern w:val="2"/>
          <w:sz w:val="24"/>
          <w:szCs w:val="22"/>
          <w:lang w:val="en-GB"/>
          <w14:ligatures w14:val="standardContextual"/>
        </w:rPr>
        <w:id w:val="-953398519"/>
        <w:docPartObj>
          <w:docPartGallery w:val="Table of Contents"/>
          <w:docPartUnique/>
        </w:docPartObj>
      </w:sdtPr>
      <w:sdtEndPr>
        <w:rPr>
          <w:b/>
          <w:bCs/>
          <w:noProof/>
        </w:rPr>
      </w:sdtEndPr>
      <w:sdtContent>
        <w:p w14:paraId="420461FE" w14:textId="2FDD9B2C" w:rsidR="00D47E4C" w:rsidRDefault="00D47E4C">
          <w:pPr>
            <w:pStyle w:val="TOCHeading"/>
          </w:pPr>
          <w:r>
            <w:t>Table of Contents</w:t>
          </w:r>
        </w:p>
        <w:p w14:paraId="534E4207" w14:textId="5CCD1355" w:rsidR="00A05919" w:rsidRDefault="00D47E4C">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168263612" w:history="1">
            <w:r w:rsidR="00A05919" w:rsidRPr="00E3103F">
              <w:rPr>
                <w:rStyle w:val="Hyperlink"/>
                <w:noProof/>
              </w:rPr>
              <w:t>Introduction</w:t>
            </w:r>
            <w:r w:rsidR="00A05919">
              <w:rPr>
                <w:noProof/>
                <w:webHidden/>
              </w:rPr>
              <w:tab/>
            </w:r>
            <w:r w:rsidR="00A05919">
              <w:rPr>
                <w:noProof/>
                <w:webHidden/>
              </w:rPr>
              <w:fldChar w:fldCharType="begin"/>
            </w:r>
            <w:r w:rsidR="00A05919">
              <w:rPr>
                <w:noProof/>
                <w:webHidden/>
              </w:rPr>
              <w:instrText xml:space="preserve"> PAGEREF _Toc168263612 \h </w:instrText>
            </w:r>
            <w:r w:rsidR="00A05919">
              <w:rPr>
                <w:noProof/>
                <w:webHidden/>
              </w:rPr>
            </w:r>
            <w:r w:rsidR="00A05919">
              <w:rPr>
                <w:noProof/>
                <w:webHidden/>
              </w:rPr>
              <w:fldChar w:fldCharType="separate"/>
            </w:r>
            <w:r w:rsidR="00A05919">
              <w:rPr>
                <w:noProof/>
                <w:webHidden/>
              </w:rPr>
              <w:t>3</w:t>
            </w:r>
            <w:r w:rsidR="00A05919">
              <w:rPr>
                <w:noProof/>
                <w:webHidden/>
              </w:rPr>
              <w:fldChar w:fldCharType="end"/>
            </w:r>
          </w:hyperlink>
        </w:p>
        <w:p w14:paraId="7C47E267" w14:textId="0484C550" w:rsidR="00A05919" w:rsidRDefault="00000000">
          <w:pPr>
            <w:pStyle w:val="TOC1"/>
            <w:tabs>
              <w:tab w:val="right" w:leader="dot" w:pos="9016"/>
            </w:tabs>
            <w:rPr>
              <w:rFonts w:asciiTheme="minorHAnsi" w:eastAsiaTheme="minorEastAsia" w:hAnsiTheme="minorHAnsi"/>
              <w:noProof/>
              <w:szCs w:val="24"/>
              <w:lang w:eastAsia="en-GB"/>
            </w:rPr>
          </w:pPr>
          <w:hyperlink w:anchor="_Toc168263613" w:history="1">
            <w:r w:rsidR="00A05919" w:rsidRPr="00E3103F">
              <w:rPr>
                <w:rStyle w:val="Hyperlink"/>
                <w:noProof/>
              </w:rPr>
              <w:t>Implementation and compliance for sustainable accreditation</w:t>
            </w:r>
            <w:r w:rsidR="00A05919">
              <w:rPr>
                <w:noProof/>
                <w:webHidden/>
              </w:rPr>
              <w:tab/>
            </w:r>
            <w:r w:rsidR="00A05919">
              <w:rPr>
                <w:noProof/>
                <w:webHidden/>
              </w:rPr>
              <w:fldChar w:fldCharType="begin"/>
            </w:r>
            <w:r w:rsidR="00A05919">
              <w:rPr>
                <w:noProof/>
                <w:webHidden/>
              </w:rPr>
              <w:instrText xml:space="preserve"> PAGEREF _Toc168263613 \h </w:instrText>
            </w:r>
            <w:r w:rsidR="00A05919">
              <w:rPr>
                <w:noProof/>
                <w:webHidden/>
              </w:rPr>
            </w:r>
            <w:r w:rsidR="00A05919">
              <w:rPr>
                <w:noProof/>
                <w:webHidden/>
              </w:rPr>
              <w:fldChar w:fldCharType="separate"/>
            </w:r>
            <w:r w:rsidR="00A05919">
              <w:rPr>
                <w:noProof/>
                <w:webHidden/>
              </w:rPr>
              <w:t>4</w:t>
            </w:r>
            <w:r w:rsidR="00A05919">
              <w:rPr>
                <w:noProof/>
                <w:webHidden/>
              </w:rPr>
              <w:fldChar w:fldCharType="end"/>
            </w:r>
          </w:hyperlink>
        </w:p>
        <w:p w14:paraId="6CC57DC7" w14:textId="6CDDC5F2" w:rsidR="00A05919" w:rsidRDefault="00000000">
          <w:pPr>
            <w:pStyle w:val="TOC2"/>
            <w:tabs>
              <w:tab w:val="right" w:leader="dot" w:pos="9016"/>
            </w:tabs>
            <w:rPr>
              <w:rFonts w:asciiTheme="minorHAnsi" w:eastAsiaTheme="minorEastAsia" w:hAnsiTheme="minorHAnsi"/>
              <w:noProof/>
              <w:szCs w:val="24"/>
              <w:lang w:eastAsia="en-GB"/>
            </w:rPr>
          </w:pPr>
          <w:hyperlink w:anchor="_Toc168263614" w:history="1">
            <w:r w:rsidR="00A05919" w:rsidRPr="00E3103F">
              <w:rPr>
                <w:rStyle w:val="Hyperlink"/>
                <w:noProof/>
              </w:rPr>
              <w:t>Requirements for hotels to achieve sustainable accreditation</w:t>
            </w:r>
            <w:r w:rsidR="00A05919">
              <w:rPr>
                <w:noProof/>
                <w:webHidden/>
              </w:rPr>
              <w:tab/>
            </w:r>
            <w:r w:rsidR="00A05919">
              <w:rPr>
                <w:noProof/>
                <w:webHidden/>
              </w:rPr>
              <w:fldChar w:fldCharType="begin"/>
            </w:r>
            <w:r w:rsidR="00A05919">
              <w:rPr>
                <w:noProof/>
                <w:webHidden/>
              </w:rPr>
              <w:instrText xml:space="preserve"> PAGEREF _Toc168263614 \h </w:instrText>
            </w:r>
            <w:r w:rsidR="00A05919">
              <w:rPr>
                <w:noProof/>
                <w:webHidden/>
              </w:rPr>
            </w:r>
            <w:r w:rsidR="00A05919">
              <w:rPr>
                <w:noProof/>
                <w:webHidden/>
              </w:rPr>
              <w:fldChar w:fldCharType="separate"/>
            </w:r>
            <w:r w:rsidR="00A05919">
              <w:rPr>
                <w:noProof/>
                <w:webHidden/>
              </w:rPr>
              <w:t>4</w:t>
            </w:r>
            <w:r w:rsidR="00A05919">
              <w:rPr>
                <w:noProof/>
                <w:webHidden/>
              </w:rPr>
              <w:fldChar w:fldCharType="end"/>
            </w:r>
          </w:hyperlink>
        </w:p>
        <w:p w14:paraId="6F773EF0" w14:textId="5C424AB5" w:rsidR="00A05919" w:rsidRDefault="00000000">
          <w:pPr>
            <w:pStyle w:val="TOC2"/>
            <w:tabs>
              <w:tab w:val="right" w:leader="dot" w:pos="9016"/>
            </w:tabs>
            <w:rPr>
              <w:rFonts w:asciiTheme="minorHAnsi" w:eastAsiaTheme="minorEastAsia" w:hAnsiTheme="minorHAnsi"/>
              <w:noProof/>
              <w:szCs w:val="24"/>
              <w:lang w:eastAsia="en-GB"/>
            </w:rPr>
          </w:pPr>
          <w:hyperlink w:anchor="_Toc168263615" w:history="1">
            <w:r w:rsidR="00A05919" w:rsidRPr="00E3103F">
              <w:rPr>
                <w:rStyle w:val="Hyperlink"/>
                <w:noProof/>
              </w:rPr>
              <w:t>Compliance process and criteria for sustainable accreditation</w:t>
            </w:r>
            <w:r w:rsidR="00A05919">
              <w:rPr>
                <w:noProof/>
                <w:webHidden/>
              </w:rPr>
              <w:tab/>
            </w:r>
            <w:r w:rsidR="00A05919">
              <w:rPr>
                <w:noProof/>
                <w:webHidden/>
              </w:rPr>
              <w:fldChar w:fldCharType="begin"/>
            </w:r>
            <w:r w:rsidR="00A05919">
              <w:rPr>
                <w:noProof/>
                <w:webHidden/>
              </w:rPr>
              <w:instrText xml:space="preserve"> PAGEREF _Toc168263615 \h </w:instrText>
            </w:r>
            <w:r w:rsidR="00A05919">
              <w:rPr>
                <w:noProof/>
                <w:webHidden/>
              </w:rPr>
            </w:r>
            <w:r w:rsidR="00A05919">
              <w:rPr>
                <w:noProof/>
                <w:webHidden/>
              </w:rPr>
              <w:fldChar w:fldCharType="separate"/>
            </w:r>
            <w:r w:rsidR="00A05919">
              <w:rPr>
                <w:noProof/>
                <w:webHidden/>
              </w:rPr>
              <w:t>5</w:t>
            </w:r>
            <w:r w:rsidR="00A05919">
              <w:rPr>
                <w:noProof/>
                <w:webHidden/>
              </w:rPr>
              <w:fldChar w:fldCharType="end"/>
            </w:r>
          </w:hyperlink>
        </w:p>
        <w:p w14:paraId="4CB682EF" w14:textId="00374FE2" w:rsidR="00A05919" w:rsidRDefault="00000000">
          <w:pPr>
            <w:pStyle w:val="TOC1"/>
            <w:tabs>
              <w:tab w:val="right" w:leader="dot" w:pos="9016"/>
            </w:tabs>
            <w:rPr>
              <w:rFonts w:asciiTheme="minorHAnsi" w:eastAsiaTheme="minorEastAsia" w:hAnsiTheme="minorHAnsi"/>
              <w:noProof/>
              <w:szCs w:val="24"/>
              <w:lang w:eastAsia="en-GB"/>
            </w:rPr>
          </w:pPr>
          <w:hyperlink w:anchor="_Toc168263616" w:history="1">
            <w:r w:rsidR="00A05919" w:rsidRPr="00E3103F">
              <w:rPr>
                <w:rStyle w:val="Hyperlink"/>
                <w:noProof/>
              </w:rPr>
              <w:t>Benefits of integrating sustainability into daily operations</w:t>
            </w:r>
            <w:r w:rsidR="00A05919">
              <w:rPr>
                <w:noProof/>
                <w:webHidden/>
              </w:rPr>
              <w:tab/>
            </w:r>
            <w:r w:rsidR="00A05919">
              <w:rPr>
                <w:noProof/>
                <w:webHidden/>
              </w:rPr>
              <w:fldChar w:fldCharType="begin"/>
            </w:r>
            <w:r w:rsidR="00A05919">
              <w:rPr>
                <w:noProof/>
                <w:webHidden/>
              </w:rPr>
              <w:instrText xml:space="preserve"> PAGEREF _Toc168263616 \h </w:instrText>
            </w:r>
            <w:r w:rsidR="00A05919">
              <w:rPr>
                <w:noProof/>
                <w:webHidden/>
              </w:rPr>
            </w:r>
            <w:r w:rsidR="00A05919">
              <w:rPr>
                <w:noProof/>
                <w:webHidden/>
              </w:rPr>
              <w:fldChar w:fldCharType="separate"/>
            </w:r>
            <w:r w:rsidR="00A05919">
              <w:rPr>
                <w:noProof/>
                <w:webHidden/>
              </w:rPr>
              <w:t>7</w:t>
            </w:r>
            <w:r w:rsidR="00A05919">
              <w:rPr>
                <w:noProof/>
                <w:webHidden/>
              </w:rPr>
              <w:fldChar w:fldCharType="end"/>
            </w:r>
          </w:hyperlink>
        </w:p>
        <w:p w14:paraId="10C9ED82" w14:textId="65EFEE36" w:rsidR="00A05919" w:rsidRDefault="00000000">
          <w:pPr>
            <w:pStyle w:val="TOC1"/>
            <w:tabs>
              <w:tab w:val="right" w:leader="dot" w:pos="9016"/>
            </w:tabs>
            <w:rPr>
              <w:rFonts w:asciiTheme="minorHAnsi" w:eastAsiaTheme="minorEastAsia" w:hAnsiTheme="minorHAnsi"/>
              <w:noProof/>
              <w:szCs w:val="24"/>
              <w:lang w:eastAsia="en-GB"/>
            </w:rPr>
          </w:pPr>
          <w:hyperlink w:anchor="_Toc168263617" w:history="1">
            <w:r w:rsidR="00A05919" w:rsidRPr="00E3103F">
              <w:rPr>
                <w:rStyle w:val="Hyperlink"/>
                <w:noProof/>
              </w:rPr>
              <w:t>Challenges associated with sustainability integration</w:t>
            </w:r>
            <w:r w:rsidR="00A05919">
              <w:rPr>
                <w:noProof/>
                <w:webHidden/>
              </w:rPr>
              <w:tab/>
            </w:r>
            <w:r w:rsidR="00A05919">
              <w:rPr>
                <w:noProof/>
                <w:webHidden/>
              </w:rPr>
              <w:fldChar w:fldCharType="begin"/>
            </w:r>
            <w:r w:rsidR="00A05919">
              <w:rPr>
                <w:noProof/>
                <w:webHidden/>
              </w:rPr>
              <w:instrText xml:space="preserve"> PAGEREF _Toc168263617 \h </w:instrText>
            </w:r>
            <w:r w:rsidR="00A05919">
              <w:rPr>
                <w:noProof/>
                <w:webHidden/>
              </w:rPr>
            </w:r>
            <w:r w:rsidR="00A05919">
              <w:rPr>
                <w:noProof/>
                <w:webHidden/>
              </w:rPr>
              <w:fldChar w:fldCharType="separate"/>
            </w:r>
            <w:r w:rsidR="00A05919">
              <w:rPr>
                <w:noProof/>
                <w:webHidden/>
              </w:rPr>
              <w:t>9</w:t>
            </w:r>
            <w:r w:rsidR="00A05919">
              <w:rPr>
                <w:noProof/>
                <w:webHidden/>
              </w:rPr>
              <w:fldChar w:fldCharType="end"/>
            </w:r>
          </w:hyperlink>
        </w:p>
        <w:p w14:paraId="2DA9502C" w14:textId="238029CD" w:rsidR="00A05919" w:rsidRDefault="00000000">
          <w:pPr>
            <w:pStyle w:val="TOC1"/>
            <w:tabs>
              <w:tab w:val="right" w:leader="dot" w:pos="9016"/>
            </w:tabs>
            <w:rPr>
              <w:rFonts w:asciiTheme="minorHAnsi" w:eastAsiaTheme="minorEastAsia" w:hAnsiTheme="minorHAnsi"/>
              <w:noProof/>
              <w:szCs w:val="24"/>
              <w:lang w:eastAsia="en-GB"/>
            </w:rPr>
          </w:pPr>
          <w:hyperlink w:anchor="_Toc168263618" w:history="1">
            <w:r w:rsidR="00A05919" w:rsidRPr="00E3103F">
              <w:rPr>
                <w:rStyle w:val="Hyperlink"/>
                <w:noProof/>
              </w:rPr>
              <w:t>Outlook in the hotel &amp; hospitality industry</w:t>
            </w:r>
            <w:r w:rsidR="00A05919">
              <w:rPr>
                <w:noProof/>
                <w:webHidden/>
              </w:rPr>
              <w:tab/>
            </w:r>
            <w:r w:rsidR="00A05919">
              <w:rPr>
                <w:noProof/>
                <w:webHidden/>
              </w:rPr>
              <w:fldChar w:fldCharType="begin"/>
            </w:r>
            <w:r w:rsidR="00A05919">
              <w:rPr>
                <w:noProof/>
                <w:webHidden/>
              </w:rPr>
              <w:instrText xml:space="preserve"> PAGEREF _Toc168263618 \h </w:instrText>
            </w:r>
            <w:r w:rsidR="00A05919">
              <w:rPr>
                <w:noProof/>
                <w:webHidden/>
              </w:rPr>
            </w:r>
            <w:r w:rsidR="00A05919">
              <w:rPr>
                <w:noProof/>
                <w:webHidden/>
              </w:rPr>
              <w:fldChar w:fldCharType="separate"/>
            </w:r>
            <w:r w:rsidR="00A05919">
              <w:rPr>
                <w:noProof/>
                <w:webHidden/>
              </w:rPr>
              <w:t>11</w:t>
            </w:r>
            <w:r w:rsidR="00A05919">
              <w:rPr>
                <w:noProof/>
                <w:webHidden/>
              </w:rPr>
              <w:fldChar w:fldCharType="end"/>
            </w:r>
          </w:hyperlink>
        </w:p>
        <w:p w14:paraId="53756773" w14:textId="6B9312DE" w:rsidR="00A05919" w:rsidRDefault="00000000">
          <w:pPr>
            <w:pStyle w:val="TOC1"/>
            <w:tabs>
              <w:tab w:val="right" w:leader="dot" w:pos="9016"/>
            </w:tabs>
            <w:rPr>
              <w:rFonts w:asciiTheme="minorHAnsi" w:eastAsiaTheme="minorEastAsia" w:hAnsiTheme="minorHAnsi"/>
              <w:noProof/>
              <w:szCs w:val="24"/>
              <w:lang w:eastAsia="en-GB"/>
            </w:rPr>
          </w:pPr>
          <w:hyperlink w:anchor="_Toc168263619" w:history="1">
            <w:r w:rsidR="00A05919" w:rsidRPr="00E3103F">
              <w:rPr>
                <w:rStyle w:val="Hyperlink"/>
                <w:noProof/>
              </w:rPr>
              <w:t>Conclusion</w:t>
            </w:r>
            <w:r w:rsidR="00A05919">
              <w:rPr>
                <w:noProof/>
                <w:webHidden/>
              </w:rPr>
              <w:tab/>
            </w:r>
            <w:r w:rsidR="00A05919">
              <w:rPr>
                <w:noProof/>
                <w:webHidden/>
              </w:rPr>
              <w:fldChar w:fldCharType="begin"/>
            </w:r>
            <w:r w:rsidR="00A05919">
              <w:rPr>
                <w:noProof/>
                <w:webHidden/>
              </w:rPr>
              <w:instrText xml:space="preserve"> PAGEREF _Toc168263619 \h </w:instrText>
            </w:r>
            <w:r w:rsidR="00A05919">
              <w:rPr>
                <w:noProof/>
                <w:webHidden/>
              </w:rPr>
            </w:r>
            <w:r w:rsidR="00A05919">
              <w:rPr>
                <w:noProof/>
                <w:webHidden/>
              </w:rPr>
              <w:fldChar w:fldCharType="separate"/>
            </w:r>
            <w:r w:rsidR="00A05919">
              <w:rPr>
                <w:noProof/>
                <w:webHidden/>
              </w:rPr>
              <w:t>13</w:t>
            </w:r>
            <w:r w:rsidR="00A05919">
              <w:rPr>
                <w:noProof/>
                <w:webHidden/>
              </w:rPr>
              <w:fldChar w:fldCharType="end"/>
            </w:r>
          </w:hyperlink>
        </w:p>
        <w:p w14:paraId="5A0E7AD8" w14:textId="513A7BEA" w:rsidR="00A05919" w:rsidRDefault="00000000">
          <w:pPr>
            <w:pStyle w:val="TOC1"/>
            <w:tabs>
              <w:tab w:val="right" w:leader="dot" w:pos="9016"/>
            </w:tabs>
            <w:rPr>
              <w:rFonts w:asciiTheme="minorHAnsi" w:eastAsiaTheme="minorEastAsia" w:hAnsiTheme="minorHAnsi"/>
              <w:noProof/>
              <w:szCs w:val="24"/>
              <w:lang w:eastAsia="en-GB"/>
            </w:rPr>
          </w:pPr>
          <w:hyperlink w:anchor="_Toc168263620" w:history="1">
            <w:r w:rsidR="00A05919" w:rsidRPr="00E3103F">
              <w:rPr>
                <w:rStyle w:val="Hyperlink"/>
                <w:noProof/>
              </w:rPr>
              <w:t>References</w:t>
            </w:r>
            <w:r w:rsidR="00A05919">
              <w:rPr>
                <w:noProof/>
                <w:webHidden/>
              </w:rPr>
              <w:tab/>
            </w:r>
            <w:r w:rsidR="00A05919">
              <w:rPr>
                <w:noProof/>
                <w:webHidden/>
              </w:rPr>
              <w:fldChar w:fldCharType="begin"/>
            </w:r>
            <w:r w:rsidR="00A05919">
              <w:rPr>
                <w:noProof/>
                <w:webHidden/>
              </w:rPr>
              <w:instrText xml:space="preserve"> PAGEREF _Toc168263620 \h </w:instrText>
            </w:r>
            <w:r w:rsidR="00A05919">
              <w:rPr>
                <w:noProof/>
                <w:webHidden/>
              </w:rPr>
            </w:r>
            <w:r w:rsidR="00A05919">
              <w:rPr>
                <w:noProof/>
                <w:webHidden/>
              </w:rPr>
              <w:fldChar w:fldCharType="separate"/>
            </w:r>
            <w:r w:rsidR="00A05919">
              <w:rPr>
                <w:noProof/>
                <w:webHidden/>
              </w:rPr>
              <w:t>14</w:t>
            </w:r>
            <w:r w:rsidR="00A05919">
              <w:rPr>
                <w:noProof/>
                <w:webHidden/>
              </w:rPr>
              <w:fldChar w:fldCharType="end"/>
            </w:r>
          </w:hyperlink>
        </w:p>
        <w:p w14:paraId="3D301E45" w14:textId="788BA906" w:rsidR="00D47E4C" w:rsidRDefault="00D47E4C">
          <w:r>
            <w:rPr>
              <w:b/>
              <w:bCs/>
              <w:noProof/>
            </w:rPr>
            <w:fldChar w:fldCharType="end"/>
          </w:r>
        </w:p>
      </w:sdtContent>
    </w:sdt>
    <w:p w14:paraId="62DE6FA9" w14:textId="57F1B1CE" w:rsidR="00F26989" w:rsidRDefault="00F26989">
      <w:pPr>
        <w:spacing w:line="259" w:lineRule="auto"/>
        <w:jc w:val="left"/>
      </w:pPr>
      <w:r>
        <w:br w:type="page"/>
      </w:r>
    </w:p>
    <w:p w14:paraId="6E3F14BC" w14:textId="2474F8AF" w:rsidR="00F26989" w:rsidRDefault="006D7D16" w:rsidP="006D7D16">
      <w:pPr>
        <w:pStyle w:val="Heading1"/>
      </w:pPr>
      <w:bookmarkStart w:id="0" w:name="_Toc168263612"/>
      <w:r>
        <w:lastRenderedPageBreak/>
        <w:t>Introduction</w:t>
      </w:r>
      <w:bookmarkEnd w:id="0"/>
    </w:p>
    <w:p w14:paraId="67B8897C" w14:textId="5DC80ACE" w:rsidR="006D7D16" w:rsidRDefault="001E57DF" w:rsidP="00976D81">
      <w:r>
        <w:t>Now a days h</w:t>
      </w:r>
      <w:r w:rsidR="00A42D8C" w:rsidRPr="00A42D8C">
        <w:t>otels promote</w:t>
      </w:r>
      <w:r>
        <w:t>s</w:t>
      </w:r>
      <w:r w:rsidR="00A42D8C" w:rsidRPr="00A42D8C">
        <w:t xml:space="preserve"> eco-friendly travel, conservation of resources, and lessening of pollution (</w:t>
      </w:r>
      <w:proofErr w:type="spellStart"/>
      <w:r w:rsidR="00F35390">
        <w:t>Korstanje</w:t>
      </w:r>
      <w:proofErr w:type="spellEnd"/>
      <w:r w:rsidR="00F35390">
        <w:t xml:space="preserve"> et al., 2020</w:t>
      </w:r>
      <w:r w:rsidR="00A42D8C" w:rsidRPr="00A42D8C">
        <w:t>). Green hotels source responsibly, cut waste, and build with energy efficiency. This trend is fuelled by shifting consumer preferences, legal requirements, operational effectiveness, and cost savings. Hotels seek for Green Key certification to demonstrate their environmentally friendly practices (Victorino et al., 2015).</w:t>
      </w:r>
      <w:r w:rsidR="00BA1545" w:rsidRPr="00BA1545">
        <w:t xml:space="preserve"> These certification systems help hotels adopt and assess sustainable practices and communicate their sustainability commitment to customers, stakeholders, and the community.</w:t>
      </w:r>
      <w:r w:rsidR="00976D81">
        <w:t xml:space="preserve"> The industry respects the Green Key accreditation for its rigorous energy management, waste reduction, water conservation, and community engagement requirements</w:t>
      </w:r>
      <w:r w:rsidR="00DD2BD4">
        <w:t xml:space="preserve"> (Aksoy et al., 2022)</w:t>
      </w:r>
      <w:r w:rsidR="00976D81">
        <w:t>. A hotel's environmental legitimacy, financial savings, competitive advantage, and brand recognition improve with sustainable accreditation</w:t>
      </w:r>
      <w:r w:rsidR="0072130E">
        <w:t xml:space="preserve"> (</w:t>
      </w:r>
      <w:r w:rsidR="0072130E" w:rsidRPr="00AA78E1">
        <w:rPr>
          <w:shd w:val="clear" w:color="auto" w:fill="FFFFFF"/>
        </w:rPr>
        <w:t>Willard</w:t>
      </w:r>
      <w:r w:rsidR="0072130E">
        <w:rPr>
          <w:shd w:val="clear" w:color="auto" w:fill="FFFFFF"/>
        </w:rPr>
        <w:t>, 2012)</w:t>
      </w:r>
      <w:r w:rsidR="00976D81">
        <w:t>. This study covers hotel and hospitality sustainability integration's strengths, cons, and possibilities. It discusses the growing trend of eco-friendly practices, sustainable certification, hotel accreditation criteria, and the benefits of integrating sustainability into daily operations.</w:t>
      </w:r>
    </w:p>
    <w:p w14:paraId="5FE1FBB2" w14:textId="77777777" w:rsidR="006D7D16" w:rsidRDefault="006D7D16">
      <w:pPr>
        <w:spacing w:line="259" w:lineRule="auto"/>
        <w:jc w:val="left"/>
      </w:pPr>
      <w:r>
        <w:br w:type="page"/>
      </w:r>
    </w:p>
    <w:p w14:paraId="1AFFB1B2" w14:textId="77777777" w:rsidR="00E278F4" w:rsidRDefault="00E278F4" w:rsidP="00E278F4">
      <w:pPr>
        <w:pStyle w:val="Heading1"/>
      </w:pPr>
      <w:bookmarkStart w:id="1" w:name="_Toc168263613"/>
      <w:r w:rsidRPr="00E278F4">
        <w:lastRenderedPageBreak/>
        <w:t>Implementation and compliance for sustainable accreditation</w:t>
      </w:r>
      <w:bookmarkEnd w:id="1"/>
    </w:p>
    <w:p w14:paraId="588985D8" w14:textId="795DC061" w:rsidR="00C53C19" w:rsidRPr="00C53C19" w:rsidRDefault="00554A03" w:rsidP="00C53C19">
      <w:r w:rsidRPr="00554A03">
        <w:t>Sustainable hotel certification promotes social responsibility and environmental sustainability. This certification requires hotels to follow strict compliance standards and apply particular practices</w:t>
      </w:r>
      <w:r w:rsidR="0072130E">
        <w:t xml:space="preserve"> (</w:t>
      </w:r>
      <w:r w:rsidR="0072130E" w:rsidRPr="00AA78E1">
        <w:rPr>
          <w:shd w:val="clear" w:color="auto" w:fill="FFFFFF"/>
        </w:rPr>
        <w:t>Venkatraman</w:t>
      </w:r>
      <w:r w:rsidR="0072130E">
        <w:rPr>
          <w:shd w:val="clear" w:color="auto" w:fill="FFFFFF"/>
        </w:rPr>
        <w:t xml:space="preserve"> </w:t>
      </w:r>
      <w:r w:rsidR="0072130E" w:rsidRPr="00AA78E1">
        <w:rPr>
          <w:shd w:val="clear" w:color="auto" w:fill="FFFFFF"/>
        </w:rPr>
        <w:t>and Nayak</w:t>
      </w:r>
      <w:r w:rsidR="0072130E">
        <w:rPr>
          <w:shd w:val="clear" w:color="auto" w:fill="FFFFFF"/>
        </w:rPr>
        <w:t>, 2015)</w:t>
      </w:r>
      <w:r w:rsidRPr="00554A03">
        <w:t>.</w:t>
      </w:r>
    </w:p>
    <w:p w14:paraId="2EE09D17" w14:textId="6AE504FF" w:rsidR="00C53C19" w:rsidRPr="00C53C19" w:rsidRDefault="00C53C19" w:rsidP="004A2063">
      <w:pPr>
        <w:pStyle w:val="Heading2"/>
      </w:pPr>
      <w:bookmarkStart w:id="2" w:name="_Toc168263614"/>
      <w:r w:rsidRPr="00C53C19">
        <w:t xml:space="preserve">Requirements for </w:t>
      </w:r>
      <w:r w:rsidR="00554A03" w:rsidRPr="00C53C19">
        <w:t xml:space="preserve">hotels to achieve sustainable </w:t>
      </w:r>
      <w:proofErr w:type="gramStart"/>
      <w:r w:rsidR="00554A03" w:rsidRPr="00C53C19">
        <w:t>accreditation</w:t>
      </w:r>
      <w:bookmarkEnd w:id="2"/>
      <w:proofErr w:type="gramEnd"/>
    </w:p>
    <w:p w14:paraId="63F93655" w14:textId="27A18CF8" w:rsidR="00B77052" w:rsidRDefault="00C53C19" w:rsidP="00C53C19">
      <w:pPr>
        <w:rPr>
          <w:b/>
          <w:bCs/>
        </w:rPr>
      </w:pPr>
      <w:r w:rsidRPr="00C53C19">
        <w:rPr>
          <w:b/>
          <w:bCs/>
        </w:rPr>
        <w:t xml:space="preserve">Adopting </w:t>
      </w:r>
      <w:r w:rsidR="008D0E77" w:rsidRPr="00C53C19">
        <w:rPr>
          <w:b/>
          <w:bCs/>
        </w:rPr>
        <w:t>energy-efficient practices</w:t>
      </w:r>
      <w:r w:rsidR="008D0E77">
        <w:rPr>
          <w:b/>
          <w:bCs/>
        </w:rPr>
        <w:t xml:space="preserve"> </w:t>
      </w:r>
    </w:p>
    <w:p w14:paraId="6A0E19F0" w14:textId="790ABA4B" w:rsidR="00C53C19" w:rsidRPr="00C53C19" w:rsidRDefault="008D0E77" w:rsidP="008D0E77">
      <w:r w:rsidRPr="008D0E77">
        <w:t>Energy consumption increases a hotel's environmental effect. Hotels seeking green certification will prioritise energy efficiency. Switching to LED bulbs produce the same amount of light as incandescent lights but use less energy. Occupancy sensors and smart thermostats can automatically alter room temperatures based on occupancy and time of day, saving energy</w:t>
      </w:r>
      <w:r w:rsidR="00DD2BD4">
        <w:t xml:space="preserve"> (</w:t>
      </w:r>
      <w:proofErr w:type="spellStart"/>
      <w:r w:rsidR="00F35390">
        <w:rPr>
          <w:shd w:val="clear" w:color="auto" w:fill="FFFFFF"/>
        </w:rPr>
        <w:t>Korstanje</w:t>
      </w:r>
      <w:proofErr w:type="spellEnd"/>
      <w:r w:rsidR="00F35390">
        <w:rPr>
          <w:shd w:val="clear" w:color="auto" w:fill="FFFFFF"/>
        </w:rPr>
        <w:t xml:space="preserve"> et al., 2020</w:t>
      </w:r>
      <w:r w:rsidR="00DD2BD4">
        <w:rPr>
          <w:shd w:val="clear" w:color="auto" w:fill="FFFFFF"/>
        </w:rPr>
        <w:t>)</w:t>
      </w:r>
      <w:r w:rsidRPr="008D0E77">
        <w:t>. Occupancy sensors may turn off lights and appliances in unoccupied rooms.</w:t>
      </w:r>
      <w:r>
        <w:t xml:space="preserve"> </w:t>
      </w:r>
      <w:r w:rsidRPr="008D0E77">
        <w:t>Switching to electricity Star-certified appliances may save a lot of electricity.</w:t>
      </w:r>
      <w:r>
        <w:t xml:space="preserve"> </w:t>
      </w:r>
      <w:r w:rsidRPr="008D0E77">
        <w:t>Routine maintenance and system enhancements may optimise HVAC systems</w:t>
      </w:r>
      <w:r w:rsidR="00DD2BD4">
        <w:t xml:space="preserve"> (</w:t>
      </w:r>
      <w:r w:rsidR="00DD2BD4" w:rsidRPr="0001141B">
        <w:rPr>
          <w:shd w:val="clear" w:color="auto" w:fill="FFFFFF"/>
        </w:rPr>
        <w:t>Font,</w:t>
      </w:r>
      <w:r w:rsidR="00DD2BD4">
        <w:rPr>
          <w:shd w:val="clear" w:color="auto" w:fill="FFFFFF"/>
        </w:rPr>
        <w:t xml:space="preserve"> 2012)</w:t>
      </w:r>
      <w:r w:rsidRPr="008D0E77">
        <w:t>. Building automation may also optimise energy consumption.</w:t>
      </w:r>
    </w:p>
    <w:p w14:paraId="1B2872E4" w14:textId="77C12985" w:rsidR="00B77052" w:rsidRDefault="00C53C19" w:rsidP="00C53C19">
      <w:pPr>
        <w:rPr>
          <w:b/>
          <w:bCs/>
        </w:rPr>
      </w:pPr>
      <w:r w:rsidRPr="00C53C19">
        <w:rPr>
          <w:b/>
          <w:bCs/>
        </w:rPr>
        <w:t xml:space="preserve">Implementing </w:t>
      </w:r>
      <w:r w:rsidR="0008486C" w:rsidRPr="00C53C19">
        <w:rPr>
          <w:b/>
          <w:bCs/>
        </w:rPr>
        <w:t>waste reduction and recycling programs</w:t>
      </w:r>
      <w:r w:rsidR="0008486C">
        <w:rPr>
          <w:b/>
          <w:bCs/>
        </w:rPr>
        <w:t xml:space="preserve"> </w:t>
      </w:r>
    </w:p>
    <w:p w14:paraId="13BD06EF" w14:textId="4AFD5204" w:rsidR="00C53C19" w:rsidRPr="00C53C19" w:rsidRDefault="0008486C" w:rsidP="00B77052">
      <w:r w:rsidRPr="0008486C">
        <w:t>Hotel garbage is a major environmental concern. Hotels must demonstrate recycling and rubbish reduction to be certified ecologically friendly. Composting food wastes turns them into fertiliser and keeps them out of landfills. Hotels should offer visitors with identified recycling bins for paper, plastic, glass, and more. Visitors may learn about recycling using instructional resources. Avoiding single-use plastics reduces garbage easily</w:t>
      </w:r>
      <w:r w:rsidR="00DD2BD4">
        <w:t xml:space="preserve"> (</w:t>
      </w:r>
      <w:r w:rsidR="00DD2BD4" w:rsidRPr="0001141B">
        <w:rPr>
          <w:shd w:val="clear" w:color="auto" w:fill="FFFFFF"/>
        </w:rPr>
        <w:t>Shaw</w:t>
      </w:r>
      <w:r w:rsidR="00DD2BD4">
        <w:rPr>
          <w:shd w:val="clear" w:color="auto" w:fill="FFFFFF"/>
        </w:rPr>
        <w:t xml:space="preserve"> et al., 2021)</w:t>
      </w:r>
      <w:r w:rsidRPr="0008486C">
        <w:t>.</w:t>
      </w:r>
      <w:r w:rsidR="00DD2BD4">
        <w:t xml:space="preserve"> </w:t>
      </w:r>
      <w:r w:rsidRPr="0008486C">
        <w:t>The list includes water bottles, straws, and toiletry items. Hotels should reduce plastic straws, build water refill stations, and provide guest restrooms with reusable toiletries. Reusing or donating outdated linens, furniture, and toiletries: The hotel may donate or reuse them</w:t>
      </w:r>
      <w:r w:rsidR="00DD2BD4">
        <w:t xml:space="preserve"> </w:t>
      </w:r>
      <w:r w:rsidR="00F35390">
        <w:t>(Valeri, 2021)</w:t>
      </w:r>
      <w:r w:rsidRPr="0008486C">
        <w:t>.</w:t>
      </w:r>
    </w:p>
    <w:p w14:paraId="22CFEFE1" w14:textId="10653D92" w:rsidR="00B77052" w:rsidRDefault="00C53C19" w:rsidP="00C53C19">
      <w:pPr>
        <w:rPr>
          <w:b/>
          <w:bCs/>
        </w:rPr>
      </w:pPr>
      <w:r w:rsidRPr="00C53C19">
        <w:rPr>
          <w:b/>
          <w:bCs/>
        </w:rPr>
        <w:t xml:space="preserve">Incorporating </w:t>
      </w:r>
      <w:r w:rsidR="0008486C" w:rsidRPr="00C53C19">
        <w:rPr>
          <w:b/>
          <w:bCs/>
        </w:rPr>
        <w:t>water conservation measures</w:t>
      </w:r>
    </w:p>
    <w:p w14:paraId="2AD19A9A" w14:textId="75BB39DF" w:rsidR="00C53C19" w:rsidRPr="00C53C19" w:rsidRDefault="0008486C" w:rsidP="0008486C">
      <w:r w:rsidRPr="0008486C">
        <w:t>Water shortages are growing globally. Sustainable accreditation initiatives require hotels to decrease water consumption. Install low-flow faucets and showerheads to save water without affecting visitor comfort</w:t>
      </w:r>
      <w:r w:rsidR="00DD2BD4">
        <w:t xml:space="preserve"> (</w:t>
      </w:r>
      <w:proofErr w:type="spellStart"/>
      <w:r w:rsidR="00F35390" w:rsidRPr="007D7C61">
        <w:rPr>
          <w:rFonts w:cs="Arial"/>
          <w:szCs w:val="24"/>
          <w:shd w:val="clear" w:color="auto" w:fill="FFFFFF"/>
        </w:rPr>
        <w:t>Batabyal</w:t>
      </w:r>
      <w:proofErr w:type="spellEnd"/>
      <w:r w:rsidR="00F35390">
        <w:rPr>
          <w:shd w:val="clear" w:color="auto" w:fill="FFFFFF"/>
        </w:rPr>
        <w:t xml:space="preserve">, </w:t>
      </w:r>
      <w:r w:rsidR="00DD2BD4">
        <w:rPr>
          <w:shd w:val="clear" w:color="auto" w:fill="FFFFFF"/>
        </w:rPr>
        <w:t>201</w:t>
      </w:r>
      <w:r w:rsidR="00F35390">
        <w:rPr>
          <w:shd w:val="clear" w:color="auto" w:fill="FFFFFF"/>
        </w:rPr>
        <w:t>8</w:t>
      </w:r>
      <w:r w:rsidR="00DD2BD4">
        <w:rPr>
          <w:shd w:val="clear" w:color="auto" w:fill="FFFFFF"/>
        </w:rPr>
        <w:t>)</w:t>
      </w:r>
      <w:r w:rsidRPr="0008486C">
        <w:t xml:space="preserve">. Hotel rooms and </w:t>
      </w:r>
      <w:r w:rsidRPr="0008486C">
        <w:lastRenderedPageBreak/>
        <w:t>common areas should display water conservation signage to educate guests. Visitors may shorten showers, reuse towels, and report leaks. Even little leaks waste a lot of water over time. Xeriscaping and drought-resistant plants may reduce outdoor plant watering</w:t>
      </w:r>
      <w:r w:rsidR="00DD2BD4">
        <w:t xml:space="preserve"> (</w:t>
      </w:r>
      <w:r w:rsidR="00DD2BD4" w:rsidRPr="0001141B">
        <w:rPr>
          <w:shd w:val="clear" w:color="auto" w:fill="FFFFFF"/>
        </w:rPr>
        <w:t>Font,</w:t>
      </w:r>
      <w:r w:rsidR="00DD2BD4">
        <w:rPr>
          <w:shd w:val="clear" w:color="auto" w:fill="FFFFFF"/>
        </w:rPr>
        <w:t xml:space="preserve"> 2012)</w:t>
      </w:r>
      <w:r w:rsidRPr="0008486C">
        <w:t>.</w:t>
      </w:r>
    </w:p>
    <w:p w14:paraId="15F33A29" w14:textId="703680EC" w:rsidR="00B77052" w:rsidRDefault="00C53C19" w:rsidP="00C53C19">
      <w:pPr>
        <w:rPr>
          <w:b/>
          <w:bCs/>
        </w:rPr>
      </w:pPr>
      <w:r w:rsidRPr="00C53C19">
        <w:rPr>
          <w:b/>
          <w:bCs/>
        </w:rPr>
        <w:t xml:space="preserve">Ensuring </w:t>
      </w:r>
      <w:r w:rsidR="0008486C" w:rsidRPr="00C53C19">
        <w:rPr>
          <w:b/>
          <w:bCs/>
        </w:rPr>
        <w:t>sustainable sourcing of materials and products</w:t>
      </w:r>
    </w:p>
    <w:p w14:paraId="0718E133" w14:textId="43CCE226" w:rsidR="00C53C19" w:rsidRPr="00C53C19" w:rsidRDefault="0008486C" w:rsidP="0008486C">
      <w:r w:rsidRPr="0008486C">
        <w:t>Hotels use materials and items that impact the environment. Hotels are urged to use sustainable certification systems to reduce this impact.  Choose eco-friendly products: For wood, search for the FSC mark, and for appliances, check for Energy Star. Buy local to help the economy and reduce transportation emissions</w:t>
      </w:r>
      <w:r w:rsidR="00DD2BD4">
        <w:t xml:space="preserve"> (</w:t>
      </w:r>
      <w:r w:rsidR="00DD2BD4" w:rsidRPr="0001141B">
        <w:rPr>
          <w:shd w:val="clear" w:color="auto" w:fill="FFFFFF"/>
        </w:rPr>
        <w:t>Aksoy</w:t>
      </w:r>
      <w:r w:rsidR="00DD2BD4">
        <w:rPr>
          <w:shd w:val="clear" w:color="auto" w:fill="FFFFFF"/>
        </w:rPr>
        <w:t xml:space="preserve"> et al., 2022)</w:t>
      </w:r>
      <w:r w:rsidRPr="0008486C">
        <w:t>. Biodegradable and non-toxic cleaning protects the environment and workers and tourists. Choosing long-lasting and versatile furniture and bedding reduces needless replacements</w:t>
      </w:r>
      <w:r w:rsidR="00DD2BD4">
        <w:t xml:space="preserve"> (</w:t>
      </w:r>
      <w:proofErr w:type="spellStart"/>
      <w:r w:rsidR="00F35390">
        <w:rPr>
          <w:shd w:val="clear" w:color="auto" w:fill="FFFFFF"/>
        </w:rPr>
        <w:t>Korstanje</w:t>
      </w:r>
      <w:proofErr w:type="spellEnd"/>
      <w:r w:rsidR="00F35390">
        <w:rPr>
          <w:shd w:val="clear" w:color="auto" w:fill="FFFFFF"/>
        </w:rPr>
        <w:t xml:space="preserve"> et al., 2020</w:t>
      </w:r>
      <w:r w:rsidR="00DD2BD4">
        <w:rPr>
          <w:shd w:val="clear" w:color="auto" w:fill="FFFFFF"/>
        </w:rPr>
        <w:t>)</w:t>
      </w:r>
      <w:r w:rsidRPr="0008486C">
        <w:t>.</w:t>
      </w:r>
    </w:p>
    <w:p w14:paraId="60842749" w14:textId="11DA7143" w:rsidR="00C53C19" w:rsidRPr="00C53C19" w:rsidRDefault="00C53C19" w:rsidP="004A2063">
      <w:pPr>
        <w:pStyle w:val="Heading2"/>
      </w:pPr>
      <w:bookmarkStart w:id="3" w:name="_Toc168263615"/>
      <w:r w:rsidRPr="00C53C19">
        <w:t xml:space="preserve">Compliance </w:t>
      </w:r>
      <w:r w:rsidR="006A48FE" w:rsidRPr="00C53C19">
        <w:t>process and criteria for sustainable accreditation</w:t>
      </w:r>
      <w:bookmarkEnd w:id="3"/>
    </w:p>
    <w:p w14:paraId="6CE6B4FA" w14:textId="3C758FA1" w:rsidR="00C53C19" w:rsidRPr="00C53C19" w:rsidRDefault="00C53C19" w:rsidP="00C53C19">
      <w:pPr>
        <w:rPr>
          <w:b/>
          <w:bCs/>
        </w:rPr>
      </w:pPr>
      <w:r w:rsidRPr="00C53C19">
        <w:rPr>
          <w:b/>
          <w:bCs/>
        </w:rPr>
        <w:t xml:space="preserve">Meeting </w:t>
      </w:r>
      <w:r w:rsidR="00E64DAE" w:rsidRPr="00C53C19">
        <w:rPr>
          <w:b/>
          <w:bCs/>
        </w:rPr>
        <w:t xml:space="preserve">specific standards set by certification </w:t>
      </w:r>
      <w:proofErr w:type="gramStart"/>
      <w:r w:rsidR="00E64DAE" w:rsidRPr="00C53C19">
        <w:rPr>
          <w:b/>
          <w:bCs/>
        </w:rPr>
        <w:t>bodies</w:t>
      </w:r>
      <w:proofErr w:type="gramEnd"/>
    </w:p>
    <w:p w14:paraId="69B9DE18" w14:textId="3F325692" w:rsidR="00C53C19" w:rsidRPr="00C53C19" w:rsidRDefault="00E64DAE" w:rsidP="00C53C19">
      <w:r w:rsidRPr="00E64DAE">
        <w:t>Many organisations provide sustainable hotel certification. Hotels must follow each program's guidelines.</w:t>
      </w:r>
    </w:p>
    <w:p w14:paraId="1A8A218D" w14:textId="2DC24C0F" w:rsidR="00C53C19" w:rsidRPr="00C53C19" w:rsidRDefault="00C53C19" w:rsidP="00C53C19">
      <w:pPr>
        <w:numPr>
          <w:ilvl w:val="0"/>
          <w:numId w:val="11"/>
        </w:numPr>
      </w:pPr>
      <w:r w:rsidRPr="00C53C19">
        <w:rPr>
          <w:b/>
          <w:bCs/>
        </w:rPr>
        <w:t xml:space="preserve">Global Sustainable Tourism Council (GSTC) </w:t>
      </w:r>
      <w:r w:rsidR="00E64DAE" w:rsidRPr="00E64DAE">
        <w:t>globally recognised framework defines requirements for sustainable management, socio-economic, cultural, and environmental implications</w:t>
      </w:r>
      <w:r w:rsidR="00DD2BD4">
        <w:t xml:space="preserve"> (</w:t>
      </w:r>
      <w:proofErr w:type="spellStart"/>
      <w:r w:rsidR="00350880" w:rsidRPr="00350880">
        <w:t>Jauhari</w:t>
      </w:r>
      <w:proofErr w:type="spellEnd"/>
      <w:r w:rsidR="00350880" w:rsidRPr="00350880">
        <w:t>,</w:t>
      </w:r>
      <w:r w:rsidR="00350880">
        <w:t xml:space="preserve"> 2014</w:t>
      </w:r>
      <w:r w:rsidR="00DD2BD4">
        <w:t>)</w:t>
      </w:r>
      <w:r w:rsidR="00E64DAE" w:rsidRPr="00E64DAE">
        <w:t>.</w:t>
      </w:r>
    </w:p>
    <w:p w14:paraId="4035E81A" w14:textId="66B03269" w:rsidR="00C53C19" w:rsidRPr="00C53C19" w:rsidRDefault="00C53C19" w:rsidP="00C53C19">
      <w:pPr>
        <w:numPr>
          <w:ilvl w:val="0"/>
          <w:numId w:val="11"/>
        </w:numPr>
      </w:pPr>
      <w:r w:rsidRPr="00C53C19">
        <w:rPr>
          <w:b/>
          <w:bCs/>
        </w:rPr>
        <w:t>Leadership in Energy and Environmental Design (LEED</w:t>
      </w:r>
      <w:r w:rsidRPr="00C53C19">
        <w:t xml:space="preserve"> </w:t>
      </w:r>
      <w:r w:rsidR="00E64DAE" w:rsidRPr="00E64DAE">
        <w:t>focuses on buildings, having variations for new and existing ones. Energy efficiency, water conservation, and sustainable building may earn hotels LEED certification.</w:t>
      </w:r>
    </w:p>
    <w:p w14:paraId="6F160B07" w14:textId="1C77A5A8" w:rsidR="00C53C19" w:rsidRPr="00C53C19" w:rsidRDefault="00C53C19" w:rsidP="00C53C19">
      <w:pPr>
        <w:numPr>
          <w:ilvl w:val="0"/>
          <w:numId w:val="11"/>
        </w:numPr>
      </w:pPr>
      <w:r w:rsidRPr="00C53C19">
        <w:rPr>
          <w:b/>
          <w:bCs/>
        </w:rPr>
        <w:t>Green Key International</w:t>
      </w:r>
      <w:r w:rsidRPr="00C53C19">
        <w:t xml:space="preserve"> </w:t>
      </w:r>
      <w:r w:rsidR="00E64DAE" w:rsidRPr="00E64DAE">
        <w:t>operational programme requires energy and water saving, trash reduction, and sustainable buying</w:t>
      </w:r>
      <w:r w:rsidR="00DD2BD4">
        <w:t xml:space="preserve"> (</w:t>
      </w:r>
      <w:proofErr w:type="spellStart"/>
      <w:r w:rsidR="0072130E">
        <w:rPr>
          <w:shd w:val="clear" w:color="auto" w:fill="FFFFFF"/>
        </w:rPr>
        <w:t>Haski</w:t>
      </w:r>
      <w:proofErr w:type="spellEnd"/>
      <w:r w:rsidR="0072130E">
        <w:rPr>
          <w:shd w:val="clear" w:color="auto" w:fill="FFFFFF"/>
        </w:rPr>
        <w:t>-Leventhal, 2018</w:t>
      </w:r>
      <w:r w:rsidR="00DD2BD4">
        <w:rPr>
          <w:shd w:val="clear" w:color="auto" w:fill="FFFFFF"/>
        </w:rPr>
        <w:t>)</w:t>
      </w:r>
      <w:r w:rsidR="00E64DAE" w:rsidRPr="00E64DAE">
        <w:t>.</w:t>
      </w:r>
    </w:p>
    <w:p w14:paraId="37B8D8B9" w14:textId="79CD8F64" w:rsidR="00C53C19" w:rsidRPr="004A2063" w:rsidRDefault="00C53C19" w:rsidP="004A2063">
      <w:pPr>
        <w:rPr>
          <w:b/>
          <w:bCs/>
        </w:rPr>
      </w:pPr>
      <w:r w:rsidRPr="004A2063">
        <w:rPr>
          <w:b/>
          <w:bCs/>
        </w:rPr>
        <w:t xml:space="preserve">Documentation and </w:t>
      </w:r>
      <w:r w:rsidR="003740CC" w:rsidRPr="004A2063">
        <w:rPr>
          <w:b/>
          <w:bCs/>
        </w:rPr>
        <w:t>reporting requirements</w:t>
      </w:r>
    </w:p>
    <w:p w14:paraId="495F122A" w14:textId="6BE525FE" w:rsidR="00C53C19" w:rsidRPr="00C53C19" w:rsidRDefault="00621A4E" w:rsidP="00C53C19">
      <w:r w:rsidRPr="00621A4E">
        <w:t>Hotels must document their sustainable efforts for accreditation. This documentation usually includes:</w:t>
      </w:r>
    </w:p>
    <w:p w14:paraId="5F48B0BE" w14:textId="250720CD" w:rsidR="00C53C19" w:rsidRPr="00C53C19" w:rsidRDefault="00C53C19" w:rsidP="00C53C19">
      <w:pPr>
        <w:numPr>
          <w:ilvl w:val="0"/>
          <w:numId w:val="12"/>
        </w:numPr>
      </w:pPr>
      <w:r w:rsidRPr="00C53C19">
        <w:rPr>
          <w:b/>
          <w:bCs/>
        </w:rPr>
        <w:t>Policies and procedures</w:t>
      </w:r>
      <w:r w:rsidRPr="00C53C19">
        <w:t xml:space="preserve"> </w:t>
      </w:r>
      <w:r w:rsidR="00621A4E" w:rsidRPr="00621A4E">
        <w:t>explaining the hotel's sustainability strategy.</w:t>
      </w:r>
    </w:p>
    <w:p w14:paraId="2D48C411" w14:textId="37461B35" w:rsidR="00C53C19" w:rsidRPr="00C53C19" w:rsidRDefault="00C53C19" w:rsidP="00C53C19">
      <w:pPr>
        <w:numPr>
          <w:ilvl w:val="0"/>
          <w:numId w:val="12"/>
        </w:numPr>
      </w:pPr>
      <w:r w:rsidRPr="00C53C19">
        <w:rPr>
          <w:b/>
          <w:bCs/>
        </w:rPr>
        <w:lastRenderedPageBreak/>
        <w:t>Data collection and monitoring</w:t>
      </w:r>
      <w:r w:rsidRPr="00C53C19">
        <w:t xml:space="preserve"> </w:t>
      </w:r>
      <w:r w:rsidR="00621A4E" w:rsidRPr="00621A4E">
        <w:t>sustainability parameters like energy, water, trash, and recycling.</w:t>
      </w:r>
    </w:p>
    <w:p w14:paraId="1B4F27BA" w14:textId="04F1BB99" w:rsidR="00621A4E" w:rsidRDefault="00C53C19" w:rsidP="00621A4E">
      <w:pPr>
        <w:numPr>
          <w:ilvl w:val="0"/>
          <w:numId w:val="12"/>
        </w:numPr>
      </w:pPr>
      <w:r w:rsidRPr="00C53C19">
        <w:rPr>
          <w:b/>
          <w:bCs/>
        </w:rPr>
        <w:t>Action plans</w:t>
      </w:r>
      <w:r w:rsidRPr="00C53C19">
        <w:t xml:space="preserve"> </w:t>
      </w:r>
      <w:r w:rsidR="00621A4E">
        <w:t>to increase sustainability continuously</w:t>
      </w:r>
      <w:r w:rsidR="00DD2BD4">
        <w:t xml:space="preserve"> </w:t>
      </w:r>
      <w:r w:rsidR="00F35390">
        <w:t>(Valeri, 2021)</w:t>
      </w:r>
      <w:r w:rsidR="00621A4E">
        <w:t>.</w:t>
      </w:r>
    </w:p>
    <w:p w14:paraId="397D35B3" w14:textId="46B3C158" w:rsidR="00C53C19" w:rsidRPr="00C53C19" w:rsidRDefault="00621A4E" w:rsidP="00621A4E">
      <w:r>
        <w:t>The certification agency must receive frequent reports from hotels proving they meet programme requirements.</w:t>
      </w:r>
    </w:p>
    <w:p w14:paraId="1381D6CB" w14:textId="41509526" w:rsidR="00C53C19" w:rsidRPr="00C53C19" w:rsidRDefault="00C53C19" w:rsidP="00C53C19">
      <w:pPr>
        <w:rPr>
          <w:b/>
          <w:bCs/>
        </w:rPr>
      </w:pPr>
      <w:r w:rsidRPr="00C53C19">
        <w:rPr>
          <w:b/>
          <w:bCs/>
        </w:rPr>
        <w:t xml:space="preserve">Auditing and </w:t>
      </w:r>
      <w:r w:rsidR="003740CC">
        <w:rPr>
          <w:b/>
          <w:bCs/>
        </w:rPr>
        <w:t>v</w:t>
      </w:r>
      <w:r w:rsidRPr="00C53C19">
        <w:rPr>
          <w:b/>
          <w:bCs/>
        </w:rPr>
        <w:t xml:space="preserve">erification </w:t>
      </w:r>
      <w:r w:rsidR="003740CC">
        <w:rPr>
          <w:b/>
          <w:bCs/>
        </w:rPr>
        <w:t>p</w:t>
      </w:r>
      <w:r w:rsidRPr="00C53C19">
        <w:rPr>
          <w:b/>
          <w:bCs/>
        </w:rPr>
        <w:t>rocedures</w:t>
      </w:r>
    </w:p>
    <w:p w14:paraId="555B9529" w14:textId="4FC7C882" w:rsidR="00C53C19" w:rsidRPr="00C53C19" w:rsidRDefault="003740CC" w:rsidP="003740CC">
      <w:r w:rsidRPr="003740CC">
        <w:t>Certification bodies often evaluate certified hotels for data accuracy and programme compliance. Auditors will assess the hotel's sustainability policies, procedures, data collection methods, and action plans as part of the documentation evaluation</w:t>
      </w:r>
      <w:r w:rsidR="00DD2BD4">
        <w:t xml:space="preserve"> (</w:t>
      </w:r>
      <w:r w:rsidR="00DD2BD4" w:rsidRPr="0001141B">
        <w:rPr>
          <w:shd w:val="clear" w:color="auto" w:fill="FFFFFF"/>
        </w:rPr>
        <w:t>Shaw</w:t>
      </w:r>
      <w:r w:rsidR="00DD2BD4">
        <w:rPr>
          <w:shd w:val="clear" w:color="auto" w:fill="FFFFFF"/>
        </w:rPr>
        <w:t xml:space="preserve"> et al., 2021)</w:t>
      </w:r>
      <w:r w:rsidRPr="003740CC">
        <w:t>. To ensure the hotel has water-saving fixtures, recycling facilities, and energy-efficient equipment, auditors will inspect it. Auditors may question hotel staff about sustainability policies and practices</w:t>
      </w:r>
      <w:r w:rsidR="00DD2BD4">
        <w:t xml:space="preserve"> (</w:t>
      </w:r>
      <w:proofErr w:type="spellStart"/>
      <w:r w:rsidR="00DD2BD4" w:rsidRPr="0001141B">
        <w:rPr>
          <w:shd w:val="clear" w:color="auto" w:fill="FFFFFF"/>
        </w:rPr>
        <w:t>Kansakar</w:t>
      </w:r>
      <w:proofErr w:type="spellEnd"/>
      <w:r w:rsidR="00DD2BD4">
        <w:rPr>
          <w:shd w:val="clear" w:color="auto" w:fill="FFFFFF"/>
        </w:rPr>
        <w:t xml:space="preserve"> et al., 2019)</w:t>
      </w:r>
      <w:r w:rsidRPr="003740CC">
        <w:t>.</w:t>
      </w:r>
      <w:r w:rsidR="00DD2BD4">
        <w:t xml:space="preserve"> </w:t>
      </w:r>
    </w:p>
    <w:p w14:paraId="0FA1082B" w14:textId="77777777" w:rsidR="00B77052" w:rsidRDefault="00B77052">
      <w:pPr>
        <w:spacing w:line="259" w:lineRule="auto"/>
        <w:jc w:val="left"/>
      </w:pPr>
      <w:r>
        <w:br w:type="page"/>
      </w:r>
    </w:p>
    <w:p w14:paraId="11493108" w14:textId="30AB676D" w:rsidR="00B77052" w:rsidRPr="00B77052" w:rsidRDefault="00B77052" w:rsidP="00B77052">
      <w:pPr>
        <w:pStyle w:val="Heading1"/>
      </w:pPr>
      <w:bookmarkStart w:id="4" w:name="_Toc168263616"/>
      <w:r w:rsidRPr="00B77052">
        <w:lastRenderedPageBreak/>
        <w:t xml:space="preserve">Benefits of </w:t>
      </w:r>
      <w:r w:rsidR="009366C5" w:rsidRPr="00B77052">
        <w:t>integrating sustainability into daily operations</w:t>
      </w:r>
      <w:bookmarkEnd w:id="4"/>
    </w:p>
    <w:p w14:paraId="110013B1" w14:textId="120E05E3" w:rsidR="00B77052" w:rsidRPr="00B77052" w:rsidRDefault="00B77052" w:rsidP="00B77052">
      <w:r w:rsidRPr="00B77052">
        <w:rPr>
          <w:b/>
          <w:bCs/>
        </w:rPr>
        <w:t xml:space="preserve">Reduced </w:t>
      </w:r>
      <w:r w:rsidR="00F5549A" w:rsidRPr="00B77052">
        <w:rPr>
          <w:b/>
          <w:bCs/>
        </w:rPr>
        <w:t>energy consumption and carbon footprint</w:t>
      </w:r>
    </w:p>
    <w:p w14:paraId="62BC1882" w14:textId="13C00AD6" w:rsidR="00B77052" w:rsidRPr="00B77052" w:rsidRDefault="00991B97" w:rsidP="00991B97">
      <w:r>
        <w:t>Energy utilisation dominates companies' environmental impact. Sustainable approaches may drastically reduce business energy usage. Upgrades to Energy Star appliances may be significant. Maintaining and upgrading HVAC systems maximises efficiency. Energy efficiency may be improved via building automation</w:t>
      </w:r>
      <w:r w:rsidR="00DD2BD4">
        <w:t xml:space="preserve"> (</w:t>
      </w:r>
      <w:r w:rsidR="00543585" w:rsidRPr="00543585">
        <w:rPr>
          <w:shd w:val="clear" w:color="auto" w:fill="FFFFFF"/>
        </w:rPr>
        <w:t>Costa</w:t>
      </w:r>
      <w:r w:rsidR="00543585">
        <w:rPr>
          <w:shd w:val="clear" w:color="auto" w:fill="FFFFFF"/>
        </w:rPr>
        <w:t xml:space="preserve"> </w:t>
      </w:r>
      <w:r w:rsidR="00543585" w:rsidRPr="00543585">
        <w:rPr>
          <w:shd w:val="clear" w:color="auto" w:fill="FFFFFF"/>
        </w:rPr>
        <w:t>and Costa</w:t>
      </w:r>
      <w:r w:rsidR="00543585">
        <w:rPr>
          <w:shd w:val="clear" w:color="auto" w:fill="FFFFFF"/>
        </w:rPr>
        <w:t>, 2022</w:t>
      </w:r>
      <w:r w:rsidR="00DD2BD4">
        <w:rPr>
          <w:shd w:val="clear" w:color="auto" w:fill="FFFFFF"/>
        </w:rPr>
        <w:t>)</w:t>
      </w:r>
      <w:r>
        <w:t>. Encourage workers to turn off lights and devices in empty spaces to save energy. Hotel chain Marriott International plans to minimise energy consumption 30% by 2030</w:t>
      </w:r>
      <w:r w:rsidR="00543585">
        <w:t xml:space="preserve"> </w:t>
      </w:r>
      <w:r w:rsidR="00543585" w:rsidRPr="00543585">
        <w:t>(Marriott International, 2023)</w:t>
      </w:r>
      <w:r w:rsidR="00543585">
        <w:t>.</w:t>
      </w:r>
      <w:r w:rsidR="00B77052" w:rsidRPr="00B77052">
        <w:t xml:space="preserve"> </w:t>
      </w:r>
    </w:p>
    <w:p w14:paraId="65052F61" w14:textId="3F049CA6" w:rsidR="00B77052" w:rsidRPr="00B77052" w:rsidRDefault="00B77052" w:rsidP="00B77052">
      <w:r w:rsidRPr="00B77052">
        <w:rPr>
          <w:b/>
          <w:bCs/>
        </w:rPr>
        <w:t xml:space="preserve">Efficient </w:t>
      </w:r>
      <w:r w:rsidR="00F5549A" w:rsidRPr="00B77052">
        <w:rPr>
          <w:b/>
          <w:bCs/>
        </w:rPr>
        <w:t>use of water resources</w:t>
      </w:r>
    </w:p>
    <w:p w14:paraId="4019CE25" w14:textId="1207D36B" w:rsidR="00B77052" w:rsidRPr="00B77052" w:rsidRDefault="00991B97" w:rsidP="00991B97">
      <w:r>
        <w:t>Global water shortage is rising. Business water usage is improved via sustainable methods.  Low-flow faucets and showerheads save water without sacrificing functionality. Shorter showers and shutting off the faucet while brushing may save a lot of water. A minor leak may waste a lot of water over time. Xeriscaping and drought-resistant plants cut irrigation water use</w:t>
      </w:r>
      <w:r w:rsidR="00DD2BD4">
        <w:t xml:space="preserve"> (</w:t>
      </w:r>
      <w:r w:rsidR="00DD2BD4" w:rsidRPr="0001141B">
        <w:rPr>
          <w:shd w:val="clear" w:color="auto" w:fill="FFFFFF"/>
        </w:rPr>
        <w:t>Font,</w:t>
      </w:r>
      <w:r w:rsidR="00DD2BD4">
        <w:rPr>
          <w:shd w:val="clear" w:color="auto" w:fill="FFFFFF"/>
        </w:rPr>
        <w:t xml:space="preserve"> 2012)</w:t>
      </w:r>
      <w:r>
        <w:t xml:space="preserve">. Disney Parks and Resorts use many water saving methods. They install low-flow fixtures, use recycled water for irrigation, and teach visitors about water conservation. Water utilisation per visitor stay has dropped </w:t>
      </w:r>
      <w:r w:rsidR="0093780D" w:rsidRPr="0093780D">
        <w:t>decreased by 24% between 2012 and 2022 (Disneyland Paris, 2023)</w:t>
      </w:r>
      <w:r w:rsidR="00B77052" w:rsidRPr="00B77052">
        <w:t xml:space="preserve">. </w:t>
      </w:r>
    </w:p>
    <w:p w14:paraId="40171F94" w14:textId="2EFA5536" w:rsidR="00B77052" w:rsidRPr="00B77052" w:rsidRDefault="00B77052" w:rsidP="00B77052">
      <w:r w:rsidRPr="00B77052">
        <w:rPr>
          <w:b/>
          <w:bCs/>
        </w:rPr>
        <w:t>Minimi</w:t>
      </w:r>
      <w:r w:rsidR="00976D81">
        <w:rPr>
          <w:b/>
          <w:bCs/>
        </w:rPr>
        <w:t>s</w:t>
      </w:r>
      <w:r w:rsidRPr="00B77052">
        <w:rPr>
          <w:b/>
          <w:bCs/>
        </w:rPr>
        <w:t xml:space="preserve">ed </w:t>
      </w:r>
      <w:r w:rsidR="009A41E0" w:rsidRPr="00B77052">
        <w:rPr>
          <w:b/>
          <w:bCs/>
        </w:rPr>
        <w:t>waste generation and proper disposal</w:t>
      </w:r>
    </w:p>
    <w:p w14:paraId="2CE3E5A6" w14:textId="20031F78" w:rsidR="00B77052" w:rsidRPr="00B77052" w:rsidRDefault="00991B97" w:rsidP="00991B97">
      <w:r>
        <w:t>Creating waste is a serious environmental issue. Integrating sustainable principles helps organisations reduce and appropriately dispose of garbage. Assessing items throughout design, manufacture, and disposal helps minimise waste. Paper, plastic, glass, and other recycling programmes drastically decrease landfill trash</w:t>
      </w:r>
      <w:r w:rsidR="00DD2BD4">
        <w:t xml:space="preserve"> (</w:t>
      </w:r>
      <w:r w:rsidR="00F35390" w:rsidRPr="007D7C61">
        <w:rPr>
          <w:rFonts w:cs="Arial"/>
          <w:szCs w:val="24"/>
          <w:shd w:val="clear" w:color="auto" w:fill="FFFFFF"/>
        </w:rPr>
        <w:t>Edgell Sr</w:t>
      </w:r>
      <w:r w:rsidR="00F35390">
        <w:rPr>
          <w:rFonts w:cs="Arial"/>
          <w:szCs w:val="24"/>
          <w:shd w:val="clear" w:color="auto" w:fill="FFFFFF"/>
        </w:rPr>
        <w:t>, 2020</w:t>
      </w:r>
      <w:r w:rsidR="00DD2BD4">
        <w:rPr>
          <w:shd w:val="clear" w:color="auto" w:fill="FFFFFF"/>
        </w:rPr>
        <w:t>)</w:t>
      </w:r>
      <w:r>
        <w:t>. Food wastes may be composted to make fertiliser and avoid landfills. Buying recycled or low-packaging items reduces waste. Consumer goods major Unilever wants to halve its products' environmental impact by 2030</w:t>
      </w:r>
      <w:r w:rsidR="00DD2BD4">
        <w:t xml:space="preserve"> (</w:t>
      </w:r>
      <w:r w:rsidR="00DD2BD4" w:rsidRPr="0001141B">
        <w:rPr>
          <w:shd w:val="clear" w:color="auto" w:fill="FFFFFF"/>
        </w:rPr>
        <w:t>Shaw</w:t>
      </w:r>
      <w:r w:rsidR="00DD2BD4">
        <w:rPr>
          <w:shd w:val="clear" w:color="auto" w:fill="FFFFFF"/>
        </w:rPr>
        <w:t xml:space="preserve"> et al., 2021)</w:t>
      </w:r>
      <w:r>
        <w:t>. Reducing packaging waste and increasing recycling are their priorities.</w:t>
      </w:r>
      <w:r w:rsidR="00B77052" w:rsidRPr="00B77052">
        <w:t xml:space="preserve"> </w:t>
      </w:r>
    </w:p>
    <w:p w14:paraId="2894E51E" w14:textId="54A3C857" w:rsidR="00B77052" w:rsidRPr="00B77052" w:rsidRDefault="00B77052" w:rsidP="00B77052">
      <w:r w:rsidRPr="00B77052">
        <w:rPr>
          <w:b/>
          <w:bCs/>
        </w:rPr>
        <w:t xml:space="preserve">Cost </w:t>
      </w:r>
      <w:r w:rsidR="00A6121C" w:rsidRPr="00B77052">
        <w:rPr>
          <w:b/>
          <w:bCs/>
        </w:rPr>
        <w:t>savings through resource optimi</w:t>
      </w:r>
      <w:r w:rsidR="00A6121C">
        <w:rPr>
          <w:b/>
          <w:bCs/>
        </w:rPr>
        <w:t>s</w:t>
      </w:r>
      <w:r w:rsidR="00A6121C" w:rsidRPr="00B77052">
        <w:rPr>
          <w:b/>
          <w:bCs/>
        </w:rPr>
        <w:t>ation</w:t>
      </w:r>
    </w:p>
    <w:p w14:paraId="27AA32E7" w14:textId="0AF75F76" w:rsidR="00B77052" w:rsidRPr="00B77052" w:rsidRDefault="00F35390" w:rsidP="00A6121C">
      <w:r>
        <w:t xml:space="preserve">According to </w:t>
      </w:r>
      <w:r w:rsidRPr="00F35390">
        <w:rPr>
          <w:lang w:eastAsia="en-GB"/>
        </w:rPr>
        <w:t>Marriot Bonvoy (2024)</w:t>
      </w:r>
      <w:r>
        <w:rPr>
          <w:lang w:eastAsia="en-GB"/>
        </w:rPr>
        <w:t xml:space="preserve"> i</w:t>
      </w:r>
      <w:r w:rsidRPr="00F35390">
        <w:t xml:space="preserve">n 2022, </w:t>
      </w:r>
      <w:r w:rsidR="00991B97" w:rsidRPr="00991B97">
        <w:t xml:space="preserve">Marriott International's energy-saving measures have saved </w:t>
      </w:r>
      <w:r w:rsidRPr="00F35390">
        <w:t>collectively saved approximately 45,000 MWhs of energy</w:t>
      </w:r>
      <w:r>
        <w:t xml:space="preserve">. </w:t>
      </w:r>
      <w:r w:rsidR="00991B97" w:rsidRPr="00991B97">
        <w:t xml:space="preserve">Many firms have discovered that energy-efficient equipment and practices significantly lower </w:t>
      </w:r>
      <w:r w:rsidR="00991B97" w:rsidRPr="00991B97">
        <w:lastRenderedPageBreak/>
        <w:t>electricity expenditures. Waste reduction helps the environment and saves companies money. Companies may cut waste and disposal expenses by optimising packaging and manufacturing</w:t>
      </w:r>
      <w:r w:rsidR="00DD2BD4">
        <w:t xml:space="preserve"> (</w:t>
      </w:r>
      <w:r w:rsidR="0072130E" w:rsidRPr="007D7C61">
        <w:rPr>
          <w:szCs w:val="24"/>
        </w:rPr>
        <w:t>Sloan</w:t>
      </w:r>
      <w:r w:rsidR="0072130E">
        <w:rPr>
          <w:szCs w:val="24"/>
        </w:rPr>
        <w:t xml:space="preserve"> et al.</w:t>
      </w:r>
      <w:r w:rsidR="00DD2BD4">
        <w:rPr>
          <w:shd w:val="clear" w:color="auto" w:fill="FFFFFF"/>
        </w:rPr>
        <w:t>, 201</w:t>
      </w:r>
      <w:r w:rsidR="0072130E">
        <w:rPr>
          <w:shd w:val="clear" w:color="auto" w:fill="FFFFFF"/>
        </w:rPr>
        <w:t>7</w:t>
      </w:r>
      <w:r w:rsidR="00DD2BD4">
        <w:rPr>
          <w:shd w:val="clear" w:color="auto" w:fill="FFFFFF"/>
        </w:rPr>
        <w:t>)</w:t>
      </w:r>
      <w:r w:rsidR="00991B97" w:rsidRPr="00991B97">
        <w:t>.</w:t>
      </w:r>
    </w:p>
    <w:p w14:paraId="476F9F5C" w14:textId="2A4995A3" w:rsidR="00B77052" w:rsidRPr="00B77052" w:rsidRDefault="00B77052" w:rsidP="00B77052">
      <w:r w:rsidRPr="00B77052">
        <w:rPr>
          <w:b/>
          <w:bCs/>
        </w:rPr>
        <w:t xml:space="preserve">Enhanced </w:t>
      </w:r>
      <w:r w:rsidR="00A6121C" w:rsidRPr="00B77052">
        <w:rPr>
          <w:b/>
          <w:bCs/>
        </w:rPr>
        <w:t>reputation and customer loyalty</w:t>
      </w:r>
    </w:p>
    <w:p w14:paraId="07D78BB2" w14:textId="1509D83D" w:rsidR="00B77052" w:rsidRPr="00B77052" w:rsidRDefault="001641DF" w:rsidP="00A6121C">
      <w:r w:rsidRPr="001641DF">
        <w:t>Consumers are more aware of companies' environmental and social impacts. Sustainable businesses may develop a strong brand and attract consumers who share their beliefs. Sustainable methods show a company's long-term responsibility. Trust and loyalty may lead to repeat business and favourable word-of-mouth marketing</w:t>
      </w:r>
      <w:r w:rsidR="0072130E">
        <w:t xml:space="preserve"> (</w:t>
      </w:r>
      <w:r w:rsidR="0072130E" w:rsidRPr="00AA78E1">
        <w:rPr>
          <w:shd w:val="clear" w:color="auto" w:fill="FFFFFF"/>
        </w:rPr>
        <w:t>Ansari</w:t>
      </w:r>
      <w:r w:rsidR="0072130E">
        <w:rPr>
          <w:shd w:val="clear" w:color="auto" w:fill="FFFFFF"/>
        </w:rPr>
        <w:t xml:space="preserve"> and Qureshi, 2015)</w:t>
      </w:r>
      <w:r w:rsidRPr="001641DF">
        <w:t>.</w:t>
      </w:r>
    </w:p>
    <w:p w14:paraId="2E59FD6A" w14:textId="5488653F" w:rsidR="00E278F4" w:rsidRDefault="00E278F4" w:rsidP="00C53C19">
      <w:r>
        <w:br w:type="page"/>
      </w:r>
    </w:p>
    <w:p w14:paraId="167C30E3" w14:textId="52C7FC3E" w:rsidR="00E278F4" w:rsidRDefault="00B77052" w:rsidP="00E278F4">
      <w:pPr>
        <w:pStyle w:val="Heading1"/>
      </w:pPr>
      <w:bookmarkStart w:id="5" w:name="_Toc168263617"/>
      <w:r w:rsidRPr="00B77052">
        <w:lastRenderedPageBreak/>
        <w:t xml:space="preserve">Challenges </w:t>
      </w:r>
      <w:r w:rsidR="00974F1D" w:rsidRPr="00B77052">
        <w:t xml:space="preserve">associated with sustainability </w:t>
      </w:r>
      <w:proofErr w:type="gramStart"/>
      <w:r w:rsidR="00974F1D" w:rsidRPr="00B77052">
        <w:t>integration</w:t>
      </w:r>
      <w:bookmarkEnd w:id="5"/>
      <w:proofErr w:type="gramEnd"/>
    </w:p>
    <w:p w14:paraId="30B3CF5D" w14:textId="16195921" w:rsidR="00B77052" w:rsidRPr="00B77052" w:rsidRDefault="00B77052" w:rsidP="00B77052">
      <w:r w:rsidRPr="00B77052">
        <w:t xml:space="preserve">While the benefits of integrating sustainability into daily operations are undeniable, the road to implementation is not without its hurdles. </w:t>
      </w:r>
    </w:p>
    <w:p w14:paraId="7D26F6C7" w14:textId="63FE547F" w:rsidR="00B77052" w:rsidRPr="00B77052" w:rsidRDefault="00A535CE" w:rsidP="00B77052">
      <w:r w:rsidRPr="00B77052">
        <w:rPr>
          <w:b/>
          <w:bCs/>
        </w:rPr>
        <w:t xml:space="preserve">Short-term costs vs. </w:t>
      </w:r>
      <w:r>
        <w:rPr>
          <w:b/>
          <w:bCs/>
        </w:rPr>
        <w:t>l</w:t>
      </w:r>
      <w:r w:rsidRPr="00B77052">
        <w:rPr>
          <w:b/>
          <w:bCs/>
        </w:rPr>
        <w:t>ong-term gains</w:t>
      </w:r>
    </w:p>
    <w:p w14:paraId="63DEC306" w14:textId="4349E4B5" w:rsidR="00B77052" w:rsidRPr="00B77052" w:rsidRDefault="00DD048F" w:rsidP="00FA57CD">
      <w:r w:rsidRPr="00DD048F">
        <w:t>Sustainable approaches usually need upfront technological, equipment, or facility investments. Solar panels and wind turbines may be costly to install when transitioning to renewable energy. Firms with limited funding or short-term profit ambitions may be hampered</w:t>
      </w:r>
      <w:r w:rsidR="00DD2BD4">
        <w:t xml:space="preserve"> (</w:t>
      </w:r>
      <w:r w:rsidR="00DD2BD4" w:rsidRPr="0001141B">
        <w:rPr>
          <w:shd w:val="clear" w:color="auto" w:fill="FFFFFF"/>
        </w:rPr>
        <w:t>Font,</w:t>
      </w:r>
      <w:r w:rsidR="00DD2BD4">
        <w:rPr>
          <w:shd w:val="clear" w:color="auto" w:fill="FFFFFF"/>
        </w:rPr>
        <w:t xml:space="preserve"> 2012)</w:t>
      </w:r>
      <w:r w:rsidRPr="00DD048F">
        <w:t>. The sustainability business case must be strong. Estimate resource savings and operational efficiency benefits using a full cost-benefit analysis. Promote sustainability's long-term financial benefits, such brand loyalty and reputation. Green bonds and government incentives reduce early investment costs</w:t>
      </w:r>
      <w:r w:rsidR="00DD2BD4">
        <w:t xml:space="preserve"> (</w:t>
      </w:r>
      <w:r w:rsidR="00EB6BAB" w:rsidRPr="007D7C61">
        <w:rPr>
          <w:szCs w:val="24"/>
        </w:rPr>
        <w:t>Wickham</w:t>
      </w:r>
      <w:r w:rsidR="00EB6BAB">
        <w:rPr>
          <w:shd w:val="clear" w:color="auto" w:fill="FFFFFF"/>
        </w:rPr>
        <w:t xml:space="preserve"> </w:t>
      </w:r>
      <w:r w:rsidR="00DD2BD4">
        <w:rPr>
          <w:shd w:val="clear" w:color="auto" w:fill="FFFFFF"/>
        </w:rPr>
        <w:t>et al., 20</w:t>
      </w:r>
      <w:r w:rsidR="00EB6BAB">
        <w:rPr>
          <w:shd w:val="clear" w:color="auto" w:fill="FFFFFF"/>
        </w:rPr>
        <w:t>21</w:t>
      </w:r>
      <w:r w:rsidR="00DD2BD4">
        <w:rPr>
          <w:shd w:val="clear" w:color="auto" w:fill="FFFFFF"/>
        </w:rPr>
        <w:t>)</w:t>
      </w:r>
      <w:r w:rsidRPr="00DD048F">
        <w:t>.</w:t>
      </w:r>
    </w:p>
    <w:p w14:paraId="73ECBAE8" w14:textId="2EFC7483" w:rsidR="00B77052" w:rsidRPr="00B77052" w:rsidRDefault="00A535CE" w:rsidP="00FA57CD">
      <w:r w:rsidRPr="00B77052">
        <w:rPr>
          <w:b/>
          <w:bCs/>
        </w:rPr>
        <w:t>Lack of awareness and buy-in</w:t>
      </w:r>
    </w:p>
    <w:p w14:paraId="2190F281" w14:textId="60464C16" w:rsidR="00B77052" w:rsidRPr="00B77052" w:rsidRDefault="00A535CE" w:rsidP="00FA57CD">
      <w:r w:rsidRPr="00A535CE">
        <w:t>To change organisational culture towards sustainability, everyone must buy in. Employees may oppose regular adjustments or not grasp new environmental practices</w:t>
      </w:r>
      <w:r w:rsidR="00DD2BD4">
        <w:t xml:space="preserve"> (</w:t>
      </w:r>
      <w:proofErr w:type="spellStart"/>
      <w:r w:rsidR="0072130E" w:rsidRPr="007D7C61">
        <w:rPr>
          <w:szCs w:val="24"/>
          <w:shd w:val="clear" w:color="auto" w:fill="FFFFFF"/>
        </w:rPr>
        <w:t>Inkson</w:t>
      </w:r>
      <w:proofErr w:type="spellEnd"/>
      <w:r w:rsidR="0072130E">
        <w:rPr>
          <w:szCs w:val="24"/>
          <w:shd w:val="clear" w:color="auto" w:fill="FFFFFF"/>
        </w:rPr>
        <w:t xml:space="preserve"> </w:t>
      </w:r>
      <w:r w:rsidR="0072130E" w:rsidRPr="007D7C61">
        <w:rPr>
          <w:szCs w:val="24"/>
          <w:shd w:val="clear" w:color="auto" w:fill="FFFFFF"/>
        </w:rPr>
        <w:t>and Minnaert</w:t>
      </w:r>
      <w:r w:rsidR="0072130E">
        <w:rPr>
          <w:szCs w:val="24"/>
          <w:shd w:val="clear" w:color="auto" w:fill="FFFFFF"/>
        </w:rPr>
        <w:t>, 2018</w:t>
      </w:r>
      <w:r w:rsidR="00DD2BD4">
        <w:rPr>
          <w:shd w:val="clear" w:color="auto" w:fill="FFFFFF"/>
        </w:rPr>
        <w:t>)</w:t>
      </w:r>
      <w:r w:rsidRPr="00A535CE">
        <w:t>. Develop comprehensive staff training programmes. Communicate the company's sustainability aims and how they support business goals. Encourage employee input and recommendations. Honour workers who promote sustainability</w:t>
      </w:r>
      <w:r w:rsidR="00DD2BD4">
        <w:t xml:space="preserve"> (</w:t>
      </w:r>
      <w:r w:rsidR="0072130E" w:rsidRPr="007D7C61">
        <w:rPr>
          <w:szCs w:val="24"/>
          <w:shd w:val="clear" w:color="auto" w:fill="FFFFFF"/>
        </w:rPr>
        <w:t>Cooper</w:t>
      </w:r>
      <w:r w:rsidR="00DD2BD4">
        <w:rPr>
          <w:shd w:val="clear" w:color="auto" w:fill="FFFFFF"/>
        </w:rPr>
        <w:t>, 20</w:t>
      </w:r>
      <w:r w:rsidR="0072130E">
        <w:rPr>
          <w:shd w:val="clear" w:color="auto" w:fill="FFFFFF"/>
        </w:rPr>
        <w:t>21</w:t>
      </w:r>
      <w:r w:rsidR="00DD2BD4">
        <w:rPr>
          <w:shd w:val="clear" w:color="auto" w:fill="FFFFFF"/>
        </w:rPr>
        <w:t>)</w:t>
      </w:r>
      <w:r w:rsidRPr="00A535CE">
        <w:t>.</w:t>
      </w:r>
    </w:p>
    <w:p w14:paraId="50B407B1" w14:textId="260EA068" w:rsidR="00B77052" w:rsidRPr="00B77052" w:rsidRDefault="00A535CE" w:rsidP="00FA57CD">
      <w:r w:rsidRPr="00B77052">
        <w:rPr>
          <w:b/>
          <w:bCs/>
        </w:rPr>
        <w:t>Limited expertise and resources</w:t>
      </w:r>
    </w:p>
    <w:p w14:paraId="5354F105" w14:textId="4ECE1604" w:rsidR="00B77052" w:rsidRPr="00B77052" w:rsidRDefault="00A535CE" w:rsidP="00FA57CD">
      <w:r w:rsidRPr="00A535CE">
        <w:t xml:space="preserve">Effective sustainability integration may need capabilities outside a </w:t>
      </w:r>
      <w:proofErr w:type="gramStart"/>
      <w:r w:rsidRPr="00A535CE">
        <w:t>company's</w:t>
      </w:r>
      <w:proofErr w:type="gramEnd"/>
      <w:r w:rsidRPr="00A535CE">
        <w:t>. Companies may lack the expertise to analyse their environmental impact, create sustainable plans, or execute certain practices</w:t>
      </w:r>
      <w:r w:rsidR="00DD2BD4">
        <w:t xml:space="preserve"> (</w:t>
      </w:r>
      <w:proofErr w:type="spellStart"/>
      <w:r w:rsidR="00F35390">
        <w:rPr>
          <w:shd w:val="clear" w:color="auto" w:fill="FFFFFF"/>
        </w:rPr>
        <w:t>Korstanje</w:t>
      </w:r>
      <w:proofErr w:type="spellEnd"/>
      <w:r w:rsidR="00F35390">
        <w:rPr>
          <w:shd w:val="clear" w:color="auto" w:fill="FFFFFF"/>
        </w:rPr>
        <w:t xml:space="preserve"> et al., 2020</w:t>
      </w:r>
      <w:r w:rsidR="00DD2BD4">
        <w:rPr>
          <w:shd w:val="clear" w:color="auto" w:fill="FFFFFF"/>
        </w:rPr>
        <w:t>)</w:t>
      </w:r>
      <w:r w:rsidRPr="00A535CE">
        <w:t>. To learn, work with sustainability consultants or environmentalists. Encourage departmental cross-functional cooperation to handle all sustainability issues. Develop sustainability-focused workers' skills</w:t>
      </w:r>
      <w:r w:rsidR="00DD2BD4">
        <w:t xml:space="preserve"> (</w:t>
      </w:r>
      <w:r w:rsidR="00DD2BD4" w:rsidRPr="0001141B">
        <w:rPr>
          <w:shd w:val="clear" w:color="auto" w:fill="FFFFFF"/>
        </w:rPr>
        <w:t>Perrott,</w:t>
      </w:r>
      <w:r w:rsidR="00DD2BD4">
        <w:rPr>
          <w:shd w:val="clear" w:color="auto" w:fill="FFFFFF"/>
        </w:rPr>
        <w:t xml:space="preserve"> 2015)</w:t>
      </w:r>
      <w:r w:rsidRPr="00A535CE">
        <w:t>.</w:t>
      </w:r>
    </w:p>
    <w:p w14:paraId="7CAF3916" w14:textId="1A2C6EF4" w:rsidR="00B77052" w:rsidRPr="00B77052" w:rsidRDefault="00A535CE" w:rsidP="00FA57CD">
      <w:r w:rsidRPr="00B77052">
        <w:rPr>
          <w:b/>
          <w:bCs/>
        </w:rPr>
        <w:t>Measurement and reporting challenges</w:t>
      </w:r>
    </w:p>
    <w:p w14:paraId="21E5AFE3" w14:textId="63995426" w:rsidR="00B77052" w:rsidRPr="00B77052" w:rsidRDefault="009366C5" w:rsidP="00FA57CD">
      <w:r w:rsidRPr="009366C5">
        <w:t>Sustainability programme evaluation involves strong data gathering and analysis. Companies may not have the systems to track energy, water, and trash use. Track sustainability targets with clear KPIs</w:t>
      </w:r>
      <w:r w:rsidR="00DD2BD4">
        <w:t xml:space="preserve"> (</w:t>
      </w:r>
      <w:r w:rsidR="00DD2BD4" w:rsidRPr="0001141B">
        <w:rPr>
          <w:shd w:val="clear" w:color="auto" w:fill="FFFFFF"/>
        </w:rPr>
        <w:t>Shaw</w:t>
      </w:r>
      <w:r w:rsidR="00DD2BD4">
        <w:rPr>
          <w:shd w:val="clear" w:color="auto" w:fill="FFFFFF"/>
        </w:rPr>
        <w:t xml:space="preserve"> et al., 2021)</w:t>
      </w:r>
      <w:r w:rsidRPr="009366C5">
        <w:t xml:space="preserve">. Install data management </w:t>
      </w:r>
      <w:r w:rsidRPr="009366C5">
        <w:lastRenderedPageBreak/>
        <w:t>solutions for proper data collecting. Report sustainability objectives, accomplishments, and problems regularly. This shows transparency and lets stakeholders hold the corporation to its sustainability goals</w:t>
      </w:r>
      <w:r w:rsidR="00DD2BD4">
        <w:t xml:space="preserve"> </w:t>
      </w:r>
      <w:r w:rsidR="00F35390">
        <w:t>(Valeri, 2021)</w:t>
      </w:r>
      <w:r w:rsidRPr="009366C5">
        <w:t>.</w:t>
      </w:r>
    </w:p>
    <w:p w14:paraId="03994EC4" w14:textId="35A950D2" w:rsidR="00B77052" w:rsidRPr="00B77052" w:rsidRDefault="00A535CE" w:rsidP="00FA57CD">
      <w:r w:rsidRPr="00B77052">
        <w:rPr>
          <w:b/>
          <w:bCs/>
        </w:rPr>
        <w:t>Greenwashing concerns</w:t>
      </w:r>
    </w:p>
    <w:p w14:paraId="6C5A6985" w14:textId="6495EF59" w:rsidR="00B77052" w:rsidRPr="00B77052" w:rsidRDefault="009366C5" w:rsidP="00FA57CD">
      <w:r w:rsidRPr="009366C5">
        <w:t>Companies "greenwashing" their environmental effect are growing unpopular with consumers. Lack of commitment to sustainability is counterproductive and may undermine a company's image</w:t>
      </w:r>
      <w:r w:rsidR="00DD2BD4">
        <w:t xml:space="preserve"> (</w:t>
      </w:r>
      <w:proofErr w:type="spellStart"/>
      <w:r w:rsidR="0072130E">
        <w:rPr>
          <w:shd w:val="clear" w:color="auto" w:fill="FFFFFF"/>
        </w:rPr>
        <w:t>Haski</w:t>
      </w:r>
      <w:proofErr w:type="spellEnd"/>
      <w:r w:rsidR="0072130E">
        <w:rPr>
          <w:shd w:val="clear" w:color="auto" w:fill="FFFFFF"/>
        </w:rPr>
        <w:t>-Leventhal, 2018</w:t>
      </w:r>
      <w:r w:rsidR="00DD2BD4">
        <w:rPr>
          <w:shd w:val="clear" w:color="auto" w:fill="FFFFFF"/>
        </w:rPr>
        <w:t>)</w:t>
      </w:r>
      <w:r w:rsidRPr="009366C5">
        <w:t>. Make sustainability communication honest and truthful. Set clear sustainability targets and avoid unfounded assertions. Verify and certify your sustainability practices independently</w:t>
      </w:r>
      <w:r w:rsidR="00DD2BD4">
        <w:t xml:space="preserve"> (</w:t>
      </w:r>
      <w:r w:rsidR="00DD2BD4" w:rsidRPr="0001141B">
        <w:rPr>
          <w:shd w:val="clear" w:color="auto" w:fill="FFFFFF"/>
        </w:rPr>
        <w:t>Mate</w:t>
      </w:r>
      <w:r w:rsidR="00DD2BD4">
        <w:rPr>
          <w:shd w:val="clear" w:color="auto" w:fill="FFFFFF"/>
        </w:rPr>
        <w:t xml:space="preserve"> et al., 2023)</w:t>
      </w:r>
      <w:r w:rsidRPr="009366C5">
        <w:t>.</w:t>
      </w:r>
    </w:p>
    <w:p w14:paraId="638EF4A5" w14:textId="3B8E5B63" w:rsidR="00B77052" w:rsidRPr="00B77052" w:rsidRDefault="00B77052" w:rsidP="00FA57CD">
      <w:r w:rsidRPr="00B77052">
        <w:rPr>
          <w:b/>
          <w:bCs/>
        </w:rPr>
        <w:t xml:space="preserve">Complex </w:t>
      </w:r>
      <w:r w:rsidR="00A535CE">
        <w:rPr>
          <w:b/>
          <w:bCs/>
        </w:rPr>
        <w:t>s</w:t>
      </w:r>
      <w:r w:rsidRPr="00B77052">
        <w:rPr>
          <w:b/>
          <w:bCs/>
        </w:rPr>
        <w:t xml:space="preserve">upply </w:t>
      </w:r>
      <w:r w:rsidR="00A535CE">
        <w:rPr>
          <w:b/>
          <w:bCs/>
        </w:rPr>
        <w:t>c</w:t>
      </w:r>
      <w:r w:rsidRPr="00B77052">
        <w:rPr>
          <w:b/>
          <w:bCs/>
        </w:rPr>
        <w:t xml:space="preserve">hain </w:t>
      </w:r>
      <w:r w:rsidR="00A535CE">
        <w:rPr>
          <w:b/>
          <w:bCs/>
        </w:rPr>
        <w:t>m</w:t>
      </w:r>
      <w:r w:rsidRPr="00B77052">
        <w:rPr>
          <w:b/>
          <w:bCs/>
        </w:rPr>
        <w:t>anagement</w:t>
      </w:r>
    </w:p>
    <w:p w14:paraId="527F8637" w14:textId="1DE4F44A" w:rsidR="00B77052" w:rsidRPr="00B77052" w:rsidRDefault="009366C5" w:rsidP="00FA57CD">
      <w:r w:rsidRPr="009366C5">
        <w:t>A company's environmental impact goes beyond business. Sustainability practices of suppliers and partners also affect the total effect. Supply chain sustainability is difficult to influence. Work with sustainable suppliers and partners. Create a sustainability-focused supplier code of behaviour and audit it regularly</w:t>
      </w:r>
      <w:r w:rsidR="00DD2BD4">
        <w:t xml:space="preserve"> (</w:t>
      </w:r>
      <w:r w:rsidR="00DD2BD4" w:rsidRPr="0001141B">
        <w:rPr>
          <w:shd w:val="clear" w:color="auto" w:fill="FFFFFF"/>
        </w:rPr>
        <w:t>Font,</w:t>
      </w:r>
      <w:r w:rsidR="00DD2BD4">
        <w:rPr>
          <w:shd w:val="clear" w:color="auto" w:fill="FFFFFF"/>
        </w:rPr>
        <w:t xml:space="preserve"> 2012)</w:t>
      </w:r>
      <w:r w:rsidRPr="009366C5">
        <w:t>. Provide incentives or technical support to suppliers to embrace sustainability.</w:t>
      </w:r>
    </w:p>
    <w:p w14:paraId="014CDBB4" w14:textId="5F54A94C" w:rsidR="00B77052" w:rsidRPr="00B77052" w:rsidRDefault="00B77052" w:rsidP="00FA57CD">
      <w:r w:rsidRPr="00B77052">
        <w:rPr>
          <w:b/>
          <w:bCs/>
        </w:rPr>
        <w:t xml:space="preserve">Evolving </w:t>
      </w:r>
      <w:r w:rsidR="00A535CE">
        <w:rPr>
          <w:b/>
          <w:bCs/>
        </w:rPr>
        <w:t>r</w:t>
      </w:r>
      <w:r w:rsidRPr="00B77052">
        <w:rPr>
          <w:b/>
          <w:bCs/>
        </w:rPr>
        <w:t xml:space="preserve">egulations and </w:t>
      </w:r>
      <w:r w:rsidR="00A535CE">
        <w:rPr>
          <w:b/>
          <w:bCs/>
        </w:rPr>
        <w:t>s</w:t>
      </w:r>
      <w:r w:rsidRPr="00B77052">
        <w:rPr>
          <w:b/>
          <w:bCs/>
        </w:rPr>
        <w:t>tandards</w:t>
      </w:r>
    </w:p>
    <w:p w14:paraId="0326B0D6" w14:textId="3B283655" w:rsidR="00B77052" w:rsidRPr="00B77052" w:rsidRDefault="009366C5" w:rsidP="00FA57CD">
      <w:r w:rsidRPr="009366C5">
        <w:t>Sustainability regulations change often. Companies must monitor new legislation and standards to comply. Implement a regulatory change monitoring mechanism into your sustainability plan. Be flexible and open to changes. Advocate for sustainable business practices in industry and policy conversations</w:t>
      </w:r>
      <w:r w:rsidR="00DD2BD4">
        <w:t xml:space="preserve"> (</w:t>
      </w:r>
      <w:proofErr w:type="spellStart"/>
      <w:r w:rsidR="0072130E" w:rsidRPr="007D7C61">
        <w:rPr>
          <w:szCs w:val="24"/>
          <w:shd w:val="clear" w:color="auto" w:fill="FFFFFF"/>
        </w:rPr>
        <w:t>Inkson</w:t>
      </w:r>
      <w:proofErr w:type="spellEnd"/>
      <w:r w:rsidR="0072130E" w:rsidRPr="007D7C61">
        <w:rPr>
          <w:szCs w:val="24"/>
          <w:shd w:val="clear" w:color="auto" w:fill="FFFFFF"/>
        </w:rPr>
        <w:t xml:space="preserve"> and Minnaert</w:t>
      </w:r>
      <w:r w:rsidR="0072130E">
        <w:rPr>
          <w:szCs w:val="24"/>
          <w:shd w:val="clear" w:color="auto" w:fill="FFFFFF"/>
        </w:rPr>
        <w:t>, 2018</w:t>
      </w:r>
      <w:r w:rsidR="00DD2BD4">
        <w:rPr>
          <w:shd w:val="clear" w:color="auto" w:fill="FFFFFF"/>
        </w:rPr>
        <w:t>)</w:t>
      </w:r>
      <w:r w:rsidRPr="009366C5">
        <w:t>.</w:t>
      </w:r>
    </w:p>
    <w:p w14:paraId="5914824C" w14:textId="71CD0331" w:rsidR="002C6F55" w:rsidRDefault="002C6F55">
      <w:pPr>
        <w:spacing w:line="259" w:lineRule="auto"/>
        <w:jc w:val="left"/>
      </w:pPr>
      <w:r>
        <w:br w:type="page"/>
      </w:r>
    </w:p>
    <w:p w14:paraId="61005BD2" w14:textId="0F8C1709" w:rsidR="00E278F4" w:rsidRDefault="008B667E" w:rsidP="002C6F55">
      <w:pPr>
        <w:pStyle w:val="Heading1"/>
      </w:pPr>
      <w:bookmarkStart w:id="6" w:name="_Toc168263618"/>
      <w:r w:rsidRPr="002C6F55">
        <w:lastRenderedPageBreak/>
        <w:t>Outlook</w:t>
      </w:r>
      <w:r w:rsidR="002C6F55" w:rsidRPr="002C6F55">
        <w:t xml:space="preserve"> in the </w:t>
      </w:r>
      <w:r w:rsidR="00974F1D" w:rsidRPr="002C6F55">
        <w:t>hotel &amp; hospitality industry</w:t>
      </w:r>
      <w:bookmarkEnd w:id="6"/>
    </w:p>
    <w:p w14:paraId="02A60DB1" w14:textId="3CADAD6F" w:rsidR="002C6F55" w:rsidRPr="002C6F55" w:rsidRDefault="008B667E" w:rsidP="002C6F55">
      <w:r w:rsidRPr="008B667E">
        <w:t xml:space="preserve">The hotel and hospitality business </w:t>
      </w:r>
      <w:proofErr w:type="gramStart"/>
      <w:r w:rsidRPr="008B667E">
        <w:t>is</w:t>
      </w:r>
      <w:proofErr w:type="gramEnd"/>
      <w:r w:rsidRPr="008B667E">
        <w:t xml:space="preserve"> turning green. Consumer demand and regulatory pressures will favour eco-friendly practices, new technology, and collaboration. </w:t>
      </w:r>
    </w:p>
    <w:p w14:paraId="3767EECE" w14:textId="3E9E5D3D" w:rsidR="002C6F55" w:rsidRPr="002C6F55" w:rsidRDefault="002C6F55" w:rsidP="002C6F55">
      <w:r w:rsidRPr="002C6F55">
        <w:rPr>
          <w:b/>
          <w:bCs/>
        </w:rPr>
        <w:t xml:space="preserve">Continued </w:t>
      </w:r>
      <w:r w:rsidR="008B667E">
        <w:rPr>
          <w:b/>
          <w:bCs/>
        </w:rPr>
        <w:t>e</w:t>
      </w:r>
      <w:r w:rsidRPr="002C6F55">
        <w:rPr>
          <w:b/>
          <w:bCs/>
        </w:rPr>
        <w:t xml:space="preserve">mphasis on </w:t>
      </w:r>
      <w:r w:rsidR="008B667E">
        <w:rPr>
          <w:b/>
          <w:bCs/>
        </w:rPr>
        <w:t>s</w:t>
      </w:r>
      <w:r w:rsidRPr="002C6F55">
        <w:rPr>
          <w:b/>
          <w:bCs/>
        </w:rPr>
        <w:t>ustainability</w:t>
      </w:r>
    </w:p>
    <w:p w14:paraId="7263FA09" w14:textId="721275F3" w:rsidR="002C6F55" w:rsidRPr="002C6F55" w:rsidRDefault="008B667E" w:rsidP="008B667E">
      <w:r>
        <w:t>Modern travellers care more about the environment. Booking.com showed that 73% of global travellers would pay extra for sustainable accommodations in 2023</w:t>
      </w:r>
      <w:r w:rsidR="00DD2BD4">
        <w:t xml:space="preserve"> </w:t>
      </w:r>
      <w:r w:rsidR="005A27D1" w:rsidRPr="005A27D1">
        <w:t>(Beadle, 2022)</w:t>
      </w:r>
      <w:r>
        <w:t>. Sustainable hotels may attract a rising eco-conscious customer and develop brand loyalty. For environmental reasons, governments worldwide are tightening laws. This covers energy, water, and trash laws. Hotels that embrace sustainable measures are more likely to avoid fines and penalties</w:t>
      </w:r>
      <w:r w:rsidR="00DD2BD4">
        <w:t xml:space="preserve"> (</w:t>
      </w:r>
      <w:r w:rsidR="00DD2BD4" w:rsidRPr="0001141B">
        <w:rPr>
          <w:shd w:val="clear" w:color="auto" w:fill="FFFFFF"/>
        </w:rPr>
        <w:t>Nicklin</w:t>
      </w:r>
      <w:r w:rsidR="00DD2BD4">
        <w:rPr>
          <w:shd w:val="clear" w:color="auto" w:fill="FFFFFF"/>
        </w:rPr>
        <w:t xml:space="preserve"> et al., 2021)</w:t>
      </w:r>
      <w:r>
        <w:t>.</w:t>
      </w:r>
    </w:p>
    <w:p w14:paraId="007C2F72" w14:textId="2C738B8C" w:rsidR="002C6F55" w:rsidRPr="002C6F55" w:rsidRDefault="002C6F55" w:rsidP="002C6F55">
      <w:r w:rsidRPr="002C6F55">
        <w:rPr>
          <w:b/>
          <w:bCs/>
        </w:rPr>
        <w:t xml:space="preserve">Technological </w:t>
      </w:r>
      <w:r w:rsidR="008B667E">
        <w:rPr>
          <w:b/>
          <w:bCs/>
        </w:rPr>
        <w:t>i</w:t>
      </w:r>
      <w:r w:rsidRPr="002C6F55">
        <w:rPr>
          <w:b/>
          <w:bCs/>
        </w:rPr>
        <w:t>nnovations</w:t>
      </w:r>
    </w:p>
    <w:p w14:paraId="5FD5DE40" w14:textId="5699F5D9" w:rsidR="002C6F55" w:rsidRPr="002C6F55" w:rsidRDefault="008B667E" w:rsidP="002C6F55">
      <w:r w:rsidRPr="008B667E">
        <w:t>Technology offers interesting ways to reduce a hotel's environmental impact. Based on occupancy and time of day, smart thermostats and lighting systems optimise energy use. Hotel infrastructure may be integrated with building automation technologies to boost efficiency. Energy savings can come from better insulation and appliances</w:t>
      </w:r>
      <w:r w:rsidR="00DD2BD4">
        <w:t xml:space="preserve"> (</w:t>
      </w:r>
      <w:proofErr w:type="spellStart"/>
      <w:r w:rsidR="0072130E">
        <w:rPr>
          <w:shd w:val="clear" w:color="auto" w:fill="FFFFFF"/>
        </w:rPr>
        <w:t>Haski</w:t>
      </w:r>
      <w:proofErr w:type="spellEnd"/>
      <w:r w:rsidR="0072130E">
        <w:rPr>
          <w:shd w:val="clear" w:color="auto" w:fill="FFFFFF"/>
        </w:rPr>
        <w:t>-Leventhal, 2018</w:t>
      </w:r>
      <w:r w:rsidR="00DD2BD4">
        <w:rPr>
          <w:shd w:val="clear" w:color="auto" w:fill="FFFFFF"/>
        </w:rPr>
        <w:t>)</w:t>
      </w:r>
      <w:r w:rsidRPr="008B667E">
        <w:t>. Hotels are researching methods to use solar panels and wind turbines. This decreases fossil fuel use and lets hotels prove their environmental responsibilities. As renewable energy costs drop, hotels may embrace more of them</w:t>
      </w:r>
      <w:r w:rsidR="00DD2BD4">
        <w:t xml:space="preserve"> (</w:t>
      </w:r>
      <w:r w:rsidR="00DD2BD4" w:rsidRPr="0001141B">
        <w:rPr>
          <w:shd w:val="clear" w:color="auto" w:fill="FFFFFF"/>
        </w:rPr>
        <w:t>Font,</w:t>
      </w:r>
      <w:r w:rsidR="00DD2BD4">
        <w:rPr>
          <w:shd w:val="clear" w:color="auto" w:fill="FFFFFF"/>
        </w:rPr>
        <w:t xml:space="preserve"> 2012)</w:t>
      </w:r>
      <w:r w:rsidRPr="008B667E">
        <w:t>.</w:t>
      </w:r>
    </w:p>
    <w:p w14:paraId="2ABC3357" w14:textId="104A4C4E" w:rsidR="002C6F55" w:rsidRPr="002C6F55" w:rsidRDefault="002C6F55" w:rsidP="002C6F55">
      <w:r w:rsidRPr="002C6F55">
        <w:rPr>
          <w:b/>
          <w:bCs/>
        </w:rPr>
        <w:t xml:space="preserve">Collaboration and </w:t>
      </w:r>
      <w:r w:rsidR="008B667E">
        <w:rPr>
          <w:b/>
          <w:bCs/>
        </w:rPr>
        <w:t>k</w:t>
      </w:r>
      <w:r w:rsidRPr="002C6F55">
        <w:rPr>
          <w:b/>
          <w:bCs/>
        </w:rPr>
        <w:t xml:space="preserve">nowledge </w:t>
      </w:r>
      <w:r w:rsidR="008B667E">
        <w:rPr>
          <w:b/>
          <w:bCs/>
        </w:rPr>
        <w:t>s</w:t>
      </w:r>
      <w:r w:rsidRPr="002C6F55">
        <w:rPr>
          <w:b/>
          <w:bCs/>
        </w:rPr>
        <w:t>haring</w:t>
      </w:r>
    </w:p>
    <w:p w14:paraId="0A6A9397" w14:textId="7217CCA7" w:rsidR="002C6F55" w:rsidRPr="002C6F55" w:rsidRDefault="008B667E" w:rsidP="008B667E">
      <w:r>
        <w:t>To accelerate sustainability, the hotel sector must collaborate. Industry groups and sustainability organisations may help spread information and best practices. Sharing waste, water, and energy saving methods may ripple throughout the industry, promoting positive change. Environmental and government partnerships may benefit both parties</w:t>
      </w:r>
      <w:r w:rsidR="00DD2BD4">
        <w:t xml:space="preserve"> (</w:t>
      </w:r>
      <w:r w:rsidR="00DD2BD4" w:rsidRPr="0001141B">
        <w:rPr>
          <w:shd w:val="clear" w:color="auto" w:fill="FFFFFF"/>
        </w:rPr>
        <w:t>Shaw</w:t>
      </w:r>
      <w:r w:rsidR="00DD2BD4">
        <w:rPr>
          <w:shd w:val="clear" w:color="auto" w:fill="FFFFFF"/>
        </w:rPr>
        <w:t xml:space="preserve"> et al., 2021)</w:t>
      </w:r>
      <w:r>
        <w:t>. Hotels may learn about sustainable practices from environmental groups. Government incentives and technical support may help hotels implement sustainable technology and practices. Collaboration helps stakeholders create a more sustainable tourist business</w:t>
      </w:r>
      <w:r w:rsidR="00DD2BD4">
        <w:t xml:space="preserve"> (</w:t>
      </w:r>
      <w:r w:rsidR="00DD2BD4" w:rsidRPr="0001141B">
        <w:rPr>
          <w:shd w:val="clear" w:color="auto" w:fill="FFFFFF"/>
        </w:rPr>
        <w:t>Nicklin</w:t>
      </w:r>
      <w:r w:rsidR="00DD2BD4">
        <w:rPr>
          <w:shd w:val="clear" w:color="auto" w:fill="FFFFFF"/>
        </w:rPr>
        <w:t xml:space="preserve"> et al., 2021)</w:t>
      </w:r>
      <w:r>
        <w:t>.</w:t>
      </w:r>
    </w:p>
    <w:p w14:paraId="3E84963B" w14:textId="51A7635C" w:rsidR="00B43B08" w:rsidRDefault="002C6F55" w:rsidP="00B43B08">
      <w:r w:rsidRPr="002C6F55">
        <w:rPr>
          <w:b/>
          <w:bCs/>
        </w:rPr>
        <w:t xml:space="preserve">Circular </w:t>
      </w:r>
      <w:r w:rsidR="00B43B08">
        <w:rPr>
          <w:b/>
          <w:bCs/>
        </w:rPr>
        <w:t>e</w:t>
      </w:r>
      <w:r w:rsidRPr="002C6F55">
        <w:rPr>
          <w:b/>
          <w:bCs/>
        </w:rPr>
        <w:t xml:space="preserve">conomy </w:t>
      </w:r>
      <w:r w:rsidR="00B43B08">
        <w:rPr>
          <w:b/>
          <w:bCs/>
        </w:rPr>
        <w:t>p</w:t>
      </w:r>
      <w:r w:rsidRPr="002C6F55">
        <w:rPr>
          <w:b/>
          <w:bCs/>
        </w:rPr>
        <w:t>rinciples</w:t>
      </w:r>
      <w:r w:rsidRPr="002C6F55">
        <w:t xml:space="preserve"> </w:t>
      </w:r>
    </w:p>
    <w:p w14:paraId="3F75F3B9" w14:textId="61085A2A" w:rsidR="002C6F55" w:rsidRPr="002C6F55" w:rsidRDefault="00B43B08" w:rsidP="00B43B08">
      <w:r w:rsidRPr="00B43B08">
        <w:lastRenderedPageBreak/>
        <w:t>Hotels may use circular economy concepts instead of "take-make-dispose". Finding methods to reuse, remanufacture, or recycle materials in their activities. Linen and towel reuse programmes, recycled materials in building and restorations, and imaginative methods to repurpose old furniture and equipment are examples</w:t>
      </w:r>
      <w:r w:rsidR="00DD2BD4">
        <w:t xml:space="preserve"> (</w:t>
      </w:r>
      <w:proofErr w:type="spellStart"/>
      <w:r w:rsidR="00F35390">
        <w:rPr>
          <w:shd w:val="clear" w:color="auto" w:fill="FFFFFF"/>
        </w:rPr>
        <w:t>Korstanje</w:t>
      </w:r>
      <w:proofErr w:type="spellEnd"/>
      <w:r w:rsidR="00F35390">
        <w:rPr>
          <w:shd w:val="clear" w:color="auto" w:fill="FFFFFF"/>
        </w:rPr>
        <w:t xml:space="preserve"> et al., 2020</w:t>
      </w:r>
      <w:r w:rsidR="00DD2BD4">
        <w:rPr>
          <w:shd w:val="clear" w:color="auto" w:fill="FFFFFF"/>
        </w:rPr>
        <w:t>)</w:t>
      </w:r>
      <w:r w:rsidRPr="00B43B08">
        <w:t>.</w:t>
      </w:r>
    </w:p>
    <w:p w14:paraId="71B7CC1C" w14:textId="1EB67B85" w:rsidR="00B43B08" w:rsidRDefault="002C6F55" w:rsidP="00B43B08">
      <w:r w:rsidRPr="002C6F55">
        <w:rPr>
          <w:b/>
          <w:bCs/>
        </w:rPr>
        <w:t xml:space="preserve">Sustainable </w:t>
      </w:r>
      <w:r w:rsidR="00B43B08">
        <w:rPr>
          <w:b/>
          <w:bCs/>
        </w:rPr>
        <w:t>f</w:t>
      </w:r>
      <w:r w:rsidRPr="002C6F55">
        <w:rPr>
          <w:b/>
          <w:bCs/>
        </w:rPr>
        <w:t xml:space="preserve">ood </w:t>
      </w:r>
      <w:r w:rsidR="00B43B08">
        <w:rPr>
          <w:b/>
          <w:bCs/>
        </w:rPr>
        <w:t>s</w:t>
      </w:r>
      <w:r w:rsidRPr="002C6F55">
        <w:rPr>
          <w:b/>
          <w:bCs/>
        </w:rPr>
        <w:t>ourcing</w:t>
      </w:r>
      <w:r w:rsidRPr="002C6F55">
        <w:t xml:space="preserve"> </w:t>
      </w:r>
    </w:p>
    <w:p w14:paraId="2B13D34E" w14:textId="486E9617" w:rsidR="002C6F55" w:rsidRPr="002C6F55" w:rsidRDefault="00B43B08" w:rsidP="00B43B08">
      <w:r w:rsidRPr="00B43B08">
        <w:t>A hotel's food transportation carbon footprint may be reduced by working with local sustainable farms. Quality, locally produced cuisine enriches the visitor experience and shows the hotel's community support</w:t>
      </w:r>
      <w:r w:rsidR="00DD2BD4">
        <w:t xml:space="preserve"> </w:t>
      </w:r>
      <w:r w:rsidR="00F35390">
        <w:t>(Valeri, 2021)</w:t>
      </w:r>
      <w:r w:rsidRPr="00B43B08">
        <w:t>.</w:t>
      </w:r>
    </w:p>
    <w:p w14:paraId="4BF450C8" w14:textId="4D6DF98F" w:rsidR="00B43B08" w:rsidRDefault="002C6F55" w:rsidP="00B43B08">
      <w:r w:rsidRPr="002C6F55">
        <w:rPr>
          <w:b/>
          <w:bCs/>
        </w:rPr>
        <w:t xml:space="preserve">Investing in </w:t>
      </w:r>
      <w:r w:rsidR="00B43B08">
        <w:rPr>
          <w:b/>
          <w:bCs/>
        </w:rPr>
        <w:t>g</w:t>
      </w:r>
      <w:r w:rsidRPr="002C6F55">
        <w:rPr>
          <w:b/>
          <w:bCs/>
        </w:rPr>
        <w:t xml:space="preserve">uest </w:t>
      </w:r>
      <w:r w:rsidR="00B43B08">
        <w:rPr>
          <w:b/>
          <w:bCs/>
        </w:rPr>
        <w:t>e</w:t>
      </w:r>
      <w:r w:rsidRPr="002C6F55">
        <w:rPr>
          <w:b/>
          <w:bCs/>
        </w:rPr>
        <w:t>ducation</w:t>
      </w:r>
      <w:r w:rsidRPr="002C6F55">
        <w:t xml:space="preserve"> </w:t>
      </w:r>
    </w:p>
    <w:p w14:paraId="38AB01E0" w14:textId="2CD35E94" w:rsidR="00B43B08" w:rsidRDefault="00B43B08" w:rsidP="00B43B08">
      <w:r>
        <w:t>Educating visitors about the hotel's sustainability efforts helps promote shared responsibility and eco-friendly behaviour. Clear communication on water conservation, trash reduction, and recycling empowers visitors to help</w:t>
      </w:r>
      <w:r w:rsidR="00DD2BD4">
        <w:t xml:space="preserve"> (</w:t>
      </w:r>
      <w:proofErr w:type="spellStart"/>
      <w:r w:rsidR="0072130E">
        <w:rPr>
          <w:shd w:val="clear" w:color="auto" w:fill="FFFFFF"/>
        </w:rPr>
        <w:t>Haski</w:t>
      </w:r>
      <w:proofErr w:type="spellEnd"/>
      <w:r w:rsidR="0072130E">
        <w:rPr>
          <w:shd w:val="clear" w:color="auto" w:fill="FFFFFF"/>
        </w:rPr>
        <w:t>-Leventhal, 2018</w:t>
      </w:r>
      <w:r w:rsidR="00DD2BD4">
        <w:rPr>
          <w:shd w:val="clear" w:color="auto" w:fill="FFFFFF"/>
        </w:rPr>
        <w:t>)</w:t>
      </w:r>
      <w:r>
        <w:t>.</w:t>
      </w:r>
    </w:p>
    <w:p w14:paraId="784C3713" w14:textId="77777777" w:rsidR="002C6F55" w:rsidRDefault="002C6F55" w:rsidP="00E278F4"/>
    <w:p w14:paraId="23694B66" w14:textId="6C0363B2" w:rsidR="00E278F4" w:rsidRDefault="00E278F4" w:rsidP="00E278F4">
      <w:r>
        <w:br w:type="page"/>
      </w:r>
    </w:p>
    <w:p w14:paraId="1D714504" w14:textId="5CE6947A" w:rsidR="00E278F4" w:rsidRDefault="001D1326" w:rsidP="001D1326">
      <w:pPr>
        <w:pStyle w:val="Heading1"/>
      </w:pPr>
      <w:bookmarkStart w:id="7" w:name="_Toc168263619"/>
      <w:r>
        <w:lastRenderedPageBreak/>
        <w:t>Conclusion</w:t>
      </w:r>
      <w:bookmarkEnd w:id="7"/>
    </w:p>
    <w:p w14:paraId="308DD899" w14:textId="5924BAF9" w:rsidR="00115F77" w:rsidRDefault="008B667E" w:rsidP="00F26989">
      <w:r w:rsidRPr="008B667E">
        <w:t>Sustainable accreditation like the Green Key award proves a hotel's environmental responsibility. It boosts credibility and shows guests and stakeholders a commitment to sustainability, building trust and loyalty. Sustainable operations save resources, reduce pollution, improve efficiency, and boost reputation. Integration obstacles include initial investment expenses, change management, compliance, and balancing sustainability goals with operational pressures. Despite these obstacles, changing customer tastes, technology advances, and collaborative initiatives to create a more sustainable future show promise for the business. Through challenges and opportunities, hotels may become sustainable hospitality leaders, improving the environment and society while assuring long-term business success.</w:t>
      </w:r>
    </w:p>
    <w:p w14:paraId="7125C523" w14:textId="77777777" w:rsidR="00115F77" w:rsidRDefault="00115F77">
      <w:pPr>
        <w:spacing w:line="259" w:lineRule="auto"/>
        <w:jc w:val="left"/>
      </w:pPr>
      <w:r>
        <w:br w:type="page"/>
      </w:r>
    </w:p>
    <w:p w14:paraId="1D477373" w14:textId="7CFD9F14" w:rsidR="001D1326" w:rsidRDefault="00DD20C5" w:rsidP="00DD20C5">
      <w:pPr>
        <w:pStyle w:val="Heading1"/>
      </w:pPr>
      <w:bookmarkStart w:id="8" w:name="_Toc168263620"/>
      <w:r>
        <w:lastRenderedPageBreak/>
        <w:t>References</w:t>
      </w:r>
      <w:bookmarkEnd w:id="8"/>
    </w:p>
    <w:p w14:paraId="4C4BD57C" w14:textId="77777777" w:rsidR="00A05919" w:rsidRPr="000F7368" w:rsidRDefault="00A05919" w:rsidP="00A05919">
      <w:pPr>
        <w:ind w:left="720" w:hanging="720"/>
        <w:rPr>
          <w:shd w:val="clear" w:color="auto" w:fill="FFFFFF"/>
        </w:rPr>
      </w:pPr>
      <w:r w:rsidRPr="000F7368">
        <w:rPr>
          <w:shd w:val="clear" w:color="auto" w:fill="FFFFFF"/>
        </w:rPr>
        <w:t xml:space="preserve">Aksoy, L., Choi, S., </w:t>
      </w:r>
      <w:proofErr w:type="spellStart"/>
      <w:r w:rsidRPr="000F7368">
        <w:rPr>
          <w:shd w:val="clear" w:color="auto" w:fill="FFFFFF"/>
        </w:rPr>
        <w:t>Dogru</w:t>
      </w:r>
      <w:proofErr w:type="spellEnd"/>
      <w:r w:rsidRPr="000F7368">
        <w:rPr>
          <w:shd w:val="clear" w:color="auto" w:fill="FFFFFF"/>
        </w:rPr>
        <w:t xml:space="preserve">, T., </w:t>
      </w:r>
      <w:proofErr w:type="spellStart"/>
      <w:r w:rsidRPr="000F7368">
        <w:rPr>
          <w:shd w:val="clear" w:color="auto" w:fill="FFFFFF"/>
        </w:rPr>
        <w:t>Keiningham</w:t>
      </w:r>
      <w:proofErr w:type="spellEnd"/>
      <w:r w:rsidRPr="000F7368">
        <w:rPr>
          <w:shd w:val="clear" w:color="auto" w:fill="FFFFFF"/>
        </w:rPr>
        <w:t>, T., Lorenz, M., Rubin, D. and Tracey, J.B., 2022. Global trends in hospitality. </w:t>
      </w:r>
      <w:r w:rsidRPr="000F7368">
        <w:rPr>
          <w:i/>
          <w:iCs/>
          <w:shd w:val="clear" w:color="auto" w:fill="FFFFFF"/>
        </w:rPr>
        <w:t>Journal of Business Research</w:t>
      </w:r>
      <w:r w:rsidRPr="000F7368">
        <w:rPr>
          <w:shd w:val="clear" w:color="auto" w:fill="FFFFFF"/>
        </w:rPr>
        <w:t>, </w:t>
      </w:r>
      <w:r w:rsidRPr="000F7368">
        <w:rPr>
          <w:i/>
          <w:iCs/>
          <w:shd w:val="clear" w:color="auto" w:fill="FFFFFF"/>
        </w:rPr>
        <w:t>142</w:t>
      </w:r>
      <w:r w:rsidRPr="000F7368">
        <w:rPr>
          <w:shd w:val="clear" w:color="auto" w:fill="FFFFFF"/>
        </w:rPr>
        <w:t>, pp.957-973.</w:t>
      </w:r>
    </w:p>
    <w:p w14:paraId="1449D80E" w14:textId="77777777" w:rsidR="00A05919" w:rsidRPr="000F7368" w:rsidRDefault="00A05919" w:rsidP="00A05919">
      <w:pPr>
        <w:ind w:left="720" w:hanging="720"/>
        <w:rPr>
          <w:shd w:val="clear" w:color="auto" w:fill="FFFFFF"/>
        </w:rPr>
      </w:pPr>
      <w:r w:rsidRPr="000F7368">
        <w:rPr>
          <w:shd w:val="clear" w:color="auto" w:fill="FFFFFF"/>
        </w:rPr>
        <w:t>Ansari, Z.N. and Qureshi, M.N., 2015. Sustainability in supply chain management: An overview. </w:t>
      </w:r>
      <w:r w:rsidRPr="000F7368">
        <w:rPr>
          <w:i/>
          <w:iCs/>
          <w:shd w:val="clear" w:color="auto" w:fill="FFFFFF"/>
        </w:rPr>
        <w:t>IUP Journal of Supply Chain Management</w:t>
      </w:r>
      <w:r w:rsidRPr="000F7368">
        <w:rPr>
          <w:shd w:val="clear" w:color="auto" w:fill="FFFFFF"/>
        </w:rPr>
        <w:t>, </w:t>
      </w:r>
      <w:r w:rsidRPr="000F7368">
        <w:rPr>
          <w:i/>
          <w:iCs/>
          <w:shd w:val="clear" w:color="auto" w:fill="FFFFFF"/>
        </w:rPr>
        <w:t>12</w:t>
      </w:r>
      <w:r w:rsidRPr="000F7368">
        <w:rPr>
          <w:shd w:val="clear" w:color="auto" w:fill="FFFFFF"/>
        </w:rPr>
        <w:t>(2).</w:t>
      </w:r>
    </w:p>
    <w:p w14:paraId="6FF25B0A" w14:textId="77777777" w:rsidR="00A05919" w:rsidRPr="000F7368" w:rsidRDefault="00A05919" w:rsidP="00A05919">
      <w:pPr>
        <w:ind w:left="720" w:hanging="720"/>
        <w:rPr>
          <w:rFonts w:cs="Arial"/>
          <w:i/>
          <w:iCs/>
          <w:szCs w:val="24"/>
          <w:shd w:val="clear" w:color="auto" w:fill="FFFFFF"/>
        </w:rPr>
      </w:pPr>
      <w:proofErr w:type="spellStart"/>
      <w:r w:rsidRPr="000F7368">
        <w:rPr>
          <w:rFonts w:cs="Arial"/>
          <w:i/>
          <w:iCs/>
          <w:szCs w:val="24"/>
          <w:shd w:val="clear" w:color="auto" w:fill="FFFFFF"/>
        </w:rPr>
        <w:t>Batabyal</w:t>
      </w:r>
      <w:proofErr w:type="spellEnd"/>
      <w:r w:rsidRPr="000F7368">
        <w:rPr>
          <w:rFonts w:cs="Arial"/>
          <w:i/>
          <w:iCs/>
          <w:szCs w:val="24"/>
          <w:shd w:val="clear" w:color="auto" w:fill="FFFFFF"/>
        </w:rPr>
        <w:t>, D. ed., 2018. Managing Sustainable Tourism Resources. IGI Global.</w:t>
      </w:r>
    </w:p>
    <w:p w14:paraId="3F9B7330" w14:textId="77777777" w:rsidR="00A05919" w:rsidRPr="000F7368" w:rsidRDefault="00A05919" w:rsidP="00A05919">
      <w:pPr>
        <w:ind w:left="720" w:hanging="720"/>
        <w:rPr>
          <w:szCs w:val="24"/>
          <w:shd w:val="clear" w:color="auto" w:fill="FFFFFF"/>
        </w:rPr>
      </w:pPr>
      <w:r w:rsidRPr="000F7368">
        <w:rPr>
          <w:szCs w:val="24"/>
          <w:shd w:val="clear" w:color="auto" w:fill="FFFFFF"/>
        </w:rPr>
        <w:t>Cooper, C., 2021. Essentials of tourism. </w:t>
      </w:r>
      <w:r w:rsidRPr="000F7368">
        <w:rPr>
          <w:i/>
          <w:iCs/>
          <w:szCs w:val="24"/>
          <w:shd w:val="clear" w:color="auto" w:fill="FFFFFF"/>
        </w:rPr>
        <w:t>Essentials of Tourism</w:t>
      </w:r>
      <w:r w:rsidRPr="000F7368">
        <w:rPr>
          <w:szCs w:val="24"/>
        </w:rPr>
        <w:t xml:space="preserve"> </w:t>
      </w:r>
      <w:r w:rsidRPr="000F7368">
        <w:rPr>
          <w:szCs w:val="24"/>
          <w:shd w:val="clear" w:color="auto" w:fill="FFFFFF"/>
        </w:rPr>
        <w:t>Third edition. London: SAGE.</w:t>
      </w:r>
      <w:r w:rsidRPr="000F7368">
        <w:rPr>
          <w:szCs w:val="24"/>
          <w:shd w:val="clear" w:color="auto" w:fill="FFFFFF"/>
        </w:rPr>
        <w:cr/>
      </w:r>
      <w:proofErr w:type="spellStart"/>
      <w:r w:rsidRPr="000F7368">
        <w:rPr>
          <w:szCs w:val="24"/>
          <w:shd w:val="clear" w:color="auto" w:fill="FFFFFF"/>
        </w:rPr>
        <w:t>Haski</w:t>
      </w:r>
      <w:proofErr w:type="spellEnd"/>
      <w:r w:rsidRPr="000F7368">
        <w:rPr>
          <w:szCs w:val="24"/>
          <w:shd w:val="clear" w:color="auto" w:fill="FFFFFF"/>
        </w:rPr>
        <w:t>-Leventhal, D., 2018. </w:t>
      </w:r>
      <w:r w:rsidRPr="000F7368">
        <w:rPr>
          <w:i/>
          <w:iCs/>
          <w:szCs w:val="24"/>
          <w:shd w:val="clear" w:color="auto" w:fill="FFFFFF"/>
        </w:rPr>
        <w:t>Strategic corporate social responsibility: Tools and theories for responsible management</w:t>
      </w:r>
      <w:r w:rsidRPr="000F7368">
        <w:rPr>
          <w:szCs w:val="24"/>
          <w:shd w:val="clear" w:color="auto" w:fill="FFFFFF"/>
        </w:rPr>
        <w:t>. Sage.</w:t>
      </w:r>
    </w:p>
    <w:p w14:paraId="499EC949" w14:textId="77777777" w:rsidR="00A05919" w:rsidRPr="000F7368" w:rsidRDefault="00A05919" w:rsidP="00A05919">
      <w:pPr>
        <w:ind w:left="720" w:hanging="720"/>
        <w:rPr>
          <w:rFonts w:cs="Arial"/>
          <w:szCs w:val="24"/>
          <w:shd w:val="clear" w:color="auto" w:fill="FFFFFF"/>
        </w:rPr>
      </w:pPr>
      <w:r w:rsidRPr="000F7368">
        <w:rPr>
          <w:rFonts w:cs="Arial"/>
          <w:szCs w:val="24"/>
          <w:shd w:val="clear" w:color="auto" w:fill="FFFFFF"/>
        </w:rPr>
        <w:t>Costa, V. and Costa, C., 2022. </w:t>
      </w:r>
      <w:r w:rsidRPr="000F7368">
        <w:rPr>
          <w:rFonts w:cs="Arial"/>
          <w:i/>
          <w:iCs/>
          <w:szCs w:val="24"/>
          <w:shd w:val="clear" w:color="auto" w:fill="FFFFFF"/>
        </w:rPr>
        <w:t>Sustainability and Competitiveness in the Hospitality Industry</w:t>
      </w:r>
      <w:r w:rsidRPr="000F7368">
        <w:rPr>
          <w:rFonts w:cs="Arial"/>
          <w:szCs w:val="24"/>
          <w:shd w:val="clear" w:color="auto" w:fill="FFFFFF"/>
        </w:rPr>
        <w:t>. IGI Global.</w:t>
      </w:r>
    </w:p>
    <w:p w14:paraId="6B9CCEFB" w14:textId="77777777" w:rsidR="00A05919" w:rsidRPr="000F7368" w:rsidRDefault="00A05919" w:rsidP="00A05919">
      <w:pPr>
        <w:ind w:left="720" w:hanging="720"/>
        <w:rPr>
          <w:rFonts w:cs="Arial"/>
          <w:szCs w:val="24"/>
          <w:shd w:val="clear" w:color="auto" w:fill="FFFFFF"/>
        </w:rPr>
      </w:pPr>
      <w:r w:rsidRPr="000F7368">
        <w:rPr>
          <w:rFonts w:cs="Arial"/>
          <w:i/>
          <w:iCs/>
          <w:szCs w:val="24"/>
          <w:shd w:val="clear" w:color="auto" w:fill="FFFFFF"/>
        </w:rPr>
        <w:t>Edgell Sr, D.L., 2020. Managing sustainable tourism: A legacy for the future. Routled</w:t>
      </w:r>
      <w:r w:rsidRPr="000F7368">
        <w:rPr>
          <w:rFonts w:cs="Arial"/>
          <w:szCs w:val="24"/>
          <w:shd w:val="clear" w:color="auto" w:fill="FFFFFF"/>
        </w:rPr>
        <w:t>ge.</w:t>
      </w:r>
    </w:p>
    <w:p w14:paraId="79BD6EBD" w14:textId="77777777" w:rsidR="00A05919" w:rsidRPr="000F7368" w:rsidRDefault="00A05919" w:rsidP="00A05919">
      <w:pPr>
        <w:ind w:left="720" w:hanging="720"/>
        <w:rPr>
          <w:shd w:val="clear" w:color="auto" w:fill="FFFFFF"/>
        </w:rPr>
      </w:pPr>
      <w:r w:rsidRPr="000F7368">
        <w:rPr>
          <w:shd w:val="clear" w:color="auto" w:fill="FFFFFF"/>
        </w:rPr>
        <w:t>Font, X., 2002. Critical review of certification and accreditation in sustainable tourism governance. </w:t>
      </w:r>
      <w:r w:rsidRPr="000F7368">
        <w:rPr>
          <w:i/>
          <w:iCs/>
          <w:shd w:val="clear" w:color="auto" w:fill="FFFFFF"/>
        </w:rPr>
        <w:t>Leeds Metropolitan University, UK</w:t>
      </w:r>
      <w:r w:rsidRPr="000F7368">
        <w:rPr>
          <w:shd w:val="clear" w:color="auto" w:fill="FFFFFF"/>
        </w:rPr>
        <w:t>.</w:t>
      </w:r>
    </w:p>
    <w:p w14:paraId="734E36BA" w14:textId="77777777" w:rsidR="00A05919" w:rsidRPr="000F7368" w:rsidRDefault="00A05919" w:rsidP="00A05919">
      <w:pPr>
        <w:ind w:left="720" w:hanging="720"/>
        <w:rPr>
          <w:szCs w:val="24"/>
          <w:shd w:val="clear" w:color="auto" w:fill="FFFFFF"/>
        </w:rPr>
      </w:pPr>
      <w:proofErr w:type="spellStart"/>
      <w:r w:rsidRPr="000F7368">
        <w:rPr>
          <w:szCs w:val="24"/>
          <w:shd w:val="clear" w:color="auto" w:fill="FFFFFF"/>
        </w:rPr>
        <w:t>Inkson</w:t>
      </w:r>
      <w:proofErr w:type="spellEnd"/>
      <w:r w:rsidRPr="000F7368">
        <w:rPr>
          <w:szCs w:val="24"/>
          <w:shd w:val="clear" w:color="auto" w:fill="FFFFFF"/>
        </w:rPr>
        <w:t>, C. and Minnaert, L., 2018. </w:t>
      </w:r>
      <w:r w:rsidRPr="000F7368">
        <w:rPr>
          <w:i/>
          <w:iCs/>
          <w:szCs w:val="24"/>
          <w:shd w:val="clear" w:color="auto" w:fill="FFFFFF"/>
        </w:rPr>
        <w:t>Tourism management: an introduction</w:t>
      </w:r>
      <w:r w:rsidRPr="000F7368">
        <w:rPr>
          <w:szCs w:val="24"/>
          <w:shd w:val="clear" w:color="auto" w:fill="FFFFFF"/>
        </w:rPr>
        <w:t>. 2nd ed. London: SAGE.</w:t>
      </w:r>
    </w:p>
    <w:p w14:paraId="1A967755" w14:textId="77777777" w:rsidR="00A05919" w:rsidRPr="000F7368" w:rsidRDefault="00A05919" w:rsidP="00A05919">
      <w:pPr>
        <w:ind w:left="720" w:hanging="720"/>
        <w:rPr>
          <w:rFonts w:cs="Arial"/>
          <w:szCs w:val="24"/>
          <w:shd w:val="clear" w:color="auto" w:fill="FFFFFF"/>
        </w:rPr>
      </w:pPr>
      <w:proofErr w:type="spellStart"/>
      <w:r w:rsidRPr="000F7368">
        <w:rPr>
          <w:rFonts w:cs="Arial"/>
          <w:szCs w:val="24"/>
          <w:shd w:val="clear" w:color="auto" w:fill="FFFFFF"/>
        </w:rPr>
        <w:t>Jauhari</w:t>
      </w:r>
      <w:proofErr w:type="spellEnd"/>
      <w:r w:rsidRPr="000F7368">
        <w:rPr>
          <w:rFonts w:cs="Arial"/>
          <w:szCs w:val="24"/>
          <w:shd w:val="clear" w:color="auto" w:fill="FFFFFF"/>
        </w:rPr>
        <w:t>, V., 2014. </w:t>
      </w:r>
      <w:r w:rsidRPr="000F7368">
        <w:rPr>
          <w:rFonts w:cs="Arial"/>
          <w:i/>
          <w:iCs/>
          <w:szCs w:val="24"/>
          <w:shd w:val="clear" w:color="auto" w:fill="FFFFFF"/>
        </w:rPr>
        <w:t>Managing sustainability in the Hospitality and Tourism Industry: Paradigms and Directions for the Future</w:t>
      </w:r>
      <w:r w:rsidRPr="000F7368">
        <w:rPr>
          <w:rFonts w:cs="Arial"/>
          <w:szCs w:val="24"/>
          <w:shd w:val="clear" w:color="auto" w:fill="FFFFFF"/>
        </w:rPr>
        <w:t>. 9th ed. Oakville: Apple Academic Press.</w:t>
      </w:r>
    </w:p>
    <w:p w14:paraId="196CB1CD" w14:textId="77777777" w:rsidR="00A05919" w:rsidRPr="000F7368" w:rsidRDefault="00A05919" w:rsidP="00A05919">
      <w:pPr>
        <w:ind w:left="720" w:hanging="720"/>
        <w:rPr>
          <w:shd w:val="clear" w:color="auto" w:fill="FFFFFF"/>
        </w:rPr>
      </w:pPr>
      <w:proofErr w:type="spellStart"/>
      <w:r w:rsidRPr="000F7368">
        <w:rPr>
          <w:shd w:val="clear" w:color="auto" w:fill="FFFFFF"/>
        </w:rPr>
        <w:t>Kansakar</w:t>
      </w:r>
      <w:proofErr w:type="spellEnd"/>
      <w:r w:rsidRPr="000F7368">
        <w:rPr>
          <w:shd w:val="clear" w:color="auto" w:fill="FFFFFF"/>
        </w:rPr>
        <w:t>, P., Munir, A. and Shabani, N., 2019. Technology in the hospitality industry: Prospects and challenges. </w:t>
      </w:r>
      <w:r w:rsidRPr="000F7368">
        <w:rPr>
          <w:i/>
          <w:iCs/>
          <w:shd w:val="clear" w:color="auto" w:fill="FFFFFF"/>
        </w:rPr>
        <w:t>IEEE Consumer Electronics Magazine</w:t>
      </w:r>
      <w:r w:rsidRPr="000F7368">
        <w:rPr>
          <w:shd w:val="clear" w:color="auto" w:fill="FFFFFF"/>
        </w:rPr>
        <w:t>, </w:t>
      </w:r>
      <w:r w:rsidRPr="000F7368">
        <w:rPr>
          <w:i/>
          <w:iCs/>
          <w:shd w:val="clear" w:color="auto" w:fill="FFFFFF"/>
        </w:rPr>
        <w:t>8</w:t>
      </w:r>
      <w:r w:rsidRPr="000F7368">
        <w:rPr>
          <w:shd w:val="clear" w:color="auto" w:fill="FFFFFF"/>
        </w:rPr>
        <w:t>(3), pp.60-65.</w:t>
      </w:r>
    </w:p>
    <w:p w14:paraId="79EDC89B" w14:textId="77777777" w:rsidR="00A05919" w:rsidRPr="000F7368" w:rsidRDefault="00A05919" w:rsidP="00A05919">
      <w:pPr>
        <w:ind w:left="720" w:hanging="720"/>
        <w:rPr>
          <w:rFonts w:cs="Arial"/>
          <w:szCs w:val="24"/>
          <w:shd w:val="clear" w:color="auto" w:fill="FFFFFF"/>
        </w:rPr>
      </w:pPr>
      <w:proofErr w:type="spellStart"/>
      <w:r w:rsidRPr="000F7368">
        <w:rPr>
          <w:rFonts w:cs="Arial"/>
          <w:i/>
          <w:iCs/>
          <w:szCs w:val="24"/>
          <w:shd w:val="clear" w:color="auto" w:fill="FFFFFF"/>
        </w:rPr>
        <w:t>Korstanje</w:t>
      </w:r>
      <w:proofErr w:type="spellEnd"/>
      <w:r w:rsidRPr="000F7368">
        <w:rPr>
          <w:rFonts w:cs="Arial"/>
          <w:i/>
          <w:iCs/>
          <w:szCs w:val="24"/>
          <w:shd w:val="clear" w:color="auto" w:fill="FFFFFF"/>
        </w:rPr>
        <w:t>, M.E., George, B. and Nedelea, A.M. eds., 2020. Strategies for promoting sustainable hospitality and tourism services</w:t>
      </w:r>
      <w:r w:rsidRPr="000F7368">
        <w:rPr>
          <w:rFonts w:cs="Arial"/>
          <w:szCs w:val="24"/>
          <w:shd w:val="clear" w:color="auto" w:fill="FFFFFF"/>
        </w:rPr>
        <w:t>. IGI Global.</w:t>
      </w:r>
    </w:p>
    <w:p w14:paraId="3235D8EC" w14:textId="77777777" w:rsidR="00A05919" w:rsidRPr="000F7368" w:rsidRDefault="00A05919" w:rsidP="00A05919">
      <w:pPr>
        <w:ind w:left="720" w:hanging="720"/>
        <w:rPr>
          <w:shd w:val="clear" w:color="auto" w:fill="FFFFFF"/>
        </w:rPr>
      </w:pPr>
      <w:r w:rsidRPr="000F7368">
        <w:rPr>
          <w:shd w:val="clear" w:color="auto" w:fill="FFFFFF"/>
        </w:rPr>
        <w:lastRenderedPageBreak/>
        <w:t xml:space="preserve">Morrison-Saunders, A. and </w:t>
      </w:r>
      <w:proofErr w:type="spellStart"/>
      <w:r w:rsidRPr="000F7368">
        <w:rPr>
          <w:shd w:val="clear" w:color="auto" w:fill="FFFFFF"/>
        </w:rPr>
        <w:t>Therivel</w:t>
      </w:r>
      <w:proofErr w:type="spellEnd"/>
      <w:r w:rsidRPr="000F7368">
        <w:rPr>
          <w:shd w:val="clear" w:color="auto" w:fill="FFFFFF"/>
        </w:rPr>
        <w:t>, R., 2006. Sustainability integration and assessment. </w:t>
      </w:r>
      <w:r w:rsidRPr="000F7368">
        <w:rPr>
          <w:i/>
          <w:iCs/>
          <w:shd w:val="clear" w:color="auto" w:fill="FFFFFF"/>
        </w:rPr>
        <w:t>Journal of Environmental Assessment Policy and Management</w:t>
      </w:r>
      <w:r w:rsidRPr="000F7368">
        <w:rPr>
          <w:shd w:val="clear" w:color="auto" w:fill="FFFFFF"/>
        </w:rPr>
        <w:t>, </w:t>
      </w:r>
      <w:r w:rsidRPr="000F7368">
        <w:rPr>
          <w:i/>
          <w:iCs/>
          <w:shd w:val="clear" w:color="auto" w:fill="FFFFFF"/>
        </w:rPr>
        <w:t>8</w:t>
      </w:r>
      <w:r w:rsidRPr="000F7368">
        <w:rPr>
          <w:shd w:val="clear" w:color="auto" w:fill="FFFFFF"/>
        </w:rPr>
        <w:t>(03), pp.281-298.</w:t>
      </w:r>
    </w:p>
    <w:p w14:paraId="56CF9DE4" w14:textId="77777777" w:rsidR="00A05919" w:rsidRPr="000F7368" w:rsidRDefault="00A05919" w:rsidP="00A05919">
      <w:pPr>
        <w:ind w:left="720" w:hanging="720"/>
        <w:rPr>
          <w:shd w:val="clear" w:color="auto" w:fill="FFFFFF"/>
        </w:rPr>
      </w:pPr>
      <w:r w:rsidRPr="000F7368">
        <w:rPr>
          <w:shd w:val="clear" w:color="auto" w:fill="FFFFFF"/>
        </w:rPr>
        <w:t>Nicklin, W., Engel, C. and Stewart, J., 2021. Accreditation in 2030. </w:t>
      </w:r>
      <w:r w:rsidRPr="000F7368">
        <w:rPr>
          <w:i/>
          <w:iCs/>
          <w:shd w:val="clear" w:color="auto" w:fill="FFFFFF"/>
        </w:rPr>
        <w:t>International Journal for Quality in Health Care</w:t>
      </w:r>
      <w:r w:rsidRPr="000F7368">
        <w:rPr>
          <w:shd w:val="clear" w:color="auto" w:fill="FFFFFF"/>
        </w:rPr>
        <w:t>, </w:t>
      </w:r>
      <w:r w:rsidRPr="000F7368">
        <w:rPr>
          <w:i/>
          <w:iCs/>
          <w:shd w:val="clear" w:color="auto" w:fill="FFFFFF"/>
        </w:rPr>
        <w:t>33</w:t>
      </w:r>
      <w:r w:rsidRPr="000F7368">
        <w:rPr>
          <w:shd w:val="clear" w:color="auto" w:fill="FFFFFF"/>
        </w:rPr>
        <w:t>(1).</w:t>
      </w:r>
    </w:p>
    <w:p w14:paraId="75E90A98" w14:textId="77777777" w:rsidR="00A05919" w:rsidRPr="000F7368" w:rsidRDefault="00A05919" w:rsidP="00A05919">
      <w:pPr>
        <w:ind w:left="720" w:hanging="720"/>
        <w:rPr>
          <w:shd w:val="clear" w:color="auto" w:fill="FFFFFF"/>
        </w:rPr>
      </w:pPr>
      <w:r w:rsidRPr="000F7368">
        <w:rPr>
          <w:shd w:val="clear" w:color="auto" w:fill="FFFFFF"/>
        </w:rPr>
        <w:t>Perrott, B.E., 2015. Building the sustainable organization: an integrated approach. </w:t>
      </w:r>
      <w:r w:rsidRPr="000F7368">
        <w:rPr>
          <w:i/>
          <w:iCs/>
          <w:shd w:val="clear" w:color="auto" w:fill="FFFFFF"/>
        </w:rPr>
        <w:t>Journal of Business Strategy</w:t>
      </w:r>
      <w:r w:rsidRPr="000F7368">
        <w:rPr>
          <w:shd w:val="clear" w:color="auto" w:fill="FFFFFF"/>
        </w:rPr>
        <w:t>, </w:t>
      </w:r>
      <w:r w:rsidRPr="000F7368">
        <w:rPr>
          <w:i/>
          <w:iCs/>
          <w:shd w:val="clear" w:color="auto" w:fill="FFFFFF"/>
        </w:rPr>
        <w:t>36</w:t>
      </w:r>
      <w:r w:rsidRPr="000F7368">
        <w:rPr>
          <w:shd w:val="clear" w:color="auto" w:fill="FFFFFF"/>
        </w:rPr>
        <w:t>(1), pp.41-51.</w:t>
      </w:r>
    </w:p>
    <w:p w14:paraId="08485019" w14:textId="77777777" w:rsidR="00A05919" w:rsidRPr="000F7368" w:rsidRDefault="00A05919" w:rsidP="00A05919">
      <w:pPr>
        <w:ind w:left="720" w:hanging="720"/>
        <w:rPr>
          <w:szCs w:val="24"/>
        </w:rPr>
      </w:pPr>
      <w:r w:rsidRPr="000F7368">
        <w:rPr>
          <w:szCs w:val="24"/>
        </w:rPr>
        <w:t xml:space="preserve">Sloan, P., Legrand, W. and Chen, J.S., 2017. </w:t>
      </w:r>
      <w:r w:rsidRPr="000F7368">
        <w:rPr>
          <w:i/>
          <w:iCs/>
          <w:szCs w:val="24"/>
          <w:shd w:val="clear" w:color="auto" w:fill="FFFFFF"/>
        </w:rPr>
        <w:t>Sustainability in the hospitality industry: Principles of sustainable operations.</w:t>
      </w:r>
      <w:r w:rsidRPr="000F7368">
        <w:rPr>
          <w:szCs w:val="24"/>
        </w:rPr>
        <w:t xml:space="preserve"> 3rd ed. London: Butterworth-Heinemann.</w:t>
      </w:r>
    </w:p>
    <w:p w14:paraId="593591B1" w14:textId="77777777" w:rsidR="00A05919" w:rsidRPr="000F7368" w:rsidRDefault="00A05919" w:rsidP="00A05919">
      <w:pPr>
        <w:ind w:left="720" w:hanging="720"/>
        <w:rPr>
          <w:rFonts w:cs="Arial"/>
          <w:szCs w:val="24"/>
          <w:shd w:val="clear" w:color="auto" w:fill="FFFFFF"/>
        </w:rPr>
      </w:pPr>
      <w:r w:rsidRPr="000F7368">
        <w:rPr>
          <w:rFonts w:cs="Arial"/>
          <w:i/>
          <w:iCs/>
          <w:szCs w:val="24"/>
          <w:shd w:val="clear" w:color="auto" w:fill="FFFFFF"/>
        </w:rPr>
        <w:t>Valeri, M. ed., 2021. New governance and management in touristic destinations. IGI Global</w:t>
      </w:r>
      <w:r w:rsidRPr="000F7368">
        <w:rPr>
          <w:rFonts w:cs="Arial"/>
          <w:szCs w:val="24"/>
          <w:shd w:val="clear" w:color="auto" w:fill="FFFFFF"/>
        </w:rPr>
        <w:t>.</w:t>
      </w:r>
    </w:p>
    <w:p w14:paraId="77231F7F" w14:textId="77777777" w:rsidR="00A05919" w:rsidRPr="000F7368" w:rsidRDefault="00A05919" w:rsidP="00A05919">
      <w:pPr>
        <w:ind w:left="720" w:hanging="720"/>
        <w:rPr>
          <w:shd w:val="clear" w:color="auto" w:fill="FFFFFF"/>
        </w:rPr>
      </w:pPr>
      <w:r w:rsidRPr="000F7368">
        <w:rPr>
          <w:shd w:val="clear" w:color="auto" w:fill="FFFFFF"/>
        </w:rPr>
        <w:t>Venkatraman, S. and Nayak, R.R., 2015. Relationships among triple bottom line elements: Focus on integrating sustainable business practices. </w:t>
      </w:r>
      <w:r w:rsidRPr="000F7368">
        <w:rPr>
          <w:i/>
          <w:iCs/>
          <w:shd w:val="clear" w:color="auto" w:fill="FFFFFF"/>
        </w:rPr>
        <w:t>Journal of Global Responsibility</w:t>
      </w:r>
      <w:r w:rsidRPr="000F7368">
        <w:rPr>
          <w:shd w:val="clear" w:color="auto" w:fill="FFFFFF"/>
        </w:rPr>
        <w:t>, </w:t>
      </w:r>
      <w:r w:rsidRPr="000F7368">
        <w:rPr>
          <w:i/>
          <w:iCs/>
          <w:shd w:val="clear" w:color="auto" w:fill="FFFFFF"/>
        </w:rPr>
        <w:t>6</w:t>
      </w:r>
      <w:r w:rsidRPr="000F7368">
        <w:rPr>
          <w:shd w:val="clear" w:color="auto" w:fill="FFFFFF"/>
        </w:rPr>
        <w:t>(2), pp.195-214.</w:t>
      </w:r>
    </w:p>
    <w:p w14:paraId="197C3011" w14:textId="77777777" w:rsidR="00A05919" w:rsidRPr="000F7368" w:rsidRDefault="00A05919" w:rsidP="00A05919">
      <w:pPr>
        <w:ind w:left="720" w:hanging="720"/>
        <w:rPr>
          <w:shd w:val="clear" w:color="auto" w:fill="FFFFFF"/>
        </w:rPr>
      </w:pPr>
      <w:r w:rsidRPr="000F7368">
        <w:rPr>
          <w:shd w:val="clear" w:color="auto" w:fill="FFFFFF"/>
        </w:rPr>
        <w:t xml:space="preserve">Victorino, L., Verma, R., </w:t>
      </w:r>
      <w:proofErr w:type="spellStart"/>
      <w:r w:rsidRPr="000F7368">
        <w:rPr>
          <w:shd w:val="clear" w:color="auto" w:fill="FFFFFF"/>
        </w:rPr>
        <w:t>Plaschka</w:t>
      </w:r>
      <w:proofErr w:type="spellEnd"/>
      <w:r w:rsidRPr="000F7368">
        <w:rPr>
          <w:shd w:val="clear" w:color="auto" w:fill="FFFFFF"/>
        </w:rPr>
        <w:t>, G. and Dev, C., 2005. Service innovation and customer choices in the hospitality industry. </w:t>
      </w:r>
      <w:r w:rsidRPr="000F7368">
        <w:rPr>
          <w:i/>
          <w:iCs/>
          <w:shd w:val="clear" w:color="auto" w:fill="FFFFFF"/>
        </w:rPr>
        <w:t>Managing Service Quality: An International Journal</w:t>
      </w:r>
      <w:r w:rsidRPr="000F7368">
        <w:rPr>
          <w:shd w:val="clear" w:color="auto" w:fill="FFFFFF"/>
        </w:rPr>
        <w:t>, </w:t>
      </w:r>
      <w:r w:rsidRPr="000F7368">
        <w:rPr>
          <w:i/>
          <w:iCs/>
          <w:shd w:val="clear" w:color="auto" w:fill="FFFFFF"/>
        </w:rPr>
        <w:t>15</w:t>
      </w:r>
      <w:r w:rsidRPr="000F7368">
        <w:rPr>
          <w:shd w:val="clear" w:color="auto" w:fill="FFFFFF"/>
        </w:rPr>
        <w:t>(6), pp.555-576.</w:t>
      </w:r>
    </w:p>
    <w:p w14:paraId="4C4CC96D" w14:textId="77777777" w:rsidR="00A05919" w:rsidRPr="000F7368" w:rsidRDefault="00A05919" w:rsidP="00A05919">
      <w:pPr>
        <w:ind w:left="720" w:hanging="720"/>
        <w:rPr>
          <w:szCs w:val="24"/>
        </w:rPr>
      </w:pPr>
      <w:r w:rsidRPr="000F7368">
        <w:rPr>
          <w:szCs w:val="24"/>
        </w:rPr>
        <w:t>Wickham, M., Donnelly, T. and French, L., 2021. Strategic sustainability management in the event sector. </w:t>
      </w:r>
      <w:r w:rsidRPr="000F7368">
        <w:rPr>
          <w:i/>
          <w:iCs/>
          <w:szCs w:val="24"/>
        </w:rPr>
        <w:t>Event Management</w:t>
      </w:r>
      <w:r w:rsidRPr="000F7368">
        <w:rPr>
          <w:szCs w:val="24"/>
        </w:rPr>
        <w:t>, </w:t>
      </w:r>
      <w:r w:rsidRPr="000F7368">
        <w:rPr>
          <w:i/>
          <w:iCs/>
          <w:szCs w:val="24"/>
        </w:rPr>
        <w:t>25</w:t>
      </w:r>
      <w:r w:rsidRPr="000F7368">
        <w:rPr>
          <w:szCs w:val="24"/>
        </w:rPr>
        <w:t>(3), pp.279-296.</w:t>
      </w:r>
    </w:p>
    <w:p w14:paraId="38D83EDA" w14:textId="77777777" w:rsidR="00A05919" w:rsidRPr="000F7368" w:rsidRDefault="00A05919" w:rsidP="00A05919">
      <w:pPr>
        <w:ind w:left="720" w:hanging="720"/>
        <w:rPr>
          <w:shd w:val="clear" w:color="auto" w:fill="FFFFFF"/>
        </w:rPr>
      </w:pPr>
      <w:r w:rsidRPr="000F7368">
        <w:rPr>
          <w:shd w:val="clear" w:color="auto" w:fill="FFFFFF"/>
        </w:rPr>
        <w:t>Willard, B., 2012. </w:t>
      </w:r>
      <w:r w:rsidRPr="000F7368">
        <w:rPr>
          <w:i/>
          <w:iCs/>
          <w:shd w:val="clear" w:color="auto" w:fill="FFFFFF"/>
        </w:rPr>
        <w:t>The new sustainability advantage: seven business case benefits of a triple bottom line</w:t>
      </w:r>
      <w:r w:rsidRPr="000F7368">
        <w:rPr>
          <w:shd w:val="clear" w:color="auto" w:fill="FFFFFF"/>
        </w:rPr>
        <w:t>. New Society Publishers.</w:t>
      </w:r>
    </w:p>
    <w:p w14:paraId="4F67A8B5" w14:textId="77777777" w:rsidR="00DD20C5" w:rsidRDefault="00DD20C5" w:rsidP="00F26989"/>
    <w:sectPr w:rsidR="00DD20C5">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FDB223" w14:textId="77777777" w:rsidR="00FC5D94" w:rsidRDefault="00FC5D94" w:rsidP="00F26989">
      <w:pPr>
        <w:spacing w:after="0" w:line="240" w:lineRule="auto"/>
      </w:pPr>
      <w:r>
        <w:separator/>
      </w:r>
    </w:p>
  </w:endnote>
  <w:endnote w:type="continuationSeparator" w:id="0">
    <w:p w14:paraId="0822074F" w14:textId="77777777" w:rsidR="00FC5D94" w:rsidRDefault="00FC5D94" w:rsidP="00F26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8554005"/>
      <w:docPartObj>
        <w:docPartGallery w:val="Page Numbers (Bottom of Page)"/>
        <w:docPartUnique/>
      </w:docPartObj>
    </w:sdtPr>
    <w:sdtEndPr>
      <w:rPr>
        <w:noProof/>
      </w:rPr>
    </w:sdtEndPr>
    <w:sdtContent>
      <w:p w14:paraId="7FDFB9B1" w14:textId="6E77E2CC" w:rsidR="00F26989" w:rsidRDefault="00F269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C1E1F9" w14:textId="77777777" w:rsidR="00F26989" w:rsidRDefault="00F26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41AA32" w14:textId="77777777" w:rsidR="00FC5D94" w:rsidRDefault="00FC5D94" w:rsidP="00F26989">
      <w:pPr>
        <w:spacing w:after="0" w:line="240" w:lineRule="auto"/>
      </w:pPr>
      <w:r>
        <w:separator/>
      </w:r>
    </w:p>
  </w:footnote>
  <w:footnote w:type="continuationSeparator" w:id="0">
    <w:p w14:paraId="3A9A60AB" w14:textId="77777777" w:rsidR="00FC5D94" w:rsidRDefault="00FC5D94" w:rsidP="00F269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17CEA"/>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BA361D"/>
    <w:multiLevelType w:val="multilevel"/>
    <w:tmpl w:val="79901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46A9F"/>
    <w:multiLevelType w:val="multilevel"/>
    <w:tmpl w:val="38B6F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C3AF4"/>
    <w:multiLevelType w:val="multilevel"/>
    <w:tmpl w:val="DA9A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3D053B"/>
    <w:multiLevelType w:val="multilevel"/>
    <w:tmpl w:val="B9B4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75468E"/>
    <w:multiLevelType w:val="multilevel"/>
    <w:tmpl w:val="F914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047FE"/>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0F72BB"/>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130900"/>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A13A91"/>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B74323"/>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03067F"/>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2D347C"/>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D04ACF"/>
    <w:multiLevelType w:val="multilevel"/>
    <w:tmpl w:val="70D8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F05F4E"/>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264751"/>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1143C2"/>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4F1A4B"/>
    <w:multiLevelType w:val="multilevel"/>
    <w:tmpl w:val="DED4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4154A1"/>
    <w:multiLevelType w:val="multilevel"/>
    <w:tmpl w:val="DFF8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BB7050"/>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781E56"/>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875E38"/>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7326F4"/>
    <w:multiLevelType w:val="multilevel"/>
    <w:tmpl w:val="192C1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FC788C"/>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D44AA0"/>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382511"/>
    <w:multiLevelType w:val="multilevel"/>
    <w:tmpl w:val="83FE2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2A2933"/>
    <w:multiLevelType w:val="multilevel"/>
    <w:tmpl w:val="906A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DC7536"/>
    <w:multiLevelType w:val="multilevel"/>
    <w:tmpl w:val="D366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21561A"/>
    <w:multiLevelType w:val="multilevel"/>
    <w:tmpl w:val="CF7A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3A54C9"/>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3E2883"/>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D623EB"/>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35530A"/>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773401"/>
    <w:multiLevelType w:val="multilevel"/>
    <w:tmpl w:val="E196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3860297">
    <w:abstractNumId w:val="4"/>
  </w:num>
  <w:num w:numId="2" w16cid:durableId="948664691">
    <w:abstractNumId w:val="2"/>
  </w:num>
  <w:num w:numId="3" w16cid:durableId="314182594">
    <w:abstractNumId w:val="1"/>
  </w:num>
  <w:num w:numId="4" w16cid:durableId="1449160134">
    <w:abstractNumId w:val="13"/>
  </w:num>
  <w:num w:numId="5" w16cid:durableId="900092141">
    <w:abstractNumId w:val="5"/>
  </w:num>
  <w:num w:numId="6" w16cid:durableId="993608168">
    <w:abstractNumId w:val="18"/>
  </w:num>
  <w:num w:numId="7" w16cid:durableId="269553867">
    <w:abstractNumId w:val="22"/>
  </w:num>
  <w:num w:numId="8" w16cid:durableId="88089381">
    <w:abstractNumId w:val="26"/>
  </w:num>
  <w:num w:numId="9" w16cid:durableId="405541100">
    <w:abstractNumId w:val="27"/>
  </w:num>
  <w:num w:numId="10" w16cid:durableId="610943617">
    <w:abstractNumId w:val="25"/>
  </w:num>
  <w:num w:numId="11" w16cid:durableId="247926897">
    <w:abstractNumId w:val="3"/>
  </w:num>
  <w:num w:numId="12" w16cid:durableId="1622375230">
    <w:abstractNumId w:val="30"/>
  </w:num>
  <w:num w:numId="13" w16cid:durableId="320885877">
    <w:abstractNumId w:val="28"/>
  </w:num>
  <w:num w:numId="14" w16cid:durableId="1111435974">
    <w:abstractNumId w:val="17"/>
  </w:num>
  <w:num w:numId="15" w16cid:durableId="1529102479">
    <w:abstractNumId w:val="23"/>
  </w:num>
  <w:num w:numId="16" w16cid:durableId="1778019790">
    <w:abstractNumId w:val="19"/>
  </w:num>
  <w:num w:numId="17" w16cid:durableId="741298172">
    <w:abstractNumId w:val="15"/>
  </w:num>
  <w:num w:numId="18" w16cid:durableId="814759488">
    <w:abstractNumId w:val="16"/>
  </w:num>
  <w:num w:numId="19" w16cid:durableId="2071146104">
    <w:abstractNumId w:val="20"/>
  </w:num>
  <w:num w:numId="20" w16cid:durableId="1667594090">
    <w:abstractNumId w:val="29"/>
  </w:num>
  <w:num w:numId="21" w16cid:durableId="628050659">
    <w:abstractNumId w:val="31"/>
  </w:num>
  <w:num w:numId="22" w16cid:durableId="381443711">
    <w:abstractNumId w:val="9"/>
  </w:num>
  <w:num w:numId="23" w16cid:durableId="63380593">
    <w:abstractNumId w:val="0"/>
  </w:num>
  <w:num w:numId="24" w16cid:durableId="1231162259">
    <w:abstractNumId w:val="21"/>
  </w:num>
  <w:num w:numId="25" w16cid:durableId="1726368256">
    <w:abstractNumId w:val="11"/>
  </w:num>
  <w:num w:numId="26" w16cid:durableId="1976984425">
    <w:abstractNumId w:val="8"/>
  </w:num>
  <w:num w:numId="27" w16cid:durableId="1727140655">
    <w:abstractNumId w:val="32"/>
  </w:num>
  <w:num w:numId="28" w16cid:durableId="1100955629">
    <w:abstractNumId w:val="7"/>
  </w:num>
  <w:num w:numId="29" w16cid:durableId="1944876550">
    <w:abstractNumId w:val="14"/>
  </w:num>
  <w:num w:numId="30" w16cid:durableId="1444035231">
    <w:abstractNumId w:val="33"/>
  </w:num>
  <w:num w:numId="31" w16cid:durableId="1217857224">
    <w:abstractNumId w:val="12"/>
  </w:num>
  <w:num w:numId="32" w16cid:durableId="408887977">
    <w:abstractNumId w:val="6"/>
  </w:num>
  <w:num w:numId="33" w16cid:durableId="273631856">
    <w:abstractNumId w:val="24"/>
  </w:num>
  <w:num w:numId="34" w16cid:durableId="13699884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S3MLY0sDQxN7c0tjRT0lEKTi0uzszPAykwrgUA3Ss/nCwAAAA="/>
  </w:docVars>
  <w:rsids>
    <w:rsidRoot w:val="00CD77B5"/>
    <w:rsid w:val="0008486C"/>
    <w:rsid w:val="00115F77"/>
    <w:rsid w:val="001641DF"/>
    <w:rsid w:val="001D1326"/>
    <w:rsid w:val="001E57DF"/>
    <w:rsid w:val="00205080"/>
    <w:rsid w:val="002657A2"/>
    <w:rsid w:val="002C6F55"/>
    <w:rsid w:val="00343CF1"/>
    <w:rsid w:val="00350880"/>
    <w:rsid w:val="003740CC"/>
    <w:rsid w:val="00384609"/>
    <w:rsid w:val="003B50A4"/>
    <w:rsid w:val="004A2063"/>
    <w:rsid w:val="0052263D"/>
    <w:rsid w:val="00543585"/>
    <w:rsid w:val="00554A03"/>
    <w:rsid w:val="0056075A"/>
    <w:rsid w:val="005A27D1"/>
    <w:rsid w:val="005D120D"/>
    <w:rsid w:val="005F3563"/>
    <w:rsid w:val="00621A4E"/>
    <w:rsid w:val="00695DCA"/>
    <w:rsid w:val="006A48FE"/>
    <w:rsid w:val="006B2286"/>
    <w:rsid w:val="006C43A2"/>
    <w:rsid w:val="006D7D16"/>
    <w:rsid w:val="0072130E"/>
    <w:rsid w:val="007846C1"/>
    <w:rsid w:val="008A4001"/>
    <w:rsid w:val="008B667E"/>
    <w:rsid w:val="008D0E77"/>
    <w:rsid w:val="009366C5"/>
    <w:rsid w:val="0093780D"/>
    <w:rsid w:val="00974F1D"/>
    <w:rsid w:val="00976D81"/>
    <w:rsid w:val="00991B97"/>
    <w:rsid w:val="009A41E0"/>
    <w:rsid w:val="009D333E"/>
    <w:rsid w:val="009E2B5D"/>
    <w:rsid w:val="00A05919"/>
    <w:rsid w:val="00A42D8C"/>
    <w:rsid w:val="00A535CE"/>
    <w:rsid w:val="00A6121C"/>
    <w:rsid w:val="00B43B08"/>
    <w:rsid w:val="00B45459"/>
    <w:rsid w:val="00B77052"/>
    <w:rsid w:val="00B842EB"/>
    <w:rsid w:val="00BA1545"/>
    <w:rsid w:val="00BE01B8"/>
    <w:rsid w:val="00C23679"/>
    <w:rsid w:val="00C53C19"/>
    <w:rsid w:val="00C913E3"/>
    <w:rsid w:val="00CD77B5"/>
    <w:rsid w:val="00CE36AC"/>
    <w:rsid w:val="00CE48A5"/>
    <w:rsid w:val="00D47E4C"/>
    <w:rsid w:val="00D95405"/>
    <w:rsid w:val="00DA0B47"/>
    <w:rsid w:val="00DD048F"/>
    <w:rsid w:val="00DD20C5"/>
    <w:rsid w:val="00DD2BD4"/>
    <w:rsid w:val="00DF61F7"/>
    <w:rsid w:val="00E278F4"/>
    <w:rsid w:val="00E3402B"/>
    <w:rsid w:val="00E50C50"/>
    <w:rsid w:val="00E5510E"/>
    <w:rsid w:val="00E64DAE"/>
    <w:rsid w:val="00EB6BAB"/>
    <w:rsid w:val="00F114E4"/>
    <w:rsid w:val="00F26989"/>
    <w:rsid w:val="00F35390"/>
    <w:rsid w:val="00F5549A"/>
    <w:rsid w:val="00FA57CD"/>
    <w:rsid w:val="00FC5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CE5A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B47"/>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DA0B47"/>
    <w:pPr>
      <w:keepNext/>
      <w:keepLines/>
      <w:spacing w:before="240" w:after="0"/>
      <w:outlineLvl w:val="0"/>
    </w:pPr>
    <w:rPr>
      <w:rFonts w:eastAsiaTheme="majorEastAsia" w:cstheme="majorBidi"/>
      <w:b/>
      <w:color w:val="0F4761" w:themeColor="accent1" w:themeShade="BF"/>
      <w:sz w:val="32"/>
      <w:szCs w:val="32"/>
    </w:rPr>
  </w:style>
  <w:style w:type="paragraph" w:styleId="Heading2">
    <w:name w:val="heading 2"/>
    <w:basedOn w:val="Normal"/>
    <w:next w:val="Normal"/>
    <w:link w:val="Heading2Char"/>
    <w:autoRedefine/>
    <w:uiPriority w:val="9"/>
    <w:unhideWhenUsed/>
    <w:qFormat/>
    <w:rsid w:val="00205080"/>
    <w:pPr>
      <w:keepNext/>
      <w:keepLines/>
      <w:spacing w:before="40" w:after="0"/>
      <w:outlineLvl w:val="1"/>
    </w:pPr>
    <w:rPr>
      <w:rFonts w:eastAsiaTheme="majorEastAsia" w:cstheme="majorBidi"/>
      <w:b/>
      <w:color w:val="0F4761" w:themeColor="accent1" w:themeShade="BF"/>
      <w:sz w:val="28"/>
      <w:szCs w:val="26"/>
    </w:rPr>
  </w:style>
  <w:style w:type="paragraph" w:styleId="Heading3">
    <w:name w:val="heading 3"/>
    <w:basedOn w:val="Normal"/>
    <w:next w:val="Normal"/>
    <w:link w:val="Heading3Char"/>
    <w:uiPriority w:val="9"/>
    <w:semiHidden/>
    <w:unhideWhenUsed/>
    <w:qFormat/>
    <w:rsid w:val="0056075A"/>
    <w:pPr>
      <w:keepNext/>
      <w:keepLines/>
      <w:spacing w:before="160" w:after="80"/>
      <w:outlineLvl w:val="2"/>
    </w:pPr>
    <w:rPr>
      <w:rFonts w:eastAsiaTheme="majorEastAsia" w:cstheme="majorBidi"/>
      <w:b/>
      <w:color w:val="0F4761" w:themeColor="accent1" w:themeShade="BF"/>
      <w:szCs w:val="28"/>
    </w:rPr>
  </w:style>
  <w:style w:type="paragraph" w:styleId="Heading4">
    <w:name w:val="heading 4"/>
    <w:basedOn w:val="Normal"/>
    <w:next w:val="Normal"/>
    <w:link w:val="Heading4Char"/>
    <w:uiPriority w:val="9"/>
    <w:semiHidden/>
    <w:unhideWhenUsed/>
    <w:qFormat/>
    <w:rsid w:val="00CD77B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D77B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D77B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D77B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D77B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D77B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B47"/>
    <w:rPr>
      <w:rFonts w:ascii="Arial" w:eastAsiaTheme="majorEastAsia" w:hAnsi="Arial" w:cstheme="majorBidi"/>
      <w:b/>
      <w:color w:val="0F4761" w:themeColor="accent1" w:themeShade="BF"/>
      <w:sz w:val="32"/>
      <w:szCs w:val="32"/>
    </w:rPr>
  </w:style>
  <w:style w:type="character" w:customStyle="1" w:styleId="Heading2Char">
    <w:name w:val="Heading 2 Char"/>
    <w:basedOn w:val="DefaultParagraphFont"/>
    <w:link w:val="Heading2"/>
    <w:uiPriority w:val="9"/>
    <w:rsid w:val="00205080"/>
    <w:rPr>
      <w:rFonts w:ascii="Arial" w:eastAsiaTheme="majorEastAsia" w:hAnsi="Arial" w:cstheme="majorBidi"/>
      <w:b/>
      <w:color w:val="0F4761" w:themeColor="accent1" w:themeShade="BF"/>
      <w:sz w:val="28"/>
      <w:szCs w:val="26"/>
    </w:rPr>
  </w:style>
  <w:style w:type="character" w:customStyle="1" w:styleId="Heading3Char">
    <w:name w:val="Heading 3 Char"/>
    <w:basedOn w:val="DefaultParagraphFont"/>
    <w:link w:val="Heading3"/>
    <w:uiPriority w:val="9"/>
    <w:semiHidden/>
    <w:rsid w:val="0056075A"/>
    <w:rPr>
      <w:rFonts w:ascii="Arial" w:eastAsiaTheme="majorEastAsia" w:hAnsi="Arial" w:cstheme="majorBidi"/>
      <w:b/>
      <w:color w:val="0F4761" w:themeColor="accent1" w:themeShade="BF"/>
      <w:sz w:val="24"/>
      <w:szCs w:val="28"/>
    </w:rPr>
  </w:style>
  <w:style w:type="character" w:customStyle="1" w:styleId="Heading4Char">
    <w:name w:val="Heading 4 Char"/>
    <w:basedOn w:val="DefaultParagraphFont"/>
    <w:link w:val="Heading4"/>
    <w:uiPriority w:val="9"/>
    <w:semiHidden/>
    <w:rsid w:val="00CD77B5"/>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CD77B5"/>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CD77B5"/>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CD77B5"/>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CD77B5"/>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CD77B5"/>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CD77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77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7B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7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7B5"/>
    <w:pPr>
      <w:spacing w:before="160"/>
      <w:jc w:val="center"/>
    </w:pPr>
    <w:rPr>
      <w:i/>
      <w:iCs/>
      <w:color w:val="404040" w:themeColor="text1" w:themeTint="BF"/>
    </w:rPr>
  </w:style>
  <w:style w:type="character" w:customStyle="1" w:styleId="QuoteChar">
    <w:name w:val="Quote Char"/>
    <w:basedOn w:val="DefaultParagraphFont"/>
    <w:link w:val="Quote"/>
    <w:uiPriority w:val="29"/>
    <w:rsid w:val="00CD77B5"/>
    <w:rPr>
      <w:rFonts w:ascii="Arial" w:hAnsi="Arial"/>
      <w:i/>
      <w:iCs/>
      <w:color w:val="404040" w:themeColor="text1" w:themeTint="BF"/>
      <w:sz w:val="24"/>
    </w:rPr>
  </w:style>
  <w:style w:type="paragraph" w:styleId="ListParagraph">
    <w:name w:val="List Paragraph"/>
    <w:basedOn w:val="Normal"/>
    <w:uiPriority w:val="34"/>
    <w:qFormat/>
    <w:rsid w:val="00CD77B5"/>
    <w:pPr>
      <w:ind w:left="720"/>
      <w:contextualSpacing/>
    </w:pPr>
  </w:style>
  <w:style w:type="character" w:styleId="IntenseEmphasis">
    <w:name w:val="Intense Emphasis"/>
    <w:basedOn w:val="DefaultParagraphFont"/>
    <w:uiPriority w:val="21"/>
    <w:qFormat/>
    <w:rsid w:val="00CD77B5"/>
    <w:rPr>
      <w:i/>
      <w:iCs/>
      <w:color w:val="0F4761" w:themeColor="accent1" w:themeShade="BF"/>
    </w:rPr>
  </w:style>
  <w:style w:type="paragraph" w:styleId="IntenseQuote">
    <w:name w:val="Intense Quote"/>
    <w:basedOn w:val="Normal"/>
    <w:next w:val="Normal"/>
    <w:link w:val="IntenseQuoteChar"/>
    <w:uiPriority w:val="30"/>
    <w:qFormat/>
    <w:rsid w:val="00CD77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77B5"/>
    <w:rPr>
      <w:rFonts w:ascii="Arial" w:hAnsi="Arial"/>
      <w:i/>
      <w:iCs/>
      <w:color w:val="0F4761" w:themeColor="accent1" w:themeShade="BF"/>
      <w:sz w:val="24"/>
    </w:rPr>
  </w:style>
  <w:style w:type="character" w:styleId="IntenseReference">
    <w:name w:val="Intense Reference"/>
    <w:basedOn w:val="DefaultParagraphFont"/>
    <w:uiPriority w:val="32"/>
    <w:qFormat/>
    <w:rsid w:val="00CD77B5"/>
    <w:rPr>
      <w:b/>
      <w:bCs/>
      <w:smallCaps/>
      <w:color w:val="0F4761" w:themeColor="accent1" w:themeShade="BF"/>
      <w:spacing w:val="5"/>
    </w:rPr>
  </w:style>
  <w:style w:type="paragraph" w:styleId="Header">
    <w:name w:val="header"/>
    <w:basedOn w:val="Normal"/>
    <w:link w:val="HeaderChar"/>
    <w:uiPriority w:val="99"/>
    <w:unhideWhenUsed/>
    <w:rsid w:val="00F269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989"/>
    <w:rPr>
      <w:rFonts w:ascii="Arial" w:hAnsi="Arial"/>
      <w:sz w:val="24"/>
    </w:rPr>
  </w:style>
  <w:style w:type="paragraph" w:styleId="Footer">
    <w:name w:val="footer"/>
    <w:basedOn w:val="Normal"/>
    <w:link w:val="FooterChar"/>
    <w:uiPriority w:val="99"/>
    <w:unhideWhenUsed/>
    <w:rsid w:val="00F269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989"/>
    <w:rPr>
      <w:rFonts w:ascii="Arial" w:hAnsi="Arial"/>
      <w:sz w:val="24"/>
    </w:rPr>
  </w:style>
  <w:style w:type="paragraph" w:styleId="TOCHeading">
    <w:name w:val="TOC Heading"/>
    <w:basedOn w:val="Heading1"/>
    <w:next w:val="Normal"/>
    <w:uiPriority w:val="39"/>
    <w:unhideWhenUsed/>
    <w:qFormat/>
    <w:rsid w:val="00D47E4C"/>
    <w:pPr>
      <w:spacing w:line="259" w:lineRule="auto"/>
      <w:jc w:val="left"/>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D47E4C"/>
    <w:pPr>
      <w:spacing w:after="100"/>
    </w:pPr>
  </w:style>
  <w:style w:type="paragraph" w:styleId="TOC2">
    <w:name w:val="toc 2"/>
    <w:basedOn w:val="Normal"/>
    <w:next w:val="Normal"/>
    <w:autoRedefine/>
    <w:uiPriority w:val="39"/>
    <w:unhideWhenUsed/>
    <w:rsid w:val="00D47E4C"/>
    <w:pPr>
      <w:spacing w:after="100"/>
      <w:ind w:left="240"/>
    </w:pPr>
  </w:style>
  <w:style w:type="character" w:styleId="Hyperlink">
    <w:name w:val="Hyperlink"/>
    <w:basedOn w:val="DefaultParagraphFont"/>
    <w:uiPriority w:val="99"/>
    <w:unhideWhenUsed/>
    <w:rsid w:val="00D47E4C"/>
    <w:rPr>
      <w:color w:val="467886" w:themeColor="hyperlink"/>
      <w:u w:val="single"/>
    </w:rPr>
  </w:style>
  <w:style w:type="paragraph" w:styleId="NoSpacing">
    <w:name w:val="No Spacing"/>
    <w:uiPriority w:val="1"/>
    <w:qFormat/>
    <w:rsid w:val="00CE36AC"/>
    <w:pPr>
      <w:spacing w:after="0" w:line="240" w:lineRule="auto"/>
      <w:jc w:val="both"/>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31423">
      <w:bodyDiv w:val="1"/>
      <w:marLeft w:val="0"/>
      <w:marRight w:val="0"/>
      <w:marTop w:val="0"/>
      <w:marBottom w:val="0"/>
      <w:divBdr>
        <w:top w:val="none" w:sz="0" w:space="0" w:color="auto"/>
        <w:left w:val="none" w:sz="0" w:space="0" w:color="auto"/>
        <w:bottom w:val="none" w:sz="0" w:space="0" w:color="auto"/>
        <w:right w:val="none" w:sz="0" w:space="0" w:color="auto"/>
      </w:divBdr>
      <w:divsChild>
        <w:div w:id="468665442">
          <w:marLeft w:val="0"/>
          <w:marRight w:val="0"/>
          <w:marTop w:val="0"/>
          <w:marBottom w:val="0"/>
          <w:divBdr>
            <w:top w:val="none" w:sz="0" w:space="0" w:color="auto"/>
            <w:left w:val="none" w:sz="0" w:space="0" w:color="auto"/>
            <w:bottom w:val="none" w:sz="0" w:space="0" w:color="auto"/>
            <w:right w:val="none" w:sz="0" w:space="0" w:color="auto"/>
          </w:divBdr>
          <w:divsChild>
            <w:div w:id="614411651">
              <w:marLeft w:val="0"/>
              <w:marRight w:val="0"/>
              <w:marTop w:val="0"/>
              <w:marBottom w:val="0"/>
              <w:divBdr>
                <w:top w:val="none" w:sz="0" w:space="0" w:color="auto"/>
                <w:left w:val="none" w:sz="0" w:space="0" w:color="auto"/>
                <w:bottom w:val="none" w:sz="0" w:space="0" w:color="auto"/>
                <w:right w:val="none" w:sz="0" w:space="0" w:color="auto"/>
              </w:divBdr>
              <w:divsChild>
                <w:div w:id="1450781680">
                  <w:marLeft w:val="0"/>
                  <w:marRight w:val="0"/>
                  <w:marTop w:val="0"/>
                  <w:marBottom w:val="0"/>
                  <w:divBdr>
                    <w:top w:val="none" w:sz="0" w:space="0" w:color="auto"/>
                    <w:left w:val="none" w:sz="0" w:space="0" w:color="auto"/>
                    <w:bottom w:val="none" w:sz="0" w:space="0" w:color="auto"/>
                    <w:right w:val="none" w:sz="0" w:space="0" w:color="auto"/>
                  </w:divBdr>
                  <w:divsChild>
                    <w:div w:id="430124518">
                      <w:marLeft w:val="0"/>
                      <w:marRight w:val="0"/>
                      <w:marTop w:val="0"/>
                      <w:marBottom w:val="0"/>
                      <w:divBdr>
                        <w:top w:val="none" w:sz="0" w:space="0" w:color="auto"/>
                        <w:left w:val="none" w:sz="0" w:space="0" w:color="auto"/>
                        <w:bottom w:val="none" w:sz="0" w:space="0" w:color="auto"/>
                        <w:right w:val="none" w:sz="0" w:space="0" w:color="auto"/>
                      </w:divBdr>
                      <w:divsChild>
                        <w:div w:id="47568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65421">
              <w:marLeft w:val="0"/>
              <w:marRight w:val="0"/>
              <w:marTop w:val="0"/>
              <w:marBottom w:val="0"/>
              <w:divBdr>
                <w:top w:val="none" w:sz="0" w:space="0" w:color="auto"/>
                <w:left w:val="none" w:sz="0" w:space="0" w:color="auto"/>
                <w:bottom w:val="none" w:sz="0" w:space="0" w:color="auto"/>
                <w:right w:val="none" w:sz="0" w:space="0" w:color="auto"/>
              </w:divBdr>
              <w:divsChild>
                <w:div w:id="1313946582">
                  <w:marLeft w:val="0"/>
                  <w:marRight w:val="0"/>
                  <w:marTop w:val="0"/>
                  <w:marBottom w:val="0"/>
                  <w:divBdr>
                    <w:top w:val="none" w:sz="0" w:space="0" w:color="auto"/>
                    <w:left w:val="none" w:sz="0" w:space="0" w:color="auto"/>
                    <w:bottom w:val="none" w:sz="0" w:space="0" w:color="auto"/>
                    <w:right w:val="none" w:sz="0" w:space="0" w:color="auto"/>
                  </w:divBdr>
                  <w:divsChild>
                    <w:div w:id="1481383279">
                      <w:marLeft w:val="0"/>
                      <w:marRight w:val="0"/>
                      <w:marTop w:val="0"/>
                      <w:marBottom w:val="0"/>
                      <w:divBdr>
                        <w:top w:val="none" w:sz="0" w:space="0" w:color="auto"/>
                        <w:left w:val="none" w:sz="0" w:space="0" w:color="auto"/>
                        <w:bottom w:val="none" w:sz="0" w:space="0" w:color="auto"/>
                        <w:right w:val="none" w:sz="0" w:space="0" w:color="auto"/>
                      </w:divBdr>
                      <w:divsChild>
                        <w:div w:id="38348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535377">
      <w:bodyDiv w:val="1"/>
      <w:marLeft w:val="0"/>
      <w:marRight w:val="0"/>
      <w:marTop w:val="0"/>
      <w:marBottom w:val="0"/>
      <w:divBdr>
        <w:top w:val="none" w:sz="0" w:space="0" w:color="auto"/>
        <w:left w:val="none" w:sz="0" w:space="0" w:color="auto"/>
        <w:bottom w:val="none" w:sz="0" w:space="0" w:color="auto"/>
        <w:right w:val="none" w:sz="0" w:space="0" w:color="auto"/>
      </w:divBdr>
    </w:div>
    <w:div w:id="214318238">
      <w:bodyDiv w:val="1"/>
      <w:marLeft w:val="0"/>
      <w:marRight w:val="0"/>
      <w:marTop w:val="0"/>
      <w:marBottom w:val="0"/>
      <w:divBdr>
        <w:top w:val="none" w:sz="0" w:space="0" w:color="auto"/>
        <w:left w:val="none" w:sz="0" w:space="0" w:color="auto"/>
        <w:bottom w:val="none" w:sz="0" w:space="0" w:color="auto"/>
        <w:right w:val="none" w:sz="0" w:space="0" w:color="auto"/>
      </w:divBdr>
    </w:div>
    <w:div w:id="296683966">
      <w:bodyDiv w:val="1"/>
      <w:marLeft w:val="0"/>
      <w:marRight w:val="0"/>
      <w:marTop w:val="0"/>
      <w:marBottom w:val="0"/>
      <w:divBdr>
        <w:top w:val="none" w:sz="0" w:space="0" w:color="auto"/>
        <w:left w:val="none" w:sz="0" w:space="0" w:color="auto"/>
        <w:bottom w:val="none" w:sz="0" w:space="0" w:color="auto"/>
        <w:right w:val="none" w:sz="0" w:space="0" w:color="auto"/>
      </w:divBdr>
    </w:div>
    <w:div w:id="334917243">
      <w:bodyDiv w:val="1"/>
      <w:marLeft w:val="0"/>
      <w:marRight w:val="0"/>
      <w:marTop w:val="0"/>
      <w:marBottom w:val="0"/>
      <w:divBdr>
        <w:top w:val="none" w:sz="0" w:space="0" w:color="auto"/>
        <w:left w:val="none" w:sz="0" w:space="0" w:color="auto"/>
        <w:bottom w:val="none" w:sz="0" w:space="0" w:color="auto"/>
        <w:right w:val="none" w:sz="0" w:space="0" w:color="auto"/>
      </w:divBdr>
    </w:div>
    <w:div w:id="360403389">
      <w:bodyDiv w:val="1"/>
      <w:marLeft w:val="0"/>
      <w:marRight w:val="0"/>
      <w:marTop w:val="0"/>
      <w:marBottom w:val="0"/>
      <w:divBdr>
        <w:top w:val="none" w:sz="0" w:space="0" w:color="auto"/>
        <w:left w:val="none" w:sz="0" w:space="0" w:color="auto"/>
        <w:bottom w:val="none" w:sz="0" w:space="0" w:color="auto"/>
        <w:right w:val="none" w:sz="0" w:space="0" w:color="auto"/>
      </w:divBdr>
    </w:div>
    <w:div w:id="388849806">
      <w:bodyDiv w:val="1"/>
      <w:marLeft w:val="0"/>
      <w:marRight w:val="0"/>
      <w:marTop w:val="0"/>
      <w:marBottom w:val="0"/>
      <w:divBdr>
        <w:top w:val="none" w:sz="0" w:space="0" w:color="auto"/>
        <w:left w:val="none" w:sz="0" w:space="0" w:color="auto"/>
        <w:bottom w:val="none" w:sz="0" w:space="0" w:color="auto"/>
        <w:right w:val="none" w:sz="0" w:space="0" w:color="auto"/>
      </w:divBdr>
    </w:div>
    <w:div w:id="498816718">
      <w:bodyDiv w:val="1"/>
      <w:marLeft w:val="0"/>
      <w:marRight w:val="0"/>
      <w:marTop w:val="0"/>
      <w:marBottom w:val="0"/>
      <w:divBdr>
        <w:top w:val="none" w:sz="0" w:space="0" w:color="auto"/>
        <w:left w:val="none" w:sz="0" w:space="0" w:color="auto"/>
        <w:bottom w:val="none" w:sz="0" w:space="0" w:color="auto"/>
        <w:right w:val="none" w:sz="0" w:space="0" w:color="auto"/>
      </w:divBdr>
    </w:div>
    <w:div w:id="665983069">
      <w:bodyDiv w:val="1"/>
      <w:marLeft w:val="0"/>
      <w:marRight w:val="0"/>
      <w:marTop w:val="0"/>
      <w:marBottom w:val="0"/>
      <w:divBdr>
        <w:top w:val="none" w:sz="0" w:space="0" w:color="auto"/>
        <w:left w:val="none" w:sz="0" w:space="0" w:color="auto"/>
        <w:bottom w:val="none" w:sz="0" w:space="0" w:color="auto"/>
        <w:right w:val="none" w:sz="0" w:space="0" w:color="auto"/>
      </w:divBdr>
      <w:divsChild>
        <w:div w:id="2050761274">
          <w:marLeft w:val="0"/>
          <w:marRight w:val="0"/>
          <w:marTop w:val="0"/>
          <w:marBottom w:val="0"/>
          <w:divBdr>
            <w:top w:val="none" w:sz="0" w:space="0" w:color="auto"/>
            <w:left w:val="none" w:sz="0" w:space="0" w:color="auto"/>
            <w:bottom w:val="none" w:sz="0" w:space="0" w:color="auto"/>
            <w:right w:val="none" w:sz="0" w:space="0" w:color="auto"/>
          </w:divBdr>
          <w:divsChild>
            <w:div w:id="1043678170">
              <w:marLeft w:val="0"/>
              <w:marRight w:val="0"/>
              <w:marTop w:val="0"/>
              <w:marBottom w:val="0"/>
              <w:divBdr>
                <w:top w:val="none" w:sz="0" w:space="0" w:color="auto"/>
                <w:left w:val="none" w:sz="0" w:space="0" w:color="auto"/>
                <w:bottom w:val="none" w:sz="0" w:space="0" w:color="auto"/>
                <w:right w:val="none" w:sz="0" w:space="0" w:color="auto"/>
              </w:divBdr>
              <w:divsChild>
                <w:div w:id="832379564">
                  <w:marLeft w:val="0"/>
                  <w:marRight w:val="0"/>
                  <w:marTop w:val="0"/>
                  <w:marBottom w:val="0"/>
                  <w:divBdr>
                    <w:top w:val="none" w:sz="0" w:space="0" w:color="auto"/>
                    <w:left w:val="none" w:sz="0" w:space="0" w:color="auto"/>
                    <w:bottom w:val="none" w:sz="0" w:space="0" w:color="auto"/>
                    <w:right w:val="none" w:sz="0" w:space="0" w:color="auto"/>
                  </w:divBdr>
                  <w:divsChild>
                    <w:div w:id="1806383753">
                      <w:marLeft w:val="0"/>
                      <w:marRight w:val="0"/>
                      <w:marTop w:val="0"/>
                      <w:marBottom w:val="0"/>
                      <w:divBdr>
                        <w:top w:val="none" w:sz="0" w:space="0" w:color="auto"/>
                        <w:left w:val="none" w:sz="0" w:space="0" w:color="auto"/>
                        <w:bottom w:val="none" w:sz="0" w:space="0" w:color="auto"/>
                        <w:right w:val="none" w:sz="0" w:space="0" w:color="auto"/>
                      </w:divBdr>
                      <w:divsChild>
                        <w:div w:id="149750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391859">
              <w:marLeft w:val="0"/>
              <w:marRight w:val="0"/>
              <w:marTop w:val="0"/>
              <w:marBottom w:val="0"/>
              <w:divBdr>
                <w:top w:val="none" w:sz="0" w:space="0" w:color="auto"/>
                <w:left w:val="none" w:sz="0" w:space="0" w:color="auto"/>
                <w:bottom w:val="none" w:sz="0" w:space="0" w:color="auto"/>
                <w:right w:val="none" w:sz="0" w:space="0" w:color="auto"/>
              </w:divBdr>
              <w:divsChild>
                <w:div w:id="1057357825">
                  <w:marLeft w:val="0"/>
                  <w:marRight w:val="0"/>
                  <w:marTop w:val="0"/>
                  <w:marBottom w:val="0"/>
                  <w:divBdr>
                    <w:top w:val="none" w:sz="0" w:space="0" w:color="auto"/>
                    <w:left w:val="none" w:sz="0" w:space="0" w:color="auto"/>
                    <w:bottom w:val="none" w:sz="0" w:space="0" w:color="auto"/>
                    <w:right w:val="none" w:sz="0" w:space="0" w:color="auto"/>
                  </w:divBdr>
                  <w:divsChild>
                    <w:div w:id="143786045">
                      <w:marLeft w:val="0"/>
                      <w:marRight w:val="0"/>
                      <w:marTop w:val="0"/>
                      <w:marBottom w:val="0"/>
                      <w:divBdr>
                        <w:top w:val="none" w:sz="0" w:space="0" w:color="auto"/>
                        <w:left w:val="none" w:sz="0" w:space="0" w:color="auto"/>
                        <w:bottom w:val="none" w:sz="0" w:space="0" w:color="auto"/>
                        <w:right w:val="none" w:sz="0" w:space="0" w:color="auto"/>
                      </w:divBdr>
                      <w:divsChild>
                        <w:div w:id="37362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0944878">
      <w:bodyDiv w:val="1"/>
      <w:marLeft w:val="0"/>
      <w:marRight w:val="0"/>
      <w:marTop w:val="0"/>
      <w:marBottom w:val="0"/>
      <w:divBdr>
        <w:top w:val="none" w:sz="0" w:space="0" w:color="auto"/>
        <w:left w:val="none" w:sz="0" w:space="0" w:color="auto"/>
        <w:bottom w:val="none" w:sz="0" w:space="0" w:color="auto"/>
        <w:right w:val="none" w:sz="0" w:space="0" w:color="auto"/>
      </w:divBdr>
    </w:div>
    <w:div w:id="1603756697">
      <w:bodyDiv w:val="1"/>
      <w:marLeft w:val="0"/>
      <w:marRight w:val="0"/>
      <w:marTop w:val="0"/>
      <w:marBottom w:val="0"/>
      <w:divBdr>
        <w:top w:val="none" w:sz="0" w:space="0" w:color="auto"/>
        <w:left w:val="none" w:sz="0" w:space="0" w:color="auto"/>
        <w:bottom w:val="none" w:sz="0" w:space="0" w:color="auto"/>
        <w:right w:val="none" w:sz="0" w:space="0" w:color="auto"/>
      </w:divBdr>
    </w:div>
    <w:div w:id="1760760318">
      <w:bodyDiv w:val="1"/>
      <w:marLeft w:val="0"/>
      <w:marRight w:val="0"/>
      <w:marTop w:val="0"/>
      <w:marBottom w:val="0"/>
      <w:divBdr>
        <w:top w:val="none" w:sz="0" w:space="0" w:color="auto"/>
        <w:left w:val="none" w:sz="0" w:space="0" w:color="auto"/>
        <w:bottom w:val="none" w:sz="0" w:space="0" w:color="auto"/>
        <w:right w:val="none" w:sz="0" w:space="0" w:color="auto"/>
      </w:divBdr>
    </w:div>
    <w:div w:id="193809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C7A62-4FF8-4C0A-B802-B755C42F5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3036</Words>
  <Characters>17308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2024-06-03T17:15:00Z</dcterms:created>
  <dcterms:modified xsi:type="dcterms:W3CDTF">2024-06-03T17:15:00Z</dcterms:modified>
</cp:coreProperties>
</file>