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107B1" w14:textId="0D2FF17A" w:rsidR="00ED604A" w:rsidRPr="00416760" w:rsidRDefault="00ED604A" w:rsidP="00416760">
      <w:pPr>
        <w:jc w:val="both"/>
        <w:rPr>
          <w:rFonts w:ascii="Arial" w:hAnsi="Arial" w:cs="Arial"/>
          <w:b/>
          <w:bCs/>
          <w:color w:val="7030A0"/>
          <w:sz w:val="28"/>
          <w:szCs w:val="28"/>
        </w:rPr>
      </w:pPr>
      <w:r w:rsidRPr="00416760">
        <w:rPr>
          <w:rFonts w:ascii="Arial" w:hAnsi="Arial" w:cs="Arial"/>
          <w:b/>
          <w:bCs/>
          <w:color w:val="7030A0"/>
          <w:sz w:val="28"/>
          <w:szCs w:val="28"/>
        </w:rPr>
        <w:t xml:space="preserve">Sustainable Development Goal </w:t>
      </w:r>
      <w:r w:rsidR="002C298C">
        <w:rPr>
          <w:rFonts w:ascii="Arial" w:hAnsi="Arial" w:cs="Arial"/>
          <w:b/>
          <w:bCs/>
          <w:color w:val="7030A0"/>
          <w:sz w:val="28"/>
          <w:szCs w:val="28"/>
        </w:rPr>
        <w:t>4</w:t>
      </w:r>
      <w:r w:rsidRPr="00416760">
        <w:rPr>
          <w:rFonts w:ascii="Arial" w:hAnsi="Arial" w:cs="Arial"/>
          <w:b/>
          <w:bCs/>
          <w:color w:val="7030A0"/>
          <w:sz w:val="28"/>
          <w:szCs w:val="28"/>
        </w:rPr>
        <w:t xml:space="preserve"> - </w:t>
      </w:r>
      <w:r w:rsidR="002C298C" w:rsidRPr="002C298C">
        <w:rPr>
          <w:rFonts w:ascii="Arial" w:hAnsi="Arial" w:cs="Arial"/>
          <w:b/>
          <w:bCs/>
          <w:color w:val="7030A0"/>
          <w:sz w:val="28"/>
          <w:szCs w:val="28"/>
        </w:rPr>
        <w:t>Ensure Inclusive and Equitable Quality Education and Promote Lifelong Learning Opportunities for All</w:t>
      </w:r>
      <w:r w:rsidR="002C298C">
        <w:rPr>
          <w:rFonts w:ascii="Arial" w:hAnsi="Arial" w:cs="Arial"/>
          <w:b/>
          <w:bCs/>
          <w:color w:val="7030A0"/>
          <w:sz w:val="28"/>
          <w:szCs w:val="28"/>
        </w:rPr>
        <w:t>.</w:t>
      </w:r>
    </w:p>
    <w:p w14:paraId="7FB3DA55"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Overview:</w:t>
      </w:r>
    </w:p>
    <w:p w14:paraId="76387A9D" w14:textId="3D33562C" w:rsidR="00ED604A" w:rsidRPr="00ED604A" w:rsidRDefault="002C298C" w:rsidP="00416760">
      <w:pPr>
        <w:jc w:val="both"/>
        <w:rPr>
          <w:rFonts w:ascii="Arial" w:hAnsi="Arial" w:cs="Arial"/>
        </w:rPr>
      </w:pPr>
      <w:r w:rsidRPr="002C298C">
        <w:rPr>
          <w:rFonts w:ascii="Arial" w:hAnsi="Arial" w:cs="Arial"/>
        </w:rPr>
        <w:t>Sustainable Development Goal 4 (SDG 4) is one of the 17 global goals adopted by all United Nations Member States in 2015 as part of the 2030 Agenda for Sustainable Development. SDG 4 focuses on ensuring inclusive, equitable, and quality education for all, with an emphasis on lifelong learning opportunities.</w:t>
      </w:r>
    </w:p>
    <w:p w14:paraId="6C89F998" w14:textId="00A4CD65" w:rsidR="00ED604A" w:rsidRPr="00416760" w:rsidRDefault="00ED604A" w:rsidP="00416760">
      <w:pPr>
        <w:jc w:val="both"/>
        <w:rPr>
          <w:rFonts w:ascii="Arial" w:hAnsi="Arial" w:cs="Arial"/>
          <w:b/>
          <w:bCs/>
          <w:color w:val="7030A0"/>
        </w:rPr>
      </w:pPr>
      <w:r w:rsidRPr="00416760">
        <w:rPr>
          <w:rFonts w:ascii="Arial" w:hAnsi="Arial" w:cs="Arial"/>
          <w:b/>
          <w:bCs/>
          <w:color w:val="7030A0"/>
        </w:rPr>
        <w:t>Key Points:</w:t>
      </w:r>
    </w:p>
    <w:p w14:paraId="1FE46E9C" w14:textId="6E594C5E" w:rsidR="00ED604A" w:rsidRPr="002C298C" w:rsidRDefault="00ED604A" w:rsidP="00416760">
      <w:pPr>
        <w:jc w:val="both"/>
        <w:rPr>
          <w:rFonts w:ascii="Arial" w:hAnsi="Arial" w:cs="Arial"/>
        </w:rPr>
      </w:pPr>
      <w:r w:rsidRPr="00ED604A">
        <w:rPr>
          <w:rFonts w:ascii="Arial" w:hAnsi="Arial" w:cs="Arial"/>
        </w:rPr>
        <w:t xml:space="preserve">1. </w:t>
      </w:r>
      <w:r w:rsidRPr="00416760">
        <w:rPr>
          <w:rFonts w:ascii="Arial" w:hAnsi="Arial" w:cs="Arial"/>
          <w:color w:val="0070C0"/>
        </w:rPr>
        <w:t xml:space="preserve">The Goal: </w:t>
      </w:r>
      <w:r w:rsidR="002C298C" w:rsidRPr="002C298C">
        <w:rPr>
          <w:rFonts w:ascii="Arial" w:hAnsi="Arial" w:cs="Arial"/>
        </w:rPr>
        <w:t>SDG 4 aims to provide inclusive and equitable quality education, promoting lifelong learning opportunities for all, regardless of age, gender, background, or ability.</w:t>
      </w:r>
    </w:p>
    <w:p w14:paraId="4AE518AF" w14:textId="421164AB" w:rsidR="00ED604A" w:rsidRPr="002C298C" w:rsidRDefault="00ED604A" w:rsidP="002C298C">
      <w:pPr>
        <w:jc w:val="both"/>
        <w:rPr>
          <w:rFonts w:ascii="Arial" w:hAnsi="Arial" w:cs="Arial"/>
        </w:rPr>
      </w:pPr>
      <w:r w:rsidRPr="00ED604A">
        <w:rPr>
          <w:rFonts w:ascii="Arial" w:hAnsi="Arial" w:cs="Arial"/>
        </w:rPr>
        <w:t xml:space="preserve">2. </w:t>
      </w:r>
      <w:r w:rsidR="002C298C" w:rsidRPr="002C298C">
        <w:rPr>
          <w:rFonts w:ascii="Arial" w:hAnsi="Arial" w:cs="Arial"/>
          <w:color w:val="0070C0"/>
        </w:rPr>
        <w:t>Access to Education:</w:t>
      </w:r>
      <w:r w:rsidR="002C298C">
        <w:rPr>
          <w:rFonts w:ascii="Arial" w:hAnsi="Arial" w:cs="Arial"/>
          <w:color w:val="0070C0"/>
        </w:rPr>
        <w:t xml:space="preserve"> </w:t>
      </w:r>
      <w:r w:rsidR="002C298C" w:rsidRPr="002C298C">
        <w:rPr>
          <w:rFonts w:ascii="Arial" w:hAnsi="Arial" w:cs="Arial"/>
        </w:rPr>
        <w:t>SDG 4 advocates for equal access to education, including at the pre-primary, primary, and secondary levels, ensuring that every child receives a quality education.</w:t>
      </w:r>
    </w:p>
    <w:p w14:paraId="03472DD6" w14:textId="75FB891C" w:rsidR="00ED604A" w:rsidRPr="00416760" w:rsidRDefault="00ED604A" w:rsidP="00416760">
      <w:pPr>
        <w:jc w:val="both"/>
        <w:rPr>
          <w:rFonts w:ascii="Arial" w:hAnsi="Arial" w:cs="Arial"/>
          <w:color w:val="0070C0"/>
        </w:rPr>
      </w:pPr>
      <w:r w:rsidRPr="00416760">
        <w:rPr>
          <w:rFonts w:ascii="Arial" w:hAnsi="Arial" w:cs="Arial"/>
        </w:rPr>
        <w:t>3.</w:t>
      </w:r>
      <w:r w:rsidRPr="00416760">
        <w:rPr>
          <w:rFonts w:ascii="Arial" w:hAnsi="Arial" w:cs="Arial"/>
          <w:color w:val="0070C0"/>
        </w:rPr>
        <w:t xml:space="preserve"> </w:t>
      </w:r>
      <w:r w:rsidR="002C298C">
        <w:rPr>
          <w:rFonts w:ascii="Arial" w:hAnsi="Arial" w:cs="Arial"/>
          <w:color w:val="0070C0"/>
        </w:rPr>
        <w:t>Quality Education</w:t>
      </w:r>
      <w:r w:rsidRPr="00416760">
        <w:rPr>
          <w:rFonts w:ascii="Arial" w:hAnsi="Arial" w:cs="Arial"/>
          <w:color w:val="0070C0"/>
        </w:rPr>
        <w:t>:</w:t>
      </w:r>
      <w:r w:rsidR="00416760">
        <w:rPr>
          <w:rFonts w:ascii="Arial" w:hAnsi="Arial" w:cs="Arial"/>
          <w:color w:val="0070C0"/>
        </w:rPr>
        <w:t xml:space="preserve"> </w:t>
      </w:r>
      <w:r w:rsidR="002C298C">
        <w:rPr>
          <w:rFonts w:ascii="Arial" w:hAnsi="Arial" w:cs="Arial"/>
        </w:rPr>
        <w:t xml:space="preserve">Quality education </w:t>
      </w:r>
      <w:r w:rsidR="002C298C" w:rsidRPr="002C298C">
        <w:rPr>
          <w:rFonts w:ascii="Arial" w:hAnsi="Arial" w:cs="Arial"/>
        </w:rPr>
        <w:t>involves not only access but also effective learning outcomes, focusing on essential skills, critical thinking, and creativity.</w:t>
      </w:r>
    </w:p>
    <w:p w14:paraId="28B9AC7B" w14:textId="7A4F3299" w:rsidR="00ED604A" w:rsidRPr="00416760" w:rsidRDefault="00ED604A" w:rsidP="00416760">
      <w:pPr>
        <w:jc w:val="both"/>
        <w:rPr>
          <w:rFonts w:ascii="Arial" w:hAnsi="Arial" w:cs="Arial"/>
          <w:color w:val="0070C0"/>
        </w:rPr>
      </w:pPr>
      <w:r w:rsidRPr="00416760">
        <w:rPr>
          <w:rFonts w:ascii="Arial" w:hAnsi="Arial" w:cs="Arial"/>
        </w:rPr>
        <w:t xml:space="preserve">4. </w:t>
      </w:r>
      <w:r w:rsidR="002C298C">
        <w:rPr>
          <w:rFonts w:ascii="Arial" w:hAnsi="Arial" w:cs="Arial"/>
          <w:color w:val="0070C0"/>
        </w:rPr>
        <w:t>Lifelong Learning</w:t>
      </w:r>
      <w:r w:rsidRPr="00416760">
        <w:rPr>
          <w:rFonts w:ascii="Arial" w:hAnsi="Arial" w:cs="Arial"/>
          <w:color w:val="0070C0"/>
        </w:rPr>
        <w:t>:</w:t>
      </w:r>
      <w:r w:rsidR="002C298C">
        <w:rPr>
          <w:rFonts w:ascii="Arial" w:hAnsi="Arial" w:cs="Arial"/>
        </w:rPr>
        <w:t xml:space="preserve"> </w:t>
      </w:r>
      <w:r w:rsidR="002C298C" w:rsidRPr="002C298C">
        <w:rPr>
          <w:rFonts w:ascii="Arial" w:hAnsi="Arial" w:cs="Arial"/>
        </w:rPr>
        <w:t>SDG 4 recognizes the importance of lifelong learning, including vocational training, higher education, and adult education, to adapt to the changing demands of the modern world.</w:t>
      </w:r>
    </w:p>
    <w:p w14:paraId="4367DF8B" w14:textId="60E00F4A" w:rsidR="00ED604A" w:rsidRPr="00ED604A" w:rsidRDefault="00ED604A" w:rsidP="00416760">
      <w:pPr>
        <w:jc w:val="both"/>
        <w:rPr>
          <w:rFonts w:ascii="Arial" w:hAnsi="Arial" w:cs="Arial"/>
        </w:rPr>
      </w:pPr>
      <w:r w:rsidRPr="00ED604A">
        <w:rPr>
          <w:rFonts w:ascii="Arial" w:hAnsi="Arial" w:cs="Arial"/>
        </w:rPr>
        <w:t xml:space="preserve">5. </w:t>
      </w:r>
      <w:r w:rsidR="002C298C">
        <w:rPr>
          <w:rFonts w:ascii="Arial" w:hAnsi="Arial" w:cs="Arial"/>
          <w:color w:val="0070C0"/>
        </w:rPr>
        <w:t>Gender Equality</w:t>
      </w:r>
      <w:r w:rsidRPr="00416760">
        <w:rPr>
          <w:rFonts w:ascii="Arial" w:hAnsi="Arial" w:cs="Arial"/>
          <w:color w:val="0070C0"/>
        </w:rPr>
        <w:t>:</w:t>
      </w:r>
      <w:r w:rsidR="00416760">
        <w:rPr>
          <w:rFonts w:ascii="Arial" w:hAnsi="Arial" w:cs="Arial"/>
          <w:color w:val="0070C0"/>
        </w:rPr>
        <w:t xml:space="preserve"> </w:t>
      </w:r>
      <w:r w:rsidR="002C298C">
        <w:rPr>
          <w:rFonts w:ascii="Arial" w:hAnsi="Arial" w:cs="Arial"/>
        </w:rPr>
        <w:t>The goal</w:t>
      </w:r>
      <w:r w:rsidRPr="00ED604A">
        <w:rPr>
          <w:rFonts w:ascii="Arial" w:hAnsi="Arial" w:cs="Arial"/>
        </w:rPr>
        <w:t xml:space="preserve"> emphasi</w:t>
      </w:r>
      <w:r w:rsidR="002C298C">
        <w:rPr>
          <w:rFonts w:ascii="Arial" w:hAnsi="Arial" w:cs="Arial"/>
        </w:rPr>
        <w:t>s</w:t>
      </w:r>
      <w:r w:rsidRPr="00ED604A">
        <w:rPr>
          <w:rFonts w:ascii="Arial" w:hAnsi="Arial" w:cs="Arial"/>
        </w:rPr>
        <w:t xml:space="preserve">es </w:t>
      </w:r>
      <w:r w:rsidR="002C298C" w:rsidRPr="002C298C">
        <w:rPr>
          <w:rFonts w:ascii="Arial" w:hAnsi="Arial" w:cs="Arial"/>
        </w:rPr>
        <w:t xml:space="preserve">achieving gender equality in education, addressing </w:t>
      </w:r>
      <w:proofErr w:type="gramStart"/>
      <w:r w:rsidR="002C298C" w:rsidRPr="002C298C">
        <w:rPr>
          <w:rFonts w:ascii="Arial" w:hAnsi="Arial" w:cs="Arial"/>
        </w:rPr>
        <w:t>disparities</w:t>
      </w:r>
      <w:proofErr w:type="gramEnd"/>
      <w:r w:rsidR="002C298C" w:rsidRPr="002C298C">
        <w:rPr>
          <w:rFonts w:ascii="Arial" w:hAnsi="Arial" w:cs="Arial"/>
        </w:rPr>
        <w:t xml:space="preserve"> and ensuring equal opportunities for girls and boys.</w:t>
      </w:r>
    </w:p>
    <w:p w14:paraId="527CC075" w14:textId="7385095F" w:rsidR="00ED604A" w:rsidRPr="00ED604A" w:rsidRDefault="00ED604A" w:rsidP="00416760">
      <w:pPr>
        <w:jc w:val="both"/>
        <w:rPr>
          <w:rFonts w:ascii="Arial" w:hAnsi="Arial" w:cs="Arial"/>
        </w:rPr>
      </w:pPr>
      <w:r w:rsidRPr="00ED604A">
        <w:rPr>
          <w:rFonts w:ascii="Arial" w:hAnsi="Arial" w:cs="Arial"/>
        </w:rPr>
        <w:t xml:space="preserve">6. </w:t>
      </w:r>
      <w:r w:rsidR="002C298C">
        <w:rPr>
          <w:rFonts w:ascii="Arial" w:hAnsi="Arial" w:cs="Arial"/>
          <w:color w:val="0070C0"/>
        </w:rPr>
        <w:t>Teacher Training and Support</w:t>
      </w:r>
      <w:r w:rsidRPr="00416760">
        <w:rPr>
          <w:rFonts w:ascii="Arial" w:hAnsi="Arial" w:cs="Arial"/>
          <w:color w:val="0070C0"/>
        </w:rPr>
        <w:t>:</w:t>
      </w:r>
      <w:r w:rsidR="00416760">
        <w:rPr>
          <w:rFonts w:ascii="Arial" w:hAnsi="Arial" w:cs="Arial"/>
        </w:rPr>
        <w:t xml:space="preserve"> </w:t>
      </w:r>
      <w:r w:rsidR="002C298C" w:rsidRPr="002C298C">
        <w:rPr>
          <w:rFonts w:ascii="Arial" w:hAnsi="Arial" w:cs="Arial"/>
        </w:rPr>
        <w:t>SDG 4 highlights the significance of well-trained and motivated teachers, adequate resources, and supportive learning environments in enhancing the quality of education.</w:t>
      </w:r>
    </w:p>
    <w:p w14:paraId="017A80A8" w14:textId="0F0CD29C" w:rsidR="00ED604A" w:rsidRDefault="00ED604A" w:rsidP="00416760">
      <w:pPr>
        <w:jc w:val="both"/>
        <w:rPr>
          <w:rFonts w:ascii="Arial" w:hAnsi="Arial" w:cs="Arial"/>
        </w:rPr>
      </w:pPr>
      <w:r w:rsidRPr="00ED604A">
        <w:rPr>
          <w:rFonts w:ascii="Arial" w:hAnsi="Arial" w:cs="Arial"/>
        </w:rPr>
        <w:t xml:space="preserve">7. </w:t>
      </w:r>
      <w:r w:rsidR="002C298C">
        <w:rPr>
          <w:rFonts w:ascii="Arial" w:hAnsi="Arial" w:cs="Arial"/>
          <w:color w:val="0070C0"/>
        </w:rPr>
        <w:t>Global Citizenship</w:t>
      </w:r>
      <w:r w:rsidRPr="00416760">
        <w:rPr>
          <w:rFonts w:ascii="Arial" w:hAnsi="Arial" w:cs="Arial"/>
          <w:color w:val="0070C0"/>
        </w:rPr>
        <w:t>:</w:t>
      </w:r>
      <w:r w:rsidR="00416760">
        <w:rPr>
          <w:rFonts w:ascii="Arial" w:hAnsi="Arial" w:cs="Arial"/>
        </w:rPr>
        <w:t xml:space="preserve"> </w:t>
      </w:r>
      <w:r w:rsidRPr="00ED604A">
        <w:rPr>
          <w:rFonts w:ascii="Arial" w:hAnsi="Arial" w:cs="Arial"/>
        </w:rPr>
        <w:t>E</w:t>
      </w:r>
      <w:r w:rsidR="002C298C">
        <w:rPr>
          <w:rFonts w:ascii="Arial" w:hAnsi="Arial" w:cs="Arial"/>
        </w:rPr>
        <w:t>ducation</w:t>
      </w:r>
      <w:r w:rsidR="002C298C" w:rsidRPr="002C298C">
        <w:rPr>
          <w:rFonts w:ascii="Arial" w:hAnsi="Arial" w:cs="Arial"/>
        </w:rPr>
        <w:t xml:space="preserve"> under SDG 4 promotes global citizenship, fostering understanding, tolerance, and peace among diverse cultures and communities.</w:t>
      </w:r>
      <w:r w:rsidRPr="00ED604A">
        <w:rPr>
          <w:rFonts w:ascii="Arial" w:hAnsi="Arial" w:cs="Arial"/>
        </w:rPr>
        <w:t xml:space="preserve"> </w:t>
      </w:r>
    </w:p>
    <w:p w14:paraId="08973A19" w14:textId="77777777" w:rsidR="00416760" w:rsidRPr="00ED604A" w:rsidRDefault="00416760" w:rsidP="00416760">
      <w:pPr>
        <w:jc w:val="both"/>
        <w:rPr>
          <w:rFonts w:ascii="Arial" w:hAnsi="Arial" w:cs="Arial"/>
        </w:rPr>
      </w:pPr>
    </w:p>
    <w:p w14:paraId="53A64FCC" w14:textId="48F5C154" w:rsidR="00ED604A" w:rsidRDefault="00ED604A" w:rsidP="00416760">
      <w:pPr>
        <w:jc w:val="both"/>
        <w:rPr>
          <w:rFonts w:ascii="Arial" w:hAnsi="Arial" w:cs="Arial"/>
          <w:b/>
          <w:bCs/>
          <w:color w:val="7030A0"/>
          <w:sz w:val="28"/>
          <w:szCs w:val="28"/>
        </w:rPr>
      </w:pPr>
      <w:r w:rsidRPr="00416760">
        <w:rPr>
          <w:rFonts w:ascii="Arial" w:hAnsi="Arial" w:cs="Arial"/>
          <w:b/>
          <w:bCs/>
          <w:color w:val="7030A0"/>
          <w:sz w:val="28"/>
          <w:szCs w:val="28"/>
        </w:rPr>
        <w:lastRenderedPageBreak/>
        <w:t xml:space="preserve">Why SDG </w:t>
      </w:r>
      <w:r w:rsidR="002C298C">
        <w:rPr>
          <w:rFonts w:ascii="Arial" w:hAnsi="Arial" w:cs="Arial"/>
          <w:b/>
          <w:bCs/>
          <w:color w:val="7030A0"/>
          <w:sz w:val="28"/>
          <w:szCs w:val="28"/>
        </w:rPr>
        <w:t>4</w:t>
      </w:r>
      <w:r w:rsidRPr="00416760">
        <w:rPr>
          <w:rFonts w:ascii="Arial" w:hAnsi="Arial" w:cs="Arial"/>
          <w:b/>
          <w:bCs/>
          <w:color w:val="7030A0"/>
          <w:sz w:val="28"/>
          <w:szCs w:val="28"/>
        </w:rPr>
        <w:t xml:space="preserve"> Matters in Health and Social Care:</w:t>
      </w:r>
    </w:p>
    <w:p w14:paraId="75EAA90B" w14:textId="77777777" w:rsidR="00416760" w:rsidRPr="00416760" w:rsidRDefault="00416760" w:rsidP="00416760">
      <w:pPr>
        <w:jc w:val="both"/>
        <w:rPr>
          <w:rFonts w:ascii="Arial" w:hAnsi="Arial" w:cs="Arial"/>
          <w:b/>
          <w:bCs/>
          <w:color w:val="7030A0"/>
          <w:sz w:val="28"/>
          <w:szCs w:val="28"/>
        </w:rPr>
      </w:pPr>
    </w:p>
    <w:p w14:paraId="39369D23" w14:textId="46F08B9E" w:rsidR="00ED604A" w:rsidRDefault="00D3326A" w:rsidP="00D3326A">
      <w:pPr>
        <w:jc w:val="both"/>
        <w:rPr>
          <w:rFonts w:ascii="Arial" w:hAnsi="Arial" w:cs="Arial"/>
        </w:rPr>
      </w:pPr>
      <w:r w:rsidRPr="00D3326A">
        <w:rPr>
          <w:rFonts w:ascii="Arial" w:hAnsi="Arial" w:cs="Arial"/>
        </w:rPr>
        <w:t xml:space="preserve">SDG 4 </w:t>
      </w:r>
      <w:r>
        <w:rPr>
          <w:rFonts w:ascii="Arial" w:hAnsi="Arial" w:cs="Arial"/>
        </w:rPr>
        <w:t xml:space="preserve">is fundamental to the field </w:t>
      </w:r>
      <w:r w:rsidRPr="00D3326A">
        <w:rPr>
          <w:rFonts w:ascii="Arial" w:hAnsi="Arial" w:cs="Arial"/>
        </w:rPr>
        <w:t>of health and social care, serving as the bedrock for skilled and empathetic professionals. Quality education is the linchpin for personal and professional development, enabling healthcare providers and social workers to offer informed, compassionate care. Educated professionals play pivotal roles in patient education, promoting mental health resilience, advocating for policy improvements, engaging with communities, and ensuring social equity within the healthcare and social work sectors. This goal not only enhances the expertise of practitioners but also empowers them to foster inclusive healthcare environments, advocate for equal access, and contribute significantly to the well-being of individuals and communities they serve.</w:t>
      </w:r>
    </w:p>
    <w:p w14:paraId="11C7079D" w14:textId="77777777" w:rsidR="00416760" w:rsidRPr="00ED604A" w:rsidRDefault="00416760" w:rsidP="00416760">
      <w:pPr>
        <w:jc w:val="both"/>
        <w:rPr>
          <w:rFonts w:ascii="Arial" w:hAnsi="Arial" w:cs="Arial"/>
        </w:rPr>
      </w:pPr>
    </w:p>
    <w:p w14:paraId="7F3714D0"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Challenges:</w:t>
      </w:r>
    </w:p>
    <w:p w14:paraId="03D490FB" w14:textId="40E9D5F1" w:rsidR="00ED604A" w:rsidRDefault="00D3326A" w:rsidP="00416760">
      <w:pPr>
        <w:jc w:val="both"/>
        <w:rPr>
          <w:rFonts w:ascii="Arial" w:hAnsi="Arial" w:cs="Arial"/>
        </w:rPr>
      </w:pPr>
      <w:r w:rsidRPr="00D3326A">
        <w:rPr>
          <w:rFonts w:ascii="Arial" w:hAnsi="Arial" w:cs="Arial"/>
        </w:rPr>
        <w:t>Challenges related to SDG 4 include ensuring educational access in remote or conflict-affected areas, addressing disparities in educational quality, adapting curricula to the digital age, and providing continuous learning opportunities for adults and marginalized communities.</w:t>
      </w:r>
    </w:p>
    <w:p w14:paraId="37BC875C" w14:textId="77777777" w:rsidR="00416760" w:rsidRPr="00ED604A" w:rsidRDefault="00416760" w:rsidP="00416760">
      <w:pPr>
        <w:jc w:val="both"/>
        <w:rPr>
          <w:rFonts w:ascii="Arial" w:hAnsi="Arial" w:cs="Arial"/>
        </w:rPr>
      </w:pPr>
    </w:p>
    <w:p w14:paraId="0CCAB0C6"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What You Can Do:</w:t>
      </w:r>
    </w:p>
    <w:p w14:paraId="43CF457D" w14:textId="170BCC18" w:rsidR="00ED604A" w:rsidRPr="00ED604A" w:rsidRDefault="00ED604A" w:rsidP="00416760">
      <w:pPr>
        <w:jc w:val="both"/>
        <w:rPr>
          <w:rFonts w:ascii="Arial" w:hAnsi="Arial" w:cs="Arial"/>
        </w:rPr>
      </w:pPr>
      <w:r w:rsidRPr="00ED604A">
        <w:rPr>
          <w:rFonts w:ascii="Arial" w:hAnsi="Arial" w:cs="Arial"/>
        </w:rPr>
        <w:t>As individuals</w:t>
      </w:r>
      <w:r w:rsidR="00416760">
        <w:rPr>
          <w:rFonts w:ascii="Arial" w:hAnsi="Arial" w:cs="Arial"/>
        </w:rPr>
        <w:t>, level six students</w:t>
      </w:r>
      <w:r w:rsidRPr="00ED604A">
        <w:rPr>
          <w:rFonts w:ascii="Arial" w:hAnsi="Arial" w:cs="Arial"/>
        </w:rPr>
        <w:t xml:space="preserve"> and health and social care professionals, you can contribute to achieving SDG </w:t>
      </w:r>
      <w:r w:rsidR="00D3326A">
        <w:rPr>
          <w:rFonts w:ascii="Arial" w:hAnsi="Arial" w:cs="Arial"/>
        </w:rPr>
        <w:t>4</w:t>
      </w:r>
      <w:r w:rsidRPr="00ED604A">
        <w:rPr>
          <w:rFonts w:ascii="Arial" w:hAnsi="Arial" w:cs="Arial"/>
        </w:rPr>
        <w:t xml:space="preserve"> by:</w:t>
      </w:r>
    </w:p>
    <w:p w14:paraId="5EDC122C" w14:textId="3DDCE4DE" w:rsidR="00D3326A" w:rsidRPr="00D3326A" w:rsidRDefault="00D3326A" w:rsidP="00D3326A">
      <w:pPr>
        <w:pStyle w:val="ListParagraph"/>
        <w:numPr>
          <w:ilvl w:val="0"/>
          <w:numId w:val="1"/>
        </w:numPr>
        <w:jc w:val="both"/>
        <w:rPr>
          <w:rFonts w:ascii="Arial" w:hAnsi="Arial" w:cs="Arial"/>
        </w:rPr>
      </w:pPr>
      <w:r w:rsidRPr="00D3326A">
        <w:rPr>
          <w:rFonts w:ascii="Arial" w:hAnsi="Arial" w:cs="Arial"/>
        </w:rPr>
        <w:t>Supporting initiatives that provide educational resources and infrastructure in underserved communities.</w:t>
      </w:r>
    </w:p>
    <w:p w14:paraId="3BB2190C" w14:textId="77777777" w:rsidR="00D3326A" w:rsidRPr="00D3326A" w:rsidRDefault="00D3326A" w:rsidP="00D3326A">
      <w:pPr>
        <w:pStyle w:val="ListParagraph"/>
        <w:numPr>
          <w:ilvl w:val="0"/>
          <w:numId w:val="1"/>
        </w:numPr>
        <w:jc w:val="both"/>
        <w:rPr>
          <w:rFonts w:ascii="Arial" w:hAnsi="Arial" w:cs="Arial"/>
        </w:rPr>
      </w:pPr>
      <w:r w:rsidRPr="00D3326A">
        <w:rPr>
          <w:rFonts w:ascii="Arial" w:hAnsi="Arial" w:cs="Arial"/>
        </w:rPr>
        <w:t>Promoting inclusive educational practices and gender equality within educational institutions.</w:t>
      </w:r>
    </w:p>
    <w:p w14:paraId="3A77ACE3" w14:textId="77777777" w:rsidR="00D3326A" w:rsidRPr="00D3326A" w:rsidRDefault="00D3326A" w:rsidP="00D3326A">
      <w:pPr>
        <w:pStyle w:val="ListParagraph"/>
        <w:numPr>
          <w:ilvl w:val="0"/>
          <w:numId w:val="1"/>
        </w:numPr>
        <w:jc w:val="both"/>
        <w:rPr>
          <w:rFonts w:ascii="Arial" w:hAnsi="Arial" w:cs="Arial"/>
        </w:rPr>
      </w:pPr>
      <w:r w:rsidRPr="00D3326A">
        <w:rPr>
          <w:rFonts w:ascii="Arial" w:hAnsi="Arial" w:cs="Arial"/>
        </w:rPr>
        <w:t>Participating in and promoting adult education and lifelong learning opportunities in communities.</w:t>
      </w:r>
    </w:p>
    <w:p w14:paraId="01A9A50E" w14:textId="1C305DE7" w:rsidR="00D3326A" w:rsidRPr="00416760" w:rsidRDefault="00D3326A" w:rsidP="00D3326A">
      <w:pPr>
        <w:pStyle w:val="ListParagraph"/>
        <w:numPr>
          <w:ilvl w:val="0"/>
          <w:numId w:val="1"/>
        </w:numPr>
        <w:jc w:val="both"/>
        <w:rPr>
          <w:rFonts w:ascii="Arial" w:hAnsi="Arial" w:cs="Arial"/>
        </w:rPr>
      </w:pPr>
      <w:r w:rsidRPr="00D3326A">
        <w:rPr>
          <w:rFonts w:ascii="Arial" w:hAnsi="Arial" w:cs="Arial"/>
        </w:rPr>
        <w:t>Raising awareness about the importance of quality education and advocating for policy changes to enhance educational access and equity.</w:t>
      </w:r>
    </w:p>
    <w:p w14:paraId="41254035" w14:textId="5E44F8DB" w:rsidR="0098179C" w:rsidRPr="00416760" w:rsidRDefault="0098179C" w:rsidP="00D3326A">
      <w:pPr>
        <w:pStyle w:val="ListParagraph"/>
        <w:jc w:val="both"/>
        <w:rPr>
          <w:rFonts w:ascii="Arial" w:hAnsi="Arial" w:cs="Arial"/>
        </w:rPr>
      </w:pPr>
    </w:p>
    <w:sectPr w:rsidR="0098179C" w:rsidRPr="004167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BCE8E" w14:textId="77777777" w:rsidR="002C298C" w:rsidRDefault="002C298C" w:rsidP="002C298C">
      <w:pPr>
        <w:spacing w:after="0" w:line="240" w:lineRule="auto"/>
      </w:pPr>
      <w:r>
        <w:separator/>
      </w:r>
    </w:p>
  </w:endnote>
  <w:endnote w:type="continuationSeparator" w:id="0">
    <w:p w14:paraId="5B34A1FB" w14:textId="77777777" w:rsidR="002C298C" w:rsidRDefault="002C298C" w:rsidP="002C2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54446"/>
      <w:docPartObj>
        <w:docPartGallery w:val="Page Numbers (Bottom of Page)"/>
        <w:docPartUnique/>
      </w:docPartObj>
    </w:sdtPr>
    <w:sdtEndPr>
      <w:rPr>
        <w:noProof/>
      </w:rPr>
    </w:sdtEndPr>
    <w:sdtContent>
      <w:p w14:paraId="1508D3EC" w14:textId="300EFAFF" w:rsidR="00D3326A" w:rsidRDefault="00D332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029BD" w14:textId="77777777" w:rsidR="00D3326A" w:rsidRDefault="00D33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0C29A" w14:textId="77777777" w:rsidR="002C298C" w:rsidRDefault="002C298C" w:rsidP="002C298C">
      <w:pPr>
        <w:spacing w:after="0" w:line="240" w:lineRule="auto"/>
      </w:pPr>
      <w:r>
        <w:separator/>
      </w:r>
    </w:p>
  </w:footnote>
  <w:footnote w:type="continuationSeparator" w:id="0">
    <w:p w14:paraId="1C76297B" w14:textId="77777777" w:rsidR="002C298C" w:rsidRDefault="002C298C" w:rsidP="002C2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D979" w14:textId="5287CF82" w:rsidR="00D3326A" w:rsidRPr="00D3326A" w:rsidRDefault="00D3326A" w:rsidP="00D3326A">
    <w:pPr>
      <w:pStyle w:val="Header"/>
      <w:jc w:val="center"/>
      <w:rPr>
        <w:rFonts w:ascii="Arial" w:hAnsi="Arial" w:cs="Arial"/>
        <w:b/>
        <w:bCs/>
        <w:sz w:val="48"/>
        <w:szCs w:val="48"/>
      </w:rPr>
    </w:pPr>
    <w:r w:rsidRPr="00D3326A">
      <w:rPr>
        <w:rFonts w:ascii="Arial" w:hAnsi="Arial" w:cs="Arial"/>
        <w:b/>
        <w:bCs/>
        <w:sz w:val="48"/>
        <w:szCs w:val="48"/>
      </w:rPr>
      <w:t>SDG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E346E"/>
    <w:multiLevelType w:val="hybridMultilevel"/>
    <w:tmpl w:val="345A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611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04A"/>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2C298C"/>
    <w:rsid w:val="00366CC8"/>
    <w:rsid w:val="003F410C"/>
    <w:rsid w:val="0040533D"/>
    <w:rsid w:val="00414F1F"/>
    <w:rsid w:val="00416760"/>
    <w:rsid w:val="00456289"/>
    <w:rsid w:val="00466FAD"/>
    <w:rsid w:val="0047793A"/>
    <w:rsid w:val="00494FD7"/>
    <w:rsid w:val="004B781C"/>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3326A"/>
    <w:rsid w:val="00D64A76"/>
    <w:rsid w:val="00DD4005"/>
    <w:rsid w:val="00DF04A9"/>
    <w:rsid w:val="00E0389F"/>
    <w:rsid w:val="00E239EE"/>
    <w:rsid w:val="00E7764E"/>
    <w:rsid w:val="00EA1173"/>
    <w:rsid w:val="00EA2F6A"/>
    <w:rsid w:val="00ED604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74628"/>
  <w15:chartTrackingRefBased/>
  <w15:docId w15:val="{003279DF-B7DF-42FD-99AB-FE017CDBA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760"/>
    <w:pPr>
      <w:ind w:left="720"/>
      <w:contextualSpacing/>
    </w:pPr>
  </w:style>
  <w:style w:type="paragraph" w:styleId="Header">
    <w:name w:val="header"/>
    <w:basedOn w:val="Normal"/>
    <w:link w:val="HeaderChar"/>
    <w:uiPriority w:val="99"/>
    <w:unhideWhenUsed/>
    <w:rsid w:val="002C2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98C"/>
  </w:style>
  <w:style w:type="paragraph" w:styleId="Footer">
    <w:name w:val="footer"/>
    <w:basedOn w:val="Normal"/>
    <w:link w:val="FooterChar"/>
    <w:uiPriority w:val="99"/>
    <w:unhideWhenUsed/>
    <w:rsid w:val="002C2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2023-10-15T11:08:00Z</dcterms:created>
  <dcterms:modified xsi:type="dcterms:W3CDTF">2023-10-15T11:08:00Z</dcterms:modified>
</cp:coreProperties>
</file>