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A6001A" w14:textId="77777777" w:rsidR="007A41E1" w:rsidRPr="0007190E" w:rsidRDefault="007A41E1" w:rsidP="0007190E">
      <w:pPr>
        <w:spacing w:line="360" w:lineRule="auto"/>
        <w:jc w:val="both"/>
        <w:rPr>
          <w:rFonts w:ascii="Arial" w:hAnsi="Arial" w:cs="Arial"/>
          <w:sz w:val="24"/>
          <w:szCs w:val="24"/>
        </w:rPr>
      </w:pPr>
    </w:p>
    <w:p w14:paraId="665ECAAC" w14:textId="77777777" w:rsidR="00AF39B7" w:rsidRPr="0007190E" w:rsidRDefault="00AF39B7" w:rsidP="005F280E">
      <w:pPr>
        <w:spacing w:line="360" w:lineRule="auto"/>
        <w:jc w:val="center"/>
        <w:rPr>
          <w:rFonts w:ascii="Arial" w:hAnsi="Arial" w:cs="Arial"/>
          <w:sz w:val="24"/>
          <w:szCs w:val="24"/>
        </w:rPr>
      </w:pPr>
      <w:r w:rsidRPr="0007190E">
        <w:rPr>
          <w:rFonts w:ascii="Arial" w:hAnsi="Arial" w:cs="Arial"/>
          <w:noProof/>
          <w:sz w:val="24"/>
          <w:szCs w:val="24"/>
        </w:rPr>
        <w:drawing>
          <wp:inline distT="0" distB="0" distL="0" distR="0" wp14:anchorId="1B993033" wp14:editId="5EDADFC1">
            <wp:extent cx="2495550" cy="1224915"/>
            <wp:effectExtent l="0" t="0" r="0" b="0"/>
            <wp:docPr id="1" name="Picture 1" descr="https://tse3.mm.bing.net/th?id=OIP.fSUBWzsPYHU7SUeGxWB_oQHaCm&amp;pid=Api&amp;P=0&amp;h=220"/>
            <wp:cNvGraphicFramePr/>
            <a:graphic xmlns:a="http://schemas.openxmlformats.org/drawingml/2006/main">
              <a:graphicData uri="http://schemas.openxmlformats.org/drawingml/2006/picture">
                <pic:pic xmlns:pic="http://schemas.openxmlformats.org/drawingml/2006/picture">
                  <pic:nvPicPr>
                    <pic:cNvPr id="1" name="Picture 1" descr="https://tse3.mm.bing.net/th?id=OIP.fSUBWzsPYHU7SUeGxWB_oQHaCm&amp;pid=Api&amp;P=0&amp;h=220"/>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95550" cy="1224915"/>
                    </a:xfrm>
                    <a:prstGeom prst="rect">
                      <a:avLst/>
                    </a:prstGeom>
                    <a:noFill/>
                    <a:ln>
                      <a:noFill/>
                    </a:ln>
                  </pic:spPr>
                </pic:pic>
              </a:graphicData>
            </a:graphic>
          </wp:inline>
        </w:drawing>
      </w:r>
    </w:p>
    <w:tbl>
      <w:tblPr>
        <w:tblStyle w:val="TableGrid"/>
        <w:tblW w:w="0" w:type="auto"/>
        <w:jc w:val="center"/>
        <w:tblLook w:val="04A0" w:firstRow="1" w:lastRow="0" w:firstColumn="1" w:lastColumn="0" w:noHBand="0" w:noVBand="1"/>
      </w:tblPr>
      <w:tblGrid>
        <w:gridCol w:w="4675"/>
        <w:gridCol w:w="4675"/>
      </w:tblGrid>
      <w:tr w:rsidR="00AF39B7" w:rsidRPr="0007190E" w14:paraId="65F29ED8" w14:textId="77777777" w:rsidTr="00F46B9B">
        <w:trPr>
          <w:trHeight w:val="1077"/>
          <w:jc w:val="center"/>
        </w:trPr>
        <w:tc>
          <w:tcPr>
            <w:tcW w:w="4675" w:type="dxa"/>
            <w:vAlign w:val="center"/>
          </w:tcPr>
          <w:p w14:paraId="5D921188" w14:textId="77777777" w:rsidR="00AF39B7" w:rsidRPr="0007190E" w:rsidRDefault="00AF39B7" w:rsidP="0007190E">
            <w:pPr>
              <w:spacing w:line="360" w:lineRule="auto"/>
              <w:jc w:val="both"/>
              <w:rPr>
                <w:rFonts w:ascii="Arial" w:hAnsi="Arial" w:cs="Arial"/>
                <w:b/>
                <w:sz w:val="24"/>
                <w:szCs w:val="24"/>
              </w:rPr>
            </w:pPr>
            <w:r w:rsidRPr="0007190E">
              <w:rPr>
                <w:rFonts w:ascii="Arial" w:hAnsi="Arial" w:cs="Arial"/>
                <w:b/>
                <w:sz w:val="24"/>
                <w:szCs w:val="24"/>
              </w:rPr>
              <w:t>Program Name</w:t>
            </w:r>
          </w:p>
        </w:tc>
        <w:tc>
          <w:tcPr>
            <w:tcW w:w="4675" w:type="dxa"/>
            <w:vAlign w:val="center"/>
          </w:tcPr>
          <w:p w14:paraId="47B78192" w14:textId="77777777" w:rsidR="00AF39B7" w:rsidRPr="0007190E" w:rsidRDefault="00AF39B7" w:rsidP="0007190E">
            <w:pPr>
              <w:spacing w:line="360" w:lineRule="auto"/>
              <w:jc w:val="both"/>
              <w:rPr>
                <w:rFonts w:ascii="Arial" w:hAnsi="Arial" w:cs="Arial"/>
                <w:b/>
                <w:sz w:val="24"/>
                <w:szCs w:val="24"/>
              </w:rPr>
            </w:pPr>
            <w:r w:rsidRPr="0007190E">
              <w:rPr>
                <w:rFonts w:ascii="Arial" w:hAnsi="Arial" w:cs="Arial"/>
                <w:b/>
                <w:sz w:val="24"/>
                <w:szCs w:val="24"/>
              </w:rPr>
              <w:t>Master of Business Administration</w:t>
            </w:r>
          </w:p>
        </w:tc>
      </w:tr>
      <w:tr w:rsidR="00AF39B7" w:rsidRPr="0007190E" w14:paraId="47BE1DDA" w14:textId="77777777" w:rsidTr="00F46B9B">
        <w:trPr>
          <w:trHeight w:val="1077"/>
          <w:jc w:val="center"/>
        </w:trPr>
        <w:tc>
          <w:tcPr>
            <w:tcW w:w="4675" w:type="dxa"/>
            <w:vAlign w:val="center"/>
          </w:tcPr>
          <w:p w14:paraId="27C4B862" w14:textId="77777777" w:rsidR="00AF39B7" w:rsidRPr="0007190E" w:rsidRDefault="00AF39B7" w:rsidP="0007190E">
            <w:pPr>
              <w:spacing w:line="360" w:lineRule="auto"/>
              <w:jc w:val="both"/>
              <w:rPr>
                <w:rFonts w:ascii="Arial" w:hAnsi="Arial" w:cs="Arial"/>
                <w:b/>
                <w:sz w:val="24"/>
                <w:szCs w:val="24"/>
              </w:rPr>
            </w:pPr>
            <w:r w:rsidRPr="0007190E">
              <w:rPr>
                <w:rFonts w:ascii="Arial" w:hAnsi="Arial" w:cs="Arial"/>
                <w:b/>
                <w:sz w:val="24"/>
                <w:szCs w:val="24"/>
              </w:rPr>
              <w:t>Module Name</w:t>
            </w:r>
          </w:p>
        </w:tc>
        <w:tc>
          <w:tcPr>
            <w:tcW w:w="4675" w:type="dxa"/>
            <w:vAlign w:val="center"/>
          </w:tcPr>
          <w:p w14:paraId="40E2615E" w14:textId="77777777" w:rsidR="00AF39B7" w:rsidRPr="0007190E" w:rsidRDefault="00AF39B7" w:rsidP="0007190E">
            <w:pPr>
              <w:spacing w:line="360" w:lineRule="auto"/>
              <w:jc w:val="both"/>
              <w:rPr>
                <w:rFonts w:ascii="Arial" w:hAnsi="Arial" w:cs="Arial"/>
                <w:b/>
                <w:sz w:val="24"/>
                <w:szCs w:val="24"/>
              </w:rPr>
            </w:pPr>
            <w:r w:rsidRPr="0007190E">
              <w:rPr>
                <w:rFonts w:ascii="Arial" w:hAnsi="Arial" w:cs="Arial"/>
                <w:b/>
                <w:sz w:val="24"/>
                <w:szCs w:val="24"/>
              </w:rPr>
              <w:t>Strategic Management</w:t>
            </w:r>
          </w:p>
        </w:tc>
      </w:tr>
      <w:tr w:rsidR="00AF39B7" w:rsidRPr="0007190E" w14:paraId="26597B96" w14:textId="77777777" w:rsidTr="00F46B9B">
        <w:trPr>
          <w:trHeight w:val="1077"/>
          <w:jc w:val="center"/>
        </w:trPr>
        <w:tc>
          <w:tcPr>
            <w:tcW w:w="4675" w:type="dxa"/>
            <w:vAlign w:val="center"/>
          </w:tcPr>
          <w:p w14:paraId="638C11B4" w14:textId="77777777" w:rsidR="00AF39B7" w:rsidRPr="0007190E" w:rsidRDefault="00AF39B7" w:rsidP="0007190E">
            <w:pPr>
              <w:spacing w:line="360" w:lineRule="auto"/>
              <w:jc w:val="both"/>
              <w:rPr>
                <w:rFonts w:ascii="Arial" w:hAnsi="Arial" w:cs="Arial"/>
                <w:b/>
                <w:sz w:val="24"/>
                <w:szCs w:val="24"/>
              </w:rPr>
            </w:pPr>
            <w:r w:rsidRPr="0007190E">
              <w:rPr>
                <w:rFonts w:ascii="Arial" w:hAnsi="Arial" w:cs="Arial"/>
                <w:b/>
                <w:sz w:val="24"/>
                <w:szCs w:val="24"/>
              </w:rPr>
              <w:t>Module Code</w:t>
            </w:r>
          </w:p>
        </w:tc>
        <w:tc>
          <w:tcPr>
            <w:tcW w:w="4675" w:type="dxa"/>
            <w:vAlign w:val="center"/>
          </w:tcPr>
          <w:p w14:paraId="0F901A9C" w14:textId="77777777" w:rsidR="00AF39B7" w:rsidRPr="0007190E" w:rsidRDefault="00AF39B7" w:rsidP="0007190E">
            <w:pPr>
              <w:spacing w:line="360" w:lineRule="auto"/>
              <w:jc w:val="both"/>
              <w:rPr>
                <w:rFonts w:ascii="Arial" w:hAnsi="Arial" w:cs="Arial"/>
                <w:b/>
                <w:sz w:val="24"/>
                <w:szCs w:val="24"/>
              </w:rPr>
            </w:pPr>
            <w:r w:rsidRPr="0007190E">
              <w:rPr>
                <w:rFonts w:ascii="Arial" w:hAnsi="Arial" w:cs="Arial"/>
                <w:b/>
                <w:sz w:val="24"/>
                <w:szCs w:val="24"/>
              </w:rPr>
              <w:t>LCMB7003</w:t>
            </w:r>
          </w:p>
        </w:tc>
      </w:tr>
      <w:tr w:rsidR="00AF39B7" w:rsidRPr="0007190E" w14:paraId="358D7EB2" w14:textId="77777777" w:rsidTr="00F46B9B">
        <w:trPr>
          <w:trHeight w:val="1077"/>
          <w:jc w:val="center"/>
        </w:trPr>
        <w:tc>
          <w:tcPr>
            <w:tcW w:w="4675" w:type="dxa"/>
            <w:vAlign w:val="center"/>
          </w:tcPr>
          <w:p w14:paraId="51E6E3B6" w14:textId="77777777" w:rsidR="00AF39B7" w:rsidRPr="0007190E" w:rsidRDefault="00AF39B7" w:rsidP="0007190E">
            <w:pPr>
              <w:spacing w:line="360" w:lineRule="auto"/>
              <w:jc w:val="both"/>
              <w:rPr>
                <w:rFonts w:ascii="Arial" w:hAnsi="Arial" w:cs="Arial"/>
                <w:b/>
                <w:sz w:val="24"/>
                <w:szCs w:val="24"/>
              </w:rPr>
            </w:pPr>
            <w:r w:rsidRPr="0007190E">
              <w:rPr>
                <w:rFonts w:ascii="Arial" w:hAnsi="Arial" w:cs="Arial"/>
                <w:b/>
                <w:sz w:val="24"/>
                <w:szCs w:val="24"/>
              </w:rPr>
              <w:t>Assignment title</w:t>
            </w:r>
          </w:p>
        </w:tc>
        <w:tc>
          <w:tcPr>
            <w:tcW w:w="4675" w:type="dxa"/>
            <w:vAlign w:val="center"/>
          </w:tcPr>
          <w:p w14:paraId="21BA9C21" w14:textId="77777777" w:rsidR="00AF39B7" w:rsidRPr="0007190E" w:rsidRDefault="00AF39B7" w:rsidP="0007190E">
            <w:pPr>
              <w:spacing w:line="360" w:lineRule="auto"/>
              <w:jc w:val="both"/>
              <w:rPr>
                <w:rFonts w:ascii="Arial" w:hAnsi="Arial" w:cs="Arial"/>
                <w:b/>
                <w:sz w:val="24"/>
                <w:szCs w:val="24"/>
              </w:rPr>
            </w:pPr>
            <w:r w:rsidRPr="0007190E">
              <w:rPr>
                <w:rFonts w:ascii="Arial" w:hAnsi="Arial" w:cs="Arial"/>
                <w:b/>
                <w:sz w:val="24"/>
                <w:szCs w:val="24"/>
              </w:rPr>
              <w:t xml:space="preserve">Assessment component: </w:t>
            </w:r>
          </w:p>
          <w:p w14:paraId="0F045DC1" w14:textId="77777777" w:rsidR="00AF39B7" w:rsidRPr="0007190E" w:rsidRDefault="00AF39B7" w:rsidP="0007190E">
            <w:pPr>
              <w:spacing w:line="360" w:lineRule="auto"/>
              <w:jc w:val="both"/>
              <w:rPr>
                <w:rFonts w:ascii="Arial" w:hAnsi="Arial" w:cs="Arial"/>
                <w:b/>
                <w:sz w:val="24"/>
                <w:szCs w:val="24"/>
              </w:rPr>
            </w:pPr>
            <w:r w:rsidRPr="0007190E">
              <w:rPr>
                <w:rFonts w:ascii="Arial" w:hAnsi="Arial" w:cs="Arial"/>
                <w:b/>
                <w:sz w:val="24"/>
                <w:szCs w:val="24"/>
              </w:rPr>
              <w:t xml:space="preserve">Individual report </w:t>
            </w:r>
          </w:p>
        </w:tc>
      </w:tr>
      <w:tr w:rsidR="00AF39B7" w:rsidRPr="0007190E" w14:paraId="710BAA5D" w14:textId="77777777" w:rsidTr="00AF39B7">
        <w:trPr>
          <w:trHeight w:val="1077"/>
          <w:jc w:val="center"/>
        </w:trPr>
        <w:tc>
          <w:tcPr>
            <w:tcW w:w="4675" w:type="dxa"/>
            <w:vAlign w:val="center"/>
          </w:tcPr>
          <w:p w14:paraId="10423461" w14:textId="77777777" w:rsidR="00AF39B7" w:rsidRPr="0007190E" w:rsidRDefault="00AF39B7" w:rsidP="0007190E">
            <w:pPr>
              <w:spacing w:line="360" w:lineRule="auto"/>
              <w:jc w:val="both"/>
              <w:rPr>
                <w:rFonts w:ascii="Arial" w:hAnsi="Arial" w:cs="Arial"/>
                <w:b/>
                <w:sz w:val="24"/>
                <w:szCs w:val="24"/>
              </w:rPr>
            </w:pPr>
            <w:r w:rsidRPr="0007190E">
              <w:rPr>
                <w:rFonts w:ascii="Arial" w:hAnsi="Arial" w:cs="Arial"/>
                <w:b/>
                <w:sz w:val="24"/>
                <w:szCs w:val="24"/>
              </w:rPr>
              <w:t>Lecturer</w:t>
            </w:r>
          </w:p>
        </w:tc>
        <w:tc>
          <w:tcPr>
            <w:tcW w:w="4675" w:type="dxa"/>
            <w:vAlign w:val="center"/>
          </w:tcPr>
          <w:p w14:paraId="56E02C2D" w14:textId="2DE7F47C" w:rsidR="00AF39B7" w:rsidRPr="0007190E" w:rsidRDefault="00697E01" w:rsidP="0007190E">
            <w:pPr>
              <w:spacing w:line="360" w:lineRule="auto"/>
              <w:jc w:val="both"/>
              <w:rPr>
                <w:rFonts w:ascii="Arial" w:hAnsi="Arial" w:cs="Arial"/>
                <w:sz w:val="24"/>
                <w:szCs w:val="24"/>
              </w:rPr>
            </w:pPr>
            <w:r w:rsidRPr="00B7514F">
              <w:rPr>
                <w:rFonts w:ascii="Arial" w:hAnsi="Arial" w:cs="Arial"/>
                <w:b/>
                <w:sz w:val="24"/>
                <w:szCs w:val="24"/>
              </w:rPr>
              <w:t>Jio Miao</w:t>
            </w:r>
          </w:p>
        </w:tc>
      </w:tr>
      <w:tr w:rsidR="00AF39B7" w:rsidRPr="0007190E" w14:paraId="4AFF1C4C" w14:textId="77777777" w:rsidTr="00F46B9B">
        <w:trPr>
          <w:trHeight w:val="1077"/>
          <w:jc w:val="center"/>
        </w:trPr>
        <w:tc>
          <w:tcPr>
            <w:tcW w:w="4675" w:type="dxa"/>
            <w:vAlign w:val="center"/>
          </w:tcPr>
          <w:p w14:paraId="6793A0D4" w14:textId="77777777" w:rsidR="00AF39B7" w:rsidRPr="0007190E" w:rsidRDefault="00AF39B7" w:rsidP="0007190E">
            <w:pPr>
              <w:spacing w:line="360" w:lineRule="auto"/>
              <w:jc w:val="both"/>
              <w:rPr>
                <w:rFonts w:ascii="Arial" w:hAnsi="Arial" w:cs="Arial"/>
                <w:b/>
                <w:sz w:val="24"/>
                <w:szCs w:val="24"/>
              </w:rPr>
            </w:pPr>
            <w:r w:rsidRPr="0007190E">
              <w:rPr>
                <w:rFonts w:ascii="Arial" w:hAnsi="Arial" w:cs="Arial"/>
                <w:b/>
                <w:sz w:val="24"/>
                <w:szCs w:val="24"/>
              </w:rPr>
              <w:t>Student Name</w:t>
            </w:r>
          </w:p>
        </w:tc>
        <w:tc>
          <w:tcPr>
            <w:tcW w:w="4675" w:type="dxa"/>
            <w:vAlign w:val="center"/>
          </w:tcPr>
          <w:p w14:paraId="258DC659" w14:textId="77777777" w:rsidR="00AF39B7" w:rsidRPr="0007190E" w:rsidRDefault="00AF39B7" w:rsidP="0007190E">
            <w:pPr>
              <w:spacing w:line="360" w:lineRule="auto"/>
              <w:jc w:val="both"/>
              <w:rPr>
                <w:rFonts w:ascii="Arial" w:hAnsi="Arial" w:cs="Arial"/>
                <w:b/>
                <w:sz w:val="24"/>
                <w:szCs w:val="24"/>
              </w:rPr>
            </w:pPr>
            <w:r w:rsidRPr="0007190E">
              <w:rPr>
                <w:rFonts w:ascii="Arial" w:hAnsi="Arial" w:cs="Arial"/>
                <w:b/>
                <w:sz w:val="24"/>
                <w:szCs w:val="24"/>
              </w:rPr>
              <w:t>Piyush Bablubhai Luhar</w:t>
            </w:r>
          </w:p>
        </w:tc>
      </w:tr>
      <w:tr w:rsidR="00AF39B7" w:rsidRPr="0007190E" w14:paraId="388B5D64" w14:textId="77777777" w:rsidTr="00F46B9B">
        <w:trPr>
          <w:trHeight w:val="1077"/>
          <w:jc w:val="center"/>
        </w:trPr>
        <w:tc>
          <w:tcPr>
            <w:tcW w:w="4675" w:type="dxa"/>
            <w:vAlign w:val="center"/>
          </w:tcPr>
          <w:p w14:paraId="37ED72E4" w14:textId="77777777" w:rsidR="00AF39B7" w:rsidRPr="0007190E" w:rsidRDefault="00AF39B7" w:rsidP="0007190E">
            <w:pPr>
              <w:spacing w:line="360" w:lineRule="auto"/>
              <w:jc w:val="both"/>
              <w:rPr>
                <w:rFonts w:ascii="Arial" w:hAnsi="Arial" w:cs="Arial"/>
                <w:b/>
                <w:sz w:val="24"/>
                <w:szCs w:val="24"/>
              </w:rPr>
            </w:pPr>
            <w:r w:rsidRPr="0007190E">
              <w:rPr>
                <w:rFonts w:ascii="Arial" w:hAnsi="Arial" w:cs="Arial"/>
                <w:b/>
                <w:sz w:val="24"/>
                <w:szCs w:val="24"/>
              </w:rPr>
              <w:t>Student ID</w:t>
            </w:r>
          </w:p>
        </w:tc>
        <w:tc>
          <w:tcPr>
            <w:tcW w:w="4675" w:type="dxa"/>
            <w:vAlign w:val="center"/>
          </w:tcPr>
          <w:p w14:paraId="2B5D6228" w14:textId="77777777" w:rsidR="00AF39B7" w:rsidRPr="0007190E" w:rsidRDefault="00AF39B7" w:rsidP="0007190E">
            <w:pPr>
              <w:spacing w:line="360" w:lineRule="auto"/>
              <w:jc w:val="both"/>
              <w:rPr>
                <w:rFonts w:ascii="Arial" w:hAnsi="Arial" w:cs="Arial"/>
                <w:b/>
                <w:sz w:val="24"/>
                <w:szCs w:val="24"/>
              </w:rPr>
            </w:pPr>
            <w:r w:rsidRPr="0007190E">
              <w:rPr>
                <w:rFonts w:ascii="Arial" w:hAnsi="Arial" w:cs="Arial"/>
                <w:b/>
                <w:sz w:val="24"/>
                <w:szCs w:val="24"/>
              </w:rPr>
              <w:t>2436044</w:t>
            </w:r>
          </w:p>
        </w:tc>
      </w:tr>
    </w:tbl>
    <w:p w14:paraId="558A9C65" w14:textId="77777777" w:rsidR="00AF39B7" w:rsidRPr="0007190E" w:rsidRDefault="00AF39B7" w:rsidP="0007190E">
      <w:pPr>
        <w:spacing w:line="360" w:lineRule="auto"/>
        <w:jc w:val="both"/>
        <w:rPr>
          <w:rFonts w:ascii="Arial" w:hAnsi="Arial" w:cs="Arial"/>
          <w:sz w:val="24"/>
          <w:szCs w:val="24"/>
        </w:rPr>
      </w:pPr>
    </w:p>
    <w:p w14:paraId="419EAB14" w14:textId="77777777" w:rsidR="00AF39B7" w:rsidRPr="0007190E" w:rsidRDefault="00AF39B7" w:rsidP="0007190E">
      <w:pPr>
        <w:spacing w:line="360" w:lineRule="auto"/>
        <w:jc w:val="both"/>
        <w:rPr>
          <w:rFonts w:ascii="Arial" w:hAnsi="Arial" w:cs="Arial"/>
          <w:sz w:val="24"/>
          <w:szCs w:val="24"/>
        </w:rPr>
      </w:pPr>
    </w:p>
    <w:p w14:paraId="7F15F6AD" w14:textId="77777777" w:rsidR="00AF39B7" w:rsidRPr="0007190E" w:rsidRDefault="00AF39B7" w:rsidP="0007190E">
      <w:pPr>
        <w:spacing w:line="360" w:lineRule="auto"/>
        <w:jc w:val="both"/>
        <w:rPr>
          <w:rFonts w:ascii="Arial" w:hAnsi="Arial" w:cs="Arial"/>
          <w:sz w:val="24"/>
          <w:szCs w:val="24"/>
        </w:rPr>
      </w:pPr>
    </w:p>
    <w:p w14:paraId="08A557F1" w14:textId="77777777" w:rsidR="00AF39B7" w:rsidRPr="0007190E" w:rsidRDefault="00AF39B7" w:rsidP="0007190E">
      <w:pPr>
        <w:spacing w:line="360" w:lineRule="auto"/>
        <w:jc w:val="both"/>
        <w:rPr>
          <w:rFonts w:ascii="Arial" w:hAnsi="Arial" w:cs="Arial"/>
          <w:sz w:val="24"/>
          <w:szCs w:val="24"/>
        </w:rPr>
      </w:pPr>
    </w:p>
    <w:sdt>
      <w:sdtPr>
        <w:rPr>
          <w:rFonts w:asciiTheme="minorHAnsi" w:eastAsiaTheme="minorHAnsi" w:hAnsiTheme="minorHAnsi" w:cstheme="minorBidi"/>
          <w:color w:val="auto"/>
          <w:sz w:val="22"/>
          <w:szCs w:val="22"/>
        </w:rPr>
        <w:id w:val="1389849268"/>
        <w:docPartObj>
          <w:docPartGallery w:val="Table of Contents"/>
          <w:docPartUnique/>
        </w:docPartObj>
      </w:sdtPr>
      <w:sdtEndPr>
        <w:rPr>
          <w:b/>
          <w:bCs/>
          <w:noProof/>
        </w:rPr>
      </w:sdtEndPr>
      <w:sdtContent>
        <w:p w14:paraId="4A2B6D3A" w14:textId="77777777" w:rsidR="00F46B9B" w:rsidRDefault="00F46B9B">
          <w:pPr>
            <w:pStyle w:val="TOCHeading"/>
          </w:pPr>
          <w:r>
            <w:t>Contents</w:t>
          </w:r>
        </w:p>
        <w:p w14:paraId="7F0A1824" w14:textId="77777777" w:rsidR="001231FD" w:rsidRDefault="00F46B9B">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216291519" w:history="1">
            <w:r w:rsidR="001231FD" w:rsidRPr="00976E3C">
              <w:rPr>
                <w:rStyle w:val="Hyperlink"/>
                <w:noProof/>
              </w:rPr>
              <w:t>1. Introduction &amp; Rationale for STARBUCKS company and Market of India</w:t>
            </w:r>
            <w:r w:rsidR="001231FD">
              <w:rPr>
                <w:noProof/>
                <w:webHidden/>
              </w:rPr>
              <w:tab/>
            </w:r>
            <w:r w:rsidR="001231FD">
              <w:rPr>
                <w:noProof/>
                <w:webHidden/>
              </w:rPr>
              <w:fldChar w:fldCharType="begin"/>
            </w:r>
            <w:r w:rsidR="001231FD">
              <w:rPr>
                <w:noProof/>
                <w:webHidden/>
              </w:rPr>
              <w:instrText xml:space="preserve"> PAGEREF _Toc216291519 \h </w:instrText>
            </w:r>
            <w:r w:rsidR="001231FD">
              <w:rPr>
                <w:noProof/>
                <w:webHidden/>
              </w:rPr>
            </w:r>
            <w:r w:rsidR="001231FD">
              <w:rPr>
                <w:noProof/>
                <w:webHidden/>
              </w:rPr>
              <w:fldChar w:fldCharType="separate"/>
            </w:r>
            <w:r w:rsidR="001231FD">
              <w:rPr>
                <w:noProof/>
                <w:webHidden/>
              </w:rPr>
              <w:t>3</w:t>
            </w:r>
            <w:r w:rsidR="001231FD">
              <w:rPr>
                <w:noProof/>
                <w:webHidden/>
              </w:rPr>
              <w:fldChar w:fldCharType="end"/>
            </w:r>
          </w:hyperlink>
        </w:p>
        <w:p w14:paraId="414D279F" w14:textId="77777777" w:rsidR="001231FD" w:rsidRDefault="001231FD">
          <w:pPr>
            <w:pStyle w:val="TOC2"/>
            <w:tabs>
              <w:tab w:val="right" w:leader="dot" w:pos="9350"/>
            </w:tabs>
            <w:rPr>
              <w:rFonts w:eastAsiaTheme="minorEastAsia"/>
              <w:noProof/>
            </w:rPr>
          </w:pPr>
          <w:hyperlink w:anchor="_Toc216291520" w:history="1">
            <w:r w:rsidRPr="00976E3C">
              <w:rPr>
                <w:rStyle w:val="Hyperlink"/>
                <w:noProof/>
              </w:rPr>
              <w:t>1.1 Company Overview</w:t>
            </w:r>
            <w:r>
              <w:rPr>
                <w:noProof/>
                <w:webHidden/>
              </w:rPr>
              <w:tab/>
            </w:r>
            <w:r>
              <w:rPr>
                <w:noProof/>
                <w:webHidden/>
              </w:rPr>
              <w:fldChar w:fldCharType="begin"/>
            </w:r>
            <w:r>
              <w:rPr>
                <w:noProof/>
                <w:webHidden/>
              </w:rPr>
              <w:instrText xml:space="preserve"> PAGEREF _Toc216291520 \h </w:instrText>
            </w:r>
            <w:r>
              <w:rPr>
                <w:noProof/>
                <w:webHidden/>
              </w:rPr>
            </w:r>
            <w:r>
              <w:rPr>
                <w:noProof/>
                <w:webHidden/>
              </w:rPr>
              <w:fldChar w:fldCharType="separate"/>
            </w:r>
            <w:r>
              <w:rPr>
                <w:noProof/>
                <w:webHidden/>
              </w:rPr>
              <w:t>3</w:t>
            </w:r>
            <w:r>
              <w:rPr>
                <w:noProof/>
                <w:webHidden/>
              </w:rPr>
              <w:fldChar w:fldCharType="end"/>
            </w:r>
          </w:hyperlink>
        </w:p>
        <w:p w14:paraId="47F5D30E" w14:textId="77777777" w:rsidR="001231FD" w:rsidRDefault="001231FD">
          <w:pPr>
            <w:pStyle w:val="TOC2"/>
            <w:tabs>
              <w:tab w:val="right" w:leader="dot" w:pos="9350"/>
            </w:tabs>
            <w:rPr>
              <w:rFonts w:eastAsiaTheme="minorEastAsia"/>
              <w:noProof/>
            </w:rPr>
          </w:pPr>
          <w:hyperlink w:anchor="_Toc216291521" w:history="1">
            <w:r w:rsidRPr="00976E3C">
              <w:rPr>
                <w:rStyle w:val="Hyperlink"/>
                <w:noProof/>
              </w:rPr>
              <w:t>1.2 Rationale for Market Selection: India</w:t>
            </w:r>
            <w:r>
              <w:rPr>
                <w:noProof/>
                <w:webHidden/>
              </w:rPr>
              <w:tab/>
            </w:r>
            <w:r>
              <w:rPr>
                <w:noProof/>
                <w:webHidden/>
              </w:rPr>
              <w:fldChar w:fldCharType="begin"/>
            </w:r>
            <w:r>
              <w:rPr>
                <w:noProof/>
                <w:webHidden/>
              </w:rPr>
              <w:instrText xml:space="preserve"> PAGEREF _Toc216291521 \h </w:instrText>
            </w:r>
            <w:r>
              <w:rPr>
                <w:noProof/>
                <w:webHidden/>
              </w:rPr>
            </w:r>
            <w:r>
              <w:rPr>
                <w:noProof/>
                <w:webHidden/>
              </w:rPr>
              <w:fldChar w:fldCharType="separate"/>
            </w:r>
            <w:r>
              <w:rPr>
                <w:noProof/>
                <w:webHidden/>
              </w:rPr>
              <w:t>5</w:t>
            </w:r>
            <w:r>
              <w:rPr>
                <w:noProof/>
                <w:webHidden/>
              </w:rPr>
              <w:fldChar w:fldCharType="end"/>
            </w:r>
          </w:hyperlink>
        </w:p>
        <w:p w14:paraId="3CAEA730" w14:textId="77777777" w:rsidR="001231FD" w:rsidRDefault="001231FD">
          <w:pPr>
            <w:pStyle w:val="TOC2"/>
            <w:tabs>
              <w:tab w:val="right" w:leader="dot" w:pos="9350"/>
            </w:tabs>
            <w:rPr>
              <w:rFonts w:eastAsiaTheme="minorEastAsia"/>
              <w:noProof/>
            </w:rPr>
          </w:pPr>
          <w:hyperlink w:anchor="_Toc216291522" w:history="1">
            <w:r w:rsidRPr="00976E3C">
              <w:rPr>
                <w:rStyle w:val="Hyperlink"/>
                <w:noProof/>
              </w:rPr>
              <w:t>1.3 Report Purpose and Structure</w:t>
            </w:r>
            <w:r>
              <w:rPr>
                <w:noProof/>
                <w:webHidden/>
              </w:rPr>
              <w:tab/>
            </w:r>
            <w:r>
              <w:rPr>
                <w:noProof/>
                <w:webHidden/>
              </w:rPr>
              <w:fldChar w:fldCharType="begin"/>
            </w:r>
            <w:r>
              <w:rPr>
                <w:noProof/>
                <w:webHidden/>
              </w:rPr>
              <w:instrText xml:space="preserve"> PAGEREF _Toc216291522 \h </w:instrText>
            </w:r>
            <w:r>
              <w:rPr>
                <w:noProof/>
                <w:webHidden/>
              </w:rPr>
            </w:r>
            <w:r>
              <w:rPr>
                <w:noProof/>
                <w:webHidden/>
              </w:rPr>
              <w:fldChar w:fldCharType="separate"/>
            </w:r>
            <w:r>
              <w:rPr>
                <w:noProof/>
                <w:webHidden/>
              </w:rPr>
              <w:t>6</w:t>
            </w:r>
            <w:r>
              <w:rPr>
                <w:noProof/>
                <w:webHidden/>
              </w:rPr>
              <w:fldChar w:fldCharType="end"/>
            </w:r>
          </w:hyperlink>
        </w:p>
        <w:p w14:paraId="1350B3E2" w14:textId="77777777" w:rsidR="001231FD" w:rsidRDefault="001231FD">
          <w:pPr>
            <w:pStyle w:val="TOC1"/>
            <w:tabs>
              <w:tab w:val="right" w:leader="dot" w:pos="9350"/>
            </w:tabs>
            <w:rPr>
              <w:rFonts w:eastAsiaTheme="minorEastAsia"/>
              <w:noProof/>
            </w:rPr>
          </w:pPr>
          <w:hyperlink w:anchor="_Toc216291523" w:history="1">
            <w:r w:rsidRPr="00976E3C">
              <w:rPr>
                <w:rStyle w:val="Hyperlink"/>
                <w:noProof/>
              </w:rPr>
              <w:t>2 Comprehensive Strategic Analysis</w:t>
            </w:r>
            <w:r>
              <w:rPr>
                <w:noProof/>
                <w:webHidden/>
              </w:rPr>
              <w:tab/>
            </w:r>
            <w:r>
              <w:rPr>
                <w:noProof/>
                <w:webHidden/>
              </w:rPr>
              <w:fldChar w:fldCharType="begin"/>
            </w:r>
            <w:r>
              <w:rPr>
                <w:noProof/>
                <w:webHidden/>
              </w:rPr>
              <w:instrText xml:space="preserve"> PAGEREF _Toc216291523 \h </w:instrText>
            </w:r>
            <w:r>
              <w:rPr>
                <w:noProof/>
                <w:webHidden/>
              </w:rPr>
            </w:r>
            <w:r>
              <w:rPr>
                <w:noProof/>
                <w:webHidden/>
              </w:rPr>
              <w:fldChar w:fldCharType="separate"/>
            </w:r>
            <w:r>
              <w:rPr>
                <w:noProof/>
                <w:webHidden/>
              </w:rPr>
              <w:t>8</w:t>
            </w:r>
            <w:r>
              <w:rPr>
                <w:noProof/>
                <w:webHidden/>
              </w:rPr>
              <w:fldChar w:fldCharType="end"/>
            </w:r>
          </w:hyperlink>
        </w:p>
        <w:p w14:paraId="1A11979B" w14:textId="77777777" w:rsidR="001231FD" w:rsidRDefault="001231FD">
          <w:pPr>
            <w:pStyle w:val="TOC2"/>
            <w:tabs>
              <w:tab w:val="right" w:leader="dot" w:pos="9350"/>
            </w:tabs>
            <w:rPr>
              <w:rFonts w:eastAsiaTheme="minorEastAsia"/>
              <w:noProof/>
            </w:rPr>
          </w:pPr>
          <w:hyperlink w:anchor="_Toc216291524" w:history="1">
            <w:r w:rsidRPr="00976E3C">
              <w:rPr>
                <w:rStyle w:val="Hyperlink"/>
                <w:noProof/>
              </w:rPr>
              <w:t>2.1 PESTLE Analysis for India</w:t>
            </w:r>
            <w:r>
              <w:rPr>
                <w:noProof/>
                <w:webHidden/>
              </w:rPr>
              <w:tab/>
            </w:r>
            <w:r>
              <w:rPr>
                <w:noProof/>
                <w:webHidden/>
              </w:rPr>
              <w:fldChar w:fldCharType="begin"/>
            </w:r>
            <w:r>
              <w:rPr>
                <w:noProof/>
                <w:webHidden/>
              </w:rPr>
              <w:instrText xml:space="preserve"> PAGEREF _Toc216291524 \h </w:instrText>
            </w:r>
            <w:r>
              <w:rPr>
                <w:noProof/>
                <w:webHidden/>
              </w:rPr>
            </w:r>
            <w:r>
              <w:rPr>
                <w:noProof/>
                <w:webHidden/>
              </w:rPr>
              <w:fldChar w:fldCharType="separate"/>
            </w:r>
            <w:r>
              <w:rPr>
                <w:noProof/>
                <w:webHidden/>
              </w:rPr>
              <w:t>8</w:t>
            </w:r>
            <w:r>
              <w:rPr>
                <w:noProof/>
                <w:webHidden/>
              </w:rPr>
              <w:fldChar w:fldCharType="end"/>
            </w:r>
          </w:hyperlink>
        </w:p>
        <w:p w14:paraId="2FF1D91F" w14:textId="77777777" w:rsidR="001231FD" w:rsidRDefault="001231FD">
          <w:pPr>
            <w:pStyle w:val="TOC2"/>
            <w:tabs>
              <w:tab w:val="right" w:leader="dot" w:pos="9350"/>
            </w:tabs>
            <w:rPr>
              <w:rFonts w:eastAsiaTheme="minorEastAsia"/>
              <w:noProof/>
            </w:rPr>
          </w:pPr>
          <w:hyperlink w:anchor="_Toc216291525" w:history="1">
            <w:r w:rsidRPr="00976E3C">
              <w:rPr>
                <w:rStyle w:val="Hyperlink"/>
                <w:noProof/>
              </w:rPr>
              <w:t>2.2 Porter’s Five Forces – Coffeehouse Industry in India</w:t>
            </w:r>
            <w:r>
              <w:rPr>
                <w:noProof/>
                <w:webHidden/>
              </w:rPr>
              <w:tab/>
            </w:r>
            <w:r>
              <w:rPr>
                <w:noProof/>
                <w:webHidden/>
              </w:rPr>
              <w:fldChar w:fldCharType="begin"/>
            </w:r>
            <w:r>
              <w:rPr>
                <w:noProof/>
                <w:webHidden/>
              </w:rPr>
              <w:instrText xml:space="preserve"> PAGEREF _Toc216291525 \h </w:instrText>
            </w:r>
            <w:r>
              <w:rPr>
                <w:noProof/>
                <w:webHidden/>
              </w:rPr>
            </w:r>
            <w:r>
              <w:rPr>
                <w:noProof/>
                <w:webHidden/>
              </w:rPr>
              <w:fldChar w:fldCharType="separate"/>
            </w:r>
            <w:r>
              <w:rPr>
                <w:noProof/>
                <w:webHidden/>
              </w:rPr>
              <w:t>9</w:t>
            </w:r>
            <w:r>
              <w:rPr>
                <w:noProof/>
                <w:webHidden/>
              </w:rPr>
              <w:fldChar w:fldCharType="end"/>
            </w:r>
          </w:hyperlink>
        </w:p>
        <w:p w14:paraId="6C233C7F" w14:textId="77777777" w:rsidR="001231FD" w:rsidRDefault="001231FD">
          <w:pPr>
            <w:pStyle w:val="TOC2"/>
            <w:tabs>
              <w:tab w:val="right" w:leader="dot" w:pos="9350"/>
            </w:tabs>
            <w:rPr>
              <w:rFonts w:eastAsiaTheme="minorEastAsia"/>
              <w:noProof/>
            </w:rPr>
          </w:pPr>
          <w:hyperlink w:anchor="_Toc216291526" w:history="1">
            <w:r w:rsidRPr="00976E3C">
              <w:rPr>
                <w:rStyle w:val="Hyperlink"/>
                <w:noProof/>
              </w:rPr>
              <w:t>2.3 Internal Capability &amp; Strategic Fit</w:t>
            </w:r>
            <w:r>
              <w:rPr>
                <w:noProof/>
                <w:webHidden/>
              </w:rPr>
              <w:tab/>
            </w:r>
            <w:r>
              <w:rPr>
                <w:noProof/>
                <w:webHidden/>
              </w:rPr>
              <w:fldChar w:fldCharType="begin"/>
            </w:r>
            <w:r>
              <w:rPr>
                <w:noProof/>
                <w:webHidden/>
              </w:rPr>
              <w:instrText xml:space="preserve"> PAGEREF _Toc216291526 \h </w:instrText>
            </w:r>
            <w:r>
              <w:rPr>
                <w:noProof/>
                <w:webHidden/>
              </w:rPr>
            </w:r>
            <w:r>
              <w:rPr>
                <w:noProof/>
                <w:webHidden/>
              </w:rPr>
              <w:fldChar w:fldCharType="separate"/>
            </w:r>
            <w:r>
              <w:rPr>
                <w:noProof/>
                <w:webHidden/>
              </w:rPr>
              <w:t>11</w:t>
            </w:r>
            <w:r>
              <w:rPr>
                <w:noProof/>
                <w:webHidden/>
              </w:rPr>
              <w:fldChar w:fldCharType="end"/>
            </w:r>
          </w:hyperlink>
        </w:p>
        <w:p w14:paraId="1ED4C3DB" w14:textId="77777777" w:rsidR="001231FD" w:rsidRDefault="001231FD">
          <w:pPr>
            <w:pStyle w:val="TOC2"/>
            <w:tabs>
              <w:tab w:val="right" w:leader="dot" w:pos="9350"/>
            </w:tabs>
            <w:rPr>
              <w:rFonts w:eastAsiaTheme="minorEastAsia"/>
              <w:noProof/>
            </w:rPr>
          </w:pPr>
          <w:hyperlink w:anchor="_Toc216291527" w:history="1">
            <w:r w:rsidRPr="00976E3C">
              <w:rPr>
                <w:rStyle w:val="Hyperlink"/>
                <w:noProof/>
              </w:rPr>
              <w:t>2.4 Strategic Analysis Summary</w:t>
            </w:r>
            <w:r>
              <w:rPr>
                <w:noProof/>
                <w:webHidden/>
              </w:rPr>
              <w:tab/>
            </w:r>
            <w:r>
              <w:rPr>
                <w:noProof/>
                <w:webHidden/>
              </w:rPr>
              <w:fldChar w:fldCharType="begin"/>
            </w:r>
            <w:r>
              <w:rPr>
                <w:noProof/>
                <w:webHidden/>
              </w:rPr>
              <w:instrText xml:space="preserve"> PAGEREF _Toc216291527 \h </w:instrText>
            </w:r>
            <w:r>
              <w:rPr>
                <w:noProof/>
                <w:webHidden/>
              </w:rPr>
            </w:r>
            <w:r>
              <w:rPr>
                <w:noProof/>
                <w:webHidden/>
              </w:rPr>
              <w:fldChar w:fldCharType="separate"/>
            </w:r>
            <w:r>
              <w:rPr>
                <w:noProof/>
                <w:webHidden/>
              </w:rPr>
              <w:t>14</w:t>
            </w:r>
            <w:r>
              <w:rPr>
                <w:noProof/>
                <w:webHidden/>
              </w:rPr>
              <w:fldChar w:fldCharType="end"/>
            </w:r>
          </w:hyperlink>
        </w:p>
        <w:p w14:paraId="636A7BCD" w14:textId="77777777" w:rsidR="001231FD" w:rsidRDefault="001231FD">
          <w:pPr>
            <w:pStyle w:val="TOC1"/>
            <w:tabs>
              <w:tab w:val="right" w:leader="dot" w:pos="9350"/>
            </w:tabs>
            <w:rPr>
              <w:rFonts w:eastAsiaTheme="minorEastAsia"/>
              <w:noProof/>
            </w:rPr>
          </w:pPr>
          <w:hyperlink w:anchor="_Toc216291528" w:history="1">
            <w:r w:rsidRPr="00976E3C">
              <w:rPr>
                <w:rStyle w:val="Hyperlink"/>
                <w:noProof/>
              </w:rPr>
              <w:t>3. Strategy Development &amp; Formulation</w:t>
            </w:r>
            <w:r>
              <w:rPr>
                <w:noProof/>
                <w:webHidden/>
              </w:rPr>
              <w:tab/>
            </w:r>
            <w:r>
              <w:rPr>
                <w:noProof/>
                <w:webHidden/>
              </w:rPr>
              <w:fldChar w:fldCharType="begin"/>
            </w:r>
            <w:r>
              <w:rPr>
                <w:noProof/>
                <w:webHidden/>
              </w:rPr>
              <w:instrText xml:space="preserve"> PAGEREF _Toc216291528 \h </w:instrText>
            </w:r>
            <w:r>
              <w:rPr>
                <w:noProof/>
                <w:webHidden/>
              </w:rPr>
            </w:r>
            <w:r>
              <w:rPr>
                <w:noProof/>
                <w:webHidden/>
              </w:rPr>
              <w:fldChar w:fldCharType="separate"/>
            </w:r>
            <w:r>
              <w:rPr>
                <w:noProof/>
                <w:webHidden/>
              </w:rPr>
              <w:t>15</w:t>
            </w:r>
            <w:r>
              <w:rPr>
                <w:noProof/>
                <w:webHidden/>
              </w:rPr>
              <w:fldChar w:fldCharType="end"/>
            </w:r>
          </w:hyperlink>
        </w:p>
        <w:p w14:paraId="071C601C" w14:textId="77777777" w:rsidR="001231FD" w:rsidRDefault="001231FD">
          <w:pPr>
            <w:pStyle w:val="TOC2"/>
            <w:tabs>
              <w:tab w:val="right" w:leader="dot" w:pos="9350"/>
            </w:tabs>
            <w:rPr>
              <w:rFonts w:eastAsiaTheme="minorEastAsia"/>
              <w:noProof/>
            </w:rPr>
          </w:pPr>
          <w:hyperlink w:anchor="_Toc216291529" w:history="1">
            <w:r w:rsidRPr="00976E3C">
              <w:rPr>
                <w:rStyle w:val="Hyperlink"/>
                <w:noProof/>
              </w:rPr>
              <w:t>3.1 Strategic Direction: Growth Focus for Starbucks in India</w:t>
            </w:r>
            <w:r>
              <w:rPr>
                <w:noProof/>
                <w:webHidden/>
              </w:rPr>
              <w:tab/>
            </w:r>
            <w:r>
              <w:rPr>
                <w:noProof/>
                <w:webHidden/>
              </w:rPr>
              <w:fldChar w:fldCharType="begin"/>
            </w:r>
            <w:r>
              <w:rPr>
                <w:noProof/>
                <w:webHidden/>
              </w:rPr>
              <w:instrText xml:space="preserve"> PAGEREF _Toc216291529 \h </w:instrText>
            </w:r>
            <w:r>
              <w:rPr>
                <w:noProof/>
                <w:webHidden/>
              </w:rPr>
            </w:r>
            <w:r>
              <w:rPr>
                <w:noProof/>
                <w:webHidden/>
              </w:rPr>
              <w:fldChar w:fldCharType="separate"/>
            </w:r>
            <w:r>
              <w:rPr>
                <w:noProof/>
                <w:webHidden/>
              </w:rPr>
              <w:t>15</w:t>
            </w:r>
            <w:r>
              <w:rPr>
                <w:noProof/>
                <w:webHidden/>
              </w:rPr>
              <w:fldChar w:fldCharType="end"/>
            </w:r>
          </w:hyperlink>
        </w:p>
        <w:p w14:paraId="669FD694" w14:textId="77777777" w:rsidR="001231FD" w:rsidRDefault="001231FD">
          <w:pPr>
            <w:pStyle w:val="TOC2"/>
            <w:tabs>
              <w:tab w:val="right" w:leader="dot" w:pos="9350"/>
            </w:tabs>
            <w:rPr>
              <w:rFonts w:eastAsiaTheme="minorEastAsia"/>
              <w:noProof/>
            </w:rPr>
          </w:pPr>
          <w:hyperlink w:anchor="_Toc216291530" w:history="1">
            <w:r w:rsidRPr="00976E3C">
              <w:rPr>
                <w:rStyle w:val="Hyperlink"/>
                <w:noProof/>
              </w:rPr>
              <w:t>3.2 Application of Ansoff’s Matrix</w:t>
            </w:r>
            <w:r>
              <w:rPr>
                <w:noProof/>
                <w:webHidden/>
              </w:rPr>
              <w:tab/>
            </w:r>
            <w:r>
              <w:rPr>
                <w:noProof/>
                <w:webHidden/>
              </w:rPr>
              <w:fldChar w:fldCharType="begin"/>
            </w:r>
            <w:r>
              <w:rPr>
                <w:noProof/>
                <w:webHidden/>
              </w:rPr>
              <w:instrText xml:space="preserve"> PAGEREF _Toc216291530 \h </w:instrText>
            </w:r>
            <w:r>
              <w:rPr>
                <w:noProof/>
                <w:webHidden/>
              </w:rPr>
            </w:r>
            <w:r>
              <w:rPr>
                <w:noProof/>
                <w:webHidden/>
              </w:rPr>
              <w:fldChar w:fldCharType="separate"/>
            </w:r>
            <w:r>
              <w:rPr>
                <w:noProof/>
                <w:webHidden/>
              </w:rPr>
              <w:t>15</w:t>
            </w:r>
            <w:r>
              <w:rPr>
                <w:noProof/>
                <w:webHidden/>
              </w:rPr>
              <w:fldChar w:fldCharType="end"/>
            </w:r>
          </w:hyperlink>
        </w:p>
        <w:p w14:paraId="1CF7E5C0" w14:textId="77777777" w:rsidR="001231FD" w:rsidRDefault="001231FD">
          <w:pPr>
            <w:pStyle w:val="TOC2"/>
            <w:tabs>
              <w:tab w:val="right" w:leader="dot" w:pos="9350"/>
            </w:tabs>
            <w:rPr>
              <w:rFonts w:eastAsiaTheme="minorEastAsia"/>
              <w:noProof/>
            </w:rPr>
          </w:pPr>
          <w:hyperlink w:anchor="_Toc216291531" w:history="1">
            <w:r w:rsidRPr="00976E3C">
              <w:rPr>
                <w:rStyle w:val="Hyperlink"/>
                <w:noProof/>
              </w:rPr>
              <w:t>3.3 Porter’s Generic Strategies</w:t>
            </w:r>
            <w:r>
              <w:rPr>
                <w:noProof/>
                <w:webHidden/>
              </w:rPr>
              <w:tab/>
            </w:r>
            <w:r>
              <w:rPr>
                <w:noProof/>
                <w:webHidden/>
              </w:rPr>
              <w:fldChar w:fldCharType="begin"/>
            </w:r>
            <w:r>
              <w:rPr>
                <w:noProof/>
                <w:webHidden/>
              </w:rPr>
              <w:instrText xml:space="preserve"> PAGEREF _Toc216291531 \h </w:instrText>
            </w:r>
            <w:r>
              <w:rPr>
                <w:noProof/>
                <w:webHidden/>
              </w:rPr>
            </w:r>
            <w:r>
              <w:rPr>
                <w:noProof/>
                <w:webHidden/>
              </w:rPr>
              <w:fldChar w:fldCharType="separate"/>
            </w:r>
            <w:r>
              <w:rPr>
                <w:noProof/>
                <w:webHidden/>
              </w:rPr>
              <w:t>17</w:t>
            </w:r>
            <w:r>
              <w:rPr>
                <w:noProof/>
                <w:webHidden/>
              </w:rPr>
              <w:fldChar w:fldCharType="end"/>
            </w:r>
          </w:hyperlink>
        </w:p>
        <w:p w14:paraId="6D35C57F" w14:textId="77777777" w:rsidR="001231FD" w:rsidRDefault="001231FD">
          <w:pPr>
            <w:pStyle w:val="TOC2"/>
            <w:tabs>
              <w:tab w:val="right" w:leader="dot" w:pos="9350"/>
            </w:tabs>
            <w:rPr>
              <w:rFonts w:eastAsiaTheme="minorEastAsia"/>
              <w:noProof/>
            </w:rPr>
          </w:pPr>
          <w:hyperlink w:anchor="_Toc216291532" w:history="1">
            <w:r w:rsidRPr="00976E3C">
              <w:rPr>
                <w:rStyle w:val="Hyperlink"/>
                <w:noProof/>
              </w:rPr>
              <w:t>3.4 Entry and Expansion Mode: Strategic Alliance with Tata Group</w:t>
            </w:r>
            <w:r>
              <w:rPr>
                <w:noProof/>
                <w:webHidden/>
              </w:rPr>
              <w:tab/>
            </w:r>
            <w:r>
              <w:rPr>
                <w:noProof/>
                <w:webHidden/>
              </w:rPr>
              <w:fldChar w:fldCharType="begin"/>
            </w:r>
            <w:r>
              <w:rPr>
                <w:noProof/>
                <w:webHidden/>
              </w:rPr>
              <w:instrText xml:space="preserve"> PAGEREF _Toc216291532 \h </w:instrText>
            </w:r>
            <w:r>
              <w:rPr>
                <w:noProof/>
                <w:webHidden/>
              </w:rPr>
            </w:r>
            <w:r>
              <w:rPr>
                <w:noProof/>
                <w:webHidden/>
              </w:rPr>
              <w:fldChar w:fldCharType="separate"/>
            </w:r>
            <w:r>
              <w:rPr>
                <w:noProof/>
                <w:webHidden/>
              </w:rPr>
              <w:t>18</w:t>
            </w:r>
            <w:r>
              <w:rPr>
                <w:noProof/>
                <w:webHidden/>
              </w:rPr>
              <w:fldChar w:fldCharType="end"/>
            </w:r>
          </w:hyperlink>
        </w:p>
        <w:p w14:paraId="42E695AB" w14:textId="77777777" w:rsidR="001231FD" w:rsidRDefault="001231FD">
          <w:pPr>
            <w:pStyle w:val="TOC2"/>
            <w:tabs>
              <w:tab w:val="right" w:leader="dot" w:pos="9350"/>
            </w:tabs>
            <w:rPr>
              <w:rFonts w:eastAsiaTheme="minorEastAsia"/>
              <w:noProof/>
            </w:rPr>
          </w:pPr>
          <w:hyperlink w:anchor="_Toc216291533" w:history="1">
            <w:r w:rsidRPr="00976E3C">
              <w:rPr>
                <w:rStyle w:val="Hyperlink"/>
                <w:noProof/>
              </w:rPr>
              <w:t>3.5 Strategic Objectives (2025–2030)</w:t>
            </w:r>
            <w:r>
              <w:rPr>
                <w:noProof/>
                <w:webHidden/>
              </w:rPr>
              <w:tab/>
            </w:r>
            <w:r>
              <w:rPr>
                <w:noProof/>
                <w:webHidden/>
              </w:rPr>
              <w:fldChar w:fldCharType="begin"/>
            </w:r>
            <w:r>
              <w:rPr>
                <w:noProof/>
                <w:webHidden/>
              </w:rPr>
              <w:instrText xml:space="preserve"> PAGEREF _Toc216291533 \h </w:instrText>
            </w:r>
            <w:r>
              <w:rPr>
                <w:noProof/>
                <w:webHidden/>
              </w:rPr>
            </w:r>
            <w:r>
              <w:rPr>
                <w:noProof/>
                <w:webHidden/>
              </w:rPr>
              <w:fldChar w:fldCharType="separate"/>
            </w:r>
            <w:r>
              <w:rPr>
                <w:noProof/>
                <w:webHidden/>
              </w:rPr>
              <w:t>20</w:t>
            </w:r>
            <w:r>
              <w:rPr>
                <w:noProof/>
                <w:webHidden/>
              </w:rPr>
              <w:fldChar w:fldCharType="end"/>
            </w:r>
          </w:hyperlink>
        </w:p>
        <w:p w14:paraId="230896C4" w14:textId="77777777" w:rsidR="001231FD" w:rsidRDefault="001231FD">
          <w:pPr>
            <w:pStyle w:val="TOC2"/>
            <w:tabs>
              <w:tab w:val="right" w:leader="dot" w:pos="9350"/>
            </w:tabs>
            <w:rPr>
              <w:rFonts w:eastAsiaTheme="minorEastAsia"/>
              <w:noProof/>
            </w:rPr>
          </w:pPr>
          <w:hyperlink w:anchor="_Toc216291534" w:history="1">
            <w:r w:rsidRPr="00976E3C">
              <w:rPr>
                <w:rStyle w:val="Hyperlink"/>
                <w:noProof/>
              </w:rPr>
              <w:t>3.6 Strategic Fit and Alignment</w:t>
            </w:r>
            <w:r>
              <w:rPr>
                <w:noProof/>
                <w:webHidden/>
              </w:rPr>
              <w:tab/>
            </w:r>
            <w:r>
              <w:rPr>
                <w:noProof/>
                <w:webHidden/>
              </w:rPr>
              <w:fldChar w:fldCharType="begin"/>
            </w:r>
            <w:r>
              <w:rPr>
                <w:noProof/>
                <w:webHidden/>
              </w:rPr>
              <w:instrText xml:space="preserve"> PAGEREF _Toc216291534 \h </w:instrText>
            </w:r>
            <w:r>
              <w:rPr>
                <w:noProof/>
                <w:webHidden/>
              </w:rPr>
            </w:r>
            <w:r>
              <w:rPr>
                <w:noProof/>
                <w:webHidden/>
              </w:rPr>
              <w:fldChar w:fldCharType="separate"/>
            </w:r>
            <w:r>
              <w:rPr>
                <w:noProof/>
                <w:webHidden/>
              </w:rPr>
              <w:t>20</w:t>
            </w:r>
            <w:r>
              <w:rPr>
                <w:noProof/>
                <w:webHidden/>
              </w:rPr>
              <w:fldChar w:fldCharType="end"/>
            </w:r>
          </w:hyperlink>
        </w:p>
        <w:p w14:paraId="1B8CA849" w14:textId="77777777" w:rsidR="001231FD" w:rsidRDefault="001231FD">
          <w:pPr>
            <w:pStyle w:val="TOC1"/>
            <w:tabs>
              <w:tab w:val="right" w:leader="dot" w:pos="9350"/>
            </w:tabs>
            <w:rPr>
              <w:rFonts w:eastAsiaTheme="minorEastAsia"/>
              <w:noProof/>
            </w:rPr>
          </w:pPr>
          <w:hyperlink w:anchor="_Toc216291535" w:history="1">
            <w:r w:rsidRPr="00976E3C">
              <w:rPr>
                <w:rStyle w:val="Hyperlink"/>
                <w:noProof/>
              </w:rPr>
              <w:t>4 Performance Evaluation Framework</w:t>
            </w:r>
            <w:r>
              <w:rPr>
                <w:noProof/>
                <w:webHidden/>
              </w:rPr>
              <w:tab/>
            </w:r>
            <w:r>
              <w:rPr>
                <w:noProof/>
                <w:webHidden/>
              </w:rPr>
              <w:fldChar w:fldCharType="begin"/>
            </w:r>
            <w:r>
              <w:rPr>
                <w:noProof/>
                <w:webHidden/>
              </w:rPr>
              <w:instrText xml:space="preserve"> PAGEREF _Toc216291535 \h </w:instrText>
            </w:r>
            <w:r>
              <w:rPr>
                <w:noProof/>
                <w:webHidden/>
              </w:rPr>
            </w:r>
            <w:r>
              <w:rPr>
                <w:noProof/>
                <w:webHidden/>
              </w:rPr>
              <w:fldChar w:fldCharType="separate"/>
            </w:r>
            <w:r>
              <w:rPr>
                <w:noProof/>
                <w:webHidden/>
              </w:rPr>
              <w:t>22</w:t>
            </w:r>
            <w:r>
              <w:rPr>
                <w:noProof/>
                <w:webHidden/>
              </w:rPr>
              <w:fldChar w:fldCharType="end"/>
            </w:r>
          </w:hyperlink>
        </w:p>
        <w:p w14:paraId="7E20AC24" w14:textId="77777777" w:rsidR="001231FD" w:rsidRDefault="001231FD">
          <w:pPr>
            <w:pStyle w:val="TOC2"/>
            <w:tabs>
              <w:tab w:val="right" w:leader="dot" w:pos="9350"/>
            </w:tabs>
            <w:rPr>
              <w:rFonts w:eastAsiaTheme="minorEastAsia"/>
              <w:noProof/>
            </w:rPr>
          </w:pPr>
          <w:hyperlink w:anchor="_Toc216291536" w:history="1">
            <w:r w:rsidRPr="00976E3C">
              <w:rPr>
                <w:rStyle w:val="Hyperlink"/>
                <w:noProof/>
              </w:rPr>
              <w:t>4.1 Balanced Scorecard (BSC) Approach</w:t>
            </w:r>
            <w:r>
              <w:rPr>
                <w:noProof/>
                <w:webHidden/>
              </w:rPr>
              <w:tab/>
            </w:r>
            <w:r>
              <w:rPr>
                <w:noProof/>
                <w:webHidden/>
              </w:rPr>
              <w:fldChar w:fldCharType="begin"/>
            </w:r>
            <w:r>
              <w:rPr>
                <w:noProof/>
                <w:webHidden/>
              </w:rPr>
              <w:instrText xml:space="preserve"> PAGEREF _Toc216291536 \h </w:instrText>
            </w:r>
            <w:r>
              <w:rPr>
                <w:noProof/>
                <w:webHidden/>
              </w:rPr>
            </w:r>
            <w:r>
              <w:rPr>
                <w:noProof/>
                <w:webHidden/>
              </w:rPr>
              <w:fldChar w:fldCharType="separate"/>
            </w:r>
            <w:r>
              <w:rPr>
                <w:noProof/>
                <w:webHidden/>
              </w:rPr>
              <w:t>22</w:t>
            </w:r>
            <w:r>
              <w:rPr>
                <w:noProof/>
                <w:webHidden/>
              </w:rPr>
              <w:fldChar w:fldCharType="end"/>
            </w:r>
          </w:hyperlink>
        </w:p>
        <w:p w14:paraId="4678E70D" w14:textId="77777777" w:rsidR="001231FD" w:rsidRDefault="001231FD">
          <w:pPr>
            <w:pStyle w:val="TOC2"/>
            <w:tabs>
              <w:tab w:val="right" w:leader="dot" w:pos="9350"/>
            </w:tabs>
            <w:rPr>
              <w:rFonts w:eastAsiaTheme="minorEastAsia"/>
              <w:noProof/>
            </w:rPr>
          </w:pPr>
          <w:hyperlink w:anchor="_Toc216291537" w:history="1">
            <w:r w:rsidRPr="00976E3C">
              <w:rPr>
                <w:rStyle w:val="Hyperlink"/>
                <w:noProof/>
              </w:rPr>
              <w:t>4.2 Triple Bottom Line (TBL) Sustainability Framework</w:t>
            </w:r>
            <w:r>
              <w:rPr>
                <w:noProof/>
                <w:webHidden/>
              </w:rPr>
              <w:tab/>
            </w:r>
            <w:r>
              <w:rPr>
                <w:noProof/>
                <w:webHidden/>
              </w:rPr>
              <w:fldChar w:fldCharType="begin"/>
            </w:r>
            <w:r>
              <w:rPr>
                <w:noProof/>
                <w:webHidden/>
              </w:rPr>
              <w:instrText xml:space="preserve"> PAGEREF _Toc216291537 \h </w:instrText>
            </w:r>
            <w:r>
              <w:rPr>
                <w:noProof/>
                <w:webHidden/>
              </w:rPr>
            </w:r>
            <w:r>
              <w:rPr>
                <w:noProof/>
                <w:webHidden/>
              </w:rPr>
              <w:fldChar w:fldCharType="separate"/>
            </w:r>
            <w:r>
              <w:rPr>
                <w:noProof/>
                <w:webHidden/>
              </w:rPr>
              <w:t>23</w:t>
            </w:r>
            <w:r>
              <w:rPr>
                <w:noProof/>
                <w:webHidden/>
              </w:rPr>
              <w:fldChar w:fldCharType="end"/>
            </w:r>
          </w:hyperlink>
        </w:p>
        <w:p w14:paraId="2744AEDF" w14:textId="77777777" w:rsidR="001231FD" w:rsidRDefault="001231FD">
          <w:pPr>
            <w:pStyle w:val="TOC2"/>
            <w:tabs>
              <w:tab w:val="right" w:leader="dot" w:pos="9350"/>
            </w:tabs>
            <w:rPr>
              <w:rFonts w:eastAsiaTheme="minorEastAsia"/>
              <w:noProof/>
            </w:rPr>
          </w:pPr>
          <w:hyperlink w:anchor="_Toc216291538" w:history="1">
            <w:r w:rsidRPr="00976E3C">
              <w:rPr>
                <w:rStyle w:val="Hyperlink"/>
                <w:noProof/>
              </w:rPr>
              <w:t>4.3 Integration of BSC and TBL</w:t>
            </w:r>
            <w:r>
              <w:rPr>
                <w:noProof/>
                <w:webHidden/>
              </w:rPr>
              <w:tab/>
            </w:r>
            <w:r>
              <w:rPr>
                <w:noProof/>
                <w:webHidden/>
              </w:rPr>
              <w:fldChar w:fldCharType="begin"/>
            </w:r>
            <w:r>
              <w:rPr>
                <w:noProof/>
                <w:webHidden/>
              </w:rPr>
              <w:instrText xml:space="preserve"> PAGEREF _Toc216291538 \h </w:instrText>
            </w:r>
            <w:r>
              <w:rPr>
                <w:noProof/>
                <w:webHidden/>
              </w:rPr>
            </w:r>
            <w:r>
              <w:rPr>
                <w:noProof/>
                <w:webHidden/>
              </w:rPr>
              <w:fldChar w:fldCharType="separate"/>
            </w:r>
            <w:r>
              <w:rPr>
                <w:noProof/>
                <w:webHidden/>
              </w:rPr>
              <w:t>25</w:t>
            </w:r>
            <w:r>
              <w:rPr>
                <w:noProof/>
                <w:webHidden/>
              </w:rPr>
              <w:fldChar w:fldCharType="end"/>
            </w:r>
          </w:hyperlink>
        </w:p>
        <w:p w14:paraId="10F56FFD" w14:textId="77777777" w:rsidR="001231FD" w:rsidRDefault="001231FD">
          <w:pPr>
            <w:pStyle w:val="TOC2"/>
            <w:tabs>
              <w:tab w:val="right" w:leader="dot" w:pos="9350"/>
            </w:tabs>
            <w:rPr>
              <w:rFonts w:eastAsiaTheme="minorEastAsia"/>
              <w:noProof/>
            </w:rPr>
          </w:pPr>
          <w:hyperlink w:anchor="_Toc216291539" w:history="1">
            <w:r w:rsidRPr="00976E3C">
              <w:rPr>
                <w:rStyle w:val="Hyperlink"/>
                <w:noProof/>
              </w:rPr>
              <w:t>4.4 Balanced Scorecard Dashboard</w:t>
            </w:r>
            <w:r>
              <w:rPr>
                <w:noProof/>
                <w:webHidden/>
              </w:rPr>
              <w:tab/>
            </w:r>
            <w:r>
              <w:rPr>
                <w:noProof/>
                <w:webHidden/>
              </w:rPr>
              <w:fldChar w:fldCharType="begin"/>
            </w:r>
            <w:r>
              <w:rPr>
                <w:noProof/>
                <w:webHidden/>
              </w:rPr>
              <w:instrText xml:space="preserve"> PAGEREF _Toc216291539 \h </w:instrText>
            </w:r>
            <w:r>
              <w:rPr>
                <w:noProof/>
                <w:webHidden/>
              </w:rPr>
            </w:r>
            <w:r>
              <w:rPr>
                <w:noProof/>
                <w:webHidden/>
              </w:rPr>
              <w:fldChar w:fldCharType="separate"/>
            </w:r>
            <w:r>
              <w:rPr>
                <w:noProof/>
                <w:webHidden/>
              </w:rPr>
              <w:t>26</w:t>
            </w:r>
            <w:r>
              <w:rPr>
                <w:noProof/>
                <w:webHidden/>
              </w:rPr>
              <w:fldChar w:fldCharType="end"/>
            </w:r>
          </w:hyperlink>
        </w:p>
        <w:p w14:paraId="32D6019F" w14:textId="77777777" w:rsidR="001231FD" w:rsidRDefault="001231FD">
          <w:pPr>
            <w:pStyle w:val="TOC2"/>
            <w:tabs>
              <w:tab w:val="right" w:leader="dot" w:pos="9350"/>
            </w:tabs>
            <w:rPr>
              <w:rFonts w:eastAsiaTheme="minorEastAsia"/>
              <w:noProof/>
            </w:rPr>
          </w:pPr>
          <w:hyperlink w:anchor="_Toc216291540" w:history="1">
            <w:r w:rsidRPr="00976E3C">
              <w:rPr>
                <w:rStyle w:val="Hyperlink"/>
                <w:noProof/>
              </w:rPr>
              <w:t>4.5 Critical Evaluation</w:t>
            </w:r>
            <w:r>
              <w:rPr>
                <w:noProof/>
                <w:webHidden/>
              </w:rPr>
              <w:tab/>
            </w:r>
            <w:r>
              <w:rPr>
                <w:noProof/>
                <w:webHidden/>
              </w:rPr>
              <w:fldChar w:fldCharType="begin"/>
            </w:r>
            <w:r>
              <w:rPr>
                <w:noProof/>
                <w:webHidden/>
              </w:rPr>
              <w:instrText xml:space="preserve"> PAGEREF _Toc216291540 \h </w:instrText>
            </w:r>
            <w:r>
              <w:rPr>
                <w:noProof/>
                <w:webHidden/>
              </w:rPr>
            </w:r>
            <w:r>
              <w:rPr>
                <w:noProof/>
                <w:webHidden/>
              </w:rPr>
              <w:fldChar w:fldCharType="separate"/>
            </w:r>
            <w:r>
              <w:rPr>
                <w:noProof/>
                <w:webHidden/>
              </w:rPr>
              <w:t>27</w:t>
            </w:r>
            <w:r>
              <w:rPr>
                <w:noProof/>
                <w:webHidden/>
              </w:rPr>
              <w:fldChar w:fldCharType="end"/>
            </w:r>
          </w:hyperlink>
        </w:p>
        <w:p w14:paraId="5708F9E4" w14:textId="77777777" w:rsidR="001231FD" w:rsidRDefault="001231FD">
          <w:pPr>
            <w:pStyle w:val="TOC2"/>
            <w:tabs>
              <w:tab w:val="right" w:leader="dot" w:pos="9350"/>
            </w:tabs>
            <w:rPr>
              <w:rFonts w:eastAsiaTheme="minorEastAsia"/>
              <w:noProof/>
            </w:rPr>
          </w:pPr>
          <w:hyperlink w:anchor="_Toc216291541" w:history="1">
            <w:r w:rsidRPr="00976E3C">
              <w:rPr>
                <w:rStyle w:val="Hyperlink"/>
                <w:noProof/>
              </w:rPr>
              <w:t>4.6 Summary</w:t>
            </w:r>
            <w:r>
              <w:rPr>
                <w:noProof/>
                <w:webHidden/>
              </w:rPr>
              <w:tab/>
            </w:r>
            <w:r>
              <w:rPr>
                <w:noProof/>
                <w:webHidden/>
              </w:rPr>
              <w:fldChar w:fldCharType="begin"/>
            </w:r>
            <w:r>
              <w:rPr>
                <w:noProof/>
                <w:webHidden/>
              </w:rPr>
              <w:instrText xml:space="preserve"> PAGEREF _Toc216291541 \h </w:instrText>
            </w:r>
            <w:r>
              <w:rPr>
                <w:noProof/>
                <w:webHidden/>
              </w:rPr>
            </w:r>
            <w:r>
              <w:rPr>
                <w:noProof/>
                <w:webHidden/>
              </w:rPr>
              <w:fldChar w:fldCharType="separate"/>
            </w:r>
            <w:r>
              <w:rPr>
                <w:noProof/>
                <w:webHidden/>
              </w:rPr>
              <w:t>27</w:t>
            </w:r>
            <w:r>
              <w:rPr>
                <w:noProof/>
                <w:webHidden/>
              </w:rPr>
              <w:fldChar w:fldCharType="end"/>
            </w:r>
          </w:hyperlink>
        </w:p>
        <w:p w14:paraId="0E678476" w14:textId="77777777" w:rsidR="001231FD" w:rsidRDefault="001231FD">
          <w:pPr>
            <w:pStyle w:val="TOC1"/>
            <w:tabs>
              <w:tab w:val="right" w:leader="dot" w:pos="9350"/>
            </w:tabs>
            <w:rPr>
              <w:rFonts w:eastAsiaTheme="minorEastAsia"/>
              <w:noProof/>
            </w:rPr>
          </w:pPr>
          <w:hyperlink w:anchor="_Toc216291542" w:history="1">
            <w:r w:rsidRPr="00976E3C">
              <w:rPr>
                <w:rStyle w:val="Hyperlink"/>
                <w:noProof/>
              </w:rPr>
              <w:t>5. Conclusion &amp; Strategic Recommendations</w:t>
            </w:r>
            <w:r>
              <w:rPr>
                <w:noProof/>
                <w:webHidden/>
              </w:rPr>
              <w:tab/>
            </w:r>
            <w:r>
              <w:rPr>
                <w:noProof/>
                <w:webHidden/>
              </w:rPr>
              <w:fldChar w:fldCharType="begin"/>
            </w:r>
            <w:r>
              <w:rPr>
                <w:noProof/>
                <w:webHidden/>
              </w:rPr>
              <w:instrText xml:space="preserve"> PAGEREF _Toc216291542 \h </w:instrText>
            </w:r>
            <w:r>
              <w:rPr>
                <w:noProof/>
                <w:webHidden/>
              </w:rPr>
            </w:r>
            <w:r>
              <w:rPr>
                <w:noProof/>
                <w:webHidden/>
              </w:rPr>
              <w:fldChar w:fldCharType="separate"/>
            </w:r>
            <w:r>
              <w:rPr>
                <w:noProof/>
                <w:webHidden/>
              </w:rPr>
              <w:t>28</w:t>
            </w:r>
            <w:r>
              <w:rPr>
                <w:noProof/>
                <w:webHidden/>
              </w:rPr>
              <w:fldChar w:fldCharType="end"/>
            </w:r>
          </w:hyperlink>
        </w:p>
        <w:p w14:paraId="3451542C" w14:textId="77777777" w:rsidR="001231FD" w:rsidRDefault="001231FD">
          <w:pPr>
            <w:pStyle w:val="TOC2"/>
            <w:tabs>
              <w:tab w:val="right" w:leader="dot" w:pos="9350"/>
            </w:tabs>
            <w:rPr>
              <w:rFonts w:eastAsiaTheme="minorEastAsia"/>
              <w:noProof/>
            </w:rPr>
          </w:pPr>
          <w:hyperlink w:anchor="_Toc216291543" w:history="1">
            <w:r w:rsidRPr="00976E3C">
              <w:rPr>
                <w:rStyle w:val="Hyperlink"/>
                <w:noProof/>
              </w:rPr>
              <w:t>5.1 Summary of Key Findings</w:t>
            </w:r>
            <w:r>
              <w:rPr>
                <w:noProof/>
                <w:webHidden/>
              </w:rPr>
              <w:tab/>
            </w:r>
            <w:r>
              <w:rPr>
                <w:noProof/>
                <w:webHidden/>
              </w:rPr>
              <w:fldChar w:fldCharType="begin"/>
            </w:r>
            <w:r>
              <w:rPr>
                <w:noProof/>
                <w:webHidden/>
              </w:rPr>
              <w:instrText xml:space="preserve"> PAGEREF _Toc216291543 \h </w:instrText>
            </w:r>
            <w:r>
              <w:rPr>
                <w:noProof/>
                <w:webHidden/>
              </w:rPr>
            </w:r>
            <w:r>
              <w:rPr>
                <w:noProof/>
                <w:webHidden/>
              </w:rPr>
              <w:fldChar w:fldCharType="separate"/>
            </w:r>
            <w:r>
              <w:rPr>
                <w:noProof/>
                <w:webHidden/>
              </w:rPr>
              <w:t>28</w:t>
            </w:r>
            <w:r>
              <w:rPr>
                <w:noProof/>
                <w:webHidden/>
              </w:rPr>
              <w:fldChar w:fldCharType="end"/>
            </w:r>
          </w:hyperlink>
        </w:p>
        <w:p w14:paraId="2F16E364" w14:textId="77777777" w:rsidR="001231FD" w:rsidRDefault="001231FD">
          <w:pPr>
            <w:pStyle w:val="TOC2"/>
            <w:tabs>
              <w:tab w:val="right" w:leader="dot" w:pos="9350"/>
            </w:tabs>
            <w:rPr>
              <w:rFonts w:eastAsiaTheme="minorEastAsia"/>
              <w:noProof/>
            </w:rPr>
          </w:pPr>
          <w:hyperlink w:anchor="_Toc216291544" w:history="1">
            <w:r w:rsidRPr="00976E3C">
              <w:rPr>
                <w:rStyle w:val="Hyperlink"/>
                <w:noProof/>
              </w:rPr>
              <w:t>5.2 Strategic Recommendations</w:t>
            </w:r>
            <w:r>
              <w:rPr>
                <w:noProof/>
                <w:webHidden/>
              </w:rPr>
              <w:tab/>
            </w:r>
            <w:r>
              <w:rPr>
                <w:noProof/>
                <w:webHidden/>
              </w:rPr>
              <w:fldChar w:fldCharType="begin"/>
            </w:r>
            <w:r>
              <w:rPr>
                <w:noProof/>
                <w:webHidden/>
              </w:rPr>
              <w:instrText xml:space="preserve"> PAGEREF _Toc216291544 \h </w:instrText>
            </w:r>
            <w:r>
              <w:rPr>
                <w:noProof/>
                <w:webHidden/>
              </w:rPr>
            </w:r>
            <w:r>
              <w:rPr>
                <w:noProof/>
                <w:webHidden/>
              </w:rPr>
              <w:fldChar w:fldCharType="separate"/>
            </w:r>
            <w:r>
              <w:rPr>
                <w:noProof/>
                <w:webHidden/>
              </w:rPr>
              <w:t>29</w:t>
            </w:r>
            <w:r>
              <w:rPr>
                <w:noProof/>
                <w:webHidden/>
              </w:rPr>
              <w:fldChar w:fldCharType="end"/>
            </w:r>
          </w:hyperlink>
        </w:p>
        <w:p w14:paraId="1C1E5124" w14:textId="77777777" w:rsidR="001231FD" w:rsidRDefault="001231FD">
          <w:pPr>
            <w:pStyle w:val="TOC1"/>
            <w:tabs>
              <w:tab w:val="right" w:leader="dot" w:pos="9350"/>
            </w:tabs>
            <w:rPr>
              <w:rFonts w:eastAsiaTheme="minorEastAsia"/>
              <w:noProof/>
            </w:rPr>
          </w:pPr>
          <w:hyperlink w:anchor="_Toc216291545" w:history="1">
            <w:r w:rsidRPr="00976E3C">
              <w:rPr>
                <w:rStyle w:val="Hyperlink"/>
                <w:noProof/>
              </w:rPr>
              <w:t>References</w:t>
            </w:r>
            <w:r>
              <w:rPr>
                <w:noProof/>
                <w:webHidden/>
              </w:rPr>
              <w:tab/>
            </w:r>
            <w:r>
              <w:rPr>
                <w:noProof/>
                <w:webHidden/>
              </w:rPr>
              <w:fldChar w:fldCharType="begin"/>
            </w:r>
            <w:r>
              <w:rPr>
                <w:noProof/>
                <w:webHidden/>
              </w:rPr>
              <w:instrText xml:space="preserve"> PAGEREF _Toc216291545 \h </w:instrText>
            </w:r>
            <w:r>
              <w:rPr>
                <w:noProof/>
                <w:webHidden/>
              </w:rPr>
            </w:r>
            <w:r>
              <w:rPr>
                <w:noProof/>
                <w:webHidden/>
              </w:rPr>
              <w:fldChar w:fldCharType="separate"/>
            </w:r>
            <w:r>
              <w:rPr>
                <w:noProof/>
                <w:webHidden/>
              </w:rPr>
              <w:t>33</w:t>
            </w:r>
            <w:r>
              <w:rPr>
                <w:noProof/>
                <w:webHidden/>
              </w:rPr>
              <w:fldChar w:fldCharType="end"/>
            </w:r>
          </w:hyperlink>
        </w:p>
        <w:p w14:paraId="521B9570" w14:textId="77777777" w:rsidR="001231FD" w:rsidRDefault="001231FD">
          <w:pPr>
            <w:pStyle w:val="TOC1"/>
            <w:tabs>
              <w:tab w:val="right" w:leader="dot" w:pos="9350"/>
            </w:tabs>
            <w:rPr>
              <w:rFonts w:eastAsiaTheme="minorEastAsia"/>
              <w:noProof/>
            </w:rPr>
          </w:pPr>
          <w:hyperlink w:anchor="_Toc216291546" w:history="1">
            <w:r w:rsidRPr="00976E3C">
              <w:rPr>
                <w:rStyle w:val="Hyperlink"/>
                <w:noProof/>
              </w:rPr>
              <w:t>Appendix</w:t>
            </w:r>
            <w:r>
              <w:rPr>
                <w:noProof/>
                <w:webHidden/>
              </w:rPr>
              <w:tab/>
            </w:r>
            <w:r>
              <w:rPr>
                <w:noProof/>
                <w:webHidden/>
              </w:rPr>
              <w:fldChar w:fldCharType="begin"/>
            </w:r>
            <w:r>
              <w:rPr>
                <w:noProof/>
                <w:webHidden/>
              </w:rPr>
              <w:instrText xml:space="preserve"> PAGEREF _Toc216291546 \h </w:instrText>
            </w:r>
            <w:r>
              <w:rPr>
                <w:noProof/>
                <w:webHidden/>
              </w:rPr>
            </w:r>
            <w:r>
              <w:rPr>
                <w:noProof/>
                <w:webHidden/>
              </w:rPr>
              <w:fldChar w:fldCharType="separate"/>
            </w:r>
            <w:r>
              <w:rPr>
                <w:noProof/>
                <w:webHidden/>
              </w:rPr>
              <w:t>37</w:t>
            </w:r>
            <w:r>
              <w:rPr>
                <w:noProof/>
                <w:webHidden/>
              </w:rPr>
              <w:fldChar w:fldCharType="end"/>
            </w:r>
          </w:hyperlink>
        </w:p>
        <w:p w14:paraId="0740CED8" w14:textId="77777777" w:rsidR="001231FD" w:rsidRDefault="001231FD">
          <w:pPr>
            <w:pStyle w:val="TOC2"/>
            <w:tabs>
              <w:tab w:val="right" w:leader="dot" w:pos="9350"/>
            </w:tabs>
            <w:rPr>
              <w:rFonts w:eastAsiaTheme="minorEastAsia"/>
              <w:noProof/>
            </w:rPr>
          </w:pPr>
          <w:hyperlink w:anchor="_Toc216291547" w:history="1">
            <w:r w:rsidRPr="00976E3C">
              <w:rPr>
                <w:rStyle w:val="Hyperlink"/>
                <w:noProof/>
              </w:rPr>
              <w:t>Link to Annual reports of Starbucks</w:t>
            </w:r>
            <w:r>
              <w:rPr>
                <w:noProof/>
                <w:webHidden/>
              </w:rPr>
              <w:tab/>
            </w:r>
            <w:r>
              <w:rPr>
                <w:noProof/>
                <w:webHidden/>
              </w:rPr>
              <w:fldChar w:fldCharType="begin"/>
            </w:r>
            <w:r>
              <w:rPr>
                <w:noProof/>
                <w:webHidden/>
              </w:rPr>
              <w:instrText xml:space="preserve"> PAGEREF _Toc216291547 \h </w:instrText>
            </w:r>
            <w:r>
              <w:rPr>
                <w:noProof/>
                <w:webHidden/>
              </w:rPr>
            </w:r>
            <w:r>
              <w:rPr>
                <w:noProof/>
                <w:webHidden/>
              </w:rPr>
              <w:fldChar w:fldCharType="separate"/>
            </w:r>
            <w:r>
              <w:rPr>
                <w:noProof/>
                <w:webHidden/>
              </w:rPr>
              <w:t>37</w:t>
            </w:r>
            <w:r>
              <w:rPr>
                <w:noProof/>
                <w:webHidden/>
              </w:rPr>
              <w:fldChar w:fldCharType="end"/>
            </w:r>
          </w:hyperlink>
        </w:p>
        <w:p w14:paraId="5C4BF02F" w14:textId="77777777" w:rsidR="00F46B9B" w:rsidRDefault="00F46B9B">
          <w:r>
            <w:rPr>
              <w:b/>
              <w:bCs/>
              <w:noProof/>
            </w:rPr>
            <w:fldChar w:fldCharType="end"/>
          </w:r>
        </w:p>
      </w:sdtContent>
    </w:sdt>
    <w:p w14:paraId="684A325C" w14:textId="77777777" w:rsidR="00AF39B7" w:rsidRPr="0007190E" w:rsidRDefault="00AF39B7" w:rsidP="0007190E">
      <w:pPr>
        <w:spacing w:line="360" w:lineRule="auto"/>
        <w:jc w:val="both"/>
        <w:rPr>
          <w:rFonts w:ascii="Arial" w:hAnsi="Arial" w:cs="Arial"/>
          <w:sz w:val="24"/>
          <w:szCs w:val="24"/>
        </w:rPr>
      </w:pPr>
    </w:p>
    <w:p w14:paraId="017AD3DC" w14:textId="77777777" w:rsidR="00155041" w:rsidRPr="0007190E" w:rsidRDefault="00155041" w:rsidP="0007190E">
      <w:pPr>
        <w:pStyle w:val="Heading1"/>
      </w:pPr>
      <w:bookmarkStart w:id="0" w:name="_Toc216291519"/>
      <w:r w:rsidRPr="0007190E">
        <w:lastRenderedPageBreak/>
        <w:t>1. Intr</w:t>
      </w:r>
      <w:r w:rsidR="00752518">
        <w:t>oduction &amp; Rationale for STARBUCKS company</w:t>
      </w:r>
      <w:r w:rsidRPr="0007190E">
        <w:t xml:space="preserve"> and Market </w:t>
      </w:r>
      <w:r w:rsidR="00752518">
        <w:t>of India</w:t>
      </w:r>
      <w:bookmarkEnd w:id="0"/>
    </w:p>
    <w:p w14:paraId="601E49A1" w14:textId="77777777" w:rsidR="00155041" w:rsidRPr="0007190E" w:rsidRDefault="00155041" w:rsidP="0007190E">
      <w:pPr>
        <w:pStyle w:val="Heading2"/>
      </w:pPr>
      <w:bookmarkStart w:id="1" w:name="_Toc216291520"/>
      <w:r w:rsidRPr="0007190E">
        <w:t>1.1 Company Overview</w:t>
      </w:r>
      <w:bookmarkEnd w:id="1"/>
    </w:p>
    <w:p w14:paraId="04FB93DD" w14:textId="77777777" w:rsidR="0007190E" w:rsidRPr="0007190E" w:rsidRDefault="007E1B5F" w:rsidP="0007190E">
      <w:pPr>
        <w:spacing w:line="360" w:lineRule="auto"/>
        <w:jc w:val="both"/>
        <w:rPr>
          <w:rFonts w:ascii="Arial" w:hAnsi="Arial" w:cs="Arial"/>
          <w:sz w:val="24"/>
          <w:szCs w:val="24"/>
        </w:rPr>
      </w:pPr>
      <w:r w:rsidRPr="0007190E">
        <w:rPr>
          <w:rFonts w:ascii="Arial" w:hAnsi="Arial" w:cs="Arial"/>
          <w:sz w:val="24"/>
          <w:szCs w:val="24"/>
        </w:rPr>
        <w:t xml:space="preserve">As the brand has grown, it is no longer just selling coffee and has become a third place between the home and the workplace providing customers with a sense of comfort community and high quality coffee. investor.starbucks.com+1 Starbucks Corporation is a global chain of coffeehouses and roasters whose headquarters are located in Seattle, Washington (USA), and which currently operates thousands of stores in over 80 markets all over the world. Sustainability, digital connections, and store format localization are all part of the strategic emphasis at Starbucks, as the company has just published a 2024 Global Impact Report, which shows that the company is investing in initiatives like climate-resilient coffee trees and reduction of waste. </w:t>
      </w:r>
    </w:p>
    <w:p w14:paraId="42643337" w14:textId="77777777" w:rsidR="007E1B5F" w:rsidRDefault="0007190E" w:rsidP="00B7030E">
      <w:pPr>
        <w:spacing w:line="360" w:lineRule="auto"/>
        <w:jc w:val="center"/>
        <w:rPr>
          <w:rFonts w:ascii="Arial" w:hAnsi="Arial" w:cs="Arial"/>
          <w:sz w:val="24"/>
          <w:szCs w:val="24"/>
        </w:rPr>
      </w:pPr>
      <w:r w:rsidRPr="0007190E">
        <w:rPr>
          <w:rFonts w:ascii="Arial" w:hAnsi="Arial" w:cs="Arial"/>
          <w:noProof/>
          <w:sz w:val="24"/>
          <w:szCs w:val="24"/>
        </w:rPr>
        <w:drawing>
          <wp:inline distT="0" distB="0" distL="0" distR="0" wp14:anchorId="06E4FFB4" wp14:editId="1A32460E">
            <wp:extent cx="4200093" cy="3581474"/>
            <wp:effectExtent l="0" t="0" r="0" b="0"/>
            <wp:docPr id="15" name="Picture 15" descr="D:\ASSIGNMENT WORK\PIYUSH\STRTGC MGMT STARBUCKS\ChatGPT Image Dec 10, 2025, 12_05_11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D:\ASSIGNMENT WORK\PIYUSH\STRTGC MGMT STARBUCKS\ChatGPT Image Dec 10, 2025, 12_05_11 AM.pn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4652" b="10077"/>
                    <a:stretch/>
                  </pic:blipFill>
                  <pic:spPr bwMode="auto">
                    <a:xfrm>
                      <a:off x="0" y="0"/>
                      <a:ext cx="4207094" cy="3587444"/>
                    </a:xfrm>
                    <a:prstGeom prst="rect">
                      <a:avLst/>
                    </a:prstGeom>
                    <a:noFill/>
                    <a:ln>
                      <a:noFill/>
                    </a:ln>
                    <a:extLst>
                      <a:ext uri="{53640926-AAD7-44D8-BBD7-CCE9431645EC}">
                        <a14:shadowObscured xmlns:a14="http://schemas.microsoft.com/office/drawing/2010/main"/>
                      </a:ext>
                    </a:extLst>
                  </pic:spPr>
                </pic:pic>
              </a:graphicData>
            </a:graphic>
          </wp:inline>
        </w:drawing>
      </w:r>
    </w:p>
    <w:p w14:paraId="190DAC16" w14:textId="77777777" w:rsidR="009617F9" w:rsidRDefault="009617F9" w:rsidP="00B7030E">
      <w:pPr>
        <w:spacing w:line="360" w:lineRule="auto"/>
        <w:jc w:val="center"/>
        <w:rPr>
          <w:rFonts w:ascii="Arial" w:hAnsi="Arial" w:cs="Arial"/>
          <w:sz w:val="24"/>
          <w:szCs w:val="24"/>
        </w:rPr>
      </w:pPr>
      <w:r>
        <w:rPr>
          <w:rFonts w:ascii="Arial" w:hAnsi="Arial" w:cs="Arial"/>
          <w:sz w:val="24"/>
          <w:szCs w:val="24"/>
        </w:rPr>
        <w:t>Figure 1: Revenue &amp; Regional Breakdown</w:t>
      </w:r>
    </w:p>
    <w:p w14:paraId="3C8F7912" w14:textId="77777777" w:rsidR="009617F9" w:rsidRPr="00B7030E" w:rsidRDefault="009617F9" w:rsidP="00B7030E">
      <w:pPr>
        <w:spacing w:line="360" w:lineRule="auto"/>
        <w:jc w:val="center"/>
        <w:rPr>
          <w:rFonts w:ascii="Arial" w:hAnsi="Arial" w:cs="Arial"/>
          <w:i/>
          <w:sz w:val="24"/>
          <w:szCs w:val="24"/>
        </w:rPr>
      </w:pPr>
      <w:r w:rsidRPr="00B7030E">
        <w:rPr>
          <w:rFonts w:ascii="Arial" w:hAnsi="Arial" w:cs="Arial"/>
          <w:i/>
          <w:sz w:val="24"/>
          <w:szCs w:val="24"/>
        </w:rPr>
        <w:t>(Source: Starbucks Corporation, 2023)</w:t>
      </w:r>
    </w:p>
    <w:p w14:paraId="67248067" w14:textId="77777777" w:rsidR="005D0267" w:rsidRDefault="005D0267" w:rsidP="0007190E">
      <w:pPr>
        <w:spacing w:line="360" w:lineRule="auto"/>
        <w:jc w:val="both"/>
        <w:rPr>
          <w:rFonts w:ascii="Arial" w:hAnsi="Arial" w:cs="Arial"/>
          <w:sz w:val="24"/>
          <w:szCs w:val="24"/>
        </w:rPr>
      </w:pPr>
      <w:r w:rsidRPr="005D0267">
        <w:rPr>
          <w:rFonts w:ascii="Arial" w:hAnsi="Arial" w:cs="Arial"/>
          <w:sz w:val="24"/>
          <w:szCs w:val="24"/>
        </w:rPr>
        <w:lastRenderedPageBreak/>
        <w:t xml:space="preserve">The choice of </w:t>
      </w:r>
      <w:r w:rsidRPr="005D0267">
        <w:rPr>
          <w:rFonts w:ascii="Arial" w:hAnsi="Arial" w:cs="Arial"/>
          <w:bCs/>
          <w:sz w:val="24"/>
          <w:szCs w:val="24"/>
        </w:rPr>
        <w:t>Starbucks</w:t>
      </w:r>
      <w:r w:rsidRPr="005D0267">
        <w:rPr>
          <w:rFonts w:ascii="Arial" w:hAnsi="Arial" w:cs="Arial"/>
          <w:sz w:val="24"/>
          <w:szCs w:val="24"/>
        </w:rPr>
        <w:t xml:space="preserve"> as the focus of this strategic management report is highly appropriate and strongly aligned with the key themes explored in LCMB7003. As one of the world’s most recognisable premium coffeehouse brands, Starbucks maintains a significant international presence and continues to cultivate high-end brand equity across diverse markets (Interbrand, 2024). The company operates within increasingly dynamic global macro-environments shaped by shifting consumer preferences, </w:t>
      </w:r>
      <w:r w:rsidR="005F280E" w:rsidRPr="005D0267">
        <w:rPr>
          <w:rFonts w:ascii="Arial" w:hAnsi="Arial" w:cs="Arial"/>
          <w:sz w:val="24"/>
          <w:szCs w:val="24"/>
        </w:rPr>
        <w:t>digitalization</w:t>
      </w:r>
      <w:r w:rsidRPr="005D0267">
        <w:rPr>
          <w:rFonts w:ascii="Arial" w:hAnsi="Arial" w:cs="Arial"/>
          <w:sz w:val="24"/>
          <w:szCs w:val="24"/>
        </w:rPr>
        <w:t>, sustainability pressures, and intensifying competition (McKinsey, 2024; HBR, 2022). At the same time, Starbucks is actively seeking overseas growth opportunities and long-term resilience through market expansion, product innovation, and s</w:t>
      </w:r>
      <w:r>
        <w:rPr>
          <w:rFonts w:ascii="Arial" w:hAnsi="Arial" w:cs="Arial"/>
          <w:sz w:val="24"/>
          <w:szCs w:val="24"/>
        </w:rPr>
        <w:t xml:space="preserve">trengthened global partnerships, </w:t>
      </w:r>
      <w:r w:rsidRPr="005D0267">
        <w:rPr>
          <w:rFonts w:ascii="Arial" w:hAnsi="Arial" w:cs="Arial"/>
          <w:sz w:val="24"/>
          <w:szCs w:val="24"/>
        </w:rPr>
        <w:t>particularly in emerging markets with rising disposable incomes</w:t>
      </w:r>
      <w:r w:rsidR="005F280E">
        <w:rPr>
          <w:rFonts w:ascii="Arial" w:hAnsi="Arial" w:cs="Arial"/>
          <w:sz w:val="24"/>
          <w:szCs w:val="24"/>
        </w:rPr>
        <w:t xml:space="preserve"> and evolving café cultures (</w:t>
      </w:r>
      <w:r w:rsidRPr="005D0267">
        <w:rPr>
          <w:rFonts w:ascii="Arial" w:hAnsi="Arial" w:cs="Arial"/>
          <w:sz w:val="24"/>
          <w:szCs w:val="24"/>
        </w:rPr>
        <w:t xml:space="preserve">Mintel, 2023). These factors make Starbucks an excellent </w:t>
      </w:r>
      <w:r w:rsidR="005F280E" w:rsidRPr="005D0267">
        <w:rPr>
          <w:rFonts w:ascii="Arial" w:hAnsi="Arial" w:cs="Arial"/>
          <w:sz w:val="24"/>
          <w:szCs w:val="24"/>
        </w:rPr>
        <w:t>organization</w:t>
      </w:r>
      <w:r w:rsidRPr="005D0267">
        <w:rPr>
          <w:rFonts w:ascii="Arial" w:hAnsi="Arial" w:cs="Arial"/>
          <w:sz w:val="24"/>
          <w:szCs w:val="24"/>
        </w:rPr>
        <w:t xml:space="preserve"> for strategic analysis.</w:t>
      </w:r>
    </w:p>
    <w:p w14:paraId="7E5ED996" w14:textId="77777777" w:rsidR="00B7030E" w:rsidRPr="005D0267" w:rsidRDefault="00B7030E" w:rsidP="00B7030E">
      <w:pPr>
        <w:spacing w:line="360" w:lineRule="auto"/>
        <w:jc w:val="center"/>
        <w:rPr>
          <w:rFonts w:ascii="Arial" w:hAnsi="Arial" w:cs="Arial"/>
          <w:sz w:val="24"/>
          <w:szCs w:val="24"/>
        </w:rPr>
      </w:pPr>
      <w:r w:rsidRPr="00B7030E">
        <w:rPr>
          <w:rFonts w:ascii="Arial" w:hAnsi="Arial" w:cs="Arial"/>
          <w:noProof/>
          <w:sz w:val="24"/>
          <w:szCs w:val="24"/>
        </w:rPr>
        <w:drawing>
          <wp:inline distT="0" distB="0" distL="0" distR="0" wp14:anchorId="76730F89" wp14:editId="3727FC2C">
            <wp:extent cx="5998633" cy="3114675"/>
            <wp:effectExtent l="0" t="0" r="2540" b="0"/>
            <wp:docPr id="5" name="Picture 5" descr="D:\ASSIGNMENT WORK\PIYUSH\STRTGC MGMT STARBUCKS\logo.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ASSIGNMENT WORK\PIYUSH\STRTGC MGMT STARBUCKS\logo.jpe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04546" cy="3117745"/>
                    </a:xfrm>
                    <a:prstGeom prst="rect">
                      <a:avLst/>
                    </a:prstGeom>
                    <a:noFill/>
                    <a:ln>
                      <a:noFill/>
                    </a:ln>
                  </pic:spPr>
                </pic:pic>
              </a:graphicData>
            </a:graphic>
          </wp:inline>
        </w:drawing>
      </w:r>
    </w:p>
    <w:p w14:paraId="17CE5E75" w14:textId="77777777" w:rsidR="00155041" w:rsidRPr="0007190E" w:rsidRDefault="00155041" w:rsidP="0007190E">
      <w:pPr>
        <w:pStyle w:val="Heading2"/>
      </w:pPr>
      <w:bookmarkStart w:id="2" w:name="_Toc216291521"/>
      <w:r w:rsidRPr="0007190E">
        <w:t>1.2 Rationale for Market Selection: India</w:t>
      </w:r>
      <w:bookmarkEnd w:id="2"/>
    </w:p>
    <w:p w14:paraId="630A77DB" w14:textId="77777777" w:rsidR="00155041" w:rsidRPr="0007190E" w:rsidRDefault="005D0267" w:rsidP="0007190E">
      <w:pPr>
        <w:spacing w:line="360" w:lineRule="auto"/>
        <w:jc w:val="both"/>
        <w:rPr>
          <w:rFonts w:ascii="Arial" w:hAnsi="Arial" w:cs="Arial"/>
          <w:sz w:val="24"/>
          <w:szCs w:val="24"/>
        </w:rPr>
      </w:pPr>
      <w:r w:rsidRPr="005D0267">
        <w:rPr>
          <w:rFonts w:ascii="Arial" w:hAnsi="Arial" w:cs="Arial"/>
          <w:sz w:val="24"/>
          <w:szCs w:val="24"/>
        </w:rPr>
        <w:t xml:space="preserve">India also constitutes a very </w:t>
      </w:r>
      <w:r w:rsidR="005F280E" w:rsidRPr="005D0267">
        <w:rPr>
          <w:rFonts w:ascii="Arial" w:hAnsi="Arial" w:cs="Arial"/>
          <w:sz w:val="24"/>
          <w:szCs w:val="24"/>
        </w:rPr>
        <w:t>favorable</w:t>
      </w:r>
      <w:r w:rsidRPr="005D0267">
        <w:rPr>
          <w:rFonts w:ascii="Arial" w:hAnsi="Arial" w:cs="Arial"/>
          <w:sz w:val="24"/>
          <w:szCs w:val="24"/>
        </w:rPr>
        <w:t xml:space="preserve"> growth market to Starbucks considering some of its strong strategic reasons. First, the Indian coffee and cafe market is on a rapid development, and coffee market is projected to grow at a CAGR rate of about 8.9% till 2028, and out-of-home coffee market is going to be increased by 15-20% up to USD 2.6-3.2 billion (IBEF, 2024). Second, the growing middle-income groups, increasing </w:t>
      </w:r>
      <w:r w:rsidRPr="005D0267">
        <w:rPr>
          <w:rFonts w:ascii="Arial" w:hAnsi="Arial" w:cs="Arial"/>
          <w:sz w:val="24"/>
          <w:szCs w:val="24"/>
        </w:rPr>
        <w:lastRenderedPageBreak/>
        <w:t xml:space="preserve">disposable incomes, and consumer demand driven by the youth in India are changing the consumer </w:t>
      </w:r>
      <w:r w:rsidR="005F280E" w:rsidRPr="005D0267">
        <w:rPr>
          <w:rFonts w:ascii="Arial" w:hAnsi="Arial" w:cs="Arial"/>
          <w:sz w:val="24"/>
          <w:szCs w:val="24"/>
        </w:rPr>
        <w:t>behavior</w:t>
      </w:r>
      <w:r w:rsidRPr="005D0267">
        <w:rPr>
          <w:rFonts w:ascii="Arial" w:hAnsi="Arial" w:cs="Arial"/>
          <w:sz w:val="24"/>
          <w:szCs w:val="24"/>
        </w:rPr>
        <w:t xml:space="preserve"> as evidenced by Tata Starbucks FY25 sales growth of 5 per cent. to INR 1, 277 crore (Economic Times, 2024). Third, Starbucks enjoys the advantage of a 50:50 joint venture with Tata Consumer Products that generates a high level of </w:t>
      </w:r>
      <w:r w:rsidR="005F280E" w:rsidRPr="005D0267">
        <w:rPr>
          <w:rFonts w:ascii="Arial" w:hAnsi="Arial" w:cs="Arial"/>
          <w:sz w:val="24"/>
          <w:szCs w:val="24"/>
        </w:rPr>
        <w:t>localization</w:t>
      </w:r>
      <w:r w:rsidRPr="005D0267">
        <w:rPr>
          <w:rFonts w:ascii="Arial" w:hAnsi="Arial" w:cs="Arial"/>
          <w:sz w:val="24"/>
          <w:szCs w:val="24"/>
        </w:rPr>
        <w:t xml:space="preserve"> and grounds of operation (Reuters, 2023). Moreover, India fits into the corporate priorities of Starbucks, such as </w:t>
      </w:r>
      <w:r w:rsidR="005F280E" w:rsidRPr="005D0267">
        <w:rPr>
          <w:rFonts w:ascii="Arial" w:hAnsi="Arial" w:cs="Arial"/>
          <w:sz w:val="24"/>
          <w:szCs w:val="24"/>
        </w:rPr>
        <w:t>digitalization</w:t>
      </w:r>
      <w:r w:rsidRPr="005D0267">
        <w:rPr>
          <w:rFonts w:ascii="Arial" w:hAnsi="Arial" w:cs="Arial"/>
          <w:sz w:val="24"/>
          <w:szCs w:val="24"/>
        </w:rPr>
        <w:t>, sustainability, and strategic growth in emerging markets, which provides a lot of space to be differentiated because of the premium formats and the ability to order via digital (Starbucks, 2024). Lastly, there is still a lack of presence in the premium cafe chains in the market, which allows Starbucks to enjoy the first-mover benefits in large metros and tier-2 cities (Euromonitor, 2024). In general, India meets the opportunity and manageability requirements of international expansion, and it involves a combination of high market growth rates, changing cafe culture, and an effective loca</w:t>
      </w:r>
      <w:r>
        <w:rPr>
          <w:rFonts w:ascii="Arial" w:hAnsi="Arial" w:cs="Arial"/>
          <w:sz w:val="24"/>
          <w:szCs w:val="24"/>
        </w:rPr>
        <w:t>l ecosystem to collaborate with</w:t>
      </w:r>
      <w:r w:rsidR="007E1B5F" w:rsidRPr="0007190E">
        <w:rPr>
          <w:rFonts w:ascii="Arial" w:hAnsi="Arial" w:cs="Arial"/>
          <w:sz w:val="24"/>
          <w:szCs w:val="24"/>
        </w:rPr>
        <w:t>.</w:t>
      </w:r>
    </w:p>
    <w:p w14:paraId="23A50618" w14:textId="77777777" w:rsidR="0007190E" w:rsidRDefault="0007190E" w:rsidP="005F280E">
      <w:pPr>
        <w:spacing w:line="360" w:lineRule="auto"/>
        <w:jc w:val="center"/>
        <w:rPr>
          <w:rFonts w:ascii="Arial" w:hAnsi="Arial" w:cs="Arial"/>
          <w:sz w:val="24"/>
          <w:szCs w:val="24"/>
        </w:rPr>
      </w:pPr>
      <w:r w:rsidRPr="0007190E">
        <w:rPr>
          <w:rFonts w:ascii="Arial" w:hAnsi="Arial" w:cs="Arial"/>
          <w:noProof/>
          <w:sz w:val="24"/>
          <w:szCs w:val="24"/>
        </w:rPr>
        <w:drawing>
          <wp:inline distT="0" distB="0" distL="0" distR="0" wp14:anchorId="15B63A44" wp14:editId="0AE5F881">
            <wp:extent cx="3933825" cy="3933825"/>
            <wp:effectExtent l="0" t="0" r="9525" b="9525"/>
            <wp:docPr id="14" name="Picture 14" descr="D:\ASSIGNMENT WORK\PIYUSH\STRTGC MGMT STARBUCKS\ChatGPT Image Dec 10, 2025, 12_02_35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D:\ASSIGNMENT WORK\PIYUSH\STRTGC MGMT STARBUCKS\ChatGPT Image Dec 10, 2025, 12_02_35 AM.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933825" cy="3933825"/>
                    </a:xfrm>
                    <a:prstGeom prst="rect">
                      <a:avLst/>
                    </a:prstGeom>
                    <a:noFill/>
                    <a:ln>
                      <a:noFill/>
                    </a:ln>
                  </pic:spPr>
                </pic:pic>
              </a:graphicData>
            </a:graphic>
          </wp:inline>
        </w:drawing>
      </w:r>
    </w:p>
    <w:p w14:paraId="0CE79206" w14:textId="77777777" w:rsidR="00A12F87" w:rsidRDefault="00A12F87" w:rsidP="00A12F87">
      <w:pPr>
        <w:spacing w:line="360" w:lineRule="auto"/>
        <w:jc w:val="center"/>
        <w:rPr>
          <w:rFonts w:ascii="Arial" w:hAnsi="Arial" w:cs="Arial"/>
          <w:sz w:val="24"/>
          <w:szCs w:val="24"/>
        </w:rPr>
      </w:pPr>
      <w:r>
        <w:rPr>
          <w:rFonts w:ascii="Arial" w:hAnsi="Arial" w:cs="Arial"/>
          <w:sz w:val="24"/>
          <w:szCs w:val="24"/>
        </w:rPr>
        <w:t>Figure 2: India’s Coffee Market Growth 2021-2025</w:t>
      </w:r>
    </w:p>
    <w:p w14:paraId="2AD9B8B6" w14:textId="77777777" w:rsidR="00A12F87" w:rsidRPr="00B7030E" w:rsidRDefault="00A12F87" w:rsidP="00A12F87">
      <w:pPr>
        <w:spacing w:line="360" w:lineRule="auto"/>
        <w:jc w:val="center"/>
        <w:rPr>
          <w:rFonts w:ascii="Arial" w:hAnsi="Arial" w:cs="Arial"/>
          <w:i/>
          <w:sz w:val="24"/>
          <w:szCs w:val="24"/>
        </w:rPr>
      </w:pPr>
      <w:r w:rsidRPr="00B7030E">
        <w:rPr>
          <w:rFonts w:ascii="Arial" w:hAnsi="Arial" w:cs="Arial"/>
          <w:i/>
          <w:sz w:val="24"/>
          <w:szCs w:val="24"/>
        </w:rPr>
        <w:t xml:space="preserve">(Source: </w:t>
      </w:r>
      <w:r>
        <w:rPr>
          <w:rFonts w:ascii="Arial" w:hAnsi="Arial" w:cs="Arial"/>
          <w:i/>
          <w:sz w:val="24"/>
          <w:szCs w:val="24"/>
        </w:rPr>
        <w:t>Starbucks Corporation, 2025</w:t>
      </w:r>
      <w:r w:rsidRPr="00B7030E">
        <w:rPr>
          <w:rFonts w:ascii="Arial" w:hAnsi="Arial" w:cs="Arial"/>
          <w:i/>
          <w:sz w:val="24"/>
          <w:szCs w:val="24"/>
        </w:rPr>
        <w:t>)</w:t>
      </w:r>
    </w:p>
    <w:p w14:paraId="7D8FF15C" w14:textId="77777777" w:rsidR="00155041" w:rsidRPr="0007190E" w:rsidRDefault="00155041" w:rsidP="0007190E">
      <w:pPr>
        <w:pStyle w:val="Heading2"/>
      </w:pPr>
      <w:bookmarkStart w:id="3" w:name="_Toc216291522"/>
      <w:r w:rsidRPr="0007190E">
        <w:lastRenderedPageBreak/>
        <w:t>1.3 Report Purpose and Structure</w:t>
      </w:r>
      <w:bookmarkEnd w:id="3"/>
    </w:p>
    <w:p w14:paraId="162B4F0F" w14:textId="77777777" w:rsidR="004140F1" w:rsidRPr="0007190E" w:rsidRDefault="004140F1" w:rsidP="0007190E">
      <w:pPr>
        <w:spacing w:line="360" w:lineRule="auto"/>
        <w:jc w:val="both"/>
        <w:rPr>
          <w:rFonts w:ascii="Arial" w:hAnsi="Arial" w:cs="Arial"/>
          <w:sz w:val="24"/>
          <w:szCs w:val="24"/>
        </w:rPr>
      </w:pPr>
      <w:r w:rsidRPr="0007190E">
        <w:rPr>
          <w:rFonts w:ascii="Arial" w:hAnsi="Arial" w:cs="Arial"/>
          <w:sz w:val="24"/>
          <w:szCs w:val="24"/>
        </w:rPr>
        <w:t>This report is aimed to design an effective strategy of the expansion of Starbucks in India by using management principles and data-driven information to provide an action plan that meets the assessment criteria of the module. The report seeks to:</w:t>
      </w:r>
    </w:p>
    <w:p w14:paraId="1684B703" w14:textId="77777777" w:rsidR="004140F1" w:rsidRPr="0007190E" w:rsidRDefault="004140F1" w:rsidP="0007190E">
      <w:pPr>
        <w:spacing w:line="360" w:lineRule="auto"/>
        <w:jc w:val="both"/>
        <w:rPr>
          <w:rFonts w:ascii="Arial" w:hAnsi="Arial" w:cs="Arial"/>
          <w:sz w:val="24"/>
          <w:szCs w:val="24"/>
        </w:rPr>
      </w:pPr>
      <w:r w:rsidRPr="0007190E">
        <w:rPr>
          <w:rFonts w:ascii="Arial" w:hAnsi="Arial" w:cs="Arial"/>
          <w:sz w:val="24"/>
          <w:szCs w:val="24"/>
        </w:rPr>
        <w:tab/>
        <w:t>1. Examine the internal capacities of Starbucks and external environment in India (Section 2),</w:t>
      </w:r>
    </w:p>
    <w:p w14:paraId="7C6DA948" w14:textId="77777777" w:rsidR="004140F1" w:rsidRPr="0007190E" w:rsidRDefault="004140F1" w:rsidP="0007190E">
      <w:pPr>
        <w:spacing w:line="360" w:lineRule="auto"/>
        <w:jc w:val="both"/>
        <w:rPr>
          <w:rFonts w:ascii="Arial" w:hAnsi="Arial" w:cs="Arial"/>
          <w:sz w:val="24"/>
          <w:szCs w:val="24"/>
        </w:rPr>
      </w:pPr>
      <w:r w:rsidRPr="0007190E">
        <w:rPr>
          <w:rFonts w:ascii="Arial" w:hAnsi="Arial" w:cs="Arial"/>
          <w:sz w:val="24"/>
          <w:szCs w:val="24"/>
        </w:rPr>
        <w:tab/>
        <w:t>2. Develop suitable strategic direction and entry/expansion strategy (Section 3),</w:t>
      </w:r>
    </w:p>
    <w:p w14:paraId="16041C08" w14:textId="77777777" w:rsidR="004140F1" w:rsidRPr="0007190E" w:rsidRDefault="004140F1" w:rsidP="0007190E">
      <w:pPr>
        <w:spacing w:line="360" w:lineRule="auto"/>
        <w:jc w:val="both"/>
        <w:rPr>
          <w:rFonts w:ascii="Arial" w:hAnsi="Arial" w:cs="Arial"/>
          <w:sz w:val="24"/>
          <w:szCs w:val="24"/>
        </w:rPr>
      </w:pPr>
      <w:r w:rsidRPr="0007190E">
        <w:rPr>
          <w:rFonts w:ascii="Arial" w:hAnsi="Arial" w:cs="Arial"/>
          <w:sz w:val="24"/>
          <w:szCs w:val="24"/>
        </w:rPr>
        <w:tab/>
        <w:t>3. Establish performance measurement systems (Section 4), and</w:t>
      </w:r>
    </w:p>
    <w:p w14:paraId="36B40F89" w14:textId="77777777" w:rsidR="004140F1" w:rsidRPr="0007190E" w:rsidRDefault="004140F1" w:rsidP="0007190E">
      <w:pPr>
        <w:spacing w:line="360" w:lineRule="auto"/>
        <w:jc w:val="both"/>
        <w:rPr>
          <w:rFonts w:ascii="Arial" w:hAnsi="Arial" w:cs="Arial"/>
          <w:sz w:val="24"/>
          <w:szCs w:val="24"/>
        </w:rPr>
      </w:pPr>
      <w:r w:rsidRPr="0007190E">
        <w:rPr>
          <w:rFonts w:ascii="Arial" w:hAnsi="Arial" w:cs="Arial"/>
          <w:sz w:val="24"/>
          <w:szCs w:val="24"/>
        </w:rPr>
        <w:tab/>
        <w:t>4. Current recommendations and roadmap of implementation (Section 5).</w:t>
      </w:r>
    </w:p>
    <w:p w14:paraId="34C4D030" w14:textId="77777777" w:rsidR="004140F1" w:rsidRPr="0007190E" w:rsidRDefault="004140F1" w:rsidP="0007190E">
      <w:pPr>
        <w:spacing w:line="360" w:lineRule="auto"/>
        <w:jc w:val="both"/>
        <w:rPr>
          <w:rFonts w:ascii="Arial" w:hAnsi="Arial" w:cs="Arial"/>
          <w:sz w:val="24"/>
          <w:szCs w:val="24"/>
        </w:rPr>
      </w:pPr>
      <w:r w:rsidRPr="0007190E">
        <w:rPr>
          <w:rFonts w:ascii="Arial" w:hAnsi="Arial" w:cs="Arial"/>
          <w:sz w:val="24"/>
          <w:szCs w:val="24"/>
        </w:rPr>
        <w:t>It is organized in the following way:</w:t>
      </w:r>
    </w:p>
    <w:p w14:paraId="7D739DF8" w14:textId="77777777" w:rsidR="004140F1" w:rsidRPr="0007190E" w:rsidRDefault="004140F1" w:rsidP="0007190E">
      <w:pPr>
        <w:spacing w:line="360" w:lineRule="auto"/>
        <w:jc w:val="both"/>
        <w:rPr>
          <w:rFonts w:ascii="Arial" w:hAnsi="Arial" w:cs="Arial"/>
          <w:sz w:val="24"/>
          <w:szCs w:val="24"/>
        </w:rPr>
      </w:pPr>
      <w:r w:rsidRPr="0007190E">
        <w:rPr>
          <w:rFonts w:ascii="Arial" w:hAnsi="Arial" w:cs="Arial"/>
          <w:sz w:val="24"/>
          <w:szCs w:val="24"/>
        </w:rPr>
        <w:tab/>
        <w:t>Section 1: Introduction and reasons as to why the company and the market were chosen (this section).</w:t>
      </w:r>
    </w:p>
    <w:p w14:paraId="57803FCF" w14:textId="77777777" w:rsidR="004140F1" w:rsidRPr="0007190E" w:rsidRDefault="004140F1" w:rsidP="0007190E">
      <w:pPr>
        <w:spacing w:line="360" w:lineRule="auto"/>
        <w:jc w:val="both"/>
        <w:rPr>
          <w:rFonts w:ascii="Arial" w:hAnsi="Arial" w:cs="Arial"/>
          <w:sz w:val="24"/>
          <w:szCs w:val="24"/>
        </w:rPr>
      </w:pPr>
      <w:r w:rsidRPr="0007190E">
        <w:rPr>
          <w:rFonts w:ascii="Arial" w:hAnsi="Arial" w:cs="Arial"/>
          <w:sz w:val="24"/>
          <w:szCs w:val="24"/>
        </w:rPr>
        <w:tab/>
        <w:t>Section 2: Global strategic analysis (PESTLE, Porters Five Forces, VRIO, etc.).</w:t>
      </w:r>
    </w:p>
    <w:p w14:paraId="6E1CC6D5" w14:textId="77777777" w:rsidR="004140F1" w:rsidRPr="0007190E" w:rsidRDefault="004140F1" w:rsidP="0007190E">
      <w:pPr>
        <w:spacing w:line="360" w:lineRule="auto"/>
        <w:jc w:val="both"/>
        <w:rPr>
          <w:rFonts w:ascii="Arial" w:hAnsi="Arial" w:cs="Arial"/>
          <w:sz w:val="24"/>
          <w:szCs w:val="24"/>
        </w:rPr>
      </w:pPr>
      <w:r w:rsidRPr="0007190E">
        <w:rPr>
          <w:rFonts w:ascii="Arial" w:hAnsi="Arial" w:cs="Arial"/>
          <w:sz w:val="24"/>
          <w:szCs w:val="24"/>
        </w:rPr>
        <w:tab/>
        <w:t>Section 3: Strategy development and strategy formulation (Ansoff, generic strategies, choice of entry, etc.).</w:t>
      </w:r>
    </w:p>
    <w:p w14:paraId="6104C307" w14:textId="77777777" w:rsidR="004140F1" w:rsidRPr="0007190E" w:rsidRDefault="004140F1" w:rsidP="0007190E">
      <w:pPr>
        <w:spacing w:line="360" w:lineRule="auto"/>
        <w:jc w:val="both"/>
        <w:rPr>
          <w:rFonts w:ascii="Arial" w:hAnsi="Arial" w:cs="Arial"/>
          <w:sz w:val="24"/>
          <w:szCs w:val="24"/>
        </w:rPr>
      </w:pPr>
      <w:r w:rsidRPr="0007190E">
        <w:rPr>
          <w:rFonts w:ascii="Arial" w:hAnsi="Arial" w:cs="Arial"/>
          <w:sz w:val="24"/>
          <w:szCs w:val="24"/>
        </w:rPr>
        <w:tab/>
        <w:t>Section 4: Performance measurement system (Balanced Scorecard, sustainability indicators, KPIs).</w:t>
      </w:r>
    </w:p>
    <w:p w14:paraId="0EBAC1E2" w14:textId="77777777" w:rsidR="004140F1" w:rsidRPr="0007190E" w:rsidRDefault="004140F1" w:rsidP="00A12F87">
      <w:pPr>
        <w:spacing w:line="360" w:lineRule="auto"/>
        <w:ind w:firstLine="720"/>
        <w:jc w:val="both"/>
        <w:rPr>
          <w:rFonts w:ascii="Arial" w:hAnsi="Arial" w:cs="Arial"/>
          <w:sz w:val="24"/>
          <w:szCs w:val="24"/>
        </w:rPr>
      </w:pPr>
      <w:r w:rsidRPr="0007190E">
        <w:rPr>
          <w:rFonts w:ascii="Arial" w:hAnsi="Arial" w:cs="Arial"/>
          <w:sz w:val="24"/>
          <w:szCs w:val="24"/>
        </w:rPr>
        <w:t>Section 5: Conclusion and strategic recommendations in connection to implementation.</w:t>
      </w:r>
    </w:p>
    <w:p w14:paraId="2DACA284" w14:textId="77777777" w:rsidR="00155041" w:rsidRPr="0007190E" w:rsidRDefault="004140F1" w:rsidP="0007190E">
      <w:pPr>
        <w:spacing w:line="360" w:lineRule="auto"/>
        <w:jc w:val="both"/>
        <w:rPr>
          <w:rFonts w:ascii="Arial" w:hAnsi="Arial" w:cs="Arial"/>
          <w:sz w:val="24"/>
          <w:szCs w:val="24"/>
        </w:rPr>
      </w:pPr>
      <w:r w:rsidRPr="0007190E">
        <w:rPr>
          <w:rFonts w:ascii="Arial" w:hAnsi="Arial" w:cs="Arial"/>
          <w:sz w:val="24"/>
          <w:szCs w:val="24"/>
        </w:rPr>
        <w:t>Through this format and using the existing data (2021-2025), the report will address the module learning outcomes - the ability to strategize, understand global markets, be analytical, and plan to implement something.</w:t>
      </w:r>
    </w:p>
    <w:p w14:paraId="52E36A42" w14:textId="77777777" w:rsidR="000C207B" w:rsidRPr="0007190E" w:rsidRDefault="000C207B" w:rsidP="0007190E">
      <w:pPr>
        <w:spacing w:line="360" w:lineRule="auto"/>
        <w:jc w:val="both"/>
        <w:rPr>
          <w:rFonts w:ascii="Arial" w:hAnsi="Arial" w:cs="Arial"/>
          <w:b/>
          <w:bCs/>
          <w:sz w:val="24"/>
          <w:szCs w:val="24"/>
        </w:rPr>
      </w:pPr>
    </w:p>
    <w:p w14:paraId="79704AAD" w14:textId="77777777" w:rsidR="000C207B" w:rsidRPr="0007190E" w:rsidRDefault="000C207B" w:rsidP="0007190E">
      <w:pPr>
        <w:spacing w:line="360" w:lineRule="auto"/>
        <w:jc w:val="both"/>
        <w:rPr>
          <w:rFonts w:ascii="Arial" w:hAnsi="Arial" w:cs="Arial"/>
          <w:b/>
          <w:bCs/>
          <w:sz w:val="24"/>
          <w:szCs w:val="24"/>
        </w:rPr>
      </w:pPr>
    </w:p>
    <w:p w14:paraId="63EDD3D8" w14:textId="77777777" w:rsidR="00155041" w:rsidRPr="0007190E" w:rsidRDefault="00155041" w:rsidP="0007190E">
      <w:pPr>
        <w:pStyle w:val="Heading1"/>
      </w:pPr>
      <w:bookmarkStart w:id="4" w:name="_Toc216291523"/>
      <w:r w:rsidRPr="0007190E">
        <w:lastRenderedPageBreak/>
        <w:t>2 Comprehensive Strategic Analysis</w:t>
      </w:r>
      <w:bookmarkEnd w:id="4"/>
    </w:p>
    <w:p w14:paraId="35E4EF32" w14:textId="77777777" w:rsidR="00155041" w:rsidRPr="0007190E" w:rsidRDefault="00155041" w:rsidP="0007190E">
      <w:pPr>
        <w:pStyle w:val="Heading2"/>
      </w:pPr>
      <w:bookmarkStart w:id="5" w:name="_Toc216291524"/>
      <w:r w:rsidRPr="0007190E">
        <w:t>2.1 PESTLE Analysis for India</w:t>
      </w:r>
      <w:bookmarkEnd w:id="5"/>
    </w:p>
    <w:p w14:paraId="2AB90FF5" w14:textId="77777777" w:rsidR="00155041" w:rsidRPr="0007190E" w:rsidRDefault="005D0267" w:rsidP="0007190E">
      <w:pPr>
        <w:spacing w:line="360" w:lineRule="auto"/>
        <w:jc w:val="both"/>
        <w:rPr>
          <w:rFonts w:ascii="Arial" w:hAnsi="Arial" w:cs="Arial"/>
          <w:sz w:val="24"/>
          <w:szCs w:val="24"/>
        </w:rPr>
      </w:pPr>
      <w:r w:rsidRPr="005D0267">
        <w:rPr>
          <w:rFonts w:ascii="Arial" w:hAnsi="Arial" w:cs="Arial"/>
          <w:sz w:val="24"/>
          <w:szCs w:val="24"/>
        </w:rPr>
        <w:t xml:space="preserve">The PESTLE analysis is used to analyze the macro-environmental factors that have played a role in the strategic expansion of Starbucks into India. It analyses the political, economic, social, technological, legal and environmental factors that determine the market attractiveness, consumer </w:t>
      </w:r>
      <w:r w:rsidR="004B01FC" w:rsidRPr="005D0267">
        <w:rPr>
          <w:rFonts w:ascii="Arial" w:hAnsi="Arial" w:cs="Arial"/>
          <w:sz w:val="24"/>
          <w:szCs w:val="24"/>
        </w:rPr>
        <w:t>behavior</w:t>
      </w:r>
      <w:r w:rsidRPr="005D0267">
        <w:rPr>
          <w:rFonts w:ascii="Arial" w:hAnsi="Arial" w:cs="Arial"/>
          <w:sz w:val="24"/>
          <w:szCs w:val="24"/>
        </w:rPr>
        <w:t>, the opportunity of operations, and the risk of potential risks towar</w:t>
      </w:r>
      <w:r>
        <w:rPr>
          <w:rFonts w:ascii="Arial" w:hAnsi="Arial" w:cs="Arial"/>
          <w:sz w:val="24"/>
          <w:szCs w:val="24"/>
        </w:rPr>
        <w:t xml:space="preserve">ds sustainable long term growth. </w:t>
      </w:r>
      <w:r w:rsidR="00155041" w:rsidRPr="0007190E">
        <w:rPr>
          <w:rFonts w:ascii="Arial" w:hAnsi="Arial" w:cs="Arial"/>
          <w:sz w:val="24"/>
          <w:szCs w:val="24"/>
        </w:rPr>
        <w:t>Below is a summary of key macro-environmental factors impacting Starbucks’ strategy in India.</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62"/>
        <w:gridCol w:w="7588"/>
      </w:tblGrid>
      <w:tr w:rsidR="00155041" w:rsidRPr="0007190E" w14:paraId="2C99C16C" w14:textId="77777777" w:rsidTr="000C207B">
        <w:trPr>
          <w:tblHeader/>
          <w:tblCellSpacing w:w="15" w:type="dxa"/>
        </w:trPr>
        <w:tc>
          <w:tcPr>
            <w:tcW w:w="0" w:type="auto"/>
            <w:vAlign w:val="center"/>
            <w:hideMark/>
          </w:tcPr>
          <w:p w14:paraId="18A5E5B9" w14:textId="77777777" w:rsidR="00155041" w:rsidRPr="0007190E" w:rsidRDefault="00155041" w:rsidP="0007190E">
            <w:pPr>
              <w:spacing w:line="360" w:lineRule="auto"/>
              <w:jc w:val="both"/>
              <w:rPr>
                <w:rFonts w:ascii="Arial" w:hAnsi="Arial" w:cs="Arial"/>
                <w:b/>
                <w:bCs/>
                <w:sz w:val="24"/>
                <w:szCs w:val="24"/>
              </w:rPr>
            </w:pPr>
            <w:r w:rsidRPr="0007190E">
              <w:rPr>
                <w:rFonts w:ascii="Arial" w:hAnsi="Arial" w:cs="Arial"/>
                <w:b/>
                <w:bCs/>
                <w:sz w:val="24"/>
                <w:szCs w:val="24"/>
              </w:rPr>
              <w:t>Factor</w:t>
            </w:r>
          </w:p>
        </w:tc>
        <w:tc>
          <w:tcPr>
            <w:tcW w:w="0" w:type="auto"/>
            <w:vAlign w:val="center"/>
            <w:hideMark/>
          </w:tcPr>
          <w:p w14:paraId="2F6ABB22" w14:textId="77777777" w:rsidR="00155041" w:rsidRPr="0007190E" w:rsidRDefault="00155041" w:rsidP="0007190E">
            <w:pPr>
              <w:spacing w:line="360" w:lineRule="auto"/>
              <w:jc w:val="both"/>
              <w:rPr>
                <w:rFonts w:ascii="Arial" w:hAnsi="Arial" w:cs="Arial"/>
                <w:b/>
                <w:bCs/>
                <w:sz w:val="24"/>
                <w:szCs w:val="24"/>
              </w:rPr>
            </w:pPr>
            <w:r w:rsidRPr="0007190E">
              <w:rPr>
                <w:rFonts w:ascii="Arial" w:hAnsi="Arial" w:cs="Arial"/>
                <w:b/>
                <w:bCs/>
                <w:sz w:val="24"/>
                <w:szCs w:val="24"/>
              </w:rPr>
              <w:t>Key Issues in India &amp; Implications for Starbucks</w:t>
            </w:r>
          </w:p>
        </w:tc>
      </w:tr>
      <w:tr w:rsidR="00155041" w:rsidRPr="0007190E" w14:paraId="5E1B1395" w14:textId="77777777" w:rsidTr="000C207B">
        <w:trPr>
          <w:tblCellSpacing w:w="15" w:type="dxa"/>
        </w:trPr>
        <w:tc>
          <w:tcPr>
            <w:tcW w:w="0" w:type="auto"/>
            <w:vAlign w:val="center"/>
            <w:hideMark/>
          </w:tcPr>
          <w:p w14:paraId="219E1D4F"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b/>
                <w:bCs/>
                <w:sz w:val="24"/>
                <w:szCs w:val="24"/>
              </w:rPr>
              <w:t>Political</w:t>
            </w:r>
          </w:p>
        </w:tc>
        <w:tc>
          <w:tcPr>
            <w:tcW w:w="0" w:type="auto"/>
            <w:vAlign w:val="center"/>
            <w:hideMark/>
          </w:tcPr>
          <w:p w14:paraId="49D727B4" w14:textId="77777777" w:rsidR="00155041" w:rsidRPr="0007190E" w:rsidRDefault="004140F1" w:rsidP="0007190E">
            <w:pPr>
              <w:spacing w:line="360" w:lineRule="auto"/>
              <w:jc w:val="both"/>
              <w:rPr>
                <w:rFonts w:ascii="Arial" w:hAnsi="Arial" w:cs="Arial"/>
                <w:sz w:val="24"/>
                <w:szCs w:val="24"/>
              </w:rPr>
            </w:pPr>
            <w:r w:rsidRPr="0007190E">
              <w:rPr>
                <w:rFonts w:ascii="Arial" w:hAnsi="Arial" w:cs="Arial"/>
                <w:sz w:val="24"/>
                <w:szCs w:val="24"/>
              </w:rPr>
              <w:t>The Indian FDI policies permit 100 percent FDI under automatic route in one-brand retail cafes (with a local sourcing requirement). Duty imposed on imported coffee beans and equipment impacts on cost base. There is fairly good political stability but regulation at the state level (such as land acquisition, leasing of real-estates in metro areas) is a complex issue.</w:t>
            </w:r>
          </w:p>
        </w:tc>
      </w:tr>
      <w:tr w:rsidR="00155041" w:rsidRPr="0007190E" w14:paraId="3DE8948B" w14:textId="77777777" w:rsidTr="000C207B">
        <w:trPr>
          <w:tblCellSpacing w:w="15" w:type="dxa"/>
        </w:trPr>
        <w:tc>
          <w:tcPr>
            <w:tcW w:w="0" w:type="auto"/>
            <w:vAlign w:val="center"/>
            <w:hideMark/>
          </w:tcPr>
          <w:p w14:paraId="4FCB2A3F"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b/>
                <w:bCs/>
                <w:sz w:val="24"/>
                <w:szCs w:val="24"/>
              </w:rPr>
              <w:t>Economic</w:t>
            </w:r>
          </w:p>
        </w:tc>
        <w:tc>
          <w:tcPr>
            <w:tcW w:w="0" w:type="auto"/>
            <w:vAlign w:val="center"/>
            <w:hideMark/>
          </w:tcPr>
          <w:p w14:paraId="40209B0A" w14:textId="77777777" w:rsidR="00155041" w:rsidRPr="0007190E" w:rsidRDefault="004140F1" w:rsidP="0007190E">
            <w:pPr>
              <w:spacing w:line="360" w:lineRule="auto"/>
              <w:jc w:val="both"/>
              <w:rPr>
                <w:rFonts w:ascii="Arial" w:hAnsi="Arial" w:cs="Arial"/>
                <w:sz w:val="24"/>
                <w:szCs w:val="24"/>
              </w:rPr>
            </w:pPr>
            <w:r w:rsidRPr="0007190E">
              <w:rPr>
                <w:rFonts w:ascii="Arial" w:hAnsi="Arial" w:cs="Arial"/>
                <w:sz w:val="24"/>
                <w:szCs w:val="24"/>
              </w:rPr>
              <w:t>The development of India is still relatively strong (range 6-7 percent), the rise of the disposable income in big cities and the growth of the middle and upper-income groups. Nevertheless, there are inflation and pressure of cost of living, which can affect premium cafe expenditure. Coffee/cafe market has a high potential to grow - it is predicted that the market of coffee shops/cafes in India will be worth USD 380.8 million in 2024, with the growth further projected to be USD 1,016.0 million in 2033 (CAG</w:t>
            </w:r>
            <w:r w:rsidR="00752518">
              <w:rPr>
                <w:rFonts w:ascii="Arial" w:hAnsi="Arial" w:cs="Arial"/>
                <w:sz w:val="24"/>
                <w:szCs w:val="24"/>
              </w:rPr>
              <w:t xml:space="preserve">R of about 11.5%). </w:t>
            </w:r>
          </w:p>
        </w:tc>
      </w:tr>
      <w:tr w:rsidR="00155041" w:rsidRPr="0007190E" w14:paraId="69C6B806" w14:textId="77777777" w:rsidTr="000C207B">
        <w:trPr>
          <w:tblCellSpacing w:w="15" w:type="dxa"/>
        </w:trPr>
        <w:tc>
          <w:tcPr>
            <w:tcW w:w="0" w:type="auto"/>
            <w:vAlign w:val="center"/>
            <w:hideMark/>
          </w:tcPr>
          <w:p w14:paraId="1E975E08"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b/>
                <w:bCs/>
                <w:sz w:val="24"/>
                <w:szCs w:val="24"/>
              </w:rPr>
              <w:t>Social</w:t>
            </w:r>
          </w:p>
        </w:tc>
        <w:tc>
          <w:tcPr>
            <w:tcW w:w="0" w:type="auto"/>
            <w:vAlign w:val="center"/>
            <w:hideMark/>
          </w:tcPr>
          <w:p w14:paraId="2FFF21F6"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 xml:space="preserve">Rapid urbanisation, younger demographic (median age ~28), shifting consumer behaviour toward café culture and western food &amp; beverage formats. However, tea culture remains deeply rooted; Starbucks must adapt to local preferences and tastes. </w:t>
            </w:r>
          </w:p>
        </w:tc>
      </w:tr>
      <w:tr w:rsidR="00155041" w:rsidRPr="0007190E" w14:paraId="4FBB22FA" w14:textId="77777777" w:rsidTr="000C207B">
        <w:trPr>
          <w:tblCellSpacing w:w="15" w:type="dxa"/>
        </w:trPr>
        <w:tc>
          <w:tcPr>
            <w:tcW w:w="0" w:type="auto"/>
            <w:vAlign w:val="center"/>
            <w:hideMark/>
          </w:tcPr>
          <w:p w14:paraId="078EC055"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b/>
                <w:bCs/>
                <w:sz w:val="24"/>
                <w:szCs w:val="24"/>
              </w:rPr>
              <w:lastRenderedPageBreak/>
              <w:t>Technological</w:t>
            </w:r>
          </w:p>
        </w:tc>
        <w:tc>
          <w:tcPr>
            <w:tcW w:w="0" w:type="auto"/>
            <w:vAlign w:val="center"/>
            <w:hideMark/>
          </w:tcPr>
          <w:p w14:paraId="0A7543EA"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High smartphone penetration, digital payments, delivery platforms (Swiggy, Zomato) present opportunities for Starbucks’ mobile ordering, loyalty programmes and delivery tie-ups. Also, supply-chain digitalisation for coffee sourcing and store operations offers efficiency.</w:t>
            </w:r>
          </w:p>
        </w:tc>
      </w:tr>
      <w:tr w:rsidR="00155041" w:rsidRPr="0007190E" w14:paraId="5350F94C" w14:textId="77777777" w:rsidTr="000C207B">
        <w:trPr>
          <w:tblCellSpacing w:w="15" w:type="dxa"/>
        </w:trPr>
        <w:tc>
          <w:tcPr>
            <w:tcW w:w="0" w:type="auto"/>
            <w:vAlign w:val="center"/>
            <w:hideMark/>
          </w:tcPr>
          <w:p w14:paraId="5939A8C9"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b/>
                <w:bCs/>
                <w:sz w:val="24"/>
                <w:szCs w:val="24"/>
              </w:rPr>
              <w:t>Legal</w:t>
            </w:r>
          </w:p>
        </w:tc>
        <w:tc>
          <w:tcPr>
            <w:tcW w:w="0" w:type="auto"/>
            <w:vAlign w:val="center"/>
            <w:hideMark/>
          </w:tcPr>
          <w:p w14:paraId="140D0A4D"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Compliance with Indian labour laws, food safety regulations (FSSAI), retail lease regulations, and intellectual property protection are key. Local sourcing mandates (for example for single-brand retailers) may apply. Additionally, state-level tax regimes (GST, local levies) vary.</w:t>
            </w:r>
          </w:p>
        </w:tc>
      </w:tr>
      <w:tr w:rsidR="00155041" w:rsidRPr="0007190E" w14:paraId="26F486CD" w14:textId="77777777" w:rsidTr="000C207B">
        <w:trPr>
          <w:tblCellSpacing w:w="15" w:type="dxa"/>
        </w:trPr>
        <w:tc>
          <w:tcPr>
            <w:tcW w:w="0" w:type="auto"/>
            <w:vAlign w:val="center"/>
            <w:hideMark/>
          </w:tcPr>
          <w:p w14:paraId="6478C3D4"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b/>
                <w:bCs/>
                <w:sz w:val="24"/>
                <w:szCs w:val="24"/>
              </w:rPr>
              <w:t>Environmental</w:t>
            </w:r>
          </w:p>
        </w:tc>
        <w:tc>
          <w:tcPr>
            <w:tcW w:w="0" w:type="auto"/>
            <w:vAlign w:val="center"/>
            <w:hideMark/>
          </w:tcPr>
          <w:p w14:paraId="07FD9973" w14:textId="77777777" w:rsidR="00155041" w:rsidRPr="0007190E" w:rsidRDefault="00155041" w:rsidP="00D2051D">
            <w:pPr>
              <w:spacing w:line="360" w:lineRule="auto"/>
              <w:jc w:val="both"/>
              <w:rPr>
                <w:rFonts w:ascii="Arial" w:hAnsi="Arial" w:cs="Arial"/>
                <w:sz w:val="24"/>
                <w:szCs w:val="24"/>
              </w:rPr>
            </w:pPr>
            <w:r w:rsidRPr="0007190E">
              <w:rPr>
                <w:rFonts w:ascii="Arial" w:hAnsi="Arial" w:cs="Arial"/>
                <w:sz w:val="24"/>
                <w:szCs w:val="24"/>
              </w:rPr>
              <w:t xml:space="preserve">Growing consumer and regulatory pressure on sustainability, ethical sourcing of coffee, reduction of plastic waste, energy efficiency in stores. Starbucks </w:t>
            </w:r>
            <w:r w:rsidR="00D2051D" w:rsidRPr="0007190E">
              <w:rPr>
                <w:rFonts w:ascii="Arial" w:hAnsi="Arial" w:cs="Arial"/>
                <w:sz w:val="24"/>
                <w:szCs w:val="24"/>
              </w:rPr>
              <w:t>internationally</w:t>
            </w:r>
            <w:r w:rsidRPr="0007190E">
              <w:rPr>
                <w:rFonts w:ascii="Arial" w:hAnsi="Arial" w:cs="Arial"/>
                <w:sz w:val="24"/>
                <w:szCs w:val="24"/>
              </w:rPr>
              <w:t xml:space="preserve"> emphasises ethical </w:t>
            </w:r>
            <w:r w:rsidR="00D2051D" w:rsidRPr="0007190E">
              <w:rPr>
                <w:rFonts w:ascii="Arial" w:hAnsi="Arial" w:cs="Arial"/>
                <w:sz w:val="24"/>
                <w:szCs w:val="24"/>
              </w:rPr>
              <w:t>tracing</w:t>
            </w:r>
            <w:r w:rsidRPr="0007190E">
              <w:rPr>
                <w:rFonts w:ascii="Arial" w:hAnsi="Arial" w:cs="Arial"/>
                <w:sz w:val="24"/>
                <w:szCs w:val="24"/>
              </w:rPr>
              <w:t xml:space="preserve"> and sustainability; in India </w:t>
            </w:r>
            <w:r w:rsidR="00D2051D">
              <w:rPr>
                <w:rFonts w:ascii="Arial" w:hAnsi="Arial" w:cs="Arial"/>
                <w:sz w:val="24"/>
                <w:szCs w:val="24"/>
              </w:rPr>
              <w:t>which presents opportunity with</w:t>
            </w:r>
            <w:r w:rsidRPr="0007190E">
              <w:rPr>
                <w:rFonts w:ascii="Arial" w:hAnsi="Arial" w:cs="Arial"/>
                <w:sz w:val="24"/>
                <w:szCs w:val="24"/>
              </w:rPr>
              <w:t xml:space="preserve"> cost driver. </w:t>
            </w:r>
            <w:hyperlink r:id="rId12" w:tgtFrame="_blank" w:history="1">
              <w:r w:rsidRPr="0007190E">
                <w:rPr>
                  <w:rStyle w:val="Hyperlink"/>
                  <w:rFonts w:ascii="Arial" w:hAnsi="Arial" w:cs="Arial"/>
                  <w:sz w:val="24"/>
                  <w:szCs w:val="24"/>
                </w:rPr>
                <w:t>EdrawMax+1</w:t>
              </w:r>
            </w:hyperlink>
          </w:p>
        </w:tc>
      </w:tr>
    </w:tbl>
    <w:p w14:paraId="0DE43EE4"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b/>
          <w:bCs/>
          <w:sz w:val="24"/>
          <w:szCs w:val="24"/>
        </w:rPr>
        <w:t>Interpretation:</w:t>
      </w:r>
      <w:r w:rsidR="00D2051D">
        <w:rPr>
          <w:rFonts w:ascii="Arial" w:hAnsi="Arial" w:cs="Arial"/>
          <w:sz w:val="24"/>
          <w:szCs w:val="24"/>
        </w:rPr>
        <w:br/>
        <w:t xml:space="preserve">The </w:t>
      </w:r>
      <w:r w:rsidRPr="0007190E">
        <w:rPr>
          <w:rFonts w:ascii="Arial" w:hAnsi="Arial" w:cs="Arial"/>
          <w:sz w:val="24"/>
          <w:szCs w:val="24"/>
        </w:rPr>
        <w:t>environment</w:t>
      </w:r>
      <w:r w:rsidR="00D2051D">
        <w:rPr>
          <w:rFonts w:ascii="Arial" w:hAnsi="Arial" w:cs="Arial"/>
          <w:sz w:val="24"/>
          <w:szCs w:val="24"/>
        </w:rPr>
        <w:t xml:space="preserve"> of economy</w:t>
      </w:r>
      <w:r w:rsidRPr="0007190E">
        <w:rPr>
          <w:rFonts w:ascii="Arial" w:hAnsi="Arial" w:cs="Arial"/>
          <w:sz w:val="24"/>
          <w:szCs w:val="24"/>
        </w:rPr>
        <w:t xml:space="preserve"> in India offers </w:t>
      </w:r>
      <w:r w:rsidR="00D2051D" w:rsidRPr="0007190E">
        <w:rPr>
          <w:rFonts w:ascii="Arial" w:hAnsi="Arial" w:cs="Arial"/>
          <w:sz w:val="24"/>
          <w:szCs w:val="24"/>
        </w:rPr>
        <w:t>robust</w:t>
      </w:r>
      <w:r w:rsidRPr="0007190E">
        <w:rPr>
          <w:rFonts w:ascii="Arial" w:hAnsi="Arial" w:cs="Arial"/>
          <w:sz w:val="24"/>
          <w:szCs w:val="24"/>
        </w:rPr>
        <w:t xml:space="preserve"> growth </w:t>
      </w:r>
      <w:r w:rsidR="00D2051D" w:rsidRPr="0007190E">
        <w:rPr>
          <w:rFonts w:ascii="Arial" w:hAnsi="Arial" w:cs="Arial"/>
          <w:sz w:val="24"/>
          <w:szCs w:val="24"/>
        </w:rPr>
        <w:t>latent</w:t>
      </w:r>
      <w:r w:rsidRPr="0007190E">
        <w:rPr>
          <w:rFonts w:ascii="Arial" w:hAnsi="Arial" w:cs="Arial"/>
          <w:sz w:val="24"/>
          <w:szCs w:val="24"/>
        </w:rPr>
        <w:t xml:space="preserve"> for Starbucks, given </w:t>
      </w:r>
      <w:r w:rsidR="00D2051D" w:rsidRPr="0007190E">
        <w:rPr>
          <w:rFonts w:ascii="Arial" w:hAnsi="Arial" w:cs="Arial"/>
          <w:sz w:val="24"/>
          <w:szCs w:val="24"/>
        </w:rPr>
        <w:t>increasing</w:t>
      </w:r>
      <w:r w:rsidRPr="0007190E">
        <w:rPr>
          <w:rFonts w:ascii="Arial" w:hAnsi="Arial" w:cs="Arial"/>
          <w:sz w:val="24"/>
          <w:szCs w:val="24"/>
        </w:rPr>
        <w:t xml:space="preserve"> urban incomes, café </w:t>
      </w:r>
      <w:r w:rsidR="00D2051D" w:rsidRPr="0007190E">
        <w:rPr>
          <w:rFonts w:ascii="Arial" w:hAnsi="Arial" w:cs="Arial"/>
          <w:sz w:val="24"/>
          <w:szCs w:val="24"/>
        </w:rPr>
        <w:t>ethos</w:t>
      </w:r>
      <w:r w:rsidRPr="0007190E">
        <w:rPr>
          <w:rFonts w:ascii="Arial" w:hAnsi="Arial" w:cs="Arial"/>
          <w:sz w:val="24"/>
          <w:szCs w:val="24"/>
        </w:rPr>
        <w:t xml:space="preserve"> expansion and digital </w:t>
      </w:r>
      <w:r w:rsidR="00D2051D" w:rsidRPr="0007190E">
        <w:rPr>
          <w:rFonts w:ascii="Arial" w:hAnsi="Arial" w:cs="Arial"/>
          <w:sz w:val="24"/>
          <w:szCs w:val="24"/>
        </w:rPr>
        <w:t>organization</w:t>
      </w:r>
      <w:r w:rsidRPr="0007190E">
        <w:rPr>
          <w:rFonts w:ascii="Arial" w:hAnsi="Arial" w:cs="Arial"/>
          <w:sz w:val="24"/>
          <w:szCs w:val="24"/>
        </w:rPr>
        <w:t>. However, risks include cost pressures, local competitive adaptation (tea culture), regulatory and real-estate challenges, and sustainability cost burdens. Starbucks must adapt its business model to local conditions while leveraging its global strengths.</w:t>
      </w:r>
    </w:p>
    <w:p w14:paraId="084D7132" w14:textId="77777777" w:rsidR="00155041" w:rsidRPr="0007190E" w:rsidRDefault="00155041" w:rsidP="0007190E">
      <w:pPr>
        <w:pStyle w:val="Heading2"/>
      </w:pPr>
      <w:bookmarkStart w:id="6" w:name="_Toc216291525"/>
      <w:r w:rsidRPr="0007190E">
        <w:t>2.2 Porter’s Five Forces – Coffeehouse Industry in India</w:t>
      </w:r>
      <w:bookmarkEnd w:id="6"/>
    </w:p>
    <w:p w14:paraId="1DFC3FC4" w14:textId="77777777" w:rsidR="00155041" w:rsidRPr="0007190E" w:rsidRDefault="005D0267" w:rsidP="0007190E">
      <w:pPr>
        <w:spacing w:line="360" w:lineRule="auto"/>
        <w:jc w:val="both"/>
        <w:rPr>
          <w:rFonts w:ascii="Arial" w:hAnsi="Arial" w:cs="Arial"/>
          <w:sz w:val="24"/>
          <w:szCs w:val="24"/>
        </w:rPr>
      </w:pPr>
      <w:r w:rsidRPr="005D0267">
        <w:rPr>
          <w:rFonts w:ascii="Arial" w:hAnsi="Arial" w:cs="Arial"/>
          <w:sz w:val="24"/>
          <w:szCs w:val="24"/>
        </w:rPr>
        <w:t>The Five Forces analysis of Porter as a competitive tool assesses the aspects of rivalry, buyer power, supplier dynamics, substitutes, and entry barriers in the rapidly growing cafe market to determine the profitability of Starbucks in India (Porter, 2021; Euromonitor, 2024).</w:t>
      </w:r>
      <w:r>
        <w:rPr>
          <w:rFonts w:ascii="Arial" w:hAnsi="Arial" w:cs="Arial"/>
          <w:sz w:val="24"/>
          <w:szCs w:val="24"/>
        </w:rPr>
        <w:t xml:space="preserve"> </w:t>
      </w:r>
      <w:r w:rsidR="00155041" w:rsidRPr="0007190E">
        <w:rPr>
          <w:rFonts w:ascii="Arial" w:hAnsi="Arial" w:cs="Arial"/>
          <w:sz w:val="24"/>
          <w:szCs w:val="24"/>
        </w:rPr>
        <w:t>Here is an analysis of the competitive forces Starbucks will face in India:</w:t>
      </w:r>
    </w:p>
    <w:p w14:paraId="7127094F" w14:textId="77777777" w:rsidR="00155041" w:rsidRPr="0007190E" w:rsidRDefault="00155041" w:rsidP="00A12F87">
      <w:pPr>
        <w:spacing w:line="360" w:lineRule="auto"/>
        <w:jc w:val="both"/>
        <w:rPr>
          <w:rFonts w:ascii="Arial" w:hAnsi="Arial" w:cs="Arial"/>
          <w:sz w:val="24"/>
          <w:szCs w:val="24"/>
        </w:rPr>
      </w:pPr>
      <w:r w:rsidRPr="00A12F87">
        <w:rPr>
          <w:rFonts w:ascii="Arial" w:hAnsi="Arial" w:cs="Arial"/>
          <w:bCs/>
          <w:sz w:val="24"/>
          <w:szCs w:val="24"/>
          <w:u w:val="single"/>
        </w:rPr>
        <w:t>Competitive Rivalry (High):</w:t>
      </w:r>
      <w:r w:rsidRPr="0007190E">
        <w:rPr>
          <w:rFonts w:ascii="Arial" w:hAnsi="Arial" w:cs="Arial"/>
          <w:sz w:val="24"/>
          <w:szCs w:val="24"/>
        </w:rPr>
        <w:t xml:space="preserve"> The café/coffee industry in </w:t>
      </w:r>
      <w:r w:rsidR="0007190E">
        <w:rPr>
          <w:rFonts w:ascii="Arial" w:hAnsi="Arial" w:cs="Arial"/>
          <w:sz w:val="24"/>
          <w:szCs w:val="24"/>
        </w:rPr>
        <w:t xml:space="preserve">India is increasingly crowded, </w:t>
      </w:r>
      <w:r w:rsidRPr="0007190E">
        <w:rPr>
          <w:rFonts w:ascii="Arial" w:hAnsi="Arial" w:cs="Arial"/>
          <w:sz w:val="24"/>
          <w:szCs w:val="24"/>
        </w:rPr>
        <w:t xml:space="preserve">major domestic chains (e.g., Café Coffee Day), global entrants, and local boutique cafés compete on price, location, ambience. Switching cost for consumers is low. </w:t>
      </w:r>
      <w:hyperlink r:id="rId13" w:tgtFrame="_blank" w:history="1">
        <w:r w:rsidRPr="0007190E">
          <w:rPr>
            <w:rStyle w:val="Hyperlink"/>
            <w:rFonts w:ascii="Arial" w:hAnsi="Arial" w:cs="Arial"/>
            <w:sz w:val="24"/>
            <w:szCs w:val="24"/>
          </w:rPr>
          <w:t>Panmore+1</w:t>
        </w:r>
      </w:hyperlink>
    </w:p>
    <w:p w14:paraId="019D0401" w14:textId="77777777" w:rsidR="00155041" w:rsidRPr="0007190E" w:rsidRDefault="00155041" w:rsidP="00A12F87">
      <w:pPr>
        <w:spacing w:line="360" w:lineRule="auto"/>
        <w:jc w:val="both"/>
        <w:rPr>
          <w:rFonts w:ascii="Arial" w:hAnsi="Arial" w:cs="Arial"/>
          <w:sz w:val="24"/>
          <w:szCs w:val="24"/>
        </w:rPr>
      </w:pPr>
      <w:r w:rsidRPr="00A12F87">
        <w:rPr>
          <w:rFonts w:ascii="Arial" w:hAnsi="Arial" w:cs="Arial"/>
          <w:bCs/>
          <w:sz w:val="24"/>
          <w:szCs w:val="24"/>
          <w:u w:val="single"/>
        </w:rPr>
        <w:lastRenderedPageBreak/>
        <w:t>Bargaining Power of Buyers (Moderate to High):</w:t>
      </w:r>
      <w:r w:rsidRPr="0007190E">
        <w:rPr>
          <w:rFonts w:ascii="Arial" w:hAnsi="Arial" w:cs="Arial"/>
          <w:sz w:val="24"/>
          <w:szCs w:val="24"/>
        </w:rPr>
        <w:t xml:space="preserve"> Urban consumers are brand-aware but also price-sensitive. Premium café spend is discretionary. Loyalty programmes help, but alternate cafés and delivery apps increase buyer power.</w:t>
      </w:r>
    </w:p>
    <w:p w14:paraId="7FAF47D7" w14:textId="77777777" w:rsidR="00155041" w:rsidRPr="0007190E" w:rsidRDefault="00155041" w:rsidP="00A12F87">
      <w:pPr>
        <w:spacing w:line="360" w:lineRule="auto"/>
        <w:jc w:val="both"/>
        <w:rPr>
          <w:rFonts w:ascii="Arial" w:hAnsi="Arial" w:cs="Arial"/>
          <w:sz w:val="24"/>
          <w:szCs w:val="24"/>
        </w:rPr>
      </w:pPr>
      <w:r w:rsidRPr="00A12F87">
        <w:rPr>
          <w:rFonts w:ascii="Arial" w:hAnsi="Arial" w:cs="Arial"/>
          <w:bCs/>
          <w:sz w:val="24"/>
          <w:szCs w:val="24"/>
          <w:u w:val="single"/>
        </w:rPr>
        <w:t>Bargaining Power of Suppliers (Moderate):</w:t>
      </w:r>
      <w:r w:rsidRPr="0007190E">
        <w:rPr>
          <w:rFonts w:ascii="Arial" w:hAnsi="Arial" w:cs="Arial"/>
          <w:sz w:val="24"/>
          <w:szCs w:val="24"/>
        </w:rPr>
        <w:t xml:space="preserve"> Starbucks operates extensive global coffee-bean sourcing; in India, local sourcing and global supply chain disruptions (climate events, bean yield variability) can increase supplier leverage.</w:t>
      </w:r>
    </w:p>
    <w:p w14:paraId="02640D21" w14:textId="77777777" w:rsidR="00155041" w:rsidRPr="0007190E" w:rsidRDefault="00155041" w:rsidP="00A12F87">
      <w:pPr>
        <w:spacing w:line="360" w:lineRule="auto"/>
        <w:jc w:val="both"/>
        <w:rPr>
          <w:rFonts w:ascii="Arial" w:hAnsi="Arial" w:cs="Arial"/>
          <w:sz w:val="24"/>
          <w:szCs w:val="24"/>
        </w:rPr>
      </w:pPr>
      <w:r w:rsidRPr="00A12F87">
        <w:rPr>
          <w:rFonts w:ascii="Arial" w:hAnsi="Arial" w:cs="Arial"/>
          <w:bCs/>
          <w:sz w:val="24"/>
          <w:szCs w:val="24"/>
          <w:u w:val="single"/>
        </w:rPr>
        <w:t>Threat of Substitutes (High):</w:t>
      </w:r>
      <w:r w:rsidRPr="0007190E">
        <w:rPr>
          <w:rFonts w:ascii="Arial" w:hAnsi="Arial" w:cs="Arial"/>
          <w:sz w:val="24"/>
          <w:szCs w:val="24"/>
        </w:rPr>
        <w:t xml:space="preserve"> Alternative beverages (tea, local chai stands), quick-serve coffee at lower price points, and home brewing present substitution threats. Starbucks must differentiate by experience, premium positioning and digital convenience.</w:t>
      </w:r>
    </w:p>
    <w:p w14:paraId="535859F8" w14:textId="77777777" w:rsidR="00155041" w:rsidRPr="0007190E" w:rsidRDefault="00155041" w:rsidP="00A12F87">
      <w:pPr>
        <w:spacing w:line="360" w:lineRule="auto"/>
        <w:jc w:val="both"/>
        <w:rPr>
          <w:rFonts w:ascii="Arial" w:hAnsi="Arial" w:cs="Arial"/>
          <w:sz w:val="24"/>
          <w:szCs w:val="24"/>
        </w:rPr>
      </w:pPr>
      <w:r w:rsidRPr="00A12F87">
        <w:rPr>
          <w:rFonts w:ascii="Arial" w:hAnsi="Arial" w:cs="Arial"/>
          <w:bCs/>
          <w:sz w:val="24"/>
          <w:szCs w:val="24"/>
          <w:u w:val="single"/>
        </w:rPr>
        <w:t>Threat of New Entrants (Moderate):</w:t>
      </w:r>
      <w:r w:rsidR="0007190E" w:rsidRPr="0007190E">
        <w:rPr>
          <w:rFonts w:ascii="Arial" w:hAnsi="Arial" w:cs="Arial"/>
          <w:sz w:val="24"/>
          <w:szCs w:val="24"/>
        </w:rPr>
        <w:t xml:space="preserve"> Entry barriers are moderate, </w:t>
      </w:r>
      <w:r w:rsidRPr="0007190E">
        <w:rPr>
          <w:rFonts w:ascii="Arial" w:hAnsi="Arial" w:cs="Arial"/>
          <w:sz w:val="24"/>
          <w:szCs w:val="24"/>
        </w:rPr>
        <w:t xml:space="preserve">lease costs in metro cities, brand building and supply-chain management pose challenges, but local café brands can scale quickly. Starbucks must continue to innovate and </w:t>
      </w:r>
      <w:r w:rsidR="0007190E" w:rsidRPr="0007190E">
        <w:rPr>
          <w:rFonts w:ascii="Arial" w:hAnsi="Arial" w:cs="Arial"/>
          <w:sz w:val="24"/>
          <w:szCs w:val="24"/>
        </w:rPr>
        <w:t>localize</w:t>
      </w:r>
      <w:r w:rsidRPr="0007190E">
        <w:rPr>
          <w:rFonts w:ascii="Arial" w:hAnsi="Arial" w:cs="Arial"/>
          <w:sz w:val="24"/>
          <w:szCs w:val="24"/>
        </w:rPr>
        <w:t>.</w:t>
      </w:r>
    </w:p>
    <w:p w14:paraId="7F8054A9" w14:textId="77777777" w:rsidR="00826F13" w:rsidRDefault="00826F13" w:rsidP="004B01FC">
      <w:pPr>
        <w:pStyle w:val="NormalWeb"/>
        <w:spacing w:line="360" w:lineRule="auto"/>
        <w:jc w:val="center"/>
        <w:rPr>
          <w:rFonts w:ascii="Arial" w:hAnsi="Arial" w:cs="Arial"/>
        </w:rPr>
      </w:pPr>
      <w:r w:rsidRPr="0007190E">
        <w:rPr>
          <w:rFonts w:ascii="Arial" w:hAnsi="Arial" w:cs="Arial"/>
          <w:noProof/>
        </w:rPr>
        <w:drawing>
          <wp:inline distT="0" distB="0" distL="0" distR="0" wp14:anchorId="337B3060" wp14:editId="17FB9F9B">
            <wp:extent cx="4493895" cy="2808684"/>
            <wp:effectExtent l="0" t="0" r="1905" b="0"/>
            <wp:docPr id="8" name="Picture 8" descr="D:\ASSIGNMENT WORK\PIYUSH\STRTGC MGMT STARBUCKS\Starbucks_Porters_Five_Forces_Ind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D:\ASSIGNMENT WORK\PIYUSH\STRTGC MGMT STARBUCKS\Starbucks_Porters_Five_Forces_India.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499345" cy="2812090"/>
                    </a:xfrm>
                    <a:prstGeom prst="rect">
                      <a:avLst/>
                    </a:prstGeom>
                    <a:noFill/>
                    <a:ln>
                      <a:noFill/>
                    </a:ln>
                  </pic:spPr>
                </pic:pic>
              </a:graphicData>
            </a:graphic>
          </wp:inline>
        </w:drawing>
      </w:r>
    </w:p>
    <w:p w14:paraId="793CD8DE" w14:textId="77777777" w:rsidR="00A12F87" w:rsidRPr="00A12F87" w:rsidRDefault="00A12F87" w:rsidP="00A12F87">
      <w:pPr>
        <w:spacing w:line="360" w:lineRule="auto"/>
        <w:jc w:val="center"/>
        <w:rPr>
          <w:rFonts w:ascii="Arial" w:hAnsi="Arial" w:cs="Arial"/>
          <w:sz w:val="24"/>
          <w:szCs w:val="24"/>
        </w:rPr>
      </w:pPr>
      <w:r>
        <w:rPr>
          <w:rFonts w:ascii="Arial" w:hAnsi="Arial" w:cs="Arial"/>
          <w:sz w:val="24"/>
          <w:szCs w:val="24"/>
        </w:rPr>
        <w:t>Figure 3: Porter’s Five forces Starbucks India</w:t>
      </w:r>
    </w:p>
    <w:p w14:paraId="2E58B80F" w14:textId="77777777" w:rsidR="005449BD" w:rsidRDefault="005449BD" w:rsidP="005449BD">
      <w:pPr>
        <w:spacing w:line="360" w:lineRule="auto"/>
        <w:jc w:val="center"/>
        <w:rPr>
          <w:rFonts w:ascii="Arial" w:hAnsi="Arial" w:cs="Arial"/>
          <w:i/>
          <w:sz w:val="24"/>
          <w:szCs w:val="24"/>
        </w:rPr>
      </w:pPr>
      <w:r>
        <w:rPr>
          <w:rFonts w:ascii="Arial" w:hAnsi="Arial" w:cs="Arial"/>
          <w:i/>
          <w:sz w:val="24"/>
          <w:szCs w:val="24"/>
        </w:rPr>
        <w:t>(Source: self-created)</w:t>
      </w:r>
    </w:p>
    <w:p w14:paraId="1C99D139" w14:textId="77777777" w:rsidR="00155041" w:rsidRPr="005449BD" w:rsidRDefault="00155041" w:rsidP="005449BD">
      <w:pPr>
        <w:spacing w:line="360" w:lineRule="auto"/>
        <w:jc w:val="both"/>
        <w:rPr>
          <w:rFonts w:ascii="Arial" w:hAnsi="Arial" w:cs="Arial"/>
          <w:i/>
          <w:sz w:val="24"/>
          <w:szCs w:val="24"/>
        </w:rPr>
      </w:pPr>
      <w:r w:rsidRPr="0007190E">
        <w:rPr>
          <w:rFonts w:ascii="Arial" w:hAnsi="Arial" w:cs="Arial"/>
          <w:sz w:val="24"/>
          <w:szCs w:val="24"/>
        </w:rPr>
        <w:t xml:space="preserve">The Indian environment features intense rivalry and substitution threats, moderate buyer and supplier power, and manageable entry barriers. Starbucks’ strategy should </w:t>
      </w:r>
      <w:r w:rsidRPr="0007190E">
        <w:rPr>
          <w:rFonts w:ascii="Arial" w:hAnsi="Arial" w:cs="Arial"/>
          <w:sz w:val="24"/>
          <w:szCs w:val="24"/>
        </w:rPr>
        <w:lastRenderedPageBreak/>
        <w:t>emphasise brand differentiation, localisation of offering/format, digital loyalty and efficient supply chain to create sustainable competitive advantage.</w:t>
      </w:r>
    </w:p>
    <w:p w14:paraId="53FC2CE8" w14:textId="77777777" w:rsidR="00155041" w:rsidRPr="0007190E" w:rsidRDefault="00155041" w:rsidP="0007190E">
      <w:pPr>
        <w:pStyle w:val="Heading2"/>
      </w:pPr>
      <w:bookmarkStart w:id="7" w:name="_Toc216291526"/>
      <w:r w:rsidRPr="0007190E">
        <w:t>2.3 Internal Capability &amp; Strategic Fit</w:t>
      </w:r>
      <w:bookmarkEnd w:id="7"/>
      <w:r w:rsidRPr="0007190E">
        <w:t xml:space="preserve"> </w:t>
      </w:r>
    </w:p>
    <w:p w14:paraId="0C5398C6"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b/>
          <w:bCs/>
          <w:sz w:val="24"/>
          <w:szCs w:val="24"/>
        </w:rPr>
        <w:t>VRIO Framework for Starbucks (selected capabilities)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30"/>
        <w:gridCol w:w="1068"/>
        <w:gridCol w:w="1094"/>
        <w:gridCol w:w="1201"/>
        <w:gridCol w:w="1547"/>
        <w:gridCol w:w="2410"/>
      </w:tblGrid>
      <w:tr w:rsidR="00155041" w:rsidRPr="0007190E" w14:paraId="6F6211B3" w14:textId="77777777" w:rsidTr="000C207B">
        <w:trPr>
          <w:tblHeader/>
          <w:tblCellSpacing w:w="15" w:type="dxa"/>
        </w:trPr>
        <w:tc>
          <w:tcPr>
            <w:tcW w:w="0" w:type="auto"/>
            <w:vAlign w:val="center"/>
            <w:hideMark/>
          </w:tcPr>
          <w:p w14:paraId="7E18AB42" w14:textId="77777777" w:rsidR="00155041" w:rsidRPr="0007190E" w:rsidRDefault="00155041" w:rsidP="0007190E">
            <w:pPr>
              <w:spacing w:line="360" w:lineRule="auto"/>
              <w:jc w:val="both"/>
              <w:rPr>
                <w:rFonts w:ascii="Arial" w:hAnsi="Arial" w:cs="Arial"/>
                <w:b/>
                <w:bCs/>
                <w:sz w:val="24"/>
                <w:szCs w:val="24"/>
              </w:rPr>
            </w:pPr>
            <w:r w:rsidRPr="0007190E">
              <w:rPr>
                <w:rFonts w:ascii="Arial" w:hAnsi="Arial" w:cs="Arial"/>
                <w:b/>
                <w:bCs/>
                <w:sz w:val="24"/>
                <w:szCs w:val="24"/>
              </w:rPr>
              <w:t>Capability</w:t>
            </w:r>
          </w:p>
        </w:tc>
        <w:tc>
          <w:tcPr>
            <w:tcW w:w="0" w:type="auto"/>
            <w:vAlign w:val="center"/>
            <w:hideMark/>
          </w:tcPr>
          <w:p w14:paraId="136F002F" w14:textId="77777777" w:rsidR="00155041" w:rsidRPr="0007190E" w:rsidRDefault="00155041" w:rsidP="0007190E">
            <w:pPr>
              <w:spacing w:line="360" w:lineRule="auto"/>
              <w:jc w:val="both"/>
              <w:rPr>
                <w:rFonts w:ascii="Arial" w:hAnsi="Arial" w:cs="Arial"/>
                <w:b/>
                <w:bCs/>
                <w:sz w:val="24"/>
                <w:szCs w:val="24"/>
              </w:rPr>
            </w:pPr>
            <w:r w:rsidRPr="0007190E">
              <w:rPr>
                <w:rFonts w:ascii="Arial" w:hAnsi="Arial" w:cs="Arial"/>
                <w:b/>
                <w:bCs/>
                <w:sz w:val="24"/>
                <w:szCs w:val="24"/>
              </w:rPr>
              <w:t>Valuable</w:t>
            </w:r>
          </w:p>
        </w:tc>
        <w:tc>
          <w:tcPr>
            <w:tcW w:w="0" w:type="auto"/>
            <w:vAlign w:val="center"/>
            <w:hideMark/>
          </w:tcPr>
          <w:p w14:paraId="2466D2A2" w14:textId="77777777" w:rsidR="00155041" w:rsidRPr="0007190E" w:rsidRDefault="00155041" w:rsidP="0007190E">
            <w:pPr>
              <w:spacing w:line="360" w:lineRule="auto"/>
              <w:jc w:val="both"/>
              <w:rPr>
                <w:rFonts w:ascii="Arial" w:hAnsi="Arial" w:cs="Arial"/>
                <w:b/>
                <w:bCs/>
                <w:sz w:val="24"/>
                <w:szCs w:val="24"/>
              </w:rPr>
            </w:pPr>
            <w:r w:rsidRPr="0007190E">
              <w:rPr>
                <w:rFonts w:ascii="Arial" w:hAnsi="Arial" w:cs="Arial"/>
                <w:b/>
                <w:bCs/>
                <w:sz w:val="24"/>
                <w:szCs w:val="24"/>
              </w:rPr>
              <w:t>Rare</w:t>
            </w:r>
          </w:p>
        </w:tc>
        <w:tc>
          <w:tcPr>
            <w:tcW w:w="0" w:type="auto"/>
            <w:vAlign w:val="center"/>
            <w:hideMark/>
          </w:tcPr>
          <w:p w14:paraId="17AB563D" w14:textId="77777777" w:rsidR="00155041" w:rsidRPr="0007190E" w:rsidRDefault="00155041" w:rsidP="0007190E">
            <w:pPr>
              <w:spacing w:line="360" w:lineRule="auto"/>
              <w:jc w:val="both"/>
              <w:rPr>
                <w:rFonts w:ascii="Arial" w:hAnsi="Arial" w:cs="Arial"/>
                <w:b/>
                <w:bCs/>
                <w:sz w:val="24"/>
                <w:szCs w:val="24"/>
              </w:rPr>
            </w:pPr>
            <w:r w:rsidRPr="0007190E">
              <w:rPr>
                <w:rFonts w:ascii="Arial" w:hAnsi="Arial" w:cs="Arial"/>
                <w:b/>
                <w:bCs/>
                <w:sz w:val="24"/>
                <w:szCs w:val="24"/>
              </w:rPr>
              <w:t>Inimitable</w:t>
            </w:r>
          </w:p>
        </w:tc>
        <w:tc>
          <w:tcPr>
            <w:tcW w:w="0" w:type="auto"/>
            <w:vAlign w:val="center"/>
            <w:hideMark/>
          </w:tcPr>
          <w:p w14:paraId="23181D48" w14:textId="77777777" w:rsidR="00155041" w:rsidRPr="0007190E" w:rsidRDefault="004B01FC" w:rsidP="0007190E">
            <w:pPr>
              <w:spacing w:line="360" w:lineRule="auto"/>
              <w:jc w:val="both"/>
              <w:rPr>
                <w:rFonts w:ascii="Arial" w:hAnsi="Arial" w:cs="Arial"/>
                <w:b/>
                <w:bCs/>
                <w:sz w:val="24"/>
                <w:szCs w:val="24"/>
              </w:rPr>
            </w:pPr>
            <w:r w:rsidRPr="0007190E">
              <w:rPr>
                <w:rFonts w:ascii="Arial" w:hAnsi="Arial" w:cs="Arial"/>
                <w:b/>
                <w:bCs/>
                <w:sz w:val="24"/>
                <w:szCs w:val="24"/>
              </w:rPr>
              <w:t>Organization</w:t>
            </w:r>
          </w:p>
        </w:tc>
        <w:tc>
          <w:tcPr>
            <w:tcW w:w="0" w:type="auto"/>
            <w:vAlign w:val="center"/>
            <w:hideMark/>
          </w:tcPr>
          <w:p w14:paraId="6F2812B1" w14:textId="77777777" w:rsidR="00155041" w:rsidRPr="0007190E" w:rsidRDefault="00155041" w:rsidP="0007190E">
            <w:pPr>
              <w:spacing w:line="360" w:lineRule="auto"/>
              <w:jc w:val="both"/>
              <w:rPr>
                <w:rFonts w:ascii="Arial" w:hAnsi="Arial" w:cs="Arial"/>
                <w:b/>
                <w:bCs/>
                <w:sz w:val="24"/>
                <w:szCs w:val="24"/>
              </w:rPr>
            </w:pPr>
            <w:r w:rsidRPr="0007190E">
              <w:rPr>
                <w:rFonts w:ascii="Arial" w:hAnsi="Arial" w:cs="Arial"/>
                <w:b/>
                <w:bCs/>
                <w:sz w:val="24"/>
                <w:szCs w:val="24"/>
              </w:rPr>
              <w:t>Competitive Implication</w:t>
            </w:r>
          </w:p>
        </w:tc>
      </w:tr>
      <w:tr w:rsidR="00155041" w:rsidRPr="0007190E" w14:paraId="1E0928D2" w14:textId="77777777" w:rsidTr="000C207B">
        <w:trPr>
          <w:tblCellSpacing w:w="15" w:type="dxa"/>
        </w:trPr>
        <w:tc>
          <w:tcPr>
            <w:tcW w:w="0" w:type="auto"/>
            <w:vAlign w:val="center"/>
            <w:hideMark/>
          </w:tcPr>
          <w:p w14:paraId="204DF48B"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Global brand prestige &amp; loyalty</w:t>
            </w:r>
          </w:p>
        </w:tc>
        <w:tc>
          <w:tcPr>
            <w:tcW w:w="0" w:type="auto"/>
            <w:vAlign w:val="center"/>
            <w:hideMark/>
          </w:tcPr>
          <w:p w14:paraId="69AB3D5A"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Yes</w:t>
            </w:r>
          </w:p>
        </w:tc>
        <w:tc>
          <w:tcPr>
            <w:tcW w:w="0" w:type="auto"/>
            <w:vAlign w:val="center"/>
            <w:hideMark/>
          </w:tcPr>
          <w:p w14:paraId="695DA320"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Yes</w:t>
            </w:r>
          </w:p>
        </w:tc>
        <w:tc>
          <w:tcPr>
            <w:tcW w:w="0" w:type="auto"/>
            <w:vAlign w:val="center"/>
            <w:hideMark/>
          </w:tcPr>
          <w:p w14:paraId="4847DF03"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Yes</w:t>
            </w:r>
          </w:p>
        </w:tc>
        <w:tc>
          <w:tcPr>
            <w:tcW w:w="0" w:type="auto"/>
            <w:vAlign w:val="center"/>
            <w:hideMark/>
          </w:tcPr>
          <w:p w14:paraId="08434E82"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Yes</w:t>
            </w:r>
          </w:p>
        </w:tc>
        <w:tc>
          <w:tcPr>
            <w:tcW w:w="0" w:type="auto"/>
            <w:vAlign w:val="center"/>
            <w:hideMark/>
          </w:tcPr>
          <w:p w14:paraId="19279198"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Sustained advantage</w:t>
            </w:r>
            <w:r w:rsidR="001231FD">
              <w:rPr>
                <w:rFonts w:ascii="Arial" w:hAnsi="Arial" w:cs="Arial"/>
                <w:sz w:val="24"/>
                <w:szCs w:val="24"/>
              </w:rPr>
              <w:t xml:space="preserve"> (Starbucks, 2024)</w:t>
            </w:r>
          </w:p>
        </w:tc>
      </w:tr>
      <w:tr w:rsidR="00155041" w:rsidRPr="0007190E" w14:paraId="64DB7EDA" w14:textId="77777777" w:rsidTr="000C207B">
        <w:trPr>
          <w:tblCellSpacing w:w="15" w:type="dxa"/>
        </w:trPr>
        <w:tc>
          <w:tcPr>
            <w:tcW w:w="0" w:type="auto"/>
            <w:vAlign w:val="center"/>
            <w:hideMark/>
          </w:tcPr>
          <w:p w14:paraId="606FC765"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Digital ecosystem (mobile app, loyalty)</w:t>
            </w:r>
          </w:p>
        </w:tc>
        <w:tc>
          <w:tcPr>
            <w:tcW w:w="0" w:type="auto"/>
            <w:vAlign w:val="center"/>
            <w:hideMark/>
          </w:tcPr>
          <w:p w14:paraId="3B4155FE"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Yes</w:t>
            </w:r>
          </w:p>
        </w:tc>
        <w:tc>
          <w:tcPr>
            <w:tcW w:w="0" w:type="auto"/>
            <w:vAlign w:val="center"/>
            <w:hideMark/>
          </w:tcPr>
          <w:p w14:paraId="548CC51E"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Moderate</w:t>
            </w:r>
          </w:p>
        </w:tc>
        <w:tc>
          <w:tcPr>
            <w:tcW w:w="0" w:type="auto"/>
            <w:vAlign w:val="center"/>
            <w:hideMark/>
          </w:tcPr>
          <w:p w14:paraId="3772F38E"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Moderate</w:t>
            </w:r>
          </w:p>
        </w:tc>
        <w:tc>
          <w:tcPr>
            <w:tcW w:w="0" w:type="auto"/>
            <w:vAlign w:val="center"/>
            <w:hideMark/>
          </w:tcPr>
          <w:p w14:paraId="4FF65864"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Yes</w:t>
            </w:r>
          </w:p>
        </w:tc>
        <w:tc>
          <w:tcPr>
            <w:tcW w:w="0" w:type="auto"/>
            <w:vAlign w:val="center"/>
            <w:hideMark/>
          </w:tcPr>
          <w:p w14:paraId="38A9CAF2"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Temporary advantage</w:t>
            </w:r>
            <w:r w:rsidR="001231FD">
              <w:rPr>
                <w:rFonts w:ascii="Arial" w:hAnsi="Arial" w:cs="Arial"/>
                <w:sz w:val="24"/>
                <w:szCs w:val="24"/>
              </w:rPr>
              <w:t xml:space="preserve"> (</w:t>
            </w:r>
            <w:r w:rsidR="001231FD" w:rsidRPr="00343A8A">
              <w:rPr>
                <w:rFonts w:ascii="Arial" w:hAnsi="Arial" w:cs="Arial"/>
                <w:sz w:val="24"/>
                <w:szCs w:val="24"/>
              </w:rPr>
              <w:t>Starbuc</w:t>
            </w:r>
            <w:r w:rsidR="001231FD">
              <w:rPr>
                <w:rFonts w:ascii="Arial" w:hAnsi="Arial" w:cs="Arial"/>
                <w:sz w:val="24"/>
                <w:szCs w:val="24"/>
              </w:rPr>
              <w:t>ks Sustainability Report, 2024)</w:t>
            </w:r>
          </w:p>
        </w:tc>
      </w:tr>
      <w:tr w:rsidR="00155041" w:rsidRPr="0007190E" w14:paraId="0F68860E" w14:textId="77777777" w:rsidTr="000C207B">
        <w:trPr>
          <w:tblCellSpacing w:w="15" w:type="dxa"/>
        </w:trPr>
        <w:tc>
          <w:tcPr>
            <w:tcW w:w="0" w:type="auto"/>
            <w:vAlign w:val="center"/>
            <w:hideMark/>
          </w:tcPr>
          <w:p w14:paraId="539E6256"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Localised menu adaptation (via Tata JV)</w:t>
            </w:r>
          </w:p>
        </w:tc>
        <w:tc>
          <w:tcPr>
            <w:tcW w:w="0" w:type="auto"/>
            <w:vAlign w:val="center"/>
            <w:hideMark/>
          </w:tcPr>
          <w:p w14:paraId="7E2F61B8"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Yes</w:t>
            </w:r>
          </w:p>
        </w:tc>
        <w:tc>
          <w:tcPr>
            <w:tcW w:w="0" w:type="auto"/>
            <w:vAlign w:val="center"/>
            <w:hideMark/>
          </w:tcPr>
          <w:p w14:paraId="7AC4BFEF"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Moderate</w:t>
            </w:r>
          </w:p>
        </w:tc>
        <w:tc>
          <w:tcPr>
            <w:tcW w:w="0" w:type="auto"/>
            <w:vAlign w:val="center"/>
            <w:hideMark/>
          </w:tcPr>
          <w:p w14:paraId="690429D6"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Moderate</w:t>
            </w:r>
          </w:p>
        </w:tc>
        <w:tc>
          <w:tcPr>
            <w:tcW w:w="0" w:type="auto"/>
            <w:vAlign w:val="center"/>
            <w:hideMark/>
          </w:tcPr>
          <w:p w14:paraId="5FC5D3E0"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Yes</w:t>
            </w:r>
          </w:p>
        </w:tc>
        <w:tc>
          <w:tcPr>
            <w:tcW w:w="0" w:type="auto"/>
            <w:vAlign w:val="center"/>
            <w:hideMark/>
          </w:tcPr>
          <w:p w14:paraId="435E301C"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Competitive parity</w:t>
            </w:r>
          </w:p>
        </w:tc>
      </w:tr>
      <w:tr w:rsidR="00155041" w:rsidRPr="0007190E" w14:paraId="227BD5D0" w14:textId="77777777" w:rsidTr="000C207B">
        <w:trPr>
          <w:tblCellSpacing w:w="15" w:type="dxa"/>
        </w:trPr>
        <w:tc>
          <w:tcPr>
            <w:tcW w:w="0" w:type="auto"/>
            <w:vAlign w:val="center"/>
            <w:hideMark/>
          </w:tcPr>
          <w:p w14:paraId="37EB7F6F"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Scale of global coffee sourcing &amp; ethical supply chain</w:t>
            </w:r>
          </w:p>
        </w:tc>
        <w:tc>
          <w:tcPr>
            <w:tcW w:w="0" w:type="auto"/>
            <w:vAlign w:val="center"/>
            <w:hideMark/>
          </w:tcPr>
          <w:p w14:paraId="60848F94"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Yes</w:t>
            </w:r>
          </w:p>
        </w:tc>
        <w:tc>
          <w:tcPr>
            <w:tcW w:w="0" w:type="auto"/>
            <w:vAlign w:val="center"/>
            <w:hideMark/>
          </w:tcPr>
          <w:p w14:paraId="5884FAD4"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Yes</w:t>
            </w:r>
          </w:p>
        </w:tc>
        <w:tc>
          <w:tcPr>
            <w:tcW w:w="0" w:type="auto"/>
            <w:vAlign w:val="center"/>
            <w:hideMark/>
          </w:tcPr>
          <w:p w14:paraId="00977D99"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Yes</w:t>
            </w:r>
          </w:p>
        </w:tc>
        <w:tc>
          <w:tcPr>
            <w:tcW w:w="0" w:type="auto"/>
            <w:vAlign w:val="center"/>
            <w:hideMark/>
          </w:tcPr>
          <w:p w14:paraId="4EB9FD3F"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Yes</w:t>
            </w:r>
          </w:p>
        </w:tc>
        <w:tc>
          <w:tcPr>
            <w:tcW w:w="0" w:type="auto"/>
            <w:vAlign w:val="center"/>
            <w:hideMark/>
          </w:tcPr>
          <w:p w14:paraId="5035293C"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Sustained advantage</w:t>
            </w:r>
            <w:r w:rsidR="001231FD">
              <w:rPr>
                <w:rFonts w:ascii="Arial" w:hAnsi="Arial" w:cs="Arial"/>
                <w:sz w:val="24"/>
                <w:szCs w:val="24"/>
              </w:rPr>
              <w:t xml:space="preserve"> (</w:t>
            </w:r>
            <w:r w:rsidR="001231FD" w:rsidRPr="001231FD">
              <w:rPr>
                <w:rFonts w:ascii="Arial" w:hAnsi="Arial" w:cs="Arial"/>
                <w:sz w:val="24"/>
                <w:szCs w:val="24"/>
              </w:rPr>
              <w:t>Starbucks, 2024</w:t>
            </w:r>
            <w:r w:rsidR="001231FD">
              <w:rPr>
                <w:rFonts w:ascii="Arial" w:hAnsi="Arial" w:cs="Arial"/>
                <w:sz w:val="24"/>
                <w:szCs w:val="24"/>
              </w:rPr>
              <w:t>)</w:t>
            </w:r>
          </w:p>
        </w:tc>
      </w:tr>
    </w:tbl>
    <w:p w14:paraId="03C65F70" w14:textId="77777777" w:rsidR="00826F13" w:rsidRDefault="00F46B9B" w:rsidP="0007190E">
      <w:pPr>
        <w:spacing w:line="360" w:lineRule="auto"/>
        <w:jc w:val="both"/>
        <w:rPr>
          <w:rFonts w:ascii="Arial" w:hAnsi="Arial" w:cs="Arial"/>
          <w:b/>
          <w:bCs/>
          <w:sz w:val="24"/>
          <w:szCs w:val="24"/>
        </w:rPr>
      </w:pPr>
      <w:r w:rsidRPr="00F46B9B">
        <w:rPr>
          <w:rFonts w:ascii="Arial" w:hAnsi="Arial" w:cs="Arial"/>
          <w:b/>
          <w:bCs/>
          <w:noProof/>
          <w:sz w:val="24"/>
          <w:szCs w:val="24"/>
        </w:rPr>
        <w:lastRenderedPageBreak/>
        <w:drawing>
          <wp:inline distT="0" distB="0" distL="0" distR="0" wp14:anchorId="2B26B0C9" wp14:editId="0658E0B2">
            <wp:extent cx="5943600" cy="5943600"/>
            <wp:effectExtent l="0" t="0" r="0" b="0"/>
            <wp:docPr id="16" name="Picture 16" descr="D:\ASSIGNMENT WORK\PIYUSH\STRTGC MGMT STARBUCKS\ChatGPT Image Dec 10, 2025, 12_14_16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D:\ASSIGNMENT WORK\PIYUSH\STRTGC MGMT STARBUCKS\ChatGPT Image Dec 10, 2025, 12_14_16 AM.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5943600"/>
                    </a:xfrm>
                    <a:prstGeom prst="rect">
                      <a:avLst/>
                    </a:prstGeom>
                    <a:noFill/>
                    <a:ln>
                      <a:noFill/>
                    </a:ln>
                  </pic:spPr>
                </pic:pic>
              </a:graphicData>
            </a:graphic>
          </wp:inline>
        </w:drawing>
      </w:r>
    </w:p>
    <w:p w14:paraId="6C47FB1D" w14:textId="77777777" w:rsidR="00A12F87" w:rsidRPr="00A12F87" w:rsidRDefault="00A12F87" w:rsidP="00A12F87">
      <w:pPr>
        <w:spacing w:line="360" w:lineRule="auto"/>
        <w:jc w:val="center"/>
        <w:rPr>
          <w:rFonts w:ascii="Arial" w:hAnsi="Arial" w:cs="Arial"/>
          <w:sz w:val="24"/>
          <w:szCs w:val="24"/>
        </w:rPr>
      </w:pPr>
      <w:r>
        <w:rPr>
          <w:rFonts w:ascii="Arial" w:hAnsi="Arial" w:cs="Arial"/>
          <w:sz w:val="24"/>
          <w:szCs w:val="24"/>
        </w:rPr>
        <w:t>Figure 4: Starbucks VRIO Analysis</w:t>
      </w:r>
    </w:p>
    <w:p w14:paraId="207986EA" w14:textId="77777777" w:rsidR="004B01FC" w:rsidRPr="004B01FC" w:rsidRDefault="004B01FC" w:rsidP="004B01FC">
      <w:pPr>
        <w:spacing w:line="360" w:lineRule="auto"/>
        <w:jc w:val="center"/>
        <w:rPr>
          <w:rFonts w:ascii="Arial" w:hAnsi="Arial" w:cs="Arial"/>
          <w:i/>
          <w:sz w:val="24"/>
          <w:szCs w:val="24"/>
          <w:u w:val="single"/>
        </w:rPr>
      </w:pPr>
      <w:r w:rsidRPr="005F280E">
        <w:rPr>
          <w:rFonts w:ascii="Arial" w:hAnsi="Arial" w:cs="Arial"/>
          <w:i/>
          <w:sz w:val="24"/>
          <w:szCs w:val="24"/>
          <w:u w:val="single"/>
        </w:rPr>
        <w:t>(Source: self-created)</w:t>
      </w:r>
    </w:p>
    <w:p w14:paraId="713990C0"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b/>
          <w:bCs/>
          <w:sz w:val="24"/>
          <w:szCs w:val="24"/>
        </w:rPr>
        <w:t>Interpretation:</w:t>
      </w:r>
      <w:r w:rsidRPr="0007190E">
        <w:rPr>
          <w:rFonts w:ascii="Arial" w:hAnsi="Arial" w:cs="Arial"/>
          <w:sz w:val="24"/>
          <w:szCs w:val="24"/>
        </w:rPr>
        <w:br/>
        <w:t>Starbucks possesses world-class capabilities in brand, digital engagement and supply-chain excellence that are valuab</w:t>
      </w:r>
      <w:r w:rsidR="00826F13" w:rsidRPr="0007190E">
        <w:rPr>
          <w:rFonts w:ascii="Arial" w:hAnsi="Arial" w:cs="Arial"/>
          <w:sz w:val="24"/>
          <w:szCs w:val="24"/>
        </w:rPr>
        <w:t xml:space="preserve">le and difficult to replicate, </w:t>
      </w:r>
      <w:r w:rsidRPr="0007190E">
        <w:rPr>
          <w:rFonts w:ascii="Arial" w:hAnsi="Arial" w:cs="Arial"/>
          <w:sz w:val="24"/>
          <w:szCs w:val="24"/>
        </w:rPr>
        <w:t xml:space="preserve">providing sustained competitive advantage. In India, the existing 50:50 joint venture with Tata Consumer </w:t>
      </w:r>
      <w:r w:rsidRPr="0007190E">
        <w:rPr>
          <w:rFonts w:ascii="Arial" w:hAnsi="Arial" w:cs="Arial"/>
          <w:sz w:val="24"/>
          <w:szCs w:val="24"/>
        </w:rPr>
        <w:lastRenderedPageBreak/>
        <w:t>Products gives local market insig</w:t>
      </w:r>
      <w:r w:rsidR="00826F13" w:rsidRPr="0007190E">
        <w:rPr>
          <w:rFonts w:ascii="Arial" w:hAnsi="Arial" w:cs="Arial"/>
          <w:sz w:val="24"/>
          <w:szCs w:val="24"/>
        </w:rPr>
        <w:t xml:space="preserve">hts and adaptation capability, </w:t>
      </w:r>
      <w:r w:rsidRPr="0007190E">
        <w:rPr>
          <w:rFonts w:ascii="Arial" w:hAnsi="Arial" w:cs="Arial"/>
          <w:sz w:val="24"/>
          <w:szCs w:val="24"/>
        </w:rPr>
        <w:t>this is a strength for market entry.</w:t>
      </w:r>
    </w:p>
    <w:p w14:paraId="48731C79"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b/>
          <w:bCs/>
          <w:sz w:val="24"/>
          <w:szCs w:val="24"/>
        </w:rPr>
        <w:t>Porter-Diamond (India Context for Starbucks):</w:t>
      </w:r>
    </w:p>
    <w:p w14:paraId="03181837" w14:textId="77777777" w:rsidR="00155041" w:rsidRPr="0007190E" w:rsidRDefault="00155041" w:rsidP="00A12F87">
      <w:pPr>
        <w:spacing w:line="360" w:lineRule="auto"/>
        <w:jc w:val="both"/>
        <w:rPr>
          <w:rFonts w:ascii="Arial" w:hAnsi="Arial" w:cs="Arial"/>
          <w:sz w:val="24"/>
          <w:szCs w:val="24"/>
        </w:rPr>
      </w:pPr>
      <w:r w:rsidRPr="00A12F87">
        <w:rPr>
          <w:rFonts w:ascii="Arial" w:hAnsi="Arial" w:cs="Arial"/>
          <w:i/>
          <w:iCs/>
          <w:sz w:val="24"/>
          <w:szCs w:val="24"/>
          <w:u w:val="single"/>
        </w:rPr>
        <w:t>Factor conditions:</w:t>
      </w:r>
      <w:r w:rsidRPr="0007190E">
        <w:rPr>
          <w:rFonts w:ascii="Arial" w:hAnsi="Arial" w:cs="Arial"/>
          <w:sz w:val="24"/>
          <w:szCs w:val="24"/>
        </w:rPr>
        <w:t xml:space="preserve"> India offers young talent, growing urban infrastructure, rising </w:t>
      </w:r>
      <w:r w:rsidR="004B01FC" w:rsidRPr="0007190E">
        <w:rPr>
          <w:rFonts w:ascii="Arial" w:hAnsi="Arial" w:cs="Arial"/>
          <w:sz w:val="24"/>
          <w:szCs w:val="24"/>
        </w:rPr>
        <w:t>digitalization</w:t>
      </w:r>
      <w:r w:rsidR="008A26D8" w:rsidRPr="0007190E">
        <w:rPr>
          <w:rFonts w:ascii="Arial" w:hAnsi="Arial" w:cs="Arial"/>
          <w:sz w:val="24"/>
          <w:szCs w:val="24"/>
        </w:rPr>
        <w:t xml:space="preserve">, </w:t>
      </w:r>
      <w:r w:rsidR="004B01FC" w:rsidRPr="0007190E">
        <w:rPr>
          <w:rFonts w:ascii="Arial" w:hAnsi="Arial" w:cs="Arial"/>
          <w:sz w:val="24"/>
          <w:szCs w:val="24"/>
        </w:rPr>
        <w:t>favorable</w:t>
      </w:r>
      <w:r w:rsidRPr="0007190E">
        <w:rPr>
          <w:rFonts w:ascii="Arial" w:hAnsi="Arial" w:cs="Arial"/>
          <w:sz w:val="24"/>
          <w:szCs w:val="24"/>
        </w:rPr>
        <w:t>.</w:t>
      </w:r>
    </w:p>
    <w:p w14:paraId="4E65A9AE" w14:textId="77777777" w:rsidR="00155041" w:rsidRPr="0007190E" w:rsidRDefault="00155041" w:rsidP="00A12F87">
      <w:pPr>
        <w:spacing w:line="360" w:lineRule="auto"/>
        <w:jc w:val="both"/>
        <w:rPr>
          <w:rFonts w:ascii="Arial" w:hAnsi="Arial" w:cs="Arial"/>
          <w:sz w:val="24"/>
          <w:szCs w:val="24"/>
        </w:rPr>
      </w:pPr>
      <w:r w:rsidRPr="00A12F87">
        <w:rPr>
          <w:rFonts w:ascii="Arial" w:hAnsi="Arial" w:cs="Arial"/>
          <w:i/>
          <w:iCs/>
          <w:sz w:val="24"/>
          <w:szCs w:val="24"/>
          <w:u w:val="single"/>
        </w:rPr>
        <w:t>Demand conditions:</w:t>
      </w:r>
      <w:r w:rsidRPr="0007190E">
        <w:rPr>
          <w:rFonts w:ascii="Arial" w:hAnsi="Arial" w:cs="Arial"/>
          <w:sz w:val="24"/>
          <w:szCs w:val="24"/>
        </w:rPr>
        <w:t xml:space="preserve"> Rapidly </w:t>
      </w:r>
      <w:r w:rsidR="004B01FC" w:rsidRPr="0007190E">
        <w:rPr>
          <w:rFonts w:ascii="Arial" w:hAnsi="Arial" w:cs="Arial"/>
          <w:sz w:val="24"/>
          <w:szCs w:val="24"/>
        </w:rPr>
        <w:t>urbanizing</w:t>
      </w:r>
      <w:r w:rsidRPr="0007190E">
        <w:rPr>
          <w:rFonts w:ascii="Arial" w:hAnsi="Arial" w:cs="Arial"/>
          <w:sz w:val="24"/>
          <w:szCs w:val="24"/>
        </w:rPr>
        <w:t xml:space="preserve"> and affluent consumer base seeking premium café environments.</w:t>
      </w:r>
    </w:p>
    <w:p w14:paraId="2D2B5ECB" w14:textId="77777777" w:rsidR="00155041" w:rsidRPr="0007190E" w:rsidRDefault="00155041" w:rsidP="00A12F87">
      <w:pPr>
        <w:spacing w:line="360" w:lineRule="auto"/>
        <w:jc w:val="both"/>
        <w:rPr>
          <w:rFonts w:ascii="Arial" w:hAnsi="Arial" w:cs="Arial"/>
          <w:sz w:val="24"/>
          <w:szCs w:val="24"/>
        </w:rPr>
      </w:pPr>
      <w:r w:rsidRPr="00A12F87">
        <w:rPr>
          <w:rFonts w:ascii="Arial" w:hAnsi="Arial" w:cs="Arial"/>
          <w:i/>
          <w:iCs/>
          <w:sz w:val="24"/>
          <w:szCs w:val="24"/>
          <w:u w:val="single"/>
        </w:rPr>
        <w:t>Related and supporting industries:</w:t>
      </w:r>
      <w:r w:rsidRPr="0007190E">
        <w:rPr>
          <w:rFonts w:ascii="Arial" w:hAnsi="Arial" w:cs="Arial"/>
          <w:sz w:val="24"/>
          <w:szCs w:val="24"/>
        </w:rPr>
        <w:t xml:space="preserve"> India has growing specialty coffee roasters, café supply chain, digital payments ecosystem.</w:t>
      </w:r>
    </w:p>
    <w:p w14:paraId="73E04F69" w14:textId="77777777" w:rsidR="00155041" w:rsidRPr="0007190E" w:rsidRDefault="00155041" w:rsidP="00A12F87">
      <w:pPr>
        <w:spacing w:line="360" w:lineRule="auto"/>
        <w:jc w:val="both"/>
        <w:rPr>
          <w:rFonts w:ascii="Arial" w:hAnsi="Arial" w:cs="Arial"/>
          <w:sz w:val="24"/>
          <w:szCs w:val="24"/>
        </w:rPr>
      </w:pPr>
      <w:r w:rsidRPr="00A12F87">
        <w:rPr>
          <w:rFonts w:ascii="Arial" w:hAnsi="Arial" w:cs="Arial"/>
          <w:i/>
          <w:iCs/>
          <w:sz w:val="24"/>
          <w:szCs w:val="24"/>
          <w:u w:val="single"/>
        </w:rPr>
        <w:t>Firm strategy, structure &amp; rivalry:</w:t>
      </w:r>
      <w:r w:rsidRPr="0007190E">
        <w:rPr>
          <w:rFonts w:ascii="Arial" w:hAnsi="Arial" w:cs="Arial"/>
          <w:sz w:val="24"/>
          <w:szCs w:val="24"/>
        </w:rPr>
        <w:t xml:space="preserve"> Starbucks (via Tata) has structured for advanced service formats; intense local rivalry means Starbucks must innovate.</w:t>
      </w:r>
    </w:p>
    <w:p w14:paraId="7F535BC9" w14:textId="77777777" w:rsidR="00204028" w:rsidRPr="00204028" w:rsidRDefault="00204028" w:rsidP="00204028">
      <w:pPr>
        <w:spacing w:line="360" w:lineRule="auto"/>
        <w:jc w:val="both"/>
        <w:rPr>
          <w:rFonts w:ascii="Arial" w:hAnsi="Arial" w:cs="Arial"/>
          <w:sz w:val="24"/>
          <w:szCs w:val="24"/>
        </w:rPr>
      </w:pPr>
      <w:r w:rsidRPr="00204028">
        <w:rPr>
          <w:rFonts w:ascii="Arial" w:hAnsi="Arial" w:cs="Arial"/>
          <w:i/>
          <w:sz w:val="24"/>
          <w:szCs w:val="24"/>
          <w:u w:val="single"/>
        </w:rPr>
        <w:t>Government &amp; chance:</w:t>
      </w:r>
      <w:r w:rsidRPr="00204028">
        <w:rPr>
          <w:rFonts w:ascii="Arial" w:hAnsi="Arial" w:cs="Arial"/>
          <w:sz w:val="24"/>
          <w:szCs w:val="24"/>
        </w:rPr>
        <w:t xml:space="preserve"> Government encouragement toward manufacturing, digital payments, and hospitality offers a productive background, and the factors of chance have climate change and the variability of the bean yield.</w:t>
      </w:r>
    </w:p>
    <w:p w14:paraId="3BF53CE9" w14:textId="77777777" w:rsidR="00155041" w:rsidRPr="0007190E" w:rsidRDefault="00204028" w:rsidP="00204028">
      <w:pPr>
        <w:spacing w:line="360" w:lineRule="auto"/>
        <w:jc w:val="both"/>
        <w:rPr>
          <w:rFonts w:ascii="Arial" w:hAnsi="Arial" w:cs="Arial"/>
          <w:sz w:val="24"/>
          <w:szCs w:val="24"/>
        </w:rPr>
      </w:pPr>
      <w:r w:rsidRPr="00204028">
        <w:rPr>
          <w:rFonts w:ascii="Arial" w:hAnsi="Arial" w:cs="Arial"/>
          <w:b/>
          <w:sz w:val="24"/>
          <w:szCs w:val="24"/>
        </w:rPr>
        <w:t>Strategic Fit:</w:t>
      </w:r>
      <w:r w:rsidRPr="00204028">
        <w:rPr>
          <w:rFonts w:ascii="Arial" w:hAnsi="Arial" w:cs="Arial"/>
          <w:sz w:val="24"/>
          <w:szCs w:val="24"/>
        </w:rPr>
        <w:t xml:space="preserve"> Starbucks has a strong fit in terms of its global capabilities (young urban population, digitalization, growth), but it has to adapt store formats and pricing and menu (e.g., tea/coffee hybrid, local flavors) and cope with cost pressures (real-estate, wages). It will also be able to adapt locally and localize its supply chain through the joint venture with Tata.</w:t>
      </w:r>
    </w:p>
    <w:p w14:paraId="4A2E791B" w14:textId="77777777" w:rsidR="00826F13" w:rsidRDefault="00826F13" w:rsidP="0007190E">
      <w:pPr>
        <w:spacing w:line="360" w:lineRule="auto"/>
        <w:jc w:val="center"/>
        <w:rPr>
          <w:rFonts w:ascii="Arial" w:hAnsi="Arial" w:cs="Arial"/>
          <w:sz w:val="24"/>
          <w:szCs w:val="24"/>
        </w:rPr>
      </w:pPr>
      <w:r w:rsidRPr="0007190E">
        <w:rPr>
          <w:rFonts w:ascii="Arial" w:hAnsi="Arial" w:cs="Arial"/>
          <w:noProof/>
          <w:sz w:val="24"/>
          <w:szCs w:val="24"/>
        </w:rPr>
        <w:drawing>
          <wp:inline distT="0" distB="0" distL="0" distR="0" wp14:anchorId="1AB0BFB1" wp14:editId="09B6B788">
            <wp:extent cx="2524125" cy="2143125"/>
            <wp:effectExtent l="0" t="0" r="9525" b="9525"/>
            <wp:docPr id="10" name="Picture 10" descr="D:\ASSIGNMENT WORK\PIYUSH\STRTGC MGMT STARBUCKS\ChatGPT Image Dec 9, 2025, 11_30_2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D:\ASSIGNMENT WORK\PIYUSH\STRTGC MGMT STARBUCKS\ChatGPT Image Dec 9, 2025, 11_30_29 PM.pn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b="15094"/>
                    <a:stretch/>
                  </pic:blipFill>
                  <pic:spPr bwMode="auto">
                    <a:xfrm>
                      <a:off x="0" y="0"/>
                      <a:ext cx="2524125" cy="2143125"/>
                    </a:xfrm>
                    <a:prstGeom prst="rect">
                      <a:avLst/>
                    </a:prstGeom>
                    <a:noFill/>
                    <a:ln>
                      <a:noFill/>
                    </a:ln>
                    <a:extLst>
                      <a:ext uri="{53640926-AAD7-44D8-BBD7-CCE9431645EC}">
                        <a14:shadowObscured xmlns:a14="http://schemas.microsoft.com/office/drawing/2010/main"/>
                      </a:ext>
                    </a:extLst>
                  </pic:spPr>
                </pic:pic>
              </a:graphicData>
            </a:graphic>
          </wp:inline>
        </w:drawing>
      </w:r>
    </w:p>
    <w:p w14:paraId="73E8DF11" w14:textId="77777777" w:rsidR="00A12F87" w:rsidRPr="00A12F87" w:rsidRDefault="00A12F87" w:rsidP="00A12F87">
      <w:pPr>
        <w:spacing w:line="360" w:lineRule="auto"/>
        <w:jc w:val="center"/>
        <w:rPr>
          <w:rFonts w:ascii="Arial" w:hAnsi="Arial" w:cs="Arial"/>
          <w:sz w:val="24"/>
          <w:szCs w:val="24"/>
        </w:rPr>
      </w:pPr>
      <w:r>
        <w:rPr>
          <w:rFonts w:ascii="Arial" w:hAnsi="Arial" w:cs="Arial"/>
          <w:sz w:val="24"/>
          <w:szCs w:val="24"/>
        </w:rPr>
        <w:lastRenderedPageBreak/>
        <w:t>Figure 5: Porter’s Diamond</w:t>
      </w:r>
    </w:p>
    <w:p w14:paraId="47C27C59" w14:textId="77777777" w:rsidR="00A12F87" w:rsidRPr="00A12F87" w:rsidRDefault="00A12F87" w:rsidP="00A12F87">
      <w:pPr>
        <w:spacing w:line="360" w:lineRule="auto"/>
        <w:jc w:val="center"/>
        <w:rPr>
          <w:rFonts w:ascii="Arial" w:hAnsi="Arial" w:cs="Arial"/>
          <w:i/>
          <w:sz w:val="24"/>
          <w:szCs w:val="24"/>
        </w:rPr>
      </w:pPr>
      <w:r w:rsidRPr="00A12F87">
        <w:rPr>
          <w:rFonts w:ascii="Arial" w:hAnsi="Arial" w:cs="Arial"/>
          <w:i/>
          <w:sz w:val="24"/>
          <w:szCs w:val="24"/>
        </w:rPr>
        <w:t>(Source: self-created)</w:t>
      </w:r>
    </w:p>
    <w:p w14:paraId="0B292ED6" w14:textId="77777777" w:rsidR="00155041" w:rsidRPr="0007190E" w:rsidRDefault="00155041" w:rsidP="0007190E">
      <w:pPr>
        <w:pStyle w:val="Heading2"/>
      </w:pPr>
      <w:bookmarkStart w:id="8" w:name="_Toc216291527"/>
      <w:r w:rsidRPr="0007190E">
        <w:t>2.4 Strategic Analysis Summary</w:t>
      </w:r>
      <w:bookmarkEnd w:id="8"/>
    </w:p>
    <w:p w14:paraId="45F68CAD"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This section has unpacked the external environment (PESTLE), competitive dynamics (Five Forces), and internal capabilities (VRIO &amp; Diamond) for Starbucks’ entry/expansion in India. Growth prospects are strong but balanced by significant competitive and cost pressures. Starbucks is well-positioned given its global brand and JV partner, however success in India will hinge on localised adaptation, digital fulfilment, experience differentiation, and controlling costs and supply-chain risks.</w:t>
      </w:r>
    </w:p>
    <w:p w14:paraId="1E7FA6E3" w14:textId="77777777" w:rsidR="000C207B" w:rsidRDefault="000C207B" w:rsidP="0007190E">
      <w:pPr>
        <w:spacing w:line="360" w:lineRule="auto"/>
        <w:jc w:val="both"/>
        <w:rPr>
          <w:rFonts w:ascii="Arial" w:hAnsi="Arial" w:cs="Arial"/>
          <w:sz w:val="24"/>
          <w:szCs w:val="24"/>
        </w:rPr>
      </w:pPr>
    </w:p>
    <w:p w14:paraId="2232045F" w14:textId="77777777" w:rsidR="004B01FC" w:rsidRDefault="004B01FC" w:rsidP="0007190E">
      <w:pPr>
        <w:spacing w:line="360" w:lineRule="auto"/>
        <w:jc w:val="both"/>
        <w:rPr>
          <w:rFonts w:ascii="Arial" w:hAnsi="Arial" w:cs="Arial"/>
          <w:sz w:val="24"/>
          <w:szCs w:val="24"/>
        </w:rPr>
      </w:pPr>
    </w:p>
    <w:p w14:paraId="73DE62F0" w14:textId="77777777" w:rsidR="004B01FC" w:rsidRDefault="004B01FC" w:rsidP="0007190E">
      <w:pPr>
        <w:spacing w:line="360" w:lineRule="auto"/>
        <w:jc w:val="both"/>
        <w:rPr>
          <w:rFonts w:ascii="Arial" w:hAnsi="Arial" w:cs="Arial"/>
          <w:sz w:val="24"/>
          <w:szCs w:val="24"/>
        </w:rPr>
      </w:pPr>
    </w:p>
    <w:p w14:paraId="35867465" w14:textId="77777777" w:rsidR="004B01FC" w:rsidRDefault="004B01FC" w:rsidP="0007190E">
      <w:pPr>
        <w:spacing w:line="360" w:lineRule="auto"/>
        <w:jc w:val="both"/>
        <w:rPr>
          <w:rFonts w:ascii="Arial" w:hAnsi="Arial" w:cs="Arial"/>
          <w:sz w:val="24"/>
          <w:szCs w:val="24"/>
        </w:rPr>
      </w:pPr>
    </w:p>
    <w:p w14:paraId="022C0D0E" w14:textId="77777777" w:rsidR="004B01FC" w:rsidRDefault="004B01FC" w:rsidP="0007190E">
      <w:pPr>
        <w:spacing w:line="360" w:lineRule="auto"/>
        <w:jc w:val="both"/>
        <w:rPr>
          <w:rFonts w:ascii="Arial" w:hAnsi="Arial" w:cs="Arial"/>
          <w:sz w:val="24"/>
          <w:szCs w:val="24"/>
        </w:rPr>
      </w:pPr>
    </w:p>
    <w:p w14:paraId="6EFD74B3" w14:textId="77777777" w:rsidR="004B01FC" w:rsidRDefault="004B01FC" w:rsidP="0007190E">
      <w:pPr>
        <w:spacing w:line="360" w:lineRule="auto"/>
        <w:jc w:val="both"/>
        <w:rPr>
          <w:rFonts w:ascii="Arial" w:hAnsi="Arial" w:cs="Arial"/>
          <w:sz w:val="24"/>
          <w:szCs w:val="24"/>
        </w:rPr>
      </w:pPr>
    </w:p>
    <w:p w14:paraId="0C72F417" w14:textId="77777777" w:rsidR="004B01FC" w:rsidRPr="0007190E" w:rsidRDefault="004B01FC" w:rsidP="0007190E">
      <w:pPr>
        <w:spacing w:line="360" w:lineRule="auto"/>
        <w:jc w:val="both"/>
        <w:rPr>
          <w:rFonts w:ascii="Arial" w:hAnsi="Arial" w:cs="Arial"/>
          <w:sz w:val="24"/>
          <w:szCs w:val="24"/>
        </w:rPr>
      </w:pPr>
    </w:p>
    <w:p w14:paraId="310AC08B" w14:textId="77777777" w:rsidR="000C207B" w:rsidRPr="0007190E" w:rsidRDefault="000C207B" w:rsidP="0007190E">
      <w:pPr>
        <w:spacing w:line="360" w:lineRule="auto"/>
        <w:jc w:val="both"/>
        <w:rPr>
          <w:rFonts w:ascii="Arial" w:hAnsi="Arial" w:cs="Arial"/>
          <w:sz w:val="24"/>
          <w:szCs w:val="24"/>
        </w:rPr>
      </w:pPr>
    </w:p>
    <w:p w14:paraId="04895217" w14:textId="77777777" w:rsidR="000C207B" w:rsidRPr="0007190E" w:rsidRDefault="000C207B" w:rsidP="0007190E">
      <w:pPr>
        <w:spacing w:line="360" w:lineRule="auto"/>
        <w:jc w:val="both"/>
        <w:rPr>
          <w:rFonts w:ascii="Arial" w:hAnsi="Arial" w:cs="Arial"/>
          <w:sz w:val="24"/>
          <w:szCs w:val="24"/>
        </w:rPr>
      </w:pPr>
    </w:p>
    <w:p w14:paraId="231EFBAC" w14:textId="77777777" w:rsidR="000C207B" w:rsidRPr="0007190E" w:rsidRDefault="000C207B" w:rsidP="0007190E">
      <w:pPr>
        <w:spacing w:line="360" w:lineRule="auto"/>
        <w:jc w:val="both"/>
        <w:rPr>
          <w:rFonts w:ascii="Arial" w:hAnsi="Arial" w:cs="Arial"/>
          <w:sz w:val="24"/>
          <w:szCs w:val="24"/>
        </w:rPr>
      </w:pPr>
    </w:p>
    <w:p w14:paraId="76A9BB9D" w14:textId="77777777" w:rsidR="000C207B" w:rsidRPr="0007190E" w:rsidRDefault="000C207B" w:rsidP="0007190E">
      <w:pPr>
        <w:spacing w:line="360" w:lineRule="auto"/>
        <w:jc w:val="both"/>
        <w:rPr>
          <w:rFonts w:ascii="Arial" w:hAnsi="Arial" w:cs="Arial"/>
          <w:sz w:val="24"/>
          <w:szCs w:val="24"/>
        </w:rPr>
      </w:pPr>
    </w:p>
    <w:p w14:paraId="688F76D6" w14:textId="77777777" w:rsidR="000C207B" w:rsidRPr="0007190E" w:rsidRDefault="000C207B" w:rsidP="0007190E">
      <w:pPr>
        <w:spacing w:line="360" w:lineRule="auto"/>
        <w:jc w:val="both"/>
        <w:rPr>
          <w:rFonts w:ascii="Arial" w:hAnsi="Arial" w:cs="Arial"/>
          <w:sz w:val="24"/>
          <w:szCs w:val="24"/>
        </w:rPr>
      </w:pPr>
    </w:p>
    <w:p w14:paraId="62CED2DF" w14:textId="77777777" w:rsidR="000C207B" w:rsidRPr="0007190E" w:rsidRDefault="000C207B" w:rsidP="0007190E">
      <w:pPr>
        <w:spacing w:line="360" w:lineRule="auto"/>
        <w:jc w:val="both"/>
        <w:rPr>
          <w:rFonts w:ascii="Arial" w:hAnsi="Arial" w:cs="Arial"/>
          <w:sz w:val="24"/>
          <w:szCs w:val="24"/>
        </w:rPr>
      </w:pPr>
    </w:p>
    <w:p w14:paraId="337C9AC4" w14:textId="77777777" w:rsidR="000C207B" w:rsidRPr="0007190E" w:rsidRDefault="000C207B" w:rsidP="0007190E">
      <w:pPr>
        <w:spacing w:line="360" w:lineRule="auto"/>
        <w:jc w:val="both"/>
        <w:rPr>
          <w:rFonts w:ascii="Arial" w:hAnsi="Arial" w:cs="Arial"/>
          <w:sz w:val="24"/>
          <w:szCs w:val="24"/>
        </w:rPr>
      </w:pPr>
    </w:p>
    <w:p w14:paraId="4E4A1E4E" w14:textId="77777777" w:rsidR="00155041" w:rsidRPr="0007190E" w:rsidRDefault="00155041" w:rsidP="0007190E">
      <w:pPr>
        <w:pStyle w:val="Heading1"/>
      </w:pPr>
      <w:bookmarkStart w:id="9" w:name="_Toc216291528"/>
      <w:r w:rsidRPr="0007190E">
        <w:lastRenderedPageBreak/>
        <w:t>3. Strategy Development &amp; Formulation</w:t>
      </w:r>
      <w:bookmarkEnd w:id="9"/>
    </w:p>
    <w:p w14:paraId="0C796CA8" w14:textId="77777777" w:rsidR="00155041" w:rsidRPr="0007190E" w:rsidRDefault="00155041" w:rsidP="0007190E">
      <w:pPr>
        <w:pStyle w:val="Heading2"/>
      </w:pPr>
      <w:bookmarkStart w:id="10" w:name="_Toc216291529"/>
      <w:r w:rsidRPr="0007190E">
        <w:t>3.1 Strategic Direction: Growth Focus for Starbucks in India</w:t>
      </w:r>
      <w:bookmarkEnd w:id="10"/>
    </w:p>
    <w:p w14:paraId="294A2619" w14:textId="77777777" w:rsidR="005449BD" w:rsidRPr="005449BD" w:rsidRDefault="005449BD" w:rsidP="005449BD">
      <w:pPr>
        <w:spacing w:line="360" w:lineRule="auto"/>
        <w:jc w:val="both"/>
        <w:rPr>
          <w:rFonts w:ascii="Arial" w:hAnsi="Arial" w:cs="Arial"/>
          <w:sz w:val="24"/>
          <w:szCs w:val="24"/>
        </w:rPr>
      </w:pPr>
      <w:r w:rsidRPr="005449BD">
        <w:rPr>
          <w:rFonts w:ascii="Arial" w:hAnsi="Arial" w:cs="Arial"/>
          <w:sz w:val="24"/>
          <w:szCs w:val="24"/>
        </w:rPr>
        <w:t>As presented in the situational analysis, the Starbucks growth venture in India must take the form of rapid expansion strategy that will involve combining market development and product development strategies. Although the coffee market in India has not been penetrated as per the western economies, the market shows high rate of growth due to urbanisation, increasing disposable income, and shifting consumer lifestyles. The premium cafe brands are currently being focussed in the large metropolitan cities like Delhi, Mumbai and Bengaluru where the brand awareness and demand have already been established. Nevertheless, a huge untapped growth opportunities lie in Tier-2 cities such as Pune, Lucknow, and Indore and young professionals and students are increasingly embracing the cafe culture (IMARC Gro</w:t>
      </w:r>
      <w:r>
        <w:rPr>
          <w:rFonts w:ascii="Arial" w:hAnsi="Arial" w:cs="Arial"/>
          <w:sz w:val="24"/>
          <w:szCs w:val="24"/>
        </w:rPr>
        <w:t>up, 2024).</w:t>
      </w:r>
    </w:p>
    <w:p w14:paraId="1CA46859" w14:textId="77777777" w:rsidR="00155041" w:rsidRPr="0007190E" w:rsidRDefault="005449BD" w:rsidP="005449BD">
      <w:pPr>
        <w:spacing w:line="360" w:lineRule="auto"/>
        <w:jc w:val="both"/>
        <w:rPr>
          <w:rFonts w:ascii="Arial" w:hAnsi="Arial" w:cs="Arial"/>
          <w:sz w:val="24"/>
          <w:szCs w:val="24"/>
        </w:rPr>
      </w:pPr>
      <w:r w:rsidRPr="005449BD">
        <w:rPr>
          <w:rFonts w:ascii="Arial" w:hAnsi="Arial" w:cs="Arial"/>
          <w:sz w:val="24"/>
          <w:szCs w:val="24"/>
        </w:rPr>
        <w:t>To exploit this opportunity, Starbucks intends to go all-in by setting up upwards of 1,000 stores in India by 2028, in contrast to circa 390 stores that are currently operating in 2024 (Reuters, 2024). To realise this scale, specific product offerings, localised pricing surfaces, and innovative store formats will be necessary to facilitate the fast but sustainable growth in the various urban markets.</w:t>
      </w:r>
    </w:p>
    <w:p w14:paraId="6A43DAF2" w14:textId="77777777" w:rsidR="003C43D1" w:rsidRDefault="003C43D1" w:rsidP="004B01FC">
      <w:pPr>
        <w:spacing w:line="360" w:lineRule="auto"/>
        <w:jc w:val="center"/>
        <w:rPr>
          <w:rFonts w:ascii="Arial" w:hAnsi="Arial" w:cs="Arial"/>
          <w:sz w:val="24"/>
          <w:szCs w:val="24"/>
        </w:rPr>
      </w:pPr>
      <w:r w:rsidRPr="0007190E">
        <w:rPr>
          <w:rFonts w:ascii="Arial" w:hAnsi="Arial" w:cs="Arial"/>
          <w:noProof/>
          <w:sz w:val="24"/>
          <w:szCs w:val="24"/>
        </w:rPr>
        <w:drawing>
          <wp:inline distT="0" distB="0" distL="0" distR="0" wp14:anchorId="41AB81CC" wp14:editId="6B9F3B16">
            <wp:extent cx="3618688" cy="2409825"/>
            <wp:effectExtent l="0" t="0" r="1270" b="0"/>
            <wp:docPr id="11" name="Picture 11" descr="D:\ASSIGNMENT WORK\PIYUSH\STRTGC MGMT STARBUCKS\ChatGPT Image Dec 9, 2025, 11_33_5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D:\ASSIGNMENT WORK\PIYUSH\STRTGC MGMT STARBUCKS\ChatGPT Image Dec 9, 2025, 11_33_50 PM.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626212" cy="2414835"/>
                    </a:xfrm>
                    <a:prstGeom prst="rect">
                      <a:avLst/>
                    </a:prstGeom>
                    <a:noFill/>
                    <a:ln>
                      <a:noFill/>
                    </a:ln>
                  </pic:spPr>
                </pic:pic>
              </a:graphicData>
            </a:graphic>
          </wp:inline>
        </w:drawing>
      </w:r>
    </w:p>
    <w:p w14:paraId="48337418" w14:textId="77777777" w:rsidR="00340D73" w:rsidRPr="00340D73" w:rsidRDefault="00340D73" w:rsidP="00340D73">
      <w:pPr>
        <w:spacing w:line="360" w:lineRule="auto"/>
        <w:jc w:val="center"/>
        <w:rPr>
          <w:rFonts w:ascii="Arial" w:hAnsi="Arial" w:cs="Arial"/>
          <w:sz w:val="24"/>
          <w:szCs w:val="24"/>
        </w:rPr>
      </w:pPr>
      <w:r>
        <w:rPr>
          <w:rFonts w:ascii="Arial" w:hAnsi="Arial" w:cs="Arial"/>
          <w:sz w:val="24"/>
          <w:szCs w:val="24"/>
        </w:rPr>
        <w:t>Figure 6: Starbucks Ansoff Matrix</w:t>
      </w:r>
    </w:p>
    <w:p w14:paraId="78F9920F" w14:textId="77777777" w:rsidR="004B01FC" w:rsidRPr="004B01FC" w:rsidRDefault="004B01FC" w:rsidP="004B01FC">
      <w:pPr>
        <w:spacing w:line="360" w:lineRule="auto"/>
        <w:jc w:val="center"/>
        <w:rPr>
          <w:rFonts w:ascii="Arial" w:hAnsi="Arial" w:cs="Arial"/>
          <w:i/>
          <w:sz w:val="24"/>
          <w:szCs w:val="24"/>
          <w:u w:val="single"/>
        </w:rPr>
      </w:pPr>
      <w:r w:rsidRPr="005F280E">
        <w:rPr>
          <w:rFonts w:ascii="Arial" w:hAnsi="Arial" w:cs="Arial"/>
          <w:i/>
          <w:sz w:val="24"/>
          <w:szCs w:val="24"/>
          <w:u w:val="single"/>
        </w:rPr>
        <w:t>(Source: self-created)</w:t>
      </w:r>
    </w:p>
    <w:p w14:paraId="19654562" w14:textId="77777777" w:rsidR="00155041" w:rsidRPr="0007190E" w:rsidRDefault="00155041" w:rsidP="0007190E">
      <w:pPr>
        <w:pStyle w:val="Heading2"/>
      </w:pPr>
      <w:bookmarkStart w:id="11" w:name="_Toc216291530"/>
      <w:r w:rsidRPr="0007190E">
        <w:lastRenderedPageBreak/>
        <w:t>3.2 Application of Ansoff’s Matrix</w:t>
      </w:r>
      <w:bookmarkEnd w:id="11"/>
    </w:p>
    <w:p w14:paraId="5D2384DC" w14:textId="77777777" w:rsidR="00155041" w:rsidRPr="00A82E66" w:rsidRDefault="00155041" w:rsidP="0007190E">
      <w:pPr>
        <w:spacing w:line="360" w:lineRule="auto"/>
        <w:jc w:val="both"/>
        <w:rPr>
          <w:rFonts w:ascii="Arial" w:hAnsi="Arial" w:cs="Arial"/>
          <w:sz w:val="24"/>
          <w:szCs w:val="24"/>
        </w:rPr>
      </w:pPr>
      <w:r w:rsidRPr="00A82E66">
        <w:rPr>
          <w:rFonts w:ascii="Arial" w:hAnsi="Arial" w:cs="Arial"/>
          <w:bCs/>
          <w:sz w:val="24"/>
          <w:szCs w:val="24"/>
        </w:rPr>
        <w:t>Ansoff’s Growth Matrix</w:t>
      </w:r>
      <w:r w:rsidRPr="00A82E66">
        <w:rPr>
          <w:rFonts w:ascii="Arial" w:hAnsi="Arial" w:cs="Arial"/>
          <w:sz w:val="24"/>
          <w:szCs w:val="24"/>
        </w:rPr>
        <w:t xml:space="preserve"> i</w:t>
      </w:r>
      <w:r w:rsidR="004B01FC">
        <w:rPr>
          <w:rFonts w:ascii="Arial" w:hAnsi="Arial" w:cs="Arial"/>
          <w:sz w:val="24"/>
          <w:szCs w:val="24"/>
        </w:rPr>
        <w:t xml:space="preserve">dentifies four strategic routes, </w:t>
      </w:r>
      <w:r w:rsidRPr="00A82E66">
        <w:rPr>
          <w:rFonts w:ascii="Arial" w:hAnsi="Arial" w:cs="Arial"/>
          <w:sz w:val="24"/>
          <w:szCs w:val="24"/>
        </w:rPr>
        <w:t>market penetration, product development, market development, and diversification (Ansoff, 1957). Starbucks’s India strategy aligns with all four quadrants in different ways.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81"/>
        <w:gridCol w:w="4722"/>
        <w:gridCol w:w="2647"/>
      </w:tblGrid>
      <w:tr w:rsidR="00155041" w:rsidRPr="0007190E" w14:paraId="273691AF" w14:textId="77777777" w:rsidTr="000C207B">
        <w:trPr>
          <w:tblHeader/>
          <w:tblCellSpacing w:w="15" w:type="dxa"/>
        </w:trPr>
        <w:tc>
          <w:tcPr>
            <w:tcW w:w="0" w:type="auto"/>
            <w:vAlign w:val="center"/>
            <w:hideMark/>
          </w:tcPr>
          <w:p w14:paraId="36ACD7F8" w14:textId="77777777" w:rsidR="00155041" w:rsidRPr="0007190E" w:rsidRDefault="00155041" w:rsidP="0007190E">
            <w:pPr>
              <w:spacing w:line="360" w:lineRule="auto"/>
              <w:jc w:val="both"/>
              <w:rPr>
                <w:rFonts w:ascii="Arial" w:hAnsi="Arial" w:cs="Arial"/>
                <w:b/>
                <w:bCs/>
                <w:sz w:val="24"/>
                <w:szCs w:val="24"/>
              </w:rPr>
            </w:pPr>
            <w:r w:rsidRPr="0007190E">
              <w:rPr>
                <w:rFonts w:ascii="Arial" w:hAnsi="Arial" w:cs="Arial"/>
                <w:b/>
                <w:bCs/>
                <w:sz w:val="24"/>
                <w:szCs w:val="24"/>
              </w:rPr>
              <w:t>Strategy Type</w:t>
            </w:r>
          </w:p>
        </w:tc>
        <w:tc>
          <w:tcPr>
            <w:tcW w:w="0" w:type="auto"/>
            <w:vAlign w:val="center"/>
            <w:hideMark/>
          </w:tcPr>
          <w:p w14:paraId="1FE61C16" w14:textId="77777777" w:rsidR="00155041" w:rsidRPr="0007190E" w:rsidRDefault="00155041" w:rsidP="0007190E">
            <w:pPr>
              <w:spacing w:line="360" w:lineRule="auto"/>
              <w:jc w:val="both"/>
              <w:rPr>
                <w:rFonts w:ascii="Arial" w:hAnsi="Arial" w:cs="Arial"/>
                <w:b/>
                <w:bCs/>
                <w:sz w:val="24"/>
                <w:szCs w:val="24"/>
              </w:rPr>
            </w:pPr>
            <w:r w:rsidRPr="0007190E">
              <w:rPr>
                <w:rFonts w:ascii="Arial" w:hAnsi="Arial" w:cs="Arial"/>
                <w:b/>
                <w:bCs/>
                <w:sz w:val="24"/>
                <w:szCs w:val="24"/>
              </w:rPr>
              <w:t>Starbucks India Application</w:t>
            </w:r>
          </w:p>
        </w:tc>
        <w:tc>
          <w:tcPr>
            <w:tcW w:w="0" w:type="auto"/>
            <w:vAlign w:val="center"/>
            <w:hideMark/>
          </w:tcPr>
          <w:p w14:paraId="59D04D69" w14:textId="77777777" w:rsidR="00155041" w:rsidRPr="0007190E" w:rsidRDefault="00155041" w:rsidP="0007190E">
            <w:pPr>
              <w:spacing w:line="360" w:lineRule="auto"/>
              <w:jc w:val="both"/>
              <w:rPr>
                <w:rFonts w:ascii="Arial" w:hAnsi="Arial" w:cs="Arial"/>
                <w:b/>
                <w:bCs/>
                <w:sz w:val="24"/>
                <w:szCs w:val="24"/>
              </w:rPr>
            </w:pPr>
            <w:r w:rsidRPr="0007190E">
              <w:rPr>
                <w:rFonts w:ascii="Arial" w:hAnsi="Arial" w:cs="Arial"/>
                <w:b/>
                <w:bCs/>
                <w:sz w:val="24"/>
                <w:szCs w:val="24"/>
              </w:rPr>
              <w:t>Strategic Objective</w:t>
            </w:r>
          </w:p>
        </w:tc>
      </w:tr>
      <w:tr w:rsidR="00155041" w:rsidRPr="0007190E" w14:paraId="03879798" w14:textId="77777777" w:rsidTr="000C207B">
        <w:trPr>
          <w:tblCellSpacing w:w="15" w:type="dxa"/>
        </w:trPr>
        <w:tc>
          <w:tcPr>
            <w:tcW w:w="0" w:type="auto"/>
            <w:vAlign w:val="center"/>
            <w:hideMark/>
          </w:tcPr>
          <w:p w14:paraId="737FA68F"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b/>
                <w:bCs/>
                <w:sz w:val="24"/>
                <w:szCs w:val="24"/>
              </w:rPr>
              <w:t>Market Penetration</w:t>
            </w:r>
          </w:p>
        </w:tc>
        <w:tc>
          <w:tcPr>
            <w:tcW w:w="0" w:type="auto"/>
            <w:vAlign w:val="center"/>
            <w:hideMark/>
          </w:tcPr>
          <w:p w14:paraId="0325C0CD"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Strengthen brand presence in metros through loyalty programs, delivery integration (Swiggy &amp; Zomato), and mobile ordering</w:t>
            </w:r>
          </w:p>
        </w:tc>
        <w:tc>
          <w:tcPr>
            <w:tcW w:w="0" w:type="auto"/>
            <w:vAlign w:val="center"/>
            <w:hideMark/>
          </w:tcPr>
          <w:p w14:paraId="5A622DE5"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Deepen brand loyalty &amp; frequency of visits</w:t>
            </w:r>
          </w:p>
        </w:tc>
      </w:tr>
      <w:tr w:rsidR="00155041" w:rsidRPr="0007190E" w14:paraId="039612CA" w14:textId="77777777" w:rsidTr="000C207B">
        <w:trPr>
          <w:tblCellSpacing w:w="15" w:type="dxa"/>
        </w:trPr>
        <w:tc>
          <w:tcPr>
            <w:tcW w:w="0" w:type="auto"/>
            <w:vAlign w:val="center"/>
            <w:hideMark/>
          </w:tcPr>
          <w:p w14:paraId="03CF4DD5"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b/>
                <w:bCs/>
                <w:sz w:val="24"/>
                <w:szCs w:val="24"/>
              </w:rPr>
              <w:t>Product Development</w:t>
            </w:r>
          </w:p>
        </w:tc>
        <w:tc>
          <w:tcPr>
            <w:tcW w:w="0" w:type="auto"/>
            <w:vAlign w:val="center"/>
            <w:hideMark/>
          </w:tcPr>
          <w:p w14:paraId="42E98CEA"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Introduce localised menu items (filter coffee, masala chai, regional bakery items) and plant-based milk alternatives</w:t>
            </w:r>
          </w:p>
        </w:tc>
        <w:tc>
          <w:tcPr>
            <w:tcW w:w="0" w:type="auto"/>
            <w:vAlign w:val="center"/>
            <w:hideMark/>
          </w:tcPr>
          <w:p w14:paraId="14CFD11D"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Broaden product relevance &amp; inclusivity</w:t>
            </w:r>
          </w:p>
        </w:tc>
      </w:tr>
      <w:tr w:rsidR="00155041" w:rsidRPr="0007190E" w14:paraId="36F63615" w14:textId="77777777" w:rsidTr="000C207B">
        <w:trPr>
          <w:tblCellSpacing w:w="15" w:type="dxa"/>
        </w:trPr>
        <w:tc>
          <w:tcPr>
            <w:tcW w:w="0" w:type="auto"/>
            <w:vAlign w:val="center"/>
            <w:hideMark/>
          </w:tcPr>
          <w:p w14:paraId="2F5B8D46"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b/>
                <w:bCs/>
                <w:sz w:val="24"/>
                <w:szCs w:val="24"/>
              </w:rPr>
              <w:t>Market Development</w:t>
            </w:r>
          </w:p>
        </w:tc>
        <w:tc>
          <w:tcPr>
            <w:tcW w:w="0" w:type="auto"/>
            <w:vAlign w:val="center"/>
            <w:hideMark/>
          </w:tcPr>
          <w:p w14:paraId="6647919E"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Expand into Tier 2 &amp; 3 cities; develop drive-through and express formats; university kiosks</w:t>
            </w:r>
          </w:p>
        </w:tc>
        <w:tc>
          <w:tcPr>
            <w:tcW w:w="0" w:type="auto"/>
            <w:vAlign w:val="center"/>
            <w:hideMark/>
          </w:tcPr>
          <w:p w14:paraId="62AA3669"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Geographic diversification &amp; new customer access</w:t>
            </w:r>
          </w:p>
        </w:tc>
      </w:tr>
      <w:tr w:rsidR="00155041" w:rsidRPr="0007190E" w14:paraId="6556B1C3" w14:textId="77777777" w:rsidTr="000C207B">
        <w:trPr>
          <w:tblCellSpacing w:w="15" w:type="dxa"/>
        </w:trPr>
        <w:tc>
          <w:tcPr>
            <w:tcW w:w="0" w:type="auto"/>
            <w:vAlign w:val="center"/>
            <w:hideMark/>
          </w:tcPr>
          <w:p w14:paraId="1E85989A"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b/>
                <w:bCs/>
                <w:sz w:val="24"/>
                <w:szCs w:val="24"/>
              </w:rPr>
              <w:t>Diversification</w:t>
            </w:r>
          </w:p>
        </w:tc>
        <w:tc>
          <w:tcPr>
            <w:tcW w:w="0" w:type="auto"/>
            <w:vAlign w:val="center"/>
            <w:hideMark/>
          </w:tcPr>
          <w:p w14:paraId="063BFEAD"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Launch ready-to-drink packaged beverages and retail coffee beans via Tata distribution</w:t>
            </w:r>
          </w:p>
        </w:tc>
        <w:tc>
          <w:tcPr>
            <w:tcW w:w="0" w:type="auto"/>
            <w:vAlign w:val="center"/>
            <w:hideMark/>
          </w:tcPr>
          <w:p w14:paraId="46A5E533"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Multi-channel brand ecosystem</w:t>
            </w:r>
          </w:p>
        </w:tc>
      </w:tr>
    </w:tbl>
    <w:p w14:paraId="49EE76AE" w14:textId="77777777" w:rsidR="008A26D8" w:rsidRPr="0007190E" w:rsidRDefault="008A26D8" w:rsidP="0007190E">
      <w:pPr>
        <w:spacing w:line="360" w:lineRule="auto"/>
        <w:jc w:val="both"/>
        <w:rPr>
          <w:rFonts w:ascii="Arial" w:hAnsi="Arial" w:cs="Arial"/>
          <w:sz w:val="24"/>
          <w:szCs w:val="24"/>
        </w:rPr>
      </w:pPr>
    </w:p>
    <w:p w14:paraId="5C4BE02E" w14:textId="77777777" w:rsidR="008A26D8" w:rsidRPr="0007190E" w:rsidRDefault="008A26D8" w:rsidP="00F46B9B">
      <w:pPr>
        <w:spacing w:line="360" w:lineRule="auto"/>
        <w:jc w:val="center"/>
        <w:rPr>
          <w:rFonts w:ascii="Arial" w:hAnsi="Arial" w:cs="Arial"/>
          <w:sz w:val="24"/>
          <w:szCs w:val="24"/>
        </w:rPr>
      </w:pPr>
      <w:r w:rsidRPr="0007190E">
        <w:rPr>
          <w:rFonts w:ascii="Arial" w:hAnsi="Arial" w:cs="Arial"/>
          <w:noProof/>
          <w:sz w:val="24"/>
          <w:szCs w:val="24"/>
        </w:rPr>
        <w:lastRenderedPageBreak/>
        <w:drawing>
          <wp:inline distT="0" distB="0" distL="0" distR="0" wp14:anchorId="56AA9BE0" wp14:editId="6A2AB4F7">
            <wp:extent cx="3724275" cy="2793208"/>
            <wp:effectExtent l="0" t="0" r="0" b="7620"/>
            <wp:docPr id="2" name="Picture 2" descr="D:\ASSIGNMENT WORK\PIYUSH\STRTGC MGMT STARBUCKS\Starbucks_Ansoff_Matri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D:\ASSIGNMENT WORK\PIYUSH\STRTGC MGMT STARBUCKS\Starbucks_Ansoff_Matrix.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748392" cy="2811296"/>
                    </a:xfrm>
                    <a:prstGeom prst="rect">
                      <a:avLst/>
                    </a:prstGeom>
                    <a:noFill/>
                    <a:ln>
                      <a:noFill/>
                    </a:ln>
                  </pic:spPr>
                </pic:pic>
              </a:graphicData>
            </a:graphic>
          </wp:inline>
        </w:drawing>
      </w:r>
    </w:p>
    <w:p w14:paraId="65E41EEC" w14:textId="77777777" w:rsidR="00340D73" w:rsidRPr="00A12F87" w:rsidRDefault="00340D73" w:rsidP="00340D73">
      <w:pPr>
        <w:spacing w:line="360" w:lineRule="auto"/>
        <w:jc w:val="center"/>
        <w:rPr>
          <w:rFonts w:ascii="Arial" w:hAnsi="Arial" w:cs="Arial"/>
          <w:sz w:val="24"/>
          <w:szCs w:val="24"/>
        </w:rPr>
      </w:pPr>
      <w:r>
        <w:rPr>
          <w:rFonts w:ascii="Arial" w:hAnsi="Arial" w:cs="Arial"/>
          <w:sz w:val="24"/>
          <w:szCs w:val="24"/>
        </w:rPr>
        <w:t>Figure 7: Starbucks Expansion Strategy</w:t>
      </w:r>
    </w:p>
    <w:p w14:paraId="7B83383F" w14:textId="77777777" w:rsidR="00340D73" w:rsidRPr="004B01FC" w:rsidRDefault="00340D73" w:rsidP="00340D73">
      <w:pPr>
        <w:spacing w:line="360" w:lineRule="auto"/>
        <w:jc w:val="center"/>
        <w:rPr>
          <w:rFonts w:ascii="Arial" w:hAnsi="Arial" w:cs="Arial"/>
          <w:i/>
          <w:sz w:val="24"/>
          <w:szCs w:val="24"/>
          <w:u w:val="single"/>
        </w:rPr>
      </w:pPr>
      <w:r w:rsidRPr="005F280E">
        <w:rPr>
          <w:rFonts w:ascii="Arial" w:hAnsi="Arial" w:cs="Arial"/>
          <w:i/>
          <w:sz w:val="24"/>
          <w:szCs w:val="24"/>
          <w:u w:val="single"/>
        </w:rPr>
        <w:t>(Source: self-created)</w:t>
      </w:r>
    </w:p>
    <w:p w14:paraId="7411B408"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b/>
          <w:bCs/>
          <w:sz w:val="24"/>
          <w:szCs w:val="24"/>
        </w:rPr>
        <w:t>Interpretation:</w:t>
      </w:r>
      <w:r w:rsidRPr="0007190E">
        <w:rPr>
          <w:rFonts w:ascii="Arial" w:hAnsi="Arial" w:cs="Arial"/>
          <w:sz w:val="24"/>
          <w:szCs w:val="24"/>
        </w:rPr>
        <w:br/>
        <w:t>This approach leverages Starbucks’s global brand strength and local partnership with Tata Consumer Products Ltd. (TCPL) to scale efficiently. Market development and product localisation represent the most viable growth levers for India’s consumer base.</w:t>
      </w:r>
    </w:p>
    <w:p w14:paraId="66348D84" w14:textId="77777777" w:rsidR="00155041" w:rsidRPr="0007190E" w:rsidRDefault="00155041" w:rsidP="0007190E">
      <w:pPr>
        <w:pStyle w:val="Heading2"/>
      </w:pPr>
      <w:bookmarkStart w:id="12" w:name="_Toc216291531"/>
      <w:r w:rsidRPr="0007190E">
        <w:t>3.3 Porter’s Generic Strategies</w:t>
      </w:r>
      <w:bookmarkEnd w:id="12"/>
    </w:p>
    <w:p w14:paraId="0925EF7A" w14:textId="77777777" w:rsidR="00155041" w:rsidRPr="004B01FC" w:rsidRDefault="00155041" w:rsidP="0007190E">
      <w:pPr>
        <w:spacing w:line="360" w:lineRule="auto"/>
        <w:jc w:val="both"/>
        <w:rPr>
          <w:rFonts w:ascii="Arial" w:hAnsi="Arial" w:cs="Arial"/>
          <w:sz w:val="24"/>
          <w:szCs w:val="24"/>
        </w:rPr>
      </w:pPr>
      <w:r w:rsidRPr="0007190E">
        <w:rPr>
          <w:rFonts w:ascii="Arial" w:hAnsi="Arial" w:cs="Arial"/>
          <w:sz w:val="24"/>
          <w:szCs w:val="24"/>
        </w:rPr>
        <w:t xml:space="preserve">According to Porter (1980), firms can compete through cost leadership, differentiation, or focus. Starbucks’s established global strategy emphasises </w:t>
      </w:r>
      <w:r w:rsidRPr="004B01FC">
        <w:rPr>
          <w:rFonts w:ascii="Arial" w:hAnsi="Arial" w:cs="Arial"/>
          <w:bCs/>
          <w:sz w:val="24"/>
          <w:szCs w:val="24"/>
        </w:rPr>
        <w:t>differentiation through experience</w:t>
      </w:r>
      <w:r w:rsidRPr="004B01FC">
        <w:rPr>
          <w:rFonts w:ascii="Arial" w:hAnsi="Arial" w:cs="Arial"/>
          <w:sz w:val="24"/>
          <w:szCs w:val="24"/>
        </w:rPr>
        <w:t>, which remains suitable for India with local refinements.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90"/>
        <w:gridCol w:w="4728"/>
        <w:gridCol w:w="2832"/>
      </w:tblGrid>
      <w:tr w:rsidR="00155041" w:rsidRPr="0007190E" w14:paraId="3F8BCD45" w14:textId="77777777" w:rsidTr="000C207B">
        <w:trPr>
          <w:tblHeader/>
          <w:tblCellSpacing w:w="15" w:type="dxa"/>
        </w:trPr>
        <w:tc>
          <w:tcPr>
            <w:tcW w:w="0" w:type="auto"/>
            <w:vAlign w:val="center"/>
            <w:hideMark/>
          </w:tcPr>
          <w:p w14:paraId="0F60CBBA" w14:textId="77777777" w:rsidR="00155041" w:rsidRPr="0007190E" w:rsidRDefault="00155041" w:rsidP="0007190E">
            <w:pPr>
              <w:spacing w:line="360" w:lineRule="auto"/>
              <w:jc w:val="both"/>
              <w:rPr>
                <w:rFonts w:ascii="Arial" w:hAnsi="Arial" w:cs="Arial"/>
                <w:b/>
                <w:bCs/>
                <w:sz w:val="24"/>
                <w:szCs w:val="24"/>
              </w:rPr>
            </w:pPr>
            <w:r w:rsidRPr="0007190E">
              <w:rPr>
                <w:rFonts w:ascii="Arial" w:hAnsi="Arial" w:cs="Arial"/>
                <w:b/>
                <w:bCs/>
                <w:sz w:val="24"/>
                <w:szCs w:val="24"/>
              </w:rPr>
              <w:t>Strategic Option</w:t>
            </w:r>
          </w:p>
        </w:tc>
        <w:tc>
          <w:tcPr>
            <w:tcW w:w="0" w:type="auto"/>
            <w:vAlign w:val="center"/>
            <w:hideMark/>
          </w:tcPr>
          <w:p w14:paraId="0F745F16" w14:textId="77777777" w:rsidR="00155041" w:rsidRPr="0007190E" w:rsidRDefault="00155041" w:rsidP="0007190E">
            <w:pPr>
              <w:spacing w:line="360" w:lineRule="auto"/>
              <w:jc w:val="both"/>
              <w:rPr>
                <w:rFonts w:ascii="Arial" w:hAnsi="Arial" w:cs="Arial"/>
                <w:b/>
                <w:bCs/>
                <w:sz w:val="24"/>
                <w:szCs w:val="24"/>
              </w:rPr>
            </w:pPr>
            <w:r w:rsidRPr="0007190E">
              <w:rPr>
                <w:rFonts w:ascii="Arial" w:hAnsi="Arial" w:cs="Arial"/>
                <w:b/>
                <w:bCs/>
                <w:sz w:val="24"/>
                <w:szCs w:val="24"/>
              </w:rPr>
              <w:t>Starbucks India Implementation</w:t>
            </w:r>
          </w:p>
        </w:tc>
        <w:tc>
          <w:tcPr>
            <w:tcW w:w="0" w:type="auto"/>
            <w:vAlign w:val="center"/>
            <w:hideMark/>
          </w:tcPr>
          <w:p w14:paraId="7E709186" w14:textId="77777777" w:rsidR="00155041" w:rsidRPr="0007190E" w:rsidRDefault="00155041" w:rsidP="0007190E">
            <w:pPr>
              <w:spacing w:line="360" w:lineRule="auto"/>
              <w:jc w:val="both"/>
              <w:rPr>
                <w:rFonts w:ascii="Arial" w:hAnsi="Arial" w:cs="Arial"/>
                <w:b/>
                <w:bCs/>
                <w:sz w:val="24"/>
                <w:szCs w:val="24"/>
              </w:rPr>
            </w:pPr>
            <w:r w:rsidRPr="0007190E">
              <w:rPr>
                <w:rFonts w:ascii="Arial" w:hAnsi="Arial" w:cs="Arial"/>
                <w:b/>
                <w:bCs/>
                <w:sz w:val="24"/>
                <w:szCs w:val="24"/>
              </w:rPr>
              <w:t>Expected Impact</w:t>
            </w:r>
          </w:p>
        </w:tc>
      </w:tr>
      <w:tr w:rsidR="00155041" w:rsidRPr="0007190E" w14:paraId="0C817651" w14:textId="77777777" w:rsidTr="000C207B">
        <w:trPr>
          <w:tblCellSpacing w:w="15" w:type="dxa"/>
        </w:trPr>
        <w:tc>
          <w:tcPr>
            <w:tcW w:w="0" w:type="auto"/>
            <w:vAlign w:val="center"/>
            <w:hideMark/>
          </w:tcPr>
          <w:p w14:paraId="714EB930"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b/>
                <w:bCs/>
                <w:sz w:val="24"/>
                <w:szCs w:val="24"/>
              </w:rPr>
              <w:t>Differentiation</w:t>
            </w:r>
          </w:p>
        </w:tc>
        <w:tc>
          <w:tcPr>
            <w:tcW w:w="0" w:type="auto"/>
            <w:vAlign w:val="center"/>
            <w:hideMark/>
          </w:tcPr>
          <w:p w14:paraId="74236091"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Premium café experience, ethically sourced beans, localised ambience, and personalised service via trained baristas</w:t>
            </w:r>
          </w:p>
        </w:tc>
        <w:tc>
          <w:tcPr>
            <w:tcW w:w="0" w:type="auto"/>
            <w:vAlign w:val="center"/>
            <w:hideMark/>
          </w:tcPr>
          <w:p w14:paraId="0C3C9DE1"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High customer loyalty and willingness to pay premium prices</w:t>
            </w:r>
          </w:p>
        </w:tc>
      </w:tr>
      <w:tr w:rsidR="00155041" w:rsidRPr="0007190E" w14:paraId="6FBDDEEE" w14:textId="77777777" w:rsidTr="000C207B">
        <w:trPr>
          <w:tblCellSpacing w:w="15" w:type="dxa"/>
        </w:trPr>
        <w:tc>
          <w:tcPr>
            <w:tcW w:w="0" w:type="auto"/>
            <w:vAlign w:val="center"/>
            <w:hideMark/>
          </w:tcPr>
          <w:p w14:paraId="5DA4B008"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b/>
                <w:bCs/>
                <w:sz w:val="24"/>
                <w:szCs w:val="24"/>
              </w:rPr>
              <w:lastRenderedPageBreak/>
              <w:t>Focus Strategy</w:t>
            </w:r>
          </w:p>
        </w:tc>
        <w:tc>
          <w:tcPr>
            <w:tcW w:w="0" w:type="auto"/>
            <w:vAlign w:val="center"/>
            <w:hideMark/>
          </w:tcPr>
          <w:p w14:paraId="1201FC00"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Concentrate on affluent urban and millennial segments; selectively enter smaller cities via Tata retail networks</w:t>
            </w:r>
          </w:p>
        </w:tc>
        <w:tc>
          <w:tcPr>
            <w:tcW w:w="0" w:type="auto"/>
            <w:vAlign w:val="center"/>
            <w:hideMark/>
          </w:tcPr>
          <w:p w14:paraId="712D3E59"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Brand exclusivity with controlled expansion</w:t>
            </w:r>
          </w:p>
        </w:tc>
      </w:tr>
      <w:tr w:rsidR="00155041" w:rsidRPr="0007190E" w14:paraId="315E1F73" w14:textId="77777777" w:rsidTr="000C207B">
        <w:trPr>
          <w:tblCellSpacing w:w="15" w:type="dxa"/>
        </w:trPr>
        <w:tc>
          <w:tcPr>
            <w:tcW w:w="0" w:type="auto"/>
            <w:vAlign w:val="center"/>
            <w:hideMark/>
          </w:tcPr>
          <w:p w14:paraId="621E4160"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b/>
                <w:bCs/>
                <w:sz w:val="24"/>
                <w:szCs w:val="24"/>
              </w:rPr>
              <w:t>Cost Leadership</w:t>
            </w:r>
          </w:p>
        </w:tc>
        <w:tc>
          <w:tcPr>
            <w:tcW w:w="0" w:type="auto"/>
            <w:vAlign w:val="center"/>
            <w:hideMark/>
          </w:tcPr>
          <w:p w14:paraId="3DBEF5E3"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Not pursued directly but cost efficiency achieved through local sourcing and co-branded Tata supply chain</w:t>
            </w:r>
          </w:p>
        </w:tc>
        <w:tc>
          <w:tcPr>
            <w:tcW w:w="0" w:type="auto"/>
            <w:vAlign w:val="center"/>
            <w:hideMark/>
          </w:tcPr>
          <w:p w14:paraId="61EBE286"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Improved margins enabling reinvestment in expansion</w:t>
            </w:r>
          </w:p>
        </w:tc>
      </w:tr>
    </w:tbl>
    <w:p w14:paraId="02E9406B" w14:textId="77777777" w:rsidR="008A26D8" w:rsidRPr="0007190E" w:rsidRDefault="008A26D8" w:rsidP="0007190E">
      <w:pPr>
        <w:spacing w:line="360" w:lineRule="auto"/>
        <w:jc w:val="both"/>
        <w:rPr>
          <w:rFonts w:ascii="Arial" w:hAnsi="Arial" w:cs="Arial"/>
          <w:sz w:val="24"/>
          <w:szCs w:val="24"/>
        </w:rPr>
      </w:pPr>
      <w:r w:rsidRPr="0007190E">
        <w:rPr>
          <w:rFonts w:ascii="Arial" w:hAnsi="Arial" w:cs="Arial"/>
          <w:noProof/>
          <w:sz w:val="24"/>
          <w:szCs w:val="24"/>
        </w:rPr>
        <w:drawing>
          <wp:inline distT="0" distB="0" distL="0" distR="0" wp14:anchorId="036D6AB6" wp14:editId="17A368B7">
            <wp:extent cx="5943600" cy="4457700"/>
            <wp:effectExtent l="0" t="0" r="0" b="0"/>
            <wp:docPr id="3" name="Picture 3" descr="D:\ASSIGNMENT WORK\PIYUSH\STRTGC MGMT STARBUCKS\Starbucks_BCG_Matri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D:\ASSIGNMENT WORK\PIYUSH\STRTGC MGMT STARBUCKS\Starbucks_BCG_Matrix.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p>
    <w:p w14:paraId="495900D8" w14:textId="77777777" w:rsidR="00340D73" w:rsidRPr="00A12F87" w:rsidRDefault="00340D73" w:rsidP="00340D73">
      <w:pPr>
        <w:spacing w:line="360" w:lineRule="auto"/>
        <w:jc w:val="center"/>
        <w:rPr>
          <w:rFonts w:ascii="Arial" w:hAnsi="Arial" w:cs="Arial"/>
          <w:sz w:val="24"/>
          <w:szCs w:val="24"/>
        </w:rPr>
      </w:pPr>
      <w:r>
        <w:rPr>
          <w:rFonts w:ascii="Arial" w:hAnsi="Arial" w:cs="Arial"/>
          <w:sz w:val="24"/>
          <w:szCs w:val="24"/>
        </w:rPr>
        <w:t>Figure 8: Starbucks BCG Matrix</w:t>
      </w:r>
    </w:p>
    <w:p w14:paraId="76822C3E" w14:textId="77777777" w:rsidR="00340D73" w:rsidRPr="004B01FC" w:rsidRDefault="00340D73" w:rsidP="00340D73">
      <w:pPr>
        <w:spacing w:line="360" w:lineRule="auto"/>
        <w:jc w:val="center"/>
        <w:rPr>
          <w:rFonts w:ascii="Arial" w:hAnsi="Arial" w:cs="Arial"/>
          <w:i/>
          <w:sz w:val="24"/>
          <w:szCs w:val="24"/>
          <w:u w:val="single"/>
        </w:rPr>
      </w:pPr>
      <w:r w:rsidRPr="005F280E">
        <w:rPr>
          <w:rFonts w:ascii="Arial" w:hAnsi="Arial" w:cs="Arial"/>
          <w:i/>
          <w:sz w:val="24"/>
          <w:szCs w:val="24"/>
          <w:u w:val="single"/>
        </w:rPr>
        <w:t>(Source: self-created)</w:t>
      </w:r>
    </w:p>
    <w:p w14:paraId="7AE84C31" w14:textId="77777777" w:rsidR="00155041" w:rsidRPr="0007190E" w:rsidRDefault="00155041" w:rsidP="0007190E">
      <w:pPr>
        <w:pStyle w:val="Heading2"/>
      </w:pPr>
      <w:bookmarkStart w:id="13" w:name="_Toc216291532"/>
      <w:r w:rsidRPr="0007190E">
        <w:lastRenderedPageBreak/>
        <w:t>3.4 Entry and Expansion Mode: Strategic Alliance with Tata Group</w:t>
      </w:r>
      <w:bookmarkEnd w:id="13"/>
    </w:p>
    <w:p w14:paraId="3CBFF5CD" w14:textId="77777777" w:rsidR="00155041" w:rsidRPr="0007190E" w:rsidRDefault="00A82E66" w:rsidP="0007190E">
      <w:pPr>
        <w:spacing w:line="360" w:lineRule="auto"/>
        <w:jc w:val="both"/>
        <w:rPr>
          <w:rFonts w:ascii="Arial" w:hAnsi="Arial" w:cs="Arial"/>
          <w:sz w:val="24"/>
          <w:szCs w:val="24"/>
        </w:rPr>
      </w:pPr>
      <w:r w:rsidRPr="00A82E66">
        <w:rPr>
          <w:rFonts w:ascii="Arial" w:hAnsi="Arial" w:cs="Arial"/>
          <w:sz w:val="24"/>
          <w:szCs w:val="24"/>
        </w:rPr>
        <w:t>Porters five forces analysis can be used to evaluate the competitive forces that influence the growth of Starbucks in India and its profitability. Starbucks operates in an industry with a rapid growth potential but is facing intensified rivals, shifting customer preferences, and expanding substitute products, which is challenging to navigate with the help of its 50:50 joint venture with Tata Consumer Products, which will enhance localisation, supply-chain power, and market access (Reuters, 2023; Euromonitor, 2024; Porter, 2021). This knowledge of forces aids in the strategic opportunity</w:t>
      </w:r>
      <w:r>
        <w:rPr>
          <w:rFonts w:ascii="Arial" w:hAnsi="Arial" w:cs="Arial"/>
          <w:sz w:val="24"/>
          <w:szCs w:val="24"/>
        </w:rPr>
        <w:t xml:space="preserve"> evaluation and risk evaluation</w:t>
      </w:r>
      <w:r w:rsidR="00155041" w:rsidRPr="0007190E">
        <w:rPr>
          <w:rFonts w:ascii="Arial" w:hAnsi="Arial" w:cs="Arial"/>
          <w:sz w:val="24"/>
          <w:szCs w:val="24"/>
        </w:rPr>
        <w:t>.</w:t>
      </w:r>
    </w:p>
    <w:p w14:paraId="2B459902" w14:textId="77777777" w:rsidR="00A82E66" w:rsidRPr="00A82E66" w:rsidRDefault="00A82E66" w:rsidP="005F280E">
      <w:pPr>
        <w:spacing w:line="360" w:lineRule="auto"/>
        <w:jc w:val="both"/>
        <w:rPr>
          <w:rFonts w:ascii="Arial" w:hAnsi="Arial" w:cs="Arial"/>
          <w:sz w:val="24"/>
          <w:szCs w:val="24"/>
        </w:rPr>
      </w:pPr>
      <w:r w:rsidRPr="00A82E66">
        <w:rPr>
          <w:rFonts w:ascii="Arial" w:hAnsi="Arial" w:cs="Arial"/>
          <w:sz w:val="24"/>
          <w:szCs w:val="24"/>
        </w:rPr>
        <w:t>The joint venture between Starbucks and Tata Consumer Products is also a good move since it provides a synergistic platform to enable the long-term strategic development of the company in India. Another significant benefit is supply-chain integration where Tata Coffee obtains high-quality Arabica beans in Coorg and Chikmagalur, and the Starbucks company continues to respond to its global C.A.F.E. ethical sourcing standards to improve product quali</w:t>
      </w:r>
      <w:r w:rsidR="004B01FC">
        <w:rPr>
          <w:rFonts w:ascii="Arial" w:hAnsi="Arial" w:cs="Arial"/>
          <w:sz w:val="24"/>
          <w:szCs w:val="24"/>
        </w:rPr>
        <w:t>ty and sustainability ratings (</w:t>
      </w:r>
      <w:r w:rsidRPr="00A82E66">
        <w:rPr>
          <w:rFonts w:ascii="Arial" w:hAnsi="Arial" w:cs="Arial"/>
          <w:sz w:val="24"/>
          <w:szCs w:val="24"/>
        </w:rPr>
        <w:t>Starbucks Sustainability Report, 2024; Tata Consumer, 2023). This partnership will provide uniformity, accountability, and conformity with the upsurge consumer demands of responsible sourcing in the emerging markets (Mintel, 2023).</w:t>
      </w:r>
    </w:p>
    <w:p w14:paraId="280BABE8" w14:textId="77777777" w:rsidR="00A82E66" w:rsidRPr="00A82E66" w:rsidRDefault="00A82E66" w:rsidP="005F280E">
      <w:pPr>
        <w:spacing w:line="360" w:lineRule="auto"/>
        <w:jc w:val="both"/>
        <w:rPr>
          <w:rFonts w:ascii="Arial" w:hAnsi="Arial" w:cs="Arial"/>
          <w:sz w:val="24"/>
          <w:szCs w:val="24"/>
        </w:rPr>
      </w:pPr>
      <w:r w:rsidRPr="00A82E66">
        <w:rPr>
          <w:rFonts w:ascii="Arial" w:hAnsi="Arial" w:cs="Arial"/>
          <w:sz w:val="24"/>
          <w:szCs w:val="24"/>
        </w:rPr>
        <w:t>Regarding distribution efficiency, Starbucks has an opportunity to explore RTD (ready-to-drink) products and other packaged products because of the well-developed network of retail and FMCG in India, through which Tata has gained the ability to distribute its products (Euromonitor, 2024).</w:t>
      </w:r>
    </w:p>
    <w:p w14:paraId="62CEB660" w14:textId="77777777" w:rsidR="00155041" w:rsidRPr="0007190E" w:rsidRDefault="00A82E66" w:rsidP="005F280E">
      <w:pPr>
        <w:spacing w:line="360" w:lineRule="auto"/>
        <w:jc w:val="both"/>
        <w:rPr>
          <w:rFonts w:ascii="Arial" w:hAnsi="Arial" w:cs="Arial"/>
          <w:sz w:val="24"/>
          <w:szCs w:val="24"/>
        </w:rPr>
      </w:pPr>
      <w:r w:rsidRPr="00A82E66">
        <w:rPr>
          <w:rFonts w:ascii="Arial" w:hAnsi="Arial" w:cs="Arial"/>
          <w:sz w:val="24"/>
          <w:szCs w:val="24"/>
        </w:rPr>
        <w:t>Moreover, the brand credibility will be enhanced by its association with the established reputation of ethical and trustful business practices of Tata that support the stance of Starbucks as a socially responsible and purpose-driven brand (HBR, 2022).</w:t>
      </w:r>
    </w:p>
    <w:p w14:paraId="2F376B93" w14:textId="77777777" w:rsidR="00951433" w:rsidRDefault="00951433" w:rsidP="005F280E">
      <w:pPr>
        <w:spacing w:line="360" w:lineRule="auto"/>
        <w:jc w:val="center"/>
        <w:rPr>
          <w:rFonts w:ascii="Arial" w:hAnsi="Arial" w:cs="Arial"/>
          <w:b/>
          <w:bCs/>
          <w:sz w:val="24"/>
          <w:szCs w:val="24"/>
        </w:rPr>
      </w:pPr>
      <w:r w:rsidRPr="0007190E">
        <w:rPr>
          <w:rFonts w:ascii="Arial" w:hAnsi="Arial" w:cs="Arial"/>
          <w:b/>
          <w:bCs/>
          <w:noProof/>
          <w:sz w:val="24"/>
          <w:szCs w:val="24"/>
        </w:rPr>
        <w:lastRenderedPageBreak/>
        <w:drawing>
          <wp:inline distT="0" distB="0" distL="0" distR="0" wp14:anchorId="72F4E87A" wp14:editId="388792C5">
            <wp:extent cx="4067175" cy="4067175"/>
            <wp:effectExtent l="0" t="0" r="9525" b="9525"/>
            <wp:docPr id="12" name="Picture 12" descr="D:\ASSIGNMENT WORK\PIYUSH\STRTGC MGMT STARBUCKS\ChatGPT Image Dec 9, 2025, 11_41_0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D:\ASSIGNMENT WORK\PIYUSH\STRTGC MGMT STARBUCKS\ChatGPT Image Dec 9, 2025, 11_41_05 PM.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067175" cy="4067175"/>
                    </a:xfrm>
                    <a:prstGeom prst="rect">
                      <a:avLst/>
                    </a:prstGeom>
                    <a:noFill/>
                    <a:ln>
                      <a:noFill/>
                    </a:ln>
                  </pic:spPr>
                </pic:pic>
              </a:graphicData>
            </a:graphic>
          </wp:inline>
        </w:drawing>
      </w:r>
    </w:p>
    <w:p w14:paraId="7C26B30D" w14:textId="77777777" w:rsidR="00340D73" w:rsidRPr="00A12F87" w:rsidRDefault="00340D73" w:rsidP="00340D73">
      <w:pPr>
        <w:spacing w:line="360" w:lineRule="auto"/>
        <w:jc w:val="center"/>
        <w:rPr>
          <w:rFonts w:ascii="Arial" w:hAnsi="Arial" w:cs="Arial"/>
          <w:sz w:val="24"/>
          <w:szCs w:val="24"/>
        </w:rPr>
      </w:pPr>
      <w:r>
        <w:rPr>
          <w:rFonts w:ascii="Arial" w:hAnsi="Arial" w:cs="Arial"/>
          <w:sz w:val="24"/>
          <w:szCs w:val="24"/>
        </w:rPr>
        <w:t>Figure 9: Starbucks BCG Matrix</w:t>
      </w:r>
    </w:p>
    <w:p w14:paraId="73AFF2F4" w14:textId="77777777" w:rsidR="00340D73" w:rsidRPr="004B01FC" w:rsidRDefault="00340D73" w:rsidP="00340D73">
      <w:pPr>
        <w:spacing w:line="360" w:lineRule="auto"/>
        <w:jc w:val="center"/>
        <w:rPr>
          <w:rFonts w:ascii="Arial" w:hAnsi="Arial" w:cs="Arial"/>
          <w:i/>
          <w:sz w:val="24"/>
          <w:szCs w:val="24"/>
          <w:u w:val="single"/>
        </w:rPr>
      </w:pPr>
      <w:r w:rsidRPr="005F280E">
        <w:rPr>
          <w:rFonts w:ascii="Arial" w:hAnsi="Arial" w:cs="Arial"/>
          <w:i/>
          <w:sz w:val="24"/>
          <w:szCs w:val="24"/>
          <w:u w:val="single"/>
        </w:rPr>
        <w:t>(Source: self-created)</w:t>
      </w:r>
    </w:p>
    <w:p w14:paraId="400876F2" w14:textId="77777777" w:rsidR="005449BD" w:rsidRPr="005449BD" w:rsidRDefault="005449BD" w:rsidP="005449BD">
      <w:pPr>
        <w:spacing w:line="360" w:lineRule="auto"/>
        <w:jc w:val="both"/>
        <w:rPr>
          <w:rFonts w:ascii="Arial" w:hAnsi="Arial" w:cs="Arial"/>
          <w:b/>
          <w:sz w:val="24"/>
          <w:szCs w:val="24"/>
        </w:rPr>
      </w:pPr>
      <w:r w:rsidRPr="005449BD">
        <w:rPr>
          <w:rFonts w:ascii="Arial" w:hAnsi="Arial" w:cs="Arial"/>
          <w:b/>
          <w:sz w:val="24"/>
          <w:szCs w:val="24"/>
        </w:rPr>
        <w:t>Recommended Enhancements</w:t>
      </w:r>
    </w:p>
    <w:p w14:paraId="1FC808F1" w14:textId="77777777" w:rsidR="005449BD" w:rsidRPr="005449BD" w:rsidRDefault="005449BD" w:rsidP="005449BD">
      <w:pPr>
        <w:spacing w:line="360" w:lineRule="auto"/>
        <w:jc w:val="both"/>
        <w:rPr>
          <w:rFonts w:ascii="Arial" w:hAnsi="Arial" w:cs="Arial"/>
          <w:sz w:val="24"/>
          <w:szCs w:val="24"/>
        </w:rPr>
      </w:pPr>
      <w:r w:rsidRPr="005449BD">
        <w:rPr>
          <w:rFonts w:ascii="Arial" w:hAnsi="Arial" w:cs="Arial"/>
          <w:sz w:val="24"/>
          <w:szCs w:val="24"/>
          <w:u w:val="single"/>
        </w:rPr>
        <w:t>Digital Ecosystem Integration:</w:t>
      </w:r>
      <w:r w:rsidRPr="005449BD">
        <w:rPr>
          <w:rFonts w:ascii="Arial" w:hAnsi="Arial" w:cs="Arial"/>
          <w:sz w:val="24"/>
          <w:szCs w:val="24"/>
        </w:rPr>
        <w:t xml:space="preserve"> Starbucks must expand Starbucks Rewards programme into the Tata Neu super-app to allow cross-brand loyalty benefits, data-driven personalisation and increase customer retention with</w:t>
      </w:r>
      <w:r>
        <w:rPr>
          <w:rFonts w:ascii="Arial" w:hAnsi="Arial" w:cs="Arial"/>
          <w:sz w:val="24"/>
          <w:szCs w:val="24"/>
        </w:rPr>
        <w:t>in the Tata consumer ecosystem.</w:t>
      </w:r>
    </w:p>
    <w:p w14:paraId="580BD606" w14:textId="77777777" w:rsidR="005449BD" w:rsidRPr="005449BD" w:rsidRDefault="005449BD" w:rsidP="005449BD">
      <w:pPr>
        <w:spacing w:line="360" w:lineRule="auto"/>
        <w:jc w:val="both"/>
        <w:rPr>
          <w:rFonts w:ascii="Arial" w:hAnsi="Arial" w:cs="Arial"/>
          <w:sz w:val="24"/>
          <w:szCs w:val="24"/>
        </w:rPr>
      </w:pPr>
      <w:r w:rsidRPr="005449BD">
        <w:rPr>
          <w:rFonts w:ascii="Arial" w:hAnsi="Arial" w:cs="Arial"/>
          <w:sz w:val="24"/>
          <w:szCs w:val="24"/>
          <w:u w:val="single"/>
        </w:rPr>
        <w:t>Local Store Tier-2 City Expansion:</w:t>
      </w:r>
      <w:r w:rsidRPr="005449BD">
        <w:rPr>
          <w:rFonts w:ascii="Arial" w:hAnsi="Arial" w:cs="Arial"/>
          <w:sz w:val="24"/>
          <w:szCs w:val="24"/>
        </w:rPr>
        <w:t xml:space="preserve"> Tier-2 cities: Local store formats and expansion should focus on improving accessibility, lowering real-estate expenses, and hastening market penetration through the expansion of flexible store formats such as drive-through sto</w:t>
      </w:r>
      <w:r>
        <w:rPr>
          <w:rFonts w:ascii="Arial" w:hAnsi="Arial" w:cs="Arial"/>
          <w:sz w:val="24"/>
          <w:szCs w:val="24"/>
        </w:rPr>
        <w:t>res and compact express stores.</w:t>
      </w:r>
    </w:p>
    <w:p w14:paraId="591E812A" w14:textId="77777777" w:rsidR="00155041" w:rsidRPr="0007190E" w:rsidRDefault="005449BD" w:rsidP="005449BD">
      <w:pPr>
        <w:spacing w:line="360" w:lineRule="auto"/>
        <w:jc w:val="both"/>
        <w:rPr>
          <w:rFonts w:ascii="Arial" w:hAnsi="Arial" w:cs="Arial"/>
          <w:sz w:val="24"/>
          <w:szCs w:val="24"/>
        </w:rPr>
      </w:pPr>
      <w:r w:rsidRPr="005449BD">
        <w:rPr>
          <w:rFonts w:ascii="Arial" w:hAnsi="Arial" w:cs="Arial"/>
          <w:sz w:val="24"/>
          <w:szCs w:val="24"/>
          <w:u w:val="single"/>
        </w:rPr>
        <w:t>Talent Development:</w:t>
      </w:r>
      <w:r w:rsidRPr="005449BD">
        <w:rPr>
          <w:rFonts w:ascii="Arial" w:hAnsi="Arial" w:cs="Arial"/>
          <w:sz w:val="24"/>
          <w:szCs w:val="24"/>
        </w:rPr>
        <w:t xml:space="preserve"> The development of joint Starbucks-Tata training centers would help to increase local employment, increase the quality of services, and guarantee a similar standard of customer experience in all the rapidly expanding store chains.</w:t>
      </w:r>
    </w:p>
    <w:p w14:paraId="024E1210" w14:textId="77777777" w:rsidR="00155041" w:rsidRPr="0007190E" w:rsidRDefault="00155041" w:rsidP="0007190E">
      <w:pPr>
        <w:pStyle w:val="Heading2"/>
      </w:pPr>
      <w:bookmarkStart w:id="14" w:name="_Toc216291533"/>
      <w:r w:rsidRPr="0007190E">
        <w:lastRenderedPageBreak/>
        <w:t>3.5 Strategic Objectives (2025–2030)</w:t>
      </w:r>
      <w:bookmarkEnd w:id="14"/>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56"/>
        <w:gridCol w:w="3107"/>
        <w:gridCol w:w="2888"/>
        <w:gridCol w:w="1699"/>
      </w:tblGrid>
      <w:tr w:rsidR="00155041" w:rsidRPr="0007190E" w14:paraId="7CDA1C6D" w14:textId="77777777" w:rsidTr="000C207B">
        <w:trPr>
          <w:tblHeader/>
          <w:tblCellSpacing w:w="15" w:type="dxa"/>
        </w:trPr>
        <w:tc>
          <w:tcPr>
            <w:tcW w:w="0" w:type="auto"/>
            <w:vAlign w:val="center"/>
            <w:hideMark/>
          </w:tcPr>
          <w:p w14:paraId="08178F36" w14:textId="77777777" w:rsidR="00155041" w:rsidRPr="0007190E" w:rsidRDefault="00155041" w:rsidP="0007190E">
            <w:pPr>
              <w:spacing w:line="360" w:lineRule="auto"/>
              <w:jc w:val="both"/>
              <w:rPr>
                <w:rFonts w:ascii="Arial" w:hAnsi="Arial" w:cs="Arial"/>
                <w:b/>
                <w:bCs/>
                <w:sz w:val="24"/>
                <w:szCs w:val="24"/>
              </w:rPr>
            </w:pPr>
            <w:r w:rsidRPr="0007190E">
              <w:rPr>
                <w:rFonts w:ascii="Arial" w:hAnsi="Arial" w:cs="Arial"/>
                <w:b/>
                <w:bCs/>
                <w:sz w:val="24"/>
                <w:szCs w:val="24"/>
              </w:rPr>
              <w:t>Dimension</w:t>
            </w:r>
          </w:p>
        </w:tc>
        <w:tc>
          <w:tcPr>
            <w:tcW w:w="0" w:type="auto"/>
            <w:vAlign w:val="center"/>
            <w:hideMark/>
          </w:tcPr>
          <w:p w14:paraId="0ADDC238" w14:textId="77777777" w:rsidR="00155041" w:rsidRPr="0007190E" w:rsidRDefault="00155041" w:rsidP="0007190E">
            <w:pPr>
              <w:spacing w:line="360" w:lineRule="auto"/>
              <w:jc w:val="both"/>
              <w:rPr>
                <w:rFonts w:ascii="Arial" w:hAnsi="Arial" w:cs="Arial"/>
                <w:b/>
                <w:bCs/>
                <w:sz w:val="24"/>
                <w:szCs w:val="24"/>
              </w:rPr>
            </w:pPr>
            <w:r w:rsidRPr="0007190E">
              <w:rPr>
                <w:rFonts w:ascii="Arial" w:hAnsi="Arial" w:cs="Arial"/>
                <w:b/>
                <w:bCs/>
                <w:sz w:val="24"/>
                <w:szCs w:val="24"/>
              </w:rPr>
              <w:t>Objective</w:t>
            </w:r>
          </w:p>
        </w:tc>
        <w:tc>
          <w:tcPr>
            <w:tcW w:w="0" w:type="auto"/>
            <w:vAlign w:val="center"/>
            <w:hideMark/>
          </w:tcPr>
          <w:p w14:paraId="7870A045" w14:textId="77777777" w:rsidR="00155041" w:rsidRPr="0007190E" w:rsidRDefault="00155041" w:rsidP="0007190E">
            <w:pPr>
              <w:spacing w:line="360" w:lineRule="auto"/>
              <w:jc w:val="both"/>
              <w:rPr>
                <w:rFonts w:ascii="Arial" w:hAnsi="Arial" w:cs="Arial"/>
                <w:b/>
                <w:bCs/>
                <w:sz w:val="24"/>
                <w:szCs w:val="24"/>
              </w:rPr>
            </w:pPr>
            <w:r w:rsidRPr="0007190E">
              <w:rPr>
                <w:rFonts w:ascii="Arial" w:hAnsi="Arial" w:cs="Arial"/>
                <w:b/>
                <w:bCs/>
                <w:sz w:val="24"/>
                <w:szCs w:val="24"/>
              </w:rPr>
              <w:t>KPI</w:t>
            </w:r>
          </w:p>
        </w:tc>
        <w:tc>
          <w:tcPr>
            <w:tcW w:w="0" w:type="auto"/>
            <w:vAlign w:val="center"/>
            <w:hideMark/>
          </w:tcPr>
          <w:p w14:paraId="13C16205" w14:textId="77777777" w:rsidR="00155041" w:rsidRPr="0007190E" w:rsidRDefault="00155041" w:rsidP="0007190E">
            <w:pPr>
              <w:spacing w:line="360" w:lineRule="auto"/>
              <w:jc w:val="both"/>
              <w:rPr>
                <w:rFonts w:ascii="Arial" w:hAnsi="Arial" w:cs="Arial"/>
                <w:b/>
                <w:bCs/>
                <w:sz w:val="24"/>
                <w:szCs w:val="24"/>
              </w:rPr>
            </w:pPr>
            <w:r w:rsidRPr="0007190E">
              <w:rPr>
                <w:rFonts w:ascii="Arial" w:hAnsi="Arial" w:cs="Arial"/>
                <w:b/>
                <w:bCs/>
                <w:sz w:val="24"/>
                <w:szCs w:val="24"/>
              </w:rPr>
              <w:t>Target (2028)</w:t>
            </w:r>
          </w:p>
        </w:tc>
      </w:tr>
      <w:tr w:rsidR="00155041" w:rsidRPr="0007190E" w14:paraId="49A8228A" w14:textId="77777777" w:rsidTr="000C207B">
        <w:trPr>
          <w:tblCellSpacing w:w="15" w:type="dxa"/>
        </w:trPr>
        <w:tc>
          <w:tcPr>
            <w:tcW w:w="0" w:type="auto"/>
            <w:vAlign w:val="center"/>
            <w:hideMark/>
          </w:tcPr>
          <w:p w14:paraId="56816DCB"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b/>
                <w:bCs/>
                <w:sz w:val="24"/>
                <w:szCs w:val="24"/>
              </w:rPr>
              <w:t>Growth</w:t>
            </w:r>
          </w:p>
        </w:tc>
        <w:tc>
          <w:tcPr>
            <w:tcW w:w="0" w:type="auto"/>
            <w:vAlign w:val="center"/>
            <w:hideMark/>
          </w:tcPr>
          <w:p w14:paraId="3E5DE9AD"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Expand store network</w:t>
            </w:r>
          </w:p>
        </w:tc>
        <w:tc>
          <w:tcPr>
            <w:tcW w:w="0" w:type="auto"/>
            <w:vAlign w:val="center"/>
            <w:hideMark/>
          </w:tcPr>
          <w:p w14:paraId="33DA5F06"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1,000 stores</w:t>
            </w:r>
          </w:p>
        </w:tc>
        <w:tc>
          <w:tcPr>
            <w:tcW w:w="0" w:type="auto"/>
            <w:vAlign w:val="center"/>
            <w:hideMark/>
          </w:tcPr>
          <w:p w14:paraId="5B7C4677"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+600 new stores</w:t>
            </w:r>
          </w:p>
        </w:tc>
      </w:tr>
      <w:tr w:rsidR="00155041" w:rsidRPr="0007190E" w14:paraId="7CBD2AD6" w14:textId="77777777" w:rsidTr="000C207B">
        <w:trPr>
          <w:tblCellSpacing w:w="15" w:type="dxa"/>
        </w:trPr>
        <w:tc>
          <w:tcPr>
            <w:tcW w:w="0" w:type="auto"/>
            <w:vAlign w:val="center"/>
            <w:hideMark/>
          </w:tcPr>
          <w:p w14:paraId="5241E3C5"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b/>
                <w:bCs/>
                <w:sz w:val="24"/>
                <w:szCs w:val="24"/>
              </w:rPr>
              <w:t>Profitability</w:t>
            </w:r>
          </w:p>
        </w:tc>
        <w:tc>
          <w:tcPr>
            <w:tcW w:w="0" w:type="auto"/>
            <w:vAlign w:val="center"/>
            <w:hideMark/>
          </w:tcPr>
          <w:p w14:paraId="44CBDC06"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Increase operating margin</w:t>
            </w:r>
          </w:p>
        </w:tc>
        <w:tc>
          <w:tcPr>
            <w:tcW w:w="0" w:type="auto"/>
            <w:vAlign w:val="center"/>
            <w:hideMark/>
          </w:tcPr>
          <w:p w14:paraId="5BC4BBC1"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EBIT margin &gt; 15%</w:t>
            </w:r>
          </w:p>
        </w:tc>
        <w:tc>
          <w:tcPr>
            <w:tcW w:w="0" w:type="auto"/>
            <w:vAlign w:val="center"/>
            <w:hideMark/>
          </w:tcPr>
          <w:p w14:paraId="2563B255"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From current ~10%</w:t>
            </w:r>
          </w:p>
        </w:tc>
      </w:tr>
      <w:tr w:rsidR="00155041" w:rsidRPr="0007190E" w14:paraId="7D437E4A" w14:textId="77777777" w:rsidTr="000C207B">
        <w:trPr>
          <w:tblCellSpacing w:w="15" w:type="dxa"/>
        </w:trPr>
        <w:tc>
          <w:tcPr>
            <w:tcW w:w="0" w:type="auto"/>
            <w:vAlign w:val="center"/>
            <w:hideMark/>
          </w:tcPr>
          <w:p w14:paraId="00214A48"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b/>
                <w:bCs/>
                <w:sz w:val="24"/>
                <w:szCs w:val="24"/>
              </w:rPr>
              <w:t>Customer</w:t>
            </w:r>
          </w:p>
        </w:tc>
        <w:tc>
          <w:tcPr>
            <w:tcW w:w="0" w:type="auto"/>
            <w:vAlign w:val="center"/>
            <w:hideMark/>
          </w:tcPr>
          <w:p w14:paraId="182B6D6C"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Enhance loyalty membership</w:t>
            </w:r>
          </w:p>
        </w:tc>
        <w:tc>
          <w:tcPr>
            <w:tcW w:w="0" w:type="auto"/>
            <w:vAlign w:val="center"/>
            <w:hideMark/>
          </w:tcPr>
          <w:p w14:paraId="551183BA"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Starbucks Rewards India Members</w:t>
            </w:r>
          </w:p>
        </w:tc>
        <w:tc>
          <w:tcPr>
            <w:tcW w:w="0" w:type="auto"/>
            <w:vAlign w:val="center"/>
            <w:hideMark/>
          </w:tcPr>
          <w:p w14:paraId="1BF76752"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+50% growth</w:t>
            </w:r>
          </w:p>
        </w:tc>
      </w:tr>
      <w:tr w:rsidR="00155041" w:rsidRPr="0007190E" w14:paraId="1CFE4274" w14:textId="77777777" w:rsidTr="000C207B">
        <w:trPr>
          <w:tblCellSpacing w:w="15" w:type="dxa"/>
        </w:trPr>
        <w:tc>
          <w:tcPr>
            <w:tcW w:w="0" w:type="auto"/>
            <w:vAlign w:val="center"/>
            <w:hideMark/>
          </w:tcPr>
          <w:p w14:paraId="2150E45B"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b/>
                <w:bCs/>
                <w:sz w:val="24"/>
                <w:szCs w:val="24"/>
              </w:rPr>
              <w:t>Sustainability</w:t>
            </w:r>
          </w:p>
        </w:tc>
        <w:tc>
          <w:tcPr>
            <w:tcW w:w="0" w:type="auto"/>
            <w:vAlign w:val="center"/>
            <w:hideMark/>
          </w:tcPr>
          <w:p w14:paraId="37553A1F"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Source 100% ethically verified coffee</w:t>
            </w:r>
          </w:p>
        </w:tc>
        <w:tc>
          <w:tcPr>
            <w:tcW w:w="0" w:type="auto"/>
            <w:vAlign w:val="center"/>
            <w:hideMark/>
          </w:tcPr>
          <w:p w14:paraId="5BA3808A"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C.A.F.E. certified suppliers</w:t>
            </w:r>
          </w:p>
        </w:tc>
        <w:tc>
          <w:tcPr>
            <w:tcW w:w="0" w:type="auto"/>
            <w:vAlign w:val="center"/>
            <w:hideMark/>
          </w:tcPr>
          <w:p w14:paraId="2A8720B3"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100%</w:t>
            </w:r>
          </w:p>
        </w:tc>
      </w:tr>
      <w:tr w:rsidR="00155041" w:rsidRPr="0007190E" w14:paraId="4299D288" w14:textId="77777777" w:rsidTr="000C207B">
        <w:trPr>
          <w:tblCellSpacing w:w="15" w:type="dxa"/>
        </w:trPr>
        <w:tc>
          <w:tcPr>
            <w:tcW w:w="0" w:type="auto"/>
            <w:vAlign w:val="center"/>
            <w:hideMark/>
          </w:tcPr>
          <w:p w14:paraId="6148244B" w14:textId="77777777" w:rsidR="00155041" w:rsidRPr="0007190E" w:rsidRDefault="004B01FC" w:rsidP="0007190E">
            <w:pPr>
              <w:spacing w:line="360" w:lineRule="auto"/>
              <w:jc w:val="both"/>
              <w:rPr>
                <w:rFonts w:ascii="Arial" w:hAnsi="Arial" w:cs="Arial"/>
                <w:sz w:val="24"/>
                <w:szCs w:val="24"/>
              </w:rPr>
            </w:pPr>
            <w:r w:rsidRPr="0007190E">
              <w:rPr>
                <w:rFonts w:ascii="Arial" w:hAnsi="Arial" w:cs="Arial"/>
                <w:b/>
                <w:bCs/>
                <w:sz w:val="24"/>
                <w:szCs w:val="24"/>
              </w:rPr>
              <w:t>Digitalization</w:t>
            </w:r>
          </w:p>
        </w:tc>
        <w:tc>
          <w:tcPr>
            <w:tcW w:w="0" w:type="auto"/>
            <w:vAlign w:val="center"/>
            <w:hideMark/>
          </w:tcPr>
          <w:p w14:paraId="27A54E61"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Increase mobile orders &amp; payments</w:t>
            </w:r>
          </w:p>
        </w:tc>
        <w:tc>
          <w:tcPr>
            <w:tcW w:w="0" w:type="auto"/>
            <w:vAlign w:val="center"/>
            <w:hideMark/>
          </w:tcPr>
          <w:p w14:paraId="0BBC9FC1"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Mobile orders share of sales</w:t>
            </w:r>
          </w:p>
        </w:tc>
        <w:tc>
          <w:tcPr>
            <w:tcW w:w="0" w:type="auto"/>
            <w:vAlign w:val="center"/>
            <w:hideMark/>
          </w:tcPr>
          <w:p w14:paraId="5E4971A6"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&gt; 35%</w:t>
            </w:r>
          </w:p>
        </w:tc>
      </w:tr>
    </w:tbl>
    <w:p w14:paraId="222E9475" w14:textId="77777777" w:rsidR="00155041" w:rsidRPr="0007190E" w:rsidRDefault="00155041" w:rsidP="0007190E">
      <w:pPr>
        <w:spacing w:line="360" w:lineRule="auto"/>
        <w:jc w:val="both"/>
        <w:rPr>
          <w:rFonts w:ascii="Arial" w:hAnsi="Arial" w:cs="Arial"/>
          <w:sz w:val="24"/>
          <w:szCs w:val="24"/>
        </w:rPr>
      </w:pPr>
    </w:p>
    <w:p w14:paraId="7002194E" w14:textId="77777777" w:rsidR="00155041" w:rsidRPr="0007190E" w:rsidRDefault="00155041" w:rsidP="0007190E">
      <w:pPr>
        <w:pStyle w:val="Heading2"/>
      </w:pPr>
      <w:bookmarkStart w:id="15" w:name="_Toc216291534"/>
      <w:r w:rsidRPr="0007190E">
        <w:t>3.6 Strategic Fit and Alignment</w:t>
      </w:r>
      <w:bookmarkEnd w:id="15"/>
    </w:p>
    <w:p w14:paraId="1B91A625" w14:textId="77777777" w:rsidR="00204028" w:rsidRPr="00204028" w:rsidRDefault="00204028" w:rsidP="00204028">
      <w:pPr>
        <w:spacing w:line="360" w:lineRule="auto"/>
        <w:jc w:val="both"/>
        <w:rPr>
          <w:rFonts w:ascii="Arial" w:hAnsi="Arial" w:cs="Arial"/>
          <w:sz w:val="24"/>
          <w:szCs w:val="24"/>
        </w:rPr>
      </w:pPr>
      <w:r w:rsidRPr="00204028">
        <w:rPr>
          <w:rFonts w:ascii="Arial" w:hAnsi="Arial" w:cs="Arial"/>
          <w:sz w:val="24"/>
          <w:szCs w:val="24"/>
        </w:rPr>
        <w:t>Recommended Indian growth strategy that Starbucks should use based on differentiation, localization, and partnership is the one that is:</w:t>
      </w:r>
    </w:p>
    <w:p w14:paraId="3D9FA6FE" w14:textId="77777777" w:rsidR="00204028" w:rsidRPr="00204028" w:rsidRDefault="00204028" w:rsidP="00204028">
      <w:pPr>
        <w:spacing w:line="360" w:lineRule="auto"/>
        <w:jc w:val="both"/>
        <w:rPr>
          <w:rFonts w:ascii="Arial" w:hAnsi="Arial" w:cs="Arial"/>
          <w:sz w:val="24"/>
          <w:szCs w:val="24"/>
        </w:rPr>
      </w:pPr>
      <w:r w:rsidRPr="00204028">
        <w:rPr>
          <w:rFonts w:ascii="Arial" w:hAnsi="Arial" w:cs="Arial"/>
          <w:sz w:val="24"/>
          <w:szCs w:val="24"/>
          <w:u w:val="single"/>
        </w:rPr>
        <w:t>Corporate Vision:</w:t>
      </w:r>
      <w:r w:rsidRPr="00204028">
        <w:rPr>
          <w:rFonts w:ascii="Arial" w:hAnsi="Arial" w:cs="Arial"/>
          <w:sz w:val="24"/>
          <w:szCs w:val="24"/>
        </w:rPr>
        <w:t xml:space="preserve"> To ignite and foster the human spirit - a person, a cup and a neighborhood at a time.</w:t>
      </w:r>
    </w:p>
    <w:p w14:paraId="30D6380A" w14:textId="77777777" w:rsidR="00204028" w:rsidRPr="00204028" w:rsidRDefault="00204028" w:rsidP="00204028">
      <w:pPr>
        <w:spacing w:line="360" w:lineRule="auto"/>
        <w:jc w:val="both"/>
        <w:rPr>
          <w:rFonts w:ascii="Arial" w:hAnsi="Arial" w:cs="Arial"/>
          <w:sz w:val="24"/>
          <w:szCs w:val="24"/>
        </w:rPr>
      </w:pPr>
      <w:r w:rsidRPr="00204028">
        <w:rPr>
          <w:rFonts w:ascii="Arial" w:hAnsi="Arial" w:cs="Arial"/>
          <w:sz w:val="24"/>
          <w:szCs w:val="24"/>
          <w:u w:val="single"/>
        </w:rPr>
        <w:t>Sustainability Pledge:</w:t>
      </w:r>
      <w:r w:rsidRPr="00204028">
        <w:rPr>
          <w:rFonts w:ascii="Arial" w:hAnsi="Arial" w:cs="Arial"/>
          <w:sz w:val="24"/>
          <w:szCs w:val="24"/>
        </w:rPr>
        <w:t xml:space="preserve"> Global net-zero and e</w:t>
      </w:r>
      <w:r>
        <w:rPr>
          <w:rFonts w:ascii="Arial" w:hAnsi="Arial" w:cs="Arial"/>
          <w:sz w:val="24"/>
          <w:szCs w:val="24"/>
        </w:rPr>
        <w:t>thical sourcing reimbursement (</w:t>
      </w:r>
      <w:r w:rsidRPr="00204028">
        <w:rPr>
          <w:rFonts w:ascii="Arial" w:hAnsi="Arial" w:cs="Arial"/>
          <w:sz w:val="24"/>
          <w:szCs w:val="24"/>
        </w:rPr>
        <w:t>Starbucks ESG Report, 2024).</w:t>
      </w:r>
    </w:p>
    <w:p w14:paraId="2530A257" w14:textId="77777777" w:rsidR="00204028" w:rsidRPr="00204028" w:rsidRDefault="00204028" w:rsidP="00204028">
      <w:pPr>
        <w:spacing w:line="360" w:lineRule="auto"/>
        <w:jc w:val="both"/>
        <w:rPr>
          <w:rFonts w:ascii="Arial" w:hAnsi="Arial" w:cs="Arial"/>
          <w:sz w:val="24"/>
          <w:szCs w:val="24"/>
        </w:rPr>
      </w:pPr>
      <w:r w:rsidRPr="00204028">
        <w:rPr>
          <w:rFonts w:ascii="Arial" w:hAnsi="Arial" w:cs="Arial"/>
          <w:sz w:val="24"/>
          <w:szCs w:val="24"/>
          <w:u w:val="single"/>
        </w:rPr>
        <w:t>Strategic Competence:</w:t>
      </w:r>
      <w:r w:rsidRPr="00204028">
        <w:rPr>
          <w:rFonts w:ascii="Arial" w:hAnsi="Arial" w:cs="Arial"/>
          <w:sz w:val="24"/>
          <w:szCs w:val="24"/>
        </w:rPr>
        <w:t xml:space="preserve"> Tapping into global brand, digital capabilities and local presence of Tata Group.</w:t>
      </w:r>
    </w:p>
    <w:p w14:paraId="55D09AC0" w14:textId="77777777" w:rsidR="00155041" w:rsidRPr="0007190E" w:rsidRDefault="00204028" w:rsidP="00204028">
      <w:pPr>
        <w:spacing w:line="360" w:lineRule="auto"/>
        <w:jc w:val="both"/>
        <w:rPr>
          <w:rFonts w:ascii="Arial" w:hAnsi="Arial" w:cs="Arial"/>
          <w:sz w:val="24"/>
          <w:szCs w:val="24"/>
        </w:rPr>
      </w:pPr>
      <w:r w:rsidRPr="00204028">
        <w:rPr>
          <w:rFonts w:ascii="Arial" w:hAnsi="Arial" w:cs="Arial"/>
          <w:sz w:val="24"/>
          <w:szCs w:val="24"/>
        </w:rPr>
        <w:t xml:space="preserve">The Indian strategy of Starbucks is focused on the concept of premium localization, which implies global brand equity and regional authenticity, digital innovation, and ethical sourcing. By using this hybrid model, Starbucks will be able to build competitive </w:t>
      </w:r>
      <w:r w:rsidRPr="00204028">
        <w:rPr>
          <w:rFonts w:ascii="Arial" w:hAnsi="Arial" w:cs="Arial"/>
          <w:sz w:val="24"/>
          <w:szCs w:val="24"/>
        </w:rPr>
        <w:lastRenderedPageBreak/>
        <w:t>advantage and gain sustainable competitive advantage on various levels: market development, consumer experience and environmental responsibility.</w:t>
      </w:r>
    </w:p>
    <w:p w14:paraId="3ECDABF7" w14:textId="77777777" w:rsidR="000C207B" w:rsidRPr="0007190E" w:rsidRDefault="000C207B" w:rsidP="0007190E">
      <w:pPr>
        <w:spacing w:line="360" w:lineRule="auto"/>
        <w:jc w:val="both"/>
        <w:rPr>
          <w:rFonts w:ascii="Arial" w:hAnsi="Arial" w:cs="Arial"/>
          <w:sz w:val="24"/>
          <w:szCs w:val="24"/>
        </w:rPr>
      </w:pPr>
    </w:p>
    <w:p w14:paraId="734AF200" w14:textId="77777777" w:rsidR="000C207B" w:rsidRPr="0007190E" w:rsidRDefault="000C207B" w:rsidP="0007190E">
      <w:pPr>
        <w:spacing w:line="360" w:lineRule="auto"/>
        <w:jc w:val="both"/>
        <w:rPr>
          <w:rFonts w:ascii="Arial" w:hAnsi="Arial" w:cs="Arial"/>
          <w:sz w:val="24"/>
          <w:szCs w:val="24"/>
        </w:rPr>
      </w:pPr>
    </w:p>
    <w:p w14:paraId="1D32F0F3" w14:textId="77777777" w:rsidR="000C207B" w:rsidRPr="0007190E" w:rsidRDefault="000C207B" w:rsidP="0007190E">
      <w:pPr>
        <w:spacing w:line="360" w:lineRule="auto"/>
        <w:jc w:val="both"/>
        <w:rPr>
          <w:rFonts w:ascii="Arial" w:hAnsi="Arial" w:cs="Arial"/>
          <w:sz w:val="24"/>
          <w:szCs w:val="24"/>
        </w:rPr>
      </w:pPr>
    </w:p>
    <w:p w14:paraId="465252FF" w14:textId="77777777" w:rsidR="000C207B" w:rsidRPr="0007190E" w:rsidRDefault="000C207B" w:rsidP="0007190E">
      <w:pPr>
        <w:spacing w:line="360" w:lineRule="auto"/>
        <w:jc w:val="both"/>
        <w:rPr>
          <w:rFonts w:ascii="Arial" w:hAnsi="Arial" w:cs="Arial"/>
          <w:sz w:val="24"/>
          <w:szCs w:val="24"/>
        </w:rPr>
      </w:pPr>
    </w:p>
    <w:p w14:paraId="5F46EDBB" w14:textId="77777777" w:rsidR="000C207B" w:rsidRPr="0007190E" w:rsidRDefault="000C207B" w:rsidP="0007190E">
      <w:pPr>
        <w:spacing w:line="360" w:lineRule="auto"/>
        <w:jc w:val="both"/>
        <w:rPr>
          <w:rFonts w:ascii="Arial" w:hAnsi="Arial" w:cs="Arial"/>
          <w:sz w:val="24"/>
          <w:szCs w:val="24"/>
        </w:rPr>
      </w:pPr>
    </w:p>
    <w:p w14:paraId="3F1B0AC1" w14:textId="77777777" w:rsidR="00951433" w:rsidRDefault="00951433" w:rsidP="0007190E">
      <w:pPr>
        <w:spacing w:line="360" w:lineRule="auto"/>
        <w:jc w:val="both"/>
        <w:rPr>
          <w:rFonts w:ascii="Arial" w:hAnsi="Arial" w:cs="Arial"/>
          <w:sz w:val="24"/>
          <w:szCs w:val="24"/>
        </w:rPr>
      </w:pPr>
    </w:p>
    <w:p w14:paraId="0B787691" w14:textId="77777777" w:rsidR="005449BD" w:rsidRDefault="005449BD" w:rsidP="0007190E">
      <w:pPr>
        <w:spacing w:line="360" w:lineRule="auto"/>
        <w:jc w:val="both"/>
        <w:rPr>
          <w:rFonts w:ascii="Arial" w:hAnsi="Arial" w:cs="Arial"/>
          <w:sz w:val="24"/>
          <w:szCs w:val="24"/>
        </w:rPr>
      </w:pPr>
    </w:p>
    <w:p w14:paraId="27695419" w14:textId="77777777" w:rsidR="005449BD" w:rsidRDefault="005449BD" w:rsidP="0007190E">
      <w:pPr>
        <w:spacing w:line="360" w:lineRule="auto"/>
        <w:jc w:val="both"/>
        <w:rPr>
          <w:rFonts w:ascii="Arial" w:hAnsi="Arial" w:cs="Arial"/>
          <w:sz w:val="24"/>
          <w:szCs w:val="24"/>
        </w:rPr>
      </w:pPr>
    </w:p>
    <w:p w14:paraId="0ECBF822" w14:textId="77777777" w:rsidR="005449BD" w:rsidRDefault="005449BD" w:rsidP="0007190E">
      <w:pPr>
        <w:spacing w:line="360" w:lineRule="auto"/>
        <w:jc w:val="both"/>
        <w:rPr>
          <w:rFonts w:ascii="Arial" w:hAnsi="Arial" w:cs="Arial"/>
          <w:sz w:val="24"/>
          <w:szCs w:val="24"/>
        </w:rPr>
      </w:pPr>
    </w:p>
    <w:p w14:paraId="41FAFAE8" w14:textId="77777777" w:rsidR="005449BD" w:rsidRDefault="005449BD" w:rsidP="0007190E">
      <w:pPr>
        <w:spacing w:line="360" w:lineRule="auto"/>
        <w:jc w:val="both"/>
        <w:rPr>
          <w:rFonts w:ascii="Arial" w:hAnsi="Arial" w:cs="Arial"/>
          <w:sz w:val="24"/>
          <w:szCs w:val="24"/>
        </w:rPr>
      </w:pPr>
    </w:p>
    <w:p w14:paraId="547865DB" w14:textId="77777777" w:rsidR="005449BD" w:rsidRDefault="005449BD" w:rsidP="0007190E">
      <w:pPr>
        <w:spacing w:line="360" w:lineRule="auto"/>
        <w:jc w:val="both"/>
        <w:rPr>
          <w:rFonts w:ascii="Arial" w:hAnsi="Arial" w:cs="Arial"/>
          <w:sz w:val="24"/>
          <w:szCs w:val="24"/>
        </w:rPr>
      </w:pPr>
    </w:p>
    <w:p w14:paraId="29E858A7" w14:textId="77777777" w:rsidR="005449BD" w:rsidRDefault="005449BD" w:rsidP="0007190E">
      <w:pPr>
        <w:spacing w:line="360" w:lineRule="auto"/>
        <w:jc w:val="both"/>
        <w:rPr>
          <w:rFonts w:ascii="Arial" w:hAnsi="Arial" w:cs="Arial"/>
          <w:sz w:val="24"/>
          <w:szCs w:val="24"/>
        </w:rPr>
      </w:pPr>
    </w:p>
    <w:p w14:paraId="519DCD31" w14:textId="77777777" w:rsidR="005449BD" w:rsidRDefault="005449BD" w:rsidP="0007190E">
      <w:pPr>
        <w:spacing w:line="360" w:lineRule="auto"/>
        <w:jc w:val="both"/>
        <w:rPr>
          <w:rFonts w:ascii="Arial" w:hAnsi="Arial" w:cs="Arial"/>
          <w:sz w:val="24"/>
          <w:szCs w:val="24"/>
        </w:rPr>
      </w:pPr>
    </w:p>
    <w:p w14:paraId="2DD5B86E" w14:textId="77777777" w:rsidR="005449BD" w:rsidRDefault="005449BD" w:rsidP="0007190E">
      <w:pPr>
        <w:spacing w:line="360" w:lineRule="auto"/>
        <w:jc w:val="both"/>
        <w:rPr>
          <w:rFonts w:ascii="Arial" w:hAnsi="Arial" w:cs="Arial"/>
          <w:sz w:val="24"/>
          <w:szCs w:val="24"/>
        </w:rPr>
      </w:pPr>
    </w:p>
    <w:p w14:paraId="7B110F73" w14:textId="77777777" w:rsidR="005449BD" w:rsidRPr="0007190E" w:rsidRDefault="005449BD" w:rsidP="0007190E">
      <w:pPr>
        <w:spacing w:line="360" w:lineRule="auto"/>
        <w:jc w:val="both"/>
        <w:rPr>
          <w:rFonts w:ascii="Arial" w:hAnsi="Arial" w:cs="Arial"/>
          <w:sz w:val="24"/>
          <w:szCs w:val="24"/>
        </w:rPr>
      </w:pPr>
    </w:p>
    <w:p w14:paraId="588AB785" w14:textId="77777777" w:rsidR="004B01FC" w:rsidRPr="0007190E" w:rsidRDefault="004B01FC" w:rsidP="0007190E">
      <w:pPr>
        <w:spacing w:line="360" w:lineRule="auto"/>
        <w:jc w:val="both"/>
        <w:rPr>
          <w:rFonts w:ascii="Arial" w:hAnsi="Arial" w:cs="Arial"/>
          <w:sz w:val="24"/>
          <w:szCs w:val="24"/>
        </w:rPr>
      </w:pPr>
    </w:p>
    <w:p w14:paraId="5CAF5630" w14:textId="77777777" w:rsidR="000C207B" w:rsidRPr="0007190E" w:rsidRDefault="000C207B" w:rsidP="0007190E">
      <w:pPr>
        <w:spacing w:line="360" w:lineRule="auto"/>
        <w:jc w:val="both"/>
        <w:rPr>
          <w:rFonts w:ascii="Arial" w:hAnsi="Arial" w:cs="Arial"/>
          <w:sz w:val="24"/>
          <w:szCs w:val="24"/>
        </w:rPr>
      </w:pPr>
    </w:p>
    <w:p w14:paraId="4D8A465B" w14:textId="77777777" w:rsidR="00155041" w:rsidRPr="0007190E" w:rsidRDefault="00155041" w:rsidP="0007190E">
      <w:pPr>
        <w:pStyle w:val="Heading1"/>
      </w:pPr>
      <w:bookmarkStart w:id="16" w:name="_Toc216291535"/>
      <w:r w:rsidRPr="0007190E">
        <w:lastRenderedPageBreak/>
        <w:t>4 Performance Evaluation Framework</w:t>
      </w:r>
      <w:bookmarkEnd w:id="16"/>
    </w:p>
    <w:p w14:paraId="4CB9DF82" w14:textId="77777777" w:rsidR="00155041" w:rsidRPr="0007190E" w:rsidRDefault="00155041" w:rsidP="0007190E">
      <w:pPr>
        <w:pStyle w:val="Heading2"/>
      </w:pPr>
      <w:bookmarkStart w:id="17" w:name="_Toc216291536"/>
      <w:r w:rsidRPr="0007190E">
        <w:t>4.1 Balanced Scorecard (BSC) Approach</w:t>
      </w:r>
      <w:bookmarkEnd w:id="17"/>
    </w:p>
    <w:p w14:paraId="11C05EE3"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 xml:space="preserve">The </w:t>
      </w:r>
      <w:r w:rsidRPr="004B01FC">
        <w:rPr>
          <w:rFonts w:ascii="Arial" w:hAnsi="Arial" w:cs="Arial"/>
          <w:bCs/>
          <w:sz w:val="24"/>
          <w:szCs w:val="24"/>
        </w:rPr>
        <w:t>Balanced Scorecard</w:t>
      </w:r>
      <w:r w:rsidRPr="004B01FC">
        <w:rPr>
          <w:rFonts w:ascii="Arial" w:hAnsi="Arial" w:cs="Arial"/>
          <w:sz w:val="24"/>
          <w:szCs w:val="24"/>
        </w:rPr>
        <w:t xml:space="preserve"> </w:t>
      </w:r>
      <w:r w:rsidR="00204028" w:rsidRPr="004B01FC">
        <w:rPr>
          <w:rFonts w:ascii="Arial" w:hAnsi="Arial" w:cs="Arial"/>
          <w:sz w:val="24"/>
          <w:szCs w:val="24"/>
        </w:rPr>
        <w:t>interprets</w:t>
      </w:r>
      <w:r w:rsidRPr="0007190E">
        <w:rPr>
          <w:rFonts w:ascii="Arial" w:hAnsi="Arial" w:cs="Arial"/>
          <w:sz w:val="24"/>
          <w:szCs w:val="24"/>
        </w:rPr>
        <w:t xml:space="preserve"> Starbucks’s strategic </w:t>
      </w:r>
      <w:r w:rsidR="00204028" w:rsidRPr="0007190E">
        <w:rPr>
          <w:rFonts w:ascii="Arial" w:hAnsi="Arial" w:cs="Arial"/>
          <w:sz w:val="24"/>
          <w:szCs w:val="24"/>
        </w:rPr>
        <w:t>aims</w:t>
      </w:r>
      <w:r w:rsidRPr="0007190E">
        <w:rPr>
          <w:rFonts w:ascii="Arial" w:hAnsi="Arial" w:cs="Arial"/>
          <w:sz w:val="24"/>
          <w:szCs w:val="24"/>
        </w:rPr>
        <w:t xml:space="preserve"> into </w:t>
      </w:r>
      <w:r w:rsidR="00204028" w:rsidRPr="0007190E">
        <w:rPr>
          <w:rFonts w:ascii="Arial" w:hAnsi="Arial" w:cs="Arial"/>
          <w:sz w:val="24"/>
          <w:szCs w:val="24"/>
        </w:rPr>
        <w:t>quantifiable</w:t>
      </w:r>
      <w:r w:rsidRPr="0007190E">
        <w:rPr>
          <w:rFonts w:ascii="Arial" w:hAnsi="Arial" w:cs="Arial"/>
          <w:sz w:val="24"/>
          <w:szCs w:val="24"/>
        </w:rPr>
        <w:t xml:space="preserve"> Key Performance Indicators (KPIs) across four perspectives:</w:t>
      </w:r>
      <w:r w:rsidRPr="0007190E">
        <w:rPr>
          <w:rFonts w:ascii="Arial" w:hAnsi="Arial" w:cs="Arial"/>
          <w:sz w:val="24"/>
          <w:szCs w:val="24"/>
        </w:rPr>
        <w:br/>
      </w:r>
      <w:r w:rsidRPr="0007190E">
        <w:rPr>
          <w:rFonts w:ascii="Arial" w:hAnsi="Arial" w:cs="Arial"/>
          <w:b/>
          <w:bCs/>
          <w:sz w:val="24"/>
          <w:szCs w:val="24"/>
        </w:rPr>
        <w:t>(1)</w:t>
      </w:r>
      <w:r w:rsidRPr="0007190E">
        <w:rPr>
          <w:rFonts w:ascii="Arial" w:hAnsi="Arial" w:cs="Arial"/>
          <w:sz w:val="24"/>
          <w:szCs w:val="24"/>
        </w:rPr>
        <w:t xml:space="preserve"> Financial, </w:t>
      </w:r>
      <w:r w:rsidRPr="0007190E">
        <w:rPr>
          <w:rFonts w:ascii="Arial" w:hAnsi="Arial" w:cs="Arial"/>
          <w:b/>
          <w:bCs/>
          <w:sz w:val="24"/>
          <w:szCs w:val="24"/>
        </w:rPr>
        <w:t>(2)</w:t>
      </w:r>
      <w:r w:rsidRPr="0007190E">
        <w:rPr>
          <w:rFonts w:ascii="Arial" w:hAnsi="Arial" w:cs="Arial"/>
          <w:sz w:val="24"/>
          <w:szCs w:val="24"/>
        </w:rPr>
        <w:t xml:space="preserve"> Customer, </w:t>
      </w:r>
      <w:r w:rsidRPr="0007190E">
        <w:rPr>
          <w:rFonts w:ascii="Arial" w:hAnsi="Arial" w:cs="Arial"/>
          <w:b/>
          <w:bCs/>
          <w:sz w:val="24"/>
          <w:szCs w:val="24"/>
        </w:rPr>
        <w:t>(3)</w:t>
      </w:r>
      <w:r w:rsidRPr="0007190E">
        <w:rPr>
          <w:rFonts w:ascii="Arial" w:hAnsi="Arial" w:cs="Arial"/>
          <w:sz w:val="24"/>
          <w:szCs w:val="24"/>
        </w:rPr>
        <w:t xml:space="preserve"> Internal Processes, and </w:t>
      </w:r>
      <w:r w:rsidRPr="0007190E">
        <w:rPr>
          <w:rFonts w:ascii="Arial" w:hAnsi="Arial" w:cs="Arial"/>
          <w:b/>
          <w:bCs/>
          <w:sz w:val="24"/>
          <w:szCs w:val="24"/>
        </w:rPr>
        <w:t>(4)</w:t>
      </w:r>
      <w:r w:rsidRPr="0007190E">
        <w:rPr>
          <w:rFonts w:ascii="Arial" w:hAnsi="Arial" w:cs="Arial"/>
          <w:sz w:val="24"/>
          <w:szCs w:val="24"/>
        </w:rPr>
        <w:t xml:space="preserve"> Learning &amp; Growth.</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89"/>
        <w:gridCol w:w="2097"/>
        <w:gridCol w:w="2126"/>
        <w:gridCol w:w="1795"/>
        <w:gridCol w:w="1743"/>
      </w:tblGrid>
      <w:tr w:rsidR="00155041" w:rsidRPr="0007190E" w14:paraId="3C5ED6F7" w14:textId="77777777" w:rsidTr="000C207B">
        <w:trPr>
          <w:tblHeader/>
          <w:tblCellSpacing w:w="15" w:type="dxa"/>
        </w:trPr>
        <w:tc>
          <w:tcPr>
            <w:tcW w:w="0" w:type="auto"/>
            <w:vAlign w:val="center"/>
            <w:hideMark/>
          </w:tcPr>
          <w:p w14:paraId="1C04EA15" w14:textId="77777777" w:rsidR="00155041" w:rsidRPr="0007190E" w:rsidRDefault="00155041" w:rsidP="0007190E">
            <w:pPr>
              <w:spacing w:line="360" w:lineRule="auto"/>
              <w:jc w:val="both"/>
              <w:rPr>
                <w:rFonts w:ascii="Arial" w:hAnsi="Arial" w:cs="Arial"/>
                <w:b/>
                <w:bCs/>
                <w:sz w:val="24"/>
                <w:szCs w:val="24"/>
              </w:rPr>
            </w:pPr>
            <w:r w:rsidRPr="0007190E">
              <w:rPr>
                <w:rFonts w:ascii="Arial" w:hAnsi="Arial" w:cs="Arial"/>
                <w:b/>
                <w:bCs/>
                <w:sz w:val="24"/>
                <w:szCs w:val="24"/>
              </w:rPr>
              <w:t>Perspective</w:t>
            </w:r>
          </w:p>
        </w:tc>
        <w:tc>
          <w:tcPr>
            <w:tcW w:w="0" w:type="auto"/>
            <w:vAlign w:val="center"/>
            <w:hideMark/>
          </w:tcPr>
          <w:p w14:paraId="0394E347" w14:textId="77777777" w:rsidR="00155041" w:rsidRPr="0007190E" w:rsidRDefault="00155041" w:rsidP="0007190E">
            <w:pPr>
              <w:spacing w:line="360" w:lineRule="auto"/>
              <w:jc w:val="both"/>
              <w:rPr>
                <w:rFonts w:ascii="Arial" w:hAnsi="Arial" w:cs="Arial"/>
                <w:b/>
                <w:bCs/>
                <w:sz w:val="24"/>
                <w:szCs w:val="24"/>
              </w:rPr>
            </w:pPr>
            <w:r w:rsidRPr="0007190E">
              <w:rPr>
                <w:rFonts w:ascii="Arial" w:hAnsi="Arial" w:cs="Arial"/>
                <w:b/>
                <w:bCs/>
                <w:sz w:val="24"/>
                <w:szCs w:val="24"/>
              </w:rPr>
              <w:t>Strategic Objective</w:t>
            </w:r>
          </w:p>
        </w:tc>
        <w:tc>
          <w:tcPr>
            <w:tcW w:w="0" w:type="auto"/>
            <w:vAlign w:val="center"/>
            <w:hideMark/>
          </w:tcPr>
          <w:p w14:paraId="01DFBE63" w14:textId="77777777" w:rsidR="00155041" w:rsidRPr="0007190E" w:rsidRDefault="00155041" w:rsidP="0007190E">
            <w:pPr>
              <w:spacing w:line="360" w:lineRule="auto"/>
              <w:jc w:val="both"/>
              <w:rPr>
                <w:rFonts w:ascii="Arial" w:hAnsi="Arial" w:cs="Arial"/>
                <w:b/>
                <w:bCs/>
                <w:sz w:val="24"/>
                <w:szCs w:val="24"/>
              </w:rPr>
            </w:pPr>
            <w:r w:rsidRPr="0007190E">
              <w:rPr>
                <w:rFonts w:ascii="Arial" w:hAnsi="Arial" w:cs="Arial"/>
                <w:b/>
                <w:bCs/>
                <w:sz w:val="24"/>
                <w:szCs w:val="24"/>
              </w:rPr>
              <w:t>KPI / Metric</w:t>
            </w:r>
          </w:p>
        </w:tc>
        <w:tc>
          <w:tcPr>
            <w:tcW w:w="0" w:type="auto"/>
            <w:vAlign w:val="center"/>
            <w:hideMark/>
          </w:tcPr>
          <w:p w14:paraId="7F979A27" w14:textId="77777777" w:rsidR="00155041" w:rsidRPr="0007190E" w:rsidRDefault="00155041" w:rsidP="0007190E">
            <w:pPr>
              <w:spacing w:line="360" w:lineRule="auto"/>
              <w:jc w:val="both"/>
              <w:rPr>
                <w:rFonts w:ascii="Arial" w:hAnsi="Arial" w:cs="Arial"/>
                <w:b/>
                <w:bCs/>
                <w:sz w:val="24"/>
                <w:szCs w:val="24"/>
              </w:rPr>
            </w:pPr>
            <w:r w:rsidRPr="0007190E">
              <w:rPr>
                <w:rFonts w:ascii="Arial" w:hAnsi="Arial" w:cs="Arial"/>
                <w:b/>
                <w:bCs/>
                <w:sz w:val="24"/>
                <w:szCs w:val="24"/>
              </w:rPr>
              <w:t>Target 2028</w:t>
            </w:r>
          </w:p>
        </w:tc>
        <w:tc>
          <w:tcPr>
            <w:tcW w:w="0" w:type="auto"/>
            <w:vAlign w:val="center"/>
            <w:hideMark/>
          </w:tcPr>
          <w:p w14:paraId="7601C13A" w14:textId="77777777" w:rsidR="00155041" w:rsidRPr="0007190E" w:rsidRDefault="00155041" w:rsidP="0007190E">
            <w:pPr>
              <w:spacing w:line="360" w:lineRule="auto"/>
              <w:jc w:val="both"/>
              <w:rPr>
                <w:rFonts w:ascii="Arial" w:hAnsi="Arial" w:cs="Arial"/>
                <w:b/>
                <w:bCs/>
                <w:sz w:val="24"/>
                <w:szCs w:val="24"/>
              </w:rPr>
            </w:pPr>
            <w:r w:rsidRPr="0007190E">
              <w:rPr>
                <w:rFonts w:ascii="Arial" w:hAnsi="Arial" w:cs="Arial"/>
                <w:b/>
                <w:bCs/>
                <w:sz w:val="24"/>
                <w:szCs w:val="24"/>
              </w:rPr>
              <w:t>Evaluation Method</w:t>
            </w:r>
          </w:p>
        </w:tc>
      </w:tr>
      <w:tr w:rsidR="00155041" w:rsidRPr="0007190E" w14:paraId="071FCBCD" w14:textId="77777777" w:rsidTr="000C207B">
        <w:trPr>
          <w:tblCellSpacing w:w="15" w:type="dxa"/>
        </w:trPr>
        <w:tc>
          <w:tcPr>
            <w:tcW w:w="0" w:type="auto"/>
            <w:vAlign w:val="center"/>
            <w:hideMark/>
          </w:tcPr>
          <w:p w14:paraId="1D69962D"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b/>
                <w:bCs/>
                <w:sz w:val="24"/>
                <w:szCs w:val="24"/>
              </w:rPr>
              <w:t>Financial</w:t>
            </w:r>
          </w:p>
        </w:tc>
        <w:tc>
          <w:tcPr>
            <w:tcW w:w="0" w:type="auto"/>
            <w:vAlign w:val="center"/>
            <w:hideMark/>
          </w:tcPr>
          <w:p w14:paraId="76B30B05"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Increase market share and profitability</w:t>
            </w:r>
          </w:p>
        </w:tc>
        <w:tc>
          <w:tcPr>
            <w:tcW w:w="0" w:type="auto"/>
            <w:vAlign w:val="center"/>
            <w:hideMark/>
          </w:tcPr>
          <w:p w14:paraId="4DBAB461"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Revenue growth % / EBIT margin</w:t>
            </w:r>
          </w:p>
        </w:tc>
        <w:tc>
          <w:tcPr>
            <w:tcW w:w="0" w:type="auto"/>
            <w:vAlign w:val="center"/>
            <w:hideMark/>
          </w:tcPr>
          <w:p w14:paraId="0EA6C6EE"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+12 % annual growth / &gt; 15 % EBIT margin</w:t>
            </w:r>
          </w:p>
        </w:tc>
        <w:tc>
          <w:tcPr>
            <w:tcW w:w="0" w:type="auto"/>
            <w:vAlign w:val="center"/>
            <w:hideMark/>
          </w:tcPr>
          <w:p w14:paraId="2F2A5C33"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Financial statements analysis</w:t>
            </w:r>
          </w:p>
        </w:tc>
      </w:tr>
      <w:tr w:rsidR="00155041" w:rsidRPr="0007190E" w14:paraId="4E210C69" w14:textId="77777777" w:rsidTr="000C207B">
        <w:trPr>
          <w:tblCellSpacing w:w="15" w:type="dxa"/>
        </w:trPr>
        <w:tc>
          <w:tcPr>
            <w:tcW w:w="0" w:type="auto"/>
            <w:vAlign w:val="center"/>
            <w:hideMark/>
          </w:tcPr>
          <w:p w14:paraId="69DA1E95"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b/>
                <w:bCs/>
                <w:sz w:val="24"/>
                <w:szCs w:val="24"/>
              </w:rPr>
              <w:t>Customer</w:t>
            </w:r>
          </w:p>
        </w:tc>
        <w:tc>
          <w:tcPr>
            <w:tcW w:w="0" w:type="auto"/>
            <w:vAlign w:val="center"/>
            <w:hideMark/>
          </w:tcPr>
          <w:p w14:paraId="6FD43349"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Strengthen loyalty and brand engagement</w:t>
            </w:r>
          </w:p>
        </w:tc>
        <w:tc>
          <w:tcPr>
            <w:tcW w:w="0" w:type="auto"/>
            <w:vAlign w:val="center"/>
            <w:hideMark/>
          </w:tcPr>
          <w:p w14:paraId="3AC06CB5"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Net Promoter Score (NPS) / Rewards membership</w:t>
            </w:r>
          </w:p>
        </w:tc>
        <w:tc>
          <w:tcPr>
            <w:tcW w:w="0" w:type="auto"/>
            <w:vAlign w:val="center"/>
            <w:hideMark/>
          </w:tcPr>
          <w:p w14:paraId="031738E5"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NPS &gt; 75 / +50 % Rewards members</w:t>
            </w:r>
          </w:p>
        </w:tc>
        <w:tc>
          <w:tcPr>
            <w:tcW w:w="0" w:type="auto"/>
            <w:vAlign w:val="center"/>
            <w:hideMark/>
          </w:tcPr>
          <w:p w14:paraId="2CEE5434"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Customer surveys &amp; CRM data</w:t>
            </w:r>
          </w:p>
        </w:tc>
      </w:tr>
      <w:tr w:rsidR="00155041" w:rsidRPr="0007190E" w14:paraId="014D7467" w14:textId="77777777" w:rsidTr="000C207B">
        <w:trPr>
          <w:tblCellSpacing w:w="15" w:type="dxa"/>
        </w:trPr>
        <w:tc>
          <w:tcPr>
            <w:tcW w:w="0" w:type="auto"/>
            <w:vAlign w:val="center"/>
            <w:hideMark/>
          </w:tcPr>
          <w:p w14:paraId="64E5E77E"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b/>
                <w:bCs/>
                <w:sz w:val="24"/>
                <w:szCs w:val="24"/>
              </w:rPr>
              <w:t>Internal Process</w:t>
            </w:r>
          </w:p>
        </w:tc>
        <w:tc>
          <w:tcPr>
            <w:tcW w:w="0" w:type="auto"/>
            <w:vAlign w:val="center"/>
            <w:hideMark/>
          </w:tcPr>
          <w:p w14:paraId="62EEB453"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Improve service quality &amp; supply chain efficiency</w:t>
            </w:r>
          </w:p>
        </w:tc>
        <w:tc>
          <w:tcPr>
            <w:tcW w:w="0" w:type="auto"/>
            <w:vAlign w:val="center"/>
            <w:hideMark/>
          </w:tcPr>
          <w:p w14:paraId="7A88AF0A"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Average serve time / Waste reduction %</w:t>
            </w:r>
          </w:p>
        </w:tc>
        <w:tc>
          <w:tcPr>
            <w:tcW w:w="0" w:type="auto"/>
            <w:vAlign w:val="center"/>
            <w:hideMark/>
          </w:tcPr>
          <w:p w14:paraId="68AFF922"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&lt; 4 minutes / –20 % waste</w:t>
            </w:r>
          </w:p>
        </w:tc>
        <w:tc>
          <w:tcPr>
            <w:tcW w:w="0" w:type="auto"/>
            <w:vAlign w:val="center"/>
            <w:hideMark/>
          </w:tcPr>
          <w:p w14:paraId="41F579C6"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Operational dashboards</w:t>
            </w:r>
          </w:p>
        </w:tc>
      </w:tr>
      <w:tr w:rsidR="00155041" w:rsidRPr="0007190E" w14:paraId="17FE946E" w14:textId="77777777" w:rsidTr="000C207B">
        <w:trPr>
          <w:tblCellSpacing w:w="15" w:type="dxa"/>
        </w:trPr>
        <w:tc>
          <w:tcPr>
            <w:tcW w:w="0" w:type="auto"/>
            <w:vAlign w:val="center"/>
            <w:hideMark/>
          </w:tcPr>
          <w:p w14:paraId="1377543C"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b/>
                <w:bCs/>
                <w:sz w:val="24"/>
                <w:szCs w:val="24"/>
              </w:rPr>
              <w:t>Learning &amp; Growth</w:t>
            </w:r>
          </w:p>
        </w:tc>
        <w:tc>
          <w:tcPr>
            <w:tcW w:w="0" w:type="auto"/>
            <w:vAlign w:val="center"/>
            <w:hideMark/>
          </w:tcPr>
          <w:p w14:paraId="63E739D8"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Develop employee skills and digital innovation</w:t>
            </w:r>
          </w:p>
        </w:tc>
        <w:tc>
          <w:tcPr>
            <w:tcW w:w="0" w:type="auto"/>
            <w:vAlign w:val="center"/>
            <w:hideMark/>
          </w:tcPr>
          <w:p w14:paraId="38A2F3B7"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Barista training hours / Digital adoption rate</w:t>
            </w:r>
          </w:p>
        </w:tc>
        <w:tc>
          <w:tcPr>
            <w:tcW w:w="0" w:type="auto"/>
            <w:vAlign w:val="center"/>
            <w:hideMark/>
          </w:tcPr>
          <w:p w14:paraId="5E6C865A"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40 hours per employee / &gt; 35 % mobile sales</w:t>
            </w:r>
          </w:p>
        </w:tc>
        <w:tc>
          <w:tcPr>
            <w:tcW w:w="0" w:type="auto"/>
            <w:vAlign w:val="center"/>
            <w:hideMark/>
          </w:tcPr>
          <w:p w14:paraId="046B007E"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HR and digital analytics systems</w:t>
            </w:r>
          </w:p>
        </w:tc>
      </w:tr>
    </w:tbl>
    <w:p w14:paraId="1C90EB59"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b/>
          <w:bCs/>
          <w:sz w:val="24"/>
          <w:szCs w:val="24"/>
        </w:rPr>
        <w:t>Interpretation:</w:t>
      </w:r>
      <w:r w:rsidRPr="0007190E">
        <w:rPr>
          <w:rFonts w:ascii="Arial" w:hAnsi="Arial" w:cs="Arial"/>
          <w:sz w:val="24"/>
          <w:szCs w:val="24"/>
        </w:rPr>
        <w:br/>
      </w:r>
      <w:r w:rsidR="00204028" w:rsidRPr="00204028">
        <w:rPr>
          <w:rFonts w:ascii="Arial" w:hAnsi="Arial" w:cs="Arial"/>
          <w:sz w:val="24"/>
          <w:szCs w:val="24"/>
        </w:rPr>
        <w:t xml:space="preserve">This BSC will make sure that the strategic ambitions of Starbucks are aligned with the outcomes. As an example, the penetration by mobile-orders can not only lead to a more efficient process (internal process), but also to a greater customer satisfaction (customer perspective) and a higher </w:t>
      </w:r>
      <w:r w:rsidR="00204028">
        <w:rPr>
          <w:rFonts w:ascii="Arial" w:hAnsi="Arial" w:cs="Arial"/>
          <w:sz w:val="24"/>
          <w:szCs w:val="24"/>
        </w:rPr>
        <w:t>revenue (financial perspective)</w:t>
      </w:r>
      <w:r w:rsidRPr="0007190E">
        <w:rPr>
          <w:rFonts w:ascii="Arial" w:hAnsi="Arial" w:cs="Arial"/>
          <w:sz w:val="24"/>
          <w:szCs w:val="24"/>
        </w:rPr>
        <w:t>.</w:t>
      </w:r>
    </w:p>
    <w:p w14:paraId="7EA16F53" w14:textId="77777777" w:rsidR="00155041" w:rsidRPr="0007190E" w:rsidRDefault="00155041" w:rsidP="0007190E">
      <w:pPr>
        <w:pStyle w:val="Heading2"/>
      </w:pPr>
      <w:bookmarkStart w:id="18" w:name="_Toc216291537"/>
      <w:r w:rsidRPr="0007190E">
        <w:lastRenderedPageBreak/>
        <w:t>4.2 Triple Bottom Line (TBL) Sustainability Framework</w:t>
      </w:r>
      <w:bookmarkEnd w:id="18"/>
    </w:p>
    <w:p w14:paraId="1238B39F"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 xml:space="preserve">The </w:t>
      </w:r>
      <w:r w:rsidRPr="004B01FC">
        <w:rPr>
          <w:rFonts w:ascii="Arial" w:hAnsi="Arial" w:cs="Arial"/>
          <w:bCs/>
          <w:sz w:val="24"/>
          <w:szCs w:val="24"/>
        </w:rPr>
        <w:t>TBL model</w:t>
      </w:r>
      <w:r w:rsidRPr="0007190E">
        <w:rPr>
          <w:rFonts w:ascii="Arial" w:hAnsi="Arial" w:cs="Arial"/>
          <w:sz w:val="24"/>
          <w:szCs w:val="24"/>
        </w:rPr>
        <w:t xml:space="preserve"> evaluates performance across </w:t>
      </w:r>
      <w:r w:rsidRPr="004B01FC">
        <w:rPr>
          <w:rFonts w:ascii="Arial" w:hAnsi="Arial" w:cs="Arial"/>
          <w:bCs/>
          <w:sz w:val="24"/>
          <w:szCs w:val="24"/>
        </w:rPr>
        <w:t>economic</w:t>
      </w:r>
      <w:r w:rsidRPr="004B01FC">
        <w:rPr>
          <w:rFonts w:ascii="Arial" w:hAnsi="Arial" w:cs="Arial"/>
          <w:sz w:val="24"/>
          <w:szCs w:val="24"/>
        </w:rPr>
        <w:t xml:space="preserve">, </w:t>
      </w:r>
      <w:r w:rsidRPr="004B01FC">
        <w:rPr>
          <w:rFonts w:ascii="Arial" w:hAnsi="Arial" w:cs="Arial"/>
          <w:bCs/>
          <w:sz w:val="24"/>
          <w:szCs w:val="24"/>
        </w:rPr>
        <w:t>social</w:t>
      </w:r>
      <w:r w:rsidRPr="004B01FC">
        <w:rPr>
          <w:rFonts w:ascii="Arial" w:hAnsi="Arial" w:cs="Arial"/>
          <w:sz w:val="24"/>
          <w:szCs w:val="24"/>
        </w:rPr>
        <w:t xml:space="preserve">, and </w:t>
      </w:r>
      <w:r w:rsidRPr="004B01FC">
        <w:rPr>
          <w:rFonts w:ascii="Arial" w:hAnsi="Arial" w:cs="Arial"/>
          <w:bCs/>
          <w:sz w:val="24"/>
          <w:szCs w:val="24"/>
        </w:rPr>
        <w:t>environmental</w:t>
      </w:r>
      <w:r w:rsidR="00F46B9B">
        <w:rPr>
          <w:rFonts w:ascii="Arial" w:hAnsi="Arial" w:cs="Arial"/>
          <w:sz w:val="24"/>
          <w:szCs w:val="24"/>
        </w:rPr>
        <w:t xml:space="preserve"> pillars, </w:t>
      </w:r>
      <w:r w:rsidRPr="0007190E">
        <w:rPr>
          <w:rFonts w:ascii="Arial" w:hAnsi="Arial" w:cs="Arial"/>
          <w:sz w:val="24"/>
          <w:szCs w:val="24"/>
        </w:rPr>
        <w:t>reflecting Starbucks’s global sustainability ethos and local CSR responsibilities.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62"/>
        <w:gridCol w:w="1972"/>
        <w:gridCol w:w="2121"/>
        <w:gridCol w:w="1899"/>
        <w:gridCol w:w="1596"/>
      </w:tblGrid>
      <w:tr w:rsidR="00155041" w:rsidRPr="0007190E" w14:paraId="65BFAE9A" w14:textId="77777777" w:rsidTr="000C207B">
        <w:trPr>
          <w:tblHeader/>
          <w:tblCellSpacing w:w="15" w:type="dxa"/>
        </w:trPr>
        <w:tc>
          <w:tcPr>
            <w:tcW w:w="0" w:type="auto"/>
            <w:vAlign w:val="center"/>
            <w:hideMark/>
          </w:tcPr>
          <w:p w14:paraId="244FA6F7" w14:textId="77777777" w:rsidR="00155041" w:rsidRPr="0007190E" w:rsidRDefault="00155041" w:rsidP="0007190E">
            <w:pPr>
              <w:spacing w:line="360" w:lineRule="auto"/>
              <w:jc w:val="both"/>
              <w:rPr>
                <w:rFonts w:ascii="Arial" w:hAnsi="Arial" w:cs="Arial"/>
                <w:b/>
                <w:bCs/>
                <w:sz w:val="24"/>
                <w:szCs w:val="24"/>
              </w:rPr>
            </w:pPr>
            <w:r w:rsidRPr="0007190E">
              <w:rPr>
                <w:rFonts w:ascii="Arial" w:hAnsi="Arial" w:cs="Arial"/>
                <w:b/>
                <w:bCs/>
                <w:sz w:val="24"/>
                <w:szCs w:val="24"/>
              </w:rPr>
              <w:t>Pillar</w:t>
            </w:r>
          </w:p>
        </w:tc>
        <w:tc>
          <w:tcPr>
            <w:tcW w:w="0" w:type="auto"/>
            <w:vAlign w:val="center"/>
            <w:hideMark/>
          </w:tcPr>
          <w:p w14:paraId="1EC52128" w14:textId="77777777" w:rsidR="00155041" w:rsidRPr="0007190E" w:rsidRDefault="00155041" w:rsidP="0007190E">
            <w:pPr>
              <w:spacing w:line="360" w:lineRule="auto"/>
              <w:jc w:val="both"/>
              <w:rPr>
                <w:rFonts w:ascii="Arial" w:hAnsi="Arial" w:cs="Arial"/>
                <w:b/>
                <w:bCs/>
                <w:sz w:val="24"/>
                <w:szCs w:val="24"/>
              </w:rPr>
            </w:pPr>
            <w:r w:rsidRPr="0007190E">
              <w:rPr>
                <w:rFonts w:ascii="Arial" w:hAnsi="Arial" w:cs="Arial"/>
                <w:b/>
                <w:bCs/>
                <w:sz w:val="24"/>
                <w:szCs w:val="24"/>
              </w:rPr>
              <w:t>Strategic Focus Area</w:t>
            </w:r>
          </w:p>
        </w:tc>
        <w:tc>
          <w:tcPr>
            <w:tcW w:w="0" w:type="auto"/>
            <w:vAlign w:val="center"/>
            <w:hideMark/>
          </w:tcPr>
          <w:p w14:paraId="0B95C3B1" w14:textId="77777777" w:rsidR="00155041" w:rsidRPr="0007190E" w:rsidRDefault="00155041" w:rsidP="0007190E">
            <w:pPr>
              <w:spacing w:line="360" w:lineRule="auto"/>
              <w:jc w:val="both"/>
              <w:rPr>
                <w:rFonts w:ascii="Arial" w:hAnsi="Arial" w:cs="Arial"/>
                <w:b/>
                <w:bCs/>
                <w:sz w:val="24"/>
                <w:szCs w:val="24"/>
              </w:rPr>
            </w:pPr>
            <w:r w:rsidRPr="0007190E">
              <w:rPr>
                <w:rFonts w:ascii="Arial" w:hAnsi="Arial" w:cs="Arial"/>
                <w:b/>
                <w:bCs/>
                <w:sz w:val="24"/>
                <w:szCs w:val="24"/>
              </w:rPr>
              <w:t>Performance Indicator</w:t>
            </w:r>
          </w:p>
        </w:tc>
        <w:tc>
          <w:tcPr>
            <w:tcW w:w="0" w:type="auto"/>
            <w:vAlign w:val="center"/>
            <w:hideMark/>
          </w:tcPr>
          <w:p w14:paraId="0B810DB5" w14:textId="77777777" w:rsidR="00155041" w:rsidRPr="0007190E" w:rsidRDefault="00155041" w:rsidP="0007190E">
            <w:pPr>
              <w:spacing w:line="360" w:lineRule="auto"/>
              <w:jc w:val="both"/>
              <w:rPr>
                <w:rFonts w:ascii="Arial" w:hAnsi="Arial" w:cs="Arial"/>
                <w:b/>
                <w:bCs/>
                <w:sz w:val="24"/>
                <w:szCs w:val="24"/>
              </w:rPr>
            </w:pPr>
            <w:r w:rsidRPr="0007190E">
              <w:rPr>
                <w:rFonts w:ascii="Arial" w:hAnsi="Arial" w:cs="Arial"/>
                <w:b/>
                <w:bCs/>
                <w:sz w:val="24"/>
                <w:szCs w:val="24"/>
              </w:rPr>
              <w:t>2028 Target</w:t>
            </w:r>
          </w:p>
        </w:tc>
        <w:tc>
          <w:tcPr>
            <w:tcW w:w="0" w:type="auto"/>
            <w:vAlign w:val="center"/>
            <w:hideMark/>
          </w:tcPr>
          <w:p w14:paraId="70F79944" w14:textId="77777777" w:rsidR="00155041" w:rsidRPr="0007190E" w:rsidRDefault="00155041" w:rsidP="0007190E">
            <w:pPr>
              <w:spacing w:line="360" w:lineRule="auto"/>
              <w:jc w:val="both"/>
              <w:rPr>
                <w:rFonts w:ascii="Arial" w:hAnsi="Arial" w:cs="Arial"/>
                <w:b/>
                <w:bCs/>
                <w:sz w:val="24"/>
                <w:szCs w:val="24"/>
              </w:rPr>
            </w:pPr>
            <w:r w:rsidRPr="0007190E">
              <w:rPr>
                <w:rFonts w:ascii="Arial" w:hAnsi="Arial" w:cs="Arial"/>
                <w:b/>
                <w:bCs/>
                <w:sz w:val="24"/>
                <w:szCs w:val="24"/>
              </w:rPr>
              <w:t>Evaluation Tool</w:t>
            </w:r>
          </w:p>
        </w:tc>
      </w:tr>
      <w:tr w:rsidR="00155041" w:rsidRPr="0007190E" w14:paraId="17AC6BDE" w14:textId="77777777" w:rsidTr="000C207B">
        <w:trPr>
          <w:tblCellSpacing w:w="15" w:type="dxa"/>
        </w:trPr>
        <w:tc>
          <w:tcPr>
            <w:tcW w:w="0" w:type="auto"/>
            <w:vAlign w:val="center"/>
            <w:hideMark/>
          </w:tcPr>
          <w:p w14:paraId="059A2F2D"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b/>
                <w:bCs/>
                <w:sz w:val="24"/>
                <w:szCs w:val="24"/>
              </w:rPr>
              <w:t>Economic</w:t>
            </w:r>
          </w:p>
        </w:tc>
        <w:tc>
          <w:tcPr>
            <w:tcW w:w="0" w:type="auto"/>
            <w:vAlign w:val="center"/>
            <w:hideMark/>
          </w:tcPr>
          <w:p w14:paraId="0710940A"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Sustainable profit growth and local sourcing</w:t>
            </w:r>
          </w:p>
        </w:tc>
        <w:tc>
          <w:tcPr>
            <w:tcW w:w="0" w:type="auto"/>
            <w:vAlign w:val="center"/>
            <w:hideMark/>
          </w:tcPr>
          <w:p w14:paraId="220BEA13"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 coffee sourced from Indian farmers via Tata Coffee</w:t>
            </w:r>
          </w:p>
        </w:tc>
        <w:tc>
          <w:tcPr>
            <w:tcW w:w="0" w:type="auto"/>
            <w:vAlign w:val="center"/>
            <w:hideMark/>
          </w:tcPr>
          <w:p w14:paraId="3E1F9559"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&gt; 70 % local procurement</w:t>
            </w:r>
          </w:p>
        </w:tc>
        <w:tc>
          <w:tcPr>
            <w:tcW w:w="0" w:type="auto"/>
            <w:vAlign w:val="center"/>
            <w:hideMark/>
          </w:tcPr>
          <w:p w14:paraId="5CB144E2"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Supply-chain audit</w:t>
            </w:r>
          </w:p>
        </w:tc>
      </w:tr>
      <w:tr w:rsidR="00155041" w:rsidRPr="0007190E" w14:paraId="387DA2A1" w14:textId="77777777" w:rsidTr="000C207B">
        <w:trPr>
          <w:tblCellSpacing w:w="15" w:type="dxa"/>
        </w:trPr>
        <w:tc>
          <w:tcPr>
            <w:tcW w:w="0" w:type="auto"/>
            <w:vAlign w:val="center"/>
            <w:hideMark/>
          </w:tcPr>
          <w:p w14:paraId="4CB2EE5A"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b/>
                <w:bCs/>
                <w:sz w:val="24"/>
                <w:szCs w:val="24"/>
              </w:rPr>
              <w:t>Social</w:t>
            </w:r>
          </w:p>
        </w:tc>
        <w:tc>
          <w:tcPr>
            <w:tcW w:w="0" w:type="auto"/>
            <w:vAlign w:val="center"/>
            <w:hideMark/>
          </w:tcPr>
          <w:p w14:paraId="076ED036"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Community engagement and employee development</w:t>
            </w:r>
          </w:p>
        </w:tc>
        <w:tc>
          <w:tcPr>
            <w:tcW w:w="0" w:type="auto"/>
            <w:vAlign w:val="center"/>
            <w:hideMark/>
          </w:tcPr>
          <w:p w14:paraId="41364F1B"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 employees from local communities / training investment</w:t>
            </w:r>
          </w:p>
        </w:tc>
        <w:tc>
          <w:tcPr>
            <w:tcW w:w="0" w:type="auto"/>
            <w:vAlign w:val="center"/>
            <w:hideMark/>
          </w:tcPr>
          <w:p w14:paraId="5B858E15"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&gt; 80 % local recruitment / US$ 2 M training</w:t>
            </w:r>
          </w:p>
        </w:tc>
        <w:tc>
          <w:tcPr>
            <w:tcW w:w="0" w:type="auto"/>
            <w:vAlign w:val="center"/>
            <w:hideMark/>
          </w:tcPr>
          <w:p w14:paraId="2DA89C37"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CSR reports</w:t>
            </w:r>
          </w:p>
        </w:tc>
      </w:tr>
      <w:tr w:rsidR="00155041" w:rsidRPr="0007190E" w14:paraId="76674367" w14:textId="77777777" w:rsidTr="000C207B">
        <w:trPr>
          <w:tblCellSpacing w:w="15" w:type="dxa"/>
        </w:trPr>
        <w:tc>
          <w:tcPr>
            <w:tcW w:w="0" w:type="auto"/>
            <w:vAlign w:val="center"/>
            <w:hideMark/>
          </w:tcPr>
          <w:p w14:paraId="46D4BA41"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b/>
                <w:bCs/>
                <w:sz w:val="24"/>
                <w:szCs w:val="24"/>
              </w:rPr>
              <w:t>Environmental</w:t>
            </w:r>
          </w:p>
        </w:tc>
        <w:tc>
          <w:tcPr>
            <w:tcW w:w="0" w:type="auto"/>
            <w:vAlign w:val="center"/>
            <w:hideMark/>
          </w:tcPr>
          <w:p w14:paraId="69FA1931"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Waste and carbon reduction</w:t>
            </w:r>
          </w:p>
        </w:tc>
        <w:tc>
          <w:tcPr>
            <w:tcW w:w="0" w:type="auto"/>
            <w:vAlign w:val="center"/>
            <w:hideMark/>
          </w:tcPr>
          <w:p w14:paraId="3AA554E0"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Store energy efficiency index / plastic elimination rate</w:t>
            </w:r>
          </w:p>
        </w:tc>
        <w:tc>
          <w:tcPr>
            <w:tcW w:w="0" w:type="auto"/>
            <w:vAlign w:val="center"/>
            <w:hideMark/>
          </w:tcPr>
          <w:p w14:paraId="73B5FAAD"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–25 % energy use / 100 % single-use plastic-free</w:t>
            </w:r>
          </w:p>
        </w:tc>
        <w:tc>
          <w:tcPr>
            <w:tcW w:w="0" w:type="auto"/>
            <w:vAlign w:val="center"/>
            <w:hideMark/>
          </w:tcPr>
          <w:p w14:paraId="275EAEDE"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Sustainability audits</w:t>
            </w:r>
          </w:p>
        </w:tc>
      </w:tr>
    </w:tbl>
    <w:p w14:paraId="7291AE91" w14:textId="77777777" w:rsidR="00951433" w:rsidRDefault="00951433" w:rsidP="00F46B9B">
      <w:pPr>
        <w:spacing w:line="360" w:lineRule="auto"/>
        <w:jc w:val="center"/>
        <w:rPr>
          <w:rFonts w:ascii="Arial" w:hAnsi="Arial" w:cs="Arial"/>
          <w:b/>
          <w:bCs/>
          <w:sz w:val="24"/>
          <w:szCs w:val="24"/>
        </w:rPr>
      </w:pPr>
      <w:r w:rsidRPr="0007190E">
        <w:rPr>
          <w:rFonts w:ascii="Arial" w:hAnsi="Arial" w:cs="Arial"/>
          <w:b/>
          <w:bCs/>
          <w:noProof/>
          <w:sz w:val="24"/>
          <w:szCs w:val="24"/>
        </w:rPr>
        <w:lastRenderedPageBreak/>
        <w:drawing>
          <wp:inline distT="0" distB="0" distL="0" distR="0" wp14:anchorId="4416728C" wp14:editId="2C353CAD">
            <wp:extent cx="2952750" cy="2952750"/>
            <wp:effectExtent l="0" t="0" r="0" b="0"/>
            <wp:docPr id="13" name="Picture 13" descr="D:\ASSIGNMENT WORK\PIYUSH\STRTGC MGMT STARBUCKS\ChatGPT Image Dec 9, 2025, 11_46_5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D:\ASSIGNMENT WORK\PIYUSH\STRTGC MGMT STARBUCKS\ChatGPT Image Dec 9, 2025, 11_46_51 PM.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952750" cy="2952750"/>
                    </a:xfrm>
                    <a:prstGeom prst="rect">
                      <a:avLst/>
                    </a:prstGeom>
                    <a:noFill/>
                    <a:ln>
                      <a:noFill/>
                    </a:ln>
                  </pic:spPr>
                </pic:pic>
              </a:graphicData>
            </a:graphic>
          </wp:inline>
        </w:drawing>
      </w:r>
    </w:p>
    <w:p w14:paraId="59E2DD19" w14:textId="77777777" w:rsidR="00340D73" w:rsidRDefault="00340D73" w:rsidP="004B01FC">
      <w:pPr>
        <w:spacing w:line="360" w:lineRule="auto"/>
        <w:jc w:val="center"/>
        <w:rPr>
          <w:rFonts w:ascii="Arial" w:hAnsi="Arial" w:cs="Arial"/>
          <w:i/>
          <w:sz w:val="24"/>
          <w:szCs w:val="24"/>
          <w:u w:val="single"/>
        </w:rPr>
      </w:pPr>
    </w:p>
    <w:p w14:paraId="6F48DBA0" w14:textId="77777777" w:rsidR="00340D73" w:rsidRPr="00A12F87" w:rsidRDefault="00340D73" w:rsidP="00340D73">
      <w:pPr>
        <w:spacing w:line="360" w:lineRule="auto"/>
        <w:jc w:val="center"/>
        <w:rPr>
          <w:rFonts w:ascii="Arial" w:hAnsi="Arial" w:cs="Arial"/>
          <w:sz w:val="24"/>
          <w:szCs w:val="24"/>
        </w:rPr>
      </w:pPr>
      <w:r>
        <w:rPr>
          <w:rFonts w:ascii="Arial" w:hAnsi="Arial" w:cs="Arial"/>
          <w:sz w:val="24"/>
          <w:szCs w:val="24"/>
        </w:rPr>
        <w:t>Figure 10: TBL Sustainability Framework</w:t>
      </w:r>
    </w:p>
    <w:p w14:paraId="591E7745" w14:textId="77777777" w:rsidR="00340D73" w:rsidRPr="004B01FC" w:rsidRDefault="00340D73" w:rsidP="00340D73">
      <w:pPr>
        <w:spacing w:line="360" w:lineRule="auto"/>
        <w:jc w:val="center"/>
        <w:rPr>
          <w:rFonts w:ascii="Arial" w:hAnsi="Arial" w:cs="Arial"/>
          <w:i/>
          <w:sz w:val="24"/>
          <w:szCs w:val="24"/>
          <w:u w:val="single"/>
        </w:rPr>
      </w:pPr>
      <w:r w:rsidRPr="005F280E">
        <w:rPr>
          <w:rFonts w:ascii="Arial" w:hAnsi="Arial" w:cs="Arial"/>
          <w:i/>
          <w:sz w:val="24"/>
          <w:szCs w:val="24"/>
          <w:u w:val="single"/>
        </w:rPr>
        <w:t>(Source: self-created)</w:t>
      </w:r>
    </w:p>
    <w:p w14:paraId="00D26C82" w14:textId="77777777" w:rsidR="005F280E" w:rsidRPr="005F280E" w:rsidRDefault="005F280E" w:rsidP="00340D73">
      <w:pPr>
        <w:spacing w:line="360" w:lineRule="auto"/>
        <w:jc w:val="both"/>
        <w:rPr>
          <w:rFonts w:ascii="Arial" w:hAnsi="Arial" w:cs="Arial"/>
          <w:sz w:val="24"/>
          <w:szCs w:val="24"/>
        </w:rPr>
      </w:pPr>
      <w:r w:rsidRPr="005F280E">
        <w:rPr>
          <w:rFonts w:ascii="Arial" w:hAnsi="Arial" w:cs="Arial"/>
          <w:sz w:val="24"/>
          <w:szCs w:val="24"/>
        </w:rPr>
        <w:t>A series of sustainability-oriented and socially oriented programs in tandem with the global corporate priorities will help Starbucks to consolidate its strategic position in India. First, a new Green Stores India standard, which is based on the global LEED-certified store system of Starbucks, would help to promote energy efficiency, enhance the use of renewable energy, and decrease the emissions in the operational process of new and old stores (Starbucks Sustainability Report, 2024). Second, the adoption of a cup-return incentive programme would assist in minimizing single-use wastes that can go along with the national sustainability agenda in India and the increasing consumer preference to consume in an environmentally friendly manner (Mintel, 2023).</w:t>
      </w:r>
    </w:p>
    <w:p w14:paraId="239973EC" w14:textId="77777777" w:rsidR="00155041" w:rsidRPr="0007190E" w:rsidRDefault="005F280E" w:rsidP="00340D73">
      <w:pPr>
        <w:spacing w:line="360" w:lineRule="auto"/>
        <w:jc w:val="both"/>
        <w:rPr>
          <w:rFonts w:ascii="Arial" w:hAnsi="Arial" w:cs="Arial"/>
          <w:sz w:val="24"/>
          <w:szCs w:val="24"/>
        </w:rPr>
      </w:pPr>
      <w:r w:rsidRPr="005F280E">
        <w:rPr>
          <w:rFonts w:ascii="Arial" w:hAnsi="Arial" w:cs="Arial"/>
          <w:sz w:val="24"/>
          <w:szCs w:val="24"/>
        </w:rPr>
        <w:t xml:space="preserve">Third, Starbucks can expand further ethical sourcing by the long-term partnership with the Tata Coffee Ltd. under the Coffee and Farmer Equity (C.A.F.E.) Practices, which will espouse traceability, welfare of farmers, and climate-friendly farming (Tata Consumer, 2023; Starbucks, 2024). Last but not least, social impact programmes, such as Barista Skill Academies to give young people a chance to get a job and women entrepreneurship, </w:t>
      </w:r>
      <w:r w:rsidRPr="005F280E">
        <w:rPr>
          <w:rFonts w:ascii="Arial" w:hAnsi="Arial" w:cs="Arial"/>
          <w:sz w:val="24"/>
          <w:szCs w:val="24"/>
        </w:rPr>
        <w:lastRenderedPageBreak/>
        <w:t>would help Starbucks to boost the interest of the communities and its image as the purpose-driven organisation in the new markets (HBR, 2022).</w:t>
      </w:r>
    </w:p>
    <w:p w14:paraId="5100DD28" w14:textId="77777777" w:rsidR="00155041" w:rsidRPr="0007190E" w:rsidRDefault="00155041" w:rsidP="00F46B9B">
      <w:pPr>
        <w:pStyle w:val="Heading2"/>
      </w:pPr>
      <w:bookmarkStart w:id="19" w:name="_Toc216291538"/>
      <w:r w:rsidRPr="0007190E">
        <w:t>4.3 Integration of BSC and TBL</w:t>
      </w:r>
      <w:bookmarkEnd w:id="19"/>
    </w:p>
    <w:p w14:paraId="29312442" w14:textId="77777777" w:rsidR="00752518" w:rsidRDefault="00752518" w:rsidP="00752518">
      <w:pPr>
        <w:spacing w:line="360" w:lineRule="auto"/>
        <w:jc w:val="both"/>
        <w:rPr>
          <w:rFonts w:ascii="Arial" w:hAnsi="Arial" w:cs="Arial"/>
          <w:sz w:val="24"/>
          <w:szCs w:val="24"/>
        </w:rPr>
      </w:pPr>
      <w:r w:rsidRPr="00752518">
        <w:rPr>
          <w:rFonts w:ascii="Arial" w:hAnsi="Arial" w:cs="Arial"/>
          <w:sz w:val="24"/>
          <w:szCs w:val="24"/>
        </w:rPr>
        <w:t>Balanced Scorecard (BSC) and Triple Bottom Line (TBL integration) offer Starbucks a solid hybrid performance model providing a framework that corresponds the commercial goals to the wider social and environmental concerns. Such a two-pronged strategy assists the company in measuring success not only in the conventional monetary indicators but in strategic consistency a</w:t>
      </w:r>
      <w:r>
        <w:rPr>
          <w:rFonts w:ascii="Arial" w:hAnsi="Arial" w:cs="Arial"/>
          <w:sz w:val="24"/>
          <w:szCs w:val="24"/>
        </w:rPr>
        <w:t>t the global and local markets.</w:t>
      </w:r>
    </w:p>
    <w:p w14:paraId="5D48B62A" w14:textId="77777777" w:rsidR="00752518" w:rsidRDefault="00752518" w:rsidP="00752518">
      <w:pPr>
        <w:spacing w:line="360" w:lineRule="auto"/>
        <w:jc w:val="both"/>
        <w:rPr>
          <w:rFonts w:ascii="Arial" w:hAnsi="Arial" w:cs="Arial"/>
          <w:sz w:val="24"/>
          <w:szCs w:val="24"/>
        </w:rPr>
      </w:pPr>
      <w:r w:rsidRPr="00752518">
        <w:rPr>
          <w:rFonts w:ascii="Arial" w:hAnsi="Arial" w:cs="Arial"/>
          <w:noProof/>
          <w:sz w:val="24"/>
          <w:szCs w:val="24"/>
        </w:rPr>
        <w:drawing>
          <wp:inline distT="0" distB="0" distL="0" distR="0" wp14:anchorId="11658E32" wp14:editId="000CC360">
            <wp:extent cx="5943600" cy="3962400"/>
            <wp:effectExtent l="114300" t="114300" r="133350" b="152400"/>
            <wp:docPr id="17" name="Picture 17" descr="D:\ASSIGNMENT WORK\PIYUSH\STRTGC MGMT STARBUCKS\ChatGPT Image Dec 10, 2025, 01_26_32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D:\ASSIGNMENT WORK\PIYUSH\STRTGC MGMT STARBUCKS\ChatGPT Image Dec 10, 2025, 01_26_32 AM.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9816052" w14:textId="77777777" w:rsidR="00340D73" w:rsidRDefault="00340D73" w:rsidP="00752518">
      <w:pPr>
        <w:spacing w:line="360" w:lineRule="auto"/>
        <w:jc w:val="center"/>
        <w:rPr>
          <w:rFonts w:ascii="Arial" w:hAnsi="Arial" w:cs="Arial"/>
          <w:i/>
          <w:sz w:val="24"/>
          <w:szCs w:val="24"/>
          <w:u w:val="single"/>
        </w:rPr>
      </w:pPr>
    </w:p>
    <w:p w14:paraId="0358F552" w14:textId="77777777" w:rsidR="00340D73" w:rsidRPr="00A12F87" w:rsidRDefault="00340D73" w:rsidP="00340D73">
      <w:pPr>
        <w:spacing w:line="360" w:lineRule="auto"/>
        <w:jc w:val="center"/>
        <w:rPr>
          <w:rFonts w:ascii="Arial" w:hAnsi="Arial" w:cs="Arial"/>
          <w:sz w:val="24"/>
          <w:szCs w:val="24"/>
        </w:rPr>
      </w:pPr>
      <w:r>
        <w:rPr>
          <w:rFonts w:ascii="Arial" w:hAnsi="Arial" w:cs="Arial"/>
          <w:sz w:val="24"/>
          <w:szCs w:val="24"/>
        </w:rPr>
        <w:t>Figure 11: Hybrid Performance Framework</w:t>
      </w:r>
    </w:p>
    <w:p w14:paraId="06C801DD" w14:textId="77777777" w:rsidR="00340D73" w:rsidRPr="00340D73" w:rsidRDefault="00340D73" w:rsidP="00340D73">
      <w:pPr>
        <w:spacing w:line="360" w:lineRule="auto"/>
        <w:jc w:val="center"/>
        <w:rPr>
          <w:rFonts w:ascii="Arial" w:hAnsi="Arial" w:cs="Arial"/>
          <w:i/>
          <w:sz w:val="24"/>
          <w:szCs w:val="24"/>
        </w:rPr>
      </w:pPr>
      <w:r w:rsidRPr="00340D73">
        <w:rPr>
          <w:rFonts w:ascii="Arial" w:hAnsi="Arial" w:cs="Arial"/>
          <w:i/>
          <w:sz w:val="24"/>
          <w:szCs w:val="24"/>
        </w:rPr>
        <w:t>(Source: self-created)</w:t>
      </w:r>
    </w:p>
    <w:p w14:paraId="41FC422B" w14:textId="77777777" w:rsidR="00752518" w:rsidRPr="00752518" w:rsidRDefault="00752518" w:rsidP="00752518">
      <w:pPr>
        <w:spacing w:line="360" w:lineRule="auto"/>
        <w:jc w:val="both"/>
        <w:rPr>
          <w:rFonts w:ascii="Arial" w:hAnsi="Arial" w:cs="Arial"/>
          <w:sz w:val="24"/>
          <w:szCs w:val="24"/>
        </w:rPr>
      </w:pPr>
      <w:r w:rsidRPr="00340D73">
        <w:rPr>
          <w:rFonts w:ascii="Arial" w:hAnsi="Arial" w:cs="Arial"/>
          <w:sz w:val="24"/>
          <w:szCs w:val="24"/>
          <w:u w:val="single"/>
        </w:rPr>
        <w:lastRenderedPageBreak/>
        <w:t xml:space="preserve"> Financial + Economic objectives:</w:t>
      </w:r>
      <w:r w:rsidRPr="00752518">
        <w:rPr>
          <w:rFonts w:ascii="Arial" w:hAnsi="Arial" w:cs="Arial"/>
          <w:sz w:val="24"/>
          <w:szCs w:val="24"/>
        </w:rPr>
        <w:t xml:space="preserve"> The increase of revenues due to penetration of new cities in India is offset by the economic resilience strategies, including the optimisation of the local sourcing to lessen the impact on the cost on the revenues and increa</w:t>
      </w:r>
      <w:r>
        <w:rPr>
          <w:rFonts w:ascii="Arial" w:hAnsi="Arial" w:cs="Arial"/>
          <w:sz w:val="24"/>
          <w:szCs w:val="24"/>
        </w:rPr>
        <w:t>se the long-term profitability.</w:t>
      </w:r>
    </w:p>
    <w:p w14:paraId="05833F05" w14:textId="77777777" w:rsidR="00752518" w:rsidRPr="00752518" w:rsidRDefault="00752518" w:rsidP="00752518">
      <w:pPr>
        <w:spacing w:line="360" w:lineRule="auto"/>
        <w:jc w:val="both"/>
        <w:rPr>
          <w:rFonts w:ascii="Arial" w:hAnsi="Arial" w:cs="Arial"/>
          <w:sz w:val="24"/>
          <w:szCs w:val="24"/>
        </w:rPr>
      </w:pPr>
      <w:r w:rsidRPr="00752518">
        <w:rPr>
          <w:rFonts w:ascii="Arial" w:hAnsi="Arial" w:cs="Arial"/>
          <w:sz w:val="24"/>
          <w:szCs w:val="24"/>
        </w:rPr>
        <w:t xml:space="preserve"> </w:t>
      </w:r>
      <w:r w:rsidRPr="00340D73">
        <w:rPr>
          <w:rFonts w:ascii="Arial" w:hAnsi="Arial" w:cs="Arial"/>
          <w:sz w:val="24"/>
          <w:szCs w:val="24"/>
          <w:u w:val="single"/>
        </w:rPr>
        <w:t>Customer + Social impact:</w:t>
      </w:r>
      <w:r w:rsidRPr="00752518">
        <w:rPr>
          <w:rFonts w:ascii="Arial" w:hAnsi="Arial" w:cs="Arial"/>
          <w:sz w:val="24"/>
          <w:szCs w:val="24"/>
        </w:rPr>
        <w:t xml:space="preserve"> Programmes like inclusive employment, employment programmes in the youth and community outreach have a reinforcing effect on customer loyalty and help to improve Starbucks social licence to </w:t>
      </w:r>
      <w:r>
        <w:rPr>
          <w:rFonts w:ascii="Arial" w:hAnsi="Arial" w:cs="Arial"/>
          <w:sz w:val="24"/>
          <w:szCs w:val="24"/>
        </w:rPr>
        <w:t>operate in the emerging market.</w:t>
      </w:r>
    </w:p>
    <w:p w14:paraId="17155CAA" w14:textId="77777777" w:rsidR="00752518" w:rsidRPr="00752518" w:rsidRDefault="00752518" w:rsidP="00752518">
      <w:pPr>
        <w:spacing w:line="360" w:lineRule="auto"/>
        <w:jc w:val="both"/>
        <w:rPr>
          <w:rFonts w:ascii="Arial" w:hAnsi="Arial" w:cs="Arial"/>
          <w:sz w:val="24"/>
          <w:szCs w:val="24"/>
        </w:rPr>
      </w:pPr>
      <w:r w:rsidRPr="00340D73">
        <w:rPr>
          <w:rFonts w:ascii="Arial" w:hAnsi="Arial" w:cs="Arial"/>
          <w:sz w:val="24"/>
          <w:szCs w:val="24"/>
          <w:u w:val="single"/>
        </w:rPr>
        <w:t xml:space="preserve"> Process + Environmental impact:</w:t>
      </w:r>
      <w:r w:rsidRPr="00752518">
        <w:rPr>
          <w:rFonts w:ascii="Arial" w:hAnsi="Arial" w:cs="Arial"/>
          <w:sz w:val="24"/>
          <w:szCs w:val="24"/>
        </w:rPr>
        <w:t xml:space="preserve"> Green store design, use of renewable energy sources and sustainable logistics contributes to the operational efficiency and minimizes the environmental</w:t>
      </w:r>
      <w:r>
        <w:rPr>
          <w:rFonts w:ascii="Arial" w:hAnsi="Arial" w:cs="Arial"/>
          <w:sz w:val="24"/>
          <w:szCs w:val="24"/>
        </w:rPr>
        <w:t xml:space="preserve"> footprint of Starbucks.</w:t>
      </w:r>
    </w:p>
    <w:p w14:paraId="2990A1ED" w14:textId="77777777" w:rsidR="00155041" w:rsidRPr="0007190E" w:rsidRDefault="00752518" w:rsidP="00752518">
      <w:pPr>
        <w:spacing w:line="360" w:lineRule="auto"/>
        <w:jc w:val="both"/>
        <w:rPr>
          <w:rFonts w:ascii="Arial" w:hAnsi="Arial" w:cs="Arial"/>
          <w:sz w:val="24"/>
          <w:szCs w:val="24"/>
        </w:rPr>
      </w:pPr>
      <w:r w:rsidRPr="00752518">
        <w:rPr>
          <w:rFonts w:ascii="Arial" w:hAnsi="Arial" w:cs="Arial"/>
          <w:sz w:val="24"/>
          <w:szCs w:val="24"/>
        </w:rPr>
        <w:t xml:space="preserve"> </w:t>
      </w:r>
      <w:r w:rsidRPr="00340D73">
        <w:rPr>
          <w:rFonts w:ascii="Arial" w:hAnsi="Arial" w:cs="Arial"/>
          <w:sz w:val="24"/>
          <w:szCs w:val="24"/>
          <w:u w:val="single"/>
        </w:rPr>
        <w:t>Learning + Growth:</w:t>
      </w:r>
      <w:r w:rsidRPr="00752518">
        <w:rPr>
          <w:rFonts w:ascii="Arial" w:hAnsi="Arial" w:cs="Arial"/>
          <w:sz w:val="24"/>
          <w:szCs w:val="24"/>
        </w:rPr>
        <w:t xml:space="preserve"> Digital upskilling and sustainability-based training can prepare employees to embrace innovation, service quality, and long-term organizational resilience in the changing cafe environment in India.</w:t>
      </w:r>
    </w:p>
    <w:p w14:paraId="2CA0D578" w14:textId="77777777" w:rsidR="00155041" w:rsidRPr="0007190E" w:rsidRDefault="00155041" w:rsidP="00F46B9B">
      <w:pPr>
        <w:pStyle w:val="Heading2"/>
      </w:pPr>
      <w:bookmarkStart w:id="20" w:name="_Toc216291539"/>
      <w:r w:rsidRPr="0007190E">
        <w:t>4.4 Balanced Scor</w:t>
      </w:r>
      <w:r w:rsidR="00F46B9B">
        <w:t>ecard Dashboard</w:t>
      </w:r>
      <w:bookmarkEnd w:id="20"/>
    </w:p>
    <w:p w14:paraId="312A244D"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 xml:space="preserve">The following figure conceptually maps the </w:t>
      </w:r>
      <w:r w:rsidRPr="00340D73">
        <w:rPr>
          <w:rFonts w:ascii="Arial" w:hAnsi="Arial" w:cs="Arial"/>
          <w:bCs/>
          <w:sz w:val="24"/>
          <w:szCs w:val="24"/>
        </w:rPr>
        <w:t>linkage between objectives and outcomes</w:t>
      </w:r>
      <w:r w:rsidRPr="00340D73">
        <w:rPr>
          <w:rFonts w:ascii="Arial" w:hAnsi="Arial" w:cs="Arial"/>
          <w:sz w:val="24"/>
          <w:szCs w:val="24"/>
        </w:rPr>
        <w:t>:</w:t>
      </w:r>
    </w:p>
    <w:p w14:paraId="38BF714B"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b/>
          <w:bCs/>
          <w:sz w:val="24"/>
          <w:szCs w:val="24"/>
        </w:rPr>
        <w:t>Financial ↑</w:t>
      </w:r>
      <w:r w:rsidRPr="0007190E">
        <w:rPr>
          <w:rFonts w:ascii="Arial" w:hAnsi="Arial" w:cs="Arial"/>
          <w:sz w:val="24"/>
          <w:szCs w:val="24"/>
        </w:rPr>
        <w:t xml:space="preserve"> → </w:t>
      </w:r>
      <w:r w:rsidRPr="0007190E">
        <w:rPr>
          <w:rFonts w:ascii="Arial" w:hAnsi="Arial" w:cs="Arial"/>
          <w:b/>
          <w:bCs/>
          <w:sz w:val="24"/>
          <w:szCs w:val="24"/>
        </w:rPr>
        <w:t>Customer ↑</w:t>
      </w:r>
      <w:r w:rsidRPr="0007190E">
        <w:rPr>
          <w:rFonts w:ascii="Arial" w:hAnsi="Arial" w:cs="Arial"/>
          <w:sz w:val="24"/>
          <w:szCs w:val="24"/>
        </w:rPr>
        <w:t xml:space="preserve"> → </w:t>
      </w:r>
      <w:r w:rsidRPr="0007190E">
        <w:rPr>
          <w:rFonts w:ascii="Arial" w:hAnsi="Arial" w:cs="Arial"/>
          <w:b/>
          <w:bCs/>
          <w:sz w:val="24"/>
          <w:szCs w:val="24"/>
        </w:rPr>
        <w:t>Process ↑</w:t>
      </w:r>
      <w:r w:rsidRPr="0007190E">
        <w:rPr>
          <w:rFonts w:ascii="Arial" w:hAnsi="Arial" w:cs="Arial"/>
          <w:sz w:val="24"/>
          <w:szCs w:val="24"/>
        </w:rPr>
        <w:t xml:space="preserve"> → </w:t>
      </w:r>
      <w:r w:rsidRPr="0007190E">
        <w:rPr>
          <w:rFonts w:ascii="Arial" w:hAnsi="Arial" w:cs="Arial"/>
          <w:b/>
          <w:bCs/>
          <w:sz w:val="24"/>
          <w:szCs w:val="24"/>
        </w:rPr>
        <w:t>Learning &amp; Growth ↑</w:t>
      </w:r>
    </w:p>
    <w:p w14:paraId="236A237D"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Each upward improvement reinforces the next, achieving sustainable, data-driven growth.</w:t>
      </w:r>
    </w:p>
    <w:p w14:paraId="39E032B3" w14:textId="77777777" w:rsidR="00951433" w:rsidRDefault="00951433" w:rsidP="004B01FC">
      <w:pPr>
        <w:spacing w:line="360" w:lineRule="auto"/>
        <w:jc w:val="center"/>
        <w:rPr>
          <w:rFonts w:ascii="Arial" w:hAnsi="Arial" w:cs="Arial"/>
          <w:sz w:val="24"/>
          <w:szCs w:val="24"/>
        </w:rPr>
      </w:pPr>
      <w:r w:rsidRPr="0007190E">
        <w:rPr>
          <w:rFonts w:ascii="Arial" w:hAnsi="Arial" w:cs="Arial"/>
          <w:noProof/>
          <w:sz w:val="24"/>
          <w:szCs w:val="24"/>
        </w:rPr>
        <w:lastRenderedPageBreak/>
        <w:drawing>
          <wp:inline distT="0" distB="0" distL="0" distR="0" wp14:anchorId="04AFD7A0" wp14:editId="68EFCCDF">
            <wp:extent cx="3774558" cy="3406017"/>
            <wp:effectExtent l="0" t="0" r="0" b="4445"/>
            <wp:docPr id="4" name="Picture 4" descr="D:\ASSIGNMENT WORK\PIYUSH\STRTGC MGMT STARBUCKS\ChatGPT Image Dec 9, 2025, 11_22_1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D:\ASSIGNMENT WORK\PIYUSH\STRTGC MGMT STARBUCKS\ChatGPT Image Dec 9, 2025, 11_22_11 PM.png"/>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b="9764"/>
                    <a:stretch/>
                  </pic:blipFill>
                  <pic:spPr bwMode="auto">
                    <a:xfrm>
                      <a:off x="0" y="0"/>
                      <a:ext cx="3785810" cy="3416171"/>
                    </a:xfrm>
                    <a:prstGeom prst="rect">
                      <a:avLst/>
                    </a:prstGeom>
                    <a:noFill/>
                    <a:ln>
                      <a:noFill/>
                    </a:ln>
                    <a:extLst>
                      <a:ext uri="{53640926-AAD7-44D8-BBD7-CCE9431645EC}">
                        <a14:shadowObscured xmlns:a14="http://schemas.microsoft.com/office/drawing/2010/main"/>
                      </a:ext>
                    </a:extLst>
                  </pic:spPr>
                </pic:pic>
              </a:graphicData>
            </a:graphic>
          </wp:inline>
        </w:drawing>
      </w:r>
    </w:p>
    <w:p w14:paraId="6905D105" w14:textId="77777777" w:rsidR="00340D73" w:rsidRPr="00A12F87" w:rsidRDefault="00340D73" w:rsidP="00340D73">
      <w:pPr>
        <w:spacing w:line="360" w:lineRule="auto"/>
        <w:jc w:val="center"/>
        <w:rPr>
          <w:rFonts w:ascii="Arial" w:hAnsi="Arial" w:cs="Arial"/>
          <w:sz w:val="24"/>
          <w:szCs w:val="24"/>
        </w:rPr>
      </w:pPr>
      <w:r>
        <w:rPr>
          <w:rFonts w:ascii="Arial" w:hAnsi="Arial" w:cs="Arial"/>
          <w:sz w:val="24"/>
          <w:szCs w:val="24"/>
        </w:rPr>
        <w:t>Figure 12: Balanced Scorecard Summary</w:t>
      </w:r>
    </w:p>
    <w:p w14:paraId="1F309E69" w14:textId="77777777" w:rsidR="00340D73" w:rsidRPr="005449BD" w:rsidRDefault="005449BD" w:rsidP="005449BD">
      <w:pPr>
        <w:spacing w:line="360" w:lineRule="auto"/>
        <w:jc w:val="center"/>
        <w:rPr>
          <w:rFonts w:ascii="Arial" w:hAnsi="Arial" w:cs="Arial"/>
          <w:i/>
          <w:sz w:val="24"/>
          <w:szCs w:val="24"/>
        </w:rPr>
      </w:pPr>
      <w:r>
        <w:rPr>
          <w:rFonts w:ascii="Arial" w:hAnsi="Arial" w:cs="Arial"/>
          <w:i/>
          <w:sz w:val="24"/>
          <w:szCs w:val="24"/>
        </w:rPr>
        <w:t>(Source: self-created)</w:t>
      </w:r>
    </w:p>
    <w:p w14:paraId="2739E3B5" w14:textId="77777777" w:rsidR="00155041" w:rsidRPr="0007190E" w:rsidRDefault="00155041" w:rsidP="00F46B9B">
      <w:pPr>
        <w:pStyle w:val="Heading2"/>
      </w:pPr>
      <w:bookmarkStart w:id="21" w:name="_Toc216291540"/>
      <w:r w:rsidRPr="0007190E">
        <w:t>4.5 Critical Evaluation</w:t>
      </w:r>
      <w:bookmarkEnd w:id="21"/>
    </w:p>
    <w:p w14:paraId="72E16E1E" w14:textId="77777777" w:rsidR="005F280E" w:rsidRPr="005F280E" w:rsidRDefault="005F280E" w:rsidP="005F280E">
      <w:pPr>
        <w:spacing w:line="360" w:lineRule="auto"/>
        <w:jc w:val="both"/>
        <w:rPr>
          <w:rFonts w:ascii="Arial" w:hAnsi="Arial" w:cs="Arial"/>
          <w:sz w:val="24"/>
          <w:szCs w:val="24"/>
        </w:rPr>
      </w:pPr>
      <w:r w:rsidRPr="005F280E">
        <w:rPr>
          <w:rFonts w:ascii="Arial" w:hAnsi="Arial" w:cs="Arial"/>
          <w:sz w:val="24"/>
          <w:szCs w:val="24"/>
        </w:rPr>
        <w:t>The hybrid evaluation system used in Starbucks has shown extensive strategic control measure where it incorporates both financial and non-financial performance dimension. The company mixes quantitative indicators, e.g. sales increase, store profitability, efficiency of operations, with qualitative indicators associated with social responsibility, inclusion of employees, and environmental sustainability (Starbucks, 2024). Balanced Scorecard (BSC) enhances top-down responsibility by improving the adherence of KPIs to corporate strategic goals so that organisational coherence can be experienced on both the global and local market (Kaplan and Norton, 2022). In line with this, the Triple Bottom Line (TBL) model makes environmental, ethical and community-based outcomes a part of the performance evaluation and help Starbucks to align with the UN Sustainable Development Goals (UNDP, 2023; HBR, 2022).</w:t>
      </w:r>
    </w:p>
    <w:p w14:paraId="4D4A6D28" w14:textId="77777777" w:rsidR="00155041" w:rsidRPr="0007190E" w:rsidRDefault="005F280E" w:rsidP="005F280E">
      <w:pPr>
        <w:spacing w:line="360" w:lineRule="auto"/>
        <w:jc w:val="both"/>
        <w:rPr>
          <w:rFonts w:ascii="Arial" w:hAnsi="Arial" w:cs="Arial"/>
          <w:sz w:val="24"/>
          <w:szCs w:val="24"/>
        </w:rPr>
      </w:pPr>
      <w:r w:rsidRPr="005F280E">
        <w:rPr>
          <w:rFonts w:ascii="Arial" w:hAnsi="Arial" w:cs="Arial"/>
          <w:sz w:val="24"/>
          <w:szCs w:val="24"/>
        </w:rPr>
        <w:t xml:space="preserve">However, incorporating profit and sustainability goals may lead to the operation trade-offs, especially in the cases when the ethical sourcing, adoption of renewable energy, or </w:t>
      </w:r>
      <w:r w:rsidRPr="005F280E">
        <w:rPr>
          <w:rFonts w:ascii="Arial" w:hAnsi="Arial" w:cs="Arial"/>
          <w:sz w:val="24"/>
          <w:szCs w:val="24"/>
        </w:rPr>
        <w:lastRenderedPageBreak/>
        <w:t>waste-cutting programmes raise the costs in the short term (Mintel, 2023). One way Starbucks can address these issues is by using the economies of scale and local supply chains and sustainability-driven branding of Tata to explain higher prices in the expanding cafe market in India (Tata Consumer, 2023).</w:t>
      </w:r>
    </w:p>
    <w:p w14:paraId="3B4A85E7" w14:textId="77777777" w:rsidR="00155041" w:rsidRPr="0007190E" w:rsidRDefault="00F46B9B" w:rsidP="00F46B9B">
      <w:pPr>
        <w:pStyle w:val="Heading2"/>
      </w:pPr>
      <w:bookmarkStart w:id="22" w:name="_Toc216291541"/>
      <w:r>
        <w:t>4.6 Summary</w:t>
      </w:r>
      <w:bookmarkEnd w:id="22"/>
    </w:p>
    <w:p w14:paraId="34FFB7C0" w14:textId="77777777" w:rsidR="00155041" w:rsidRPr="005F280E" w:rsidRDefault="00155041" w:rsidP="0007190E">
      <w:pPr>
        <w:spacing w:line="360" w:lineRule="auto"/>
        <w:jc w:val="both"/>
        <w:rPr>
          <w:rFonts w:ascii="Arial" w:hAnsi="Arial" w:cs="Arial"/>
          <w:sz w:val="24"/>
          <w:szCs w:val="24"/>
        </w:rPr>
      </w:pPr>
      <w:r w:rsidRPr="005F280E">
        <w:rPr>
          <w:rFonts w:ascii="Arial" w:hAnsi="Arial" w:cs="Arial"/>
          <w:sz w:val="24"/>
          <w:szCs w:val="24"/>
        </w:rPr>
        <w:t xml:space="preserve">Starbucks’s </w:t>
      </w:r>
      <w:r w:rsidRPr="005F280E">
        <w:rPr>
          <w:rFonts w:ascii="Arial" w:hAnsi="Arial" w:cs="Arial"/>
          <w:bCs/>
          <w:sz w:val="24"/>
          <w:szCs w:val="24"/>
        </w:rPr>
        <w:t>integrated performance evaluation</w:t>
      </w:r>
      <w:r w:rsidRPr="005F280E">
        <w:rPr>
          <w:rFonts w:ascii="Arial" w:hAnsi="Arial" w:cs="Arial"/>
          <w:sz w:val="24"/>
          <w:szCs w:val="24"/>
        </w:rPr>
        <w:t xml:space="preserve"> aligns financial success with social impact and environmental stewardship. By implementing this Balanced Scorecard and TBL model, Starbucks India can ensure that strategic goals are </w:t>
      </w:r>
      <w:r w:rsidRPr="005F280E">
        <w:rPr>
          <w:rFonts w:ascii="Arial" w:hAnsi="Arial" w:cs="Arial"/>
          <w:bCs/>
          <w:sz w:val="24"/>
          <w:szCs w:val="24"/>
        </w:rPr>
        <w:t>measurable, ethical, and adaptable</w:t>
      </w:r>
      <w:r w:rsidRPr="005F280E">
        <w:rPr>
          <w:rFonts w:ascii="Arial" w:hAnsi="Arial" w:cs="Arial"/>
          <w:sz w:val="24"/>
          <w:szCs w:val="24"/>
        </w:rPr>
        <w:t xml:space="preserve">, positioning the company as both a </w:t>
      </w:r>
      <w:r w:rsidRPr="005F280E">
        <w:rPr>
          <w:rFonts w:ascii="Arial" w:hAnsi="Arial" w:cs="Arial"/>
          <w:bCs/>
          <w:sz w:val="24"/>
          <w:szCs w:val="24"/>
        </w:rPr>
        <w:t>profit leader and purpose-driven brand</w:t>
      </w:r>
      <w:r w:rsidRPr="005F280E">
        <w:rPr>
          <w:rFonts w:ascii="Arial" w:hAnsi="Arial" w:cs="Arial"/>
          <w:sz w:val="24"/>
          <w:szCs w:val="24"/>
        </w:rPr>
        <w:t xml:space="preserve"> in India’s rapidly growing coffee market.</w:t>
      </w:r>
    </w:p>
    <w:p w14:paraId="51390981" w14:textId="77777777" w:rsidR="000C207B" w:rsidRPr="0007190E" w:rsidRDefault="000C207B" w:rsidP="0007190E">
      <w:pPr>
        <w:spacing w:line="360" w:lineRule="auto"/>
        <w:jc w:val="both"/>
        <w:rPr>
          <w:rFonts w:ascii="Arial" w:hAnsi="Arial" w:cs="Arial"/>
          <w:sz w:val="24"/>
          <w:szCs w:val="24"/>
        </w:rPr>
      </w:pPr>
    </w:p>
    <w:p w14:paraId="142E8204" w14:textId="77777777" w:rsidR="000C207B" w:rsidRPr="0007190E" w:rsidRDefault="000C207B" w:rsidP="0007190E">
      <w:pPr>
        <w:spacing w:line="360" w:lineRule="auto"/>
        <w:jc w:val="both"/>
        <w:rPr>
          <w:rFonts w:ascii="Arial" w:hAnsi="Arial" w:cs="Arial"/>
          <w:sz w:val="24"/>
          <w:szCs w:val="24"/>
        </w:rPr>
      </w:pPr>
    </w:p>
    <w:p w14:paraId="573E995C" w14:textId="77777777" w:rsidR="000C207B" w:rsidRPr="0007190E" w:rsidRDefault="000C207B" w:rsidP="0007190E">
      <w:pPr>
        <w:spacing w:line="360" w:lineRule="auto"/>
        <w:jc w:val="both"/>
        <w:rPr>
          <w:rFonts w:ascii="Arial" w:hAnsi="Arial" w:cs="Arial"/>
          <w:sz w:val="24"/>
          <w:szCs w:val="24"/>
        </w:rPr>
      </w:pPr>
    </w:p>
    <w:p w14:paraId="178E4A52" w14:textId="77777777" w:rsidR="000C207B" w:rsidRPr="0007190E" w:rsidRDefault="000C207B" w:rsidP="0007190E">
      <w:pPr>
        <w:spacing w:line="360" w:lineRule="auto"/>
        <w:jc w:val="both"/>
        <w:rPr>
          <w:rFonts w:ascii="Arial" w:hAnsi="Arial" w:cs="Arial"/>
          <w:sz w:val="24"/>
          <w:szCs w:val="24"/>
        </w:rPr>
      </w:pPr>
    </w:p>
    <w:p w14:paraId="48C5F4D8" w14:textId="77777777" w:rsidR="000C207B" w:rsidRPr="0007190E" w:rsidRDefault="000C207B" w:rsidP="0007190E">
      <w:pPr>
        <w:spacing w:line="360" w:lineRule="auto"/>
        <w:jc w:val="both"/>
        <w:rPr>
          <w:rFonts w:ascii="Arial" w:hAnsi="Arial" w:cs="Arial"/>
          <w:sz w:val="24"/>
          <w:szCs w:val="24"/>
        </w:rPr>
      </w:pPr>
    </w:p>
    <w:p w14:paraId="6D4EE020" w14:textId="77777777" w:rsidR="000C207B" w:rsidRPr="0007190E" w:rsidRDefault="000C207B" w:rsidP="0007190E">
      <w:pPr>
        <w:spacing w:line="360" w:lineRule="auto"/>
        <w:jc w:val="both"/>
        <w:rPr>
          <w:rFonts w:ascii="Arial" w:hAnsi="Arial" w:cs="Arial"/>
          <w:sz w:val="24"/>
          <w:szCs w:val="24"/>
        </w:rPr>
      </w:pPr>
    </w:p>
    <w:p w14:paraId="05F92DC8" w14:textId="77777777" w:rsidR="000C207B" w:rsidRPr="0007190E" w:rsidRDefault="000C207B" w:rsidP="0007190E">
      <w:pPr>
        <w:spacing w:line="360" w:lineRule="auto"/>
        <w:jc w:val="both"/>
        <w:rPr>
          <w:rFonts w:ascii="Arial" w:hAnsi="Arial" w:cs="Arial"/>
          <w:sz w:val="24"/>
          <w:szCs w:val="24"/>
        </w:rPr>
      </w:pPr>
    </w:p>
    <w:p w14:paraId="435DF266" w14:textId="77777777" w:rsidR="000C207B" w:rsidRPr="0007190E" w:rsidRDefault="000C207B" w:rsidP="0007190E">
      <w:pPr>
        <w:spacing w:line="360" w:lineRule="auto"/>
        <w:jc w:val="both"/>
        <w:rPr>
          <w:rFonts w:ascii="Arial" w:hAnsi="Arial" w:cs="Arial"/>
          <w:sz w:val="24"/>
          <w:szCs w:val="24"/>
        </w:rPr>
      </w:pPr>
    </w:p>
    <w:p w14:paraId="06291B5C" w14:textId="77777777" w:rsidR="000C207B" w:rsidRPr="0007190E" w:rsidRDefault="000C207B" w:rsidP="0007190E">
      <w:pPr>
        <w:spacing w:line="360" w:lineRule="auto"/>
        <w:jc w:val="both"/>
        <w:rPr>
          <w:rFonts w:ascii="Arial" w:hAnsi="Arial" w:cs="Arial"/>
          <w:sz w:val="24"/>
          <w:szCs w:val="24"/>
        </w:rPr>
      </w:pPr>
    </w:p>
    <w:p w14:paraId="720B45E7" w14:textId="77777777" w:rsidR="000C207B" w:rsidRPr="0007190E" w:rsidRDefault="000C207B" w:rsidP="0007190E">
      <w:pPr>
        <w:spacing w:line="360" w:lineRule="auto"/>
        <w:jc w:val="both"/>
        <w:rPr>
          <w:rFonts w:ascii="Arial" w:hAnsi="Arial" w:cs="Arial"/>
          <w:sz w:val="24"/>
          <w:szCs w:val="24"/>
        </w:rPr>
      </w:pPr>
    </w:p>
    <w:p w14:paraId="35859293" w14:textId="77777777" w:rsidR="000C207B" w:rsidRPr="0007190E" w:rsidRDefault="000C207B" w:rsidP="0007190E">
      <w:pPr>
        <w:spacing w:line="360" w:lineRule="auto"/>
        <w:jc w:val="both"/>
        <w:rPr>
          <w:rFonts w:ascii="Arial" w:hAnsi="Arial" w:cs="Arial"/>
          <w:sz w:val="24"/>
          <w:szCs w:val="24"/>
        </w:rPr>
      </w:pPr>
    </w:p>
    <w:p w14:paraId="6054DB5B" w14:textId="77777777" w:rsidR="00520341" w:rsidRPr="0007190E" w:rsidRDefault="00520341" w:rsidP="0007190E">
      <w:pPr>
        <w:spacing w:line="360" w:lineRule="auto"/>
        <w:jc w:val="both"/>
        <w:rPr>
          <w:rFonts w:ascii="Arial" w:hAnsi="Arial" w:cs="Arial"/>
          <w:sz w:val="24"/>
          <w:szCs w:val="24"/>
        </w:rPr>
      </w:pPr>
    </w:p>
    <w:p w14:paraId="3270169D" w14:textId="77777777" w:rsidR="00520341" w:rsidRPr="0007190E" w:rsidRDefault="00520341" w:rsidP="0007190E">
      <w:pPr>
        <w:spacing w:line="360" w:lineRule="auto"/>
        <w:jc w:val="both"/>
        <w:rPr>
          <w:rFonts w:ascii="Arial" w:hAnsi="Arial" w:cs="Arial"/>
          <w:sz w:val="24"/>
          <w:szCs w:val="24"/>
        </w:rPr>
      </w:pPr>
    </w:p>
    <w:p w14:paraId="112055BC" w14:textId="77777777" w:rsidR="00155041" w:rsidRPr="0007190E" w:rsidRDefault="00155041" w:rsidP="00F46B9B">
      <w:pPr>
        <w:pStyle w:val="Heading1"/>
      </w:pPr>
      <w:bookmarkStart w:id="23" w:name="_Toc216291542"/>
      <w:r w:rsidRPr="0007190E">
        <w:lastRenderedPageBreak/>
        <w:t>5. Conclusion &amp; Strategic Recommendations</w:t>
      </w:r>
      <w:bookmarkEnd w:id="23"/>
    </w:p>
    <w:p w14:paraId="2085D8D4" w14:textId="77777777" w:rsidR="00155041" w:rsidRPr="0007190E" w:rsidRDefault="00155041" w:rsidP="00F46B9B">
      <w:pPr>
        <w:pStyle w:val="Heading2"/>
      </w:pPr>
      <w:bookmarkStart w:id="24" w:name="_Toc216291543"/>
      <w:r w:rsidRPr="0007190E">
        <w:t>5.1 Summary of Key Findings</w:t>
      </w:r>
      <w:bookmarkEnd w:id="24"/>
    </w:p>
    <w:p w14:paraId="49DBF416" w14:textId="77777777" w:rsidR="00204028" w:rsidRPr="00204028" w:rsidRDefault="00204028" w:rsidP="00204028">
      <w:pPr>
        <w:spacing w:line="360" w:lineRule="auto"/>
        <w:jc w:val="both"/>
        <w:rPr>
          <w:rFonts w:ascii="Arial" w:hAnsi="Arial" w:cs="Arial"/>
          <w:sz w:val="24"/>
          <w:szCs w:val="24"/>
        </w:rPr>
      </w:pPr>
      <w:r w:rsidRPr="00204028">
        <w:rPr>
          <w:rFonts w:ascii="Arial" w:hAnsi="Arial" w:cs="Arial"/>
          <w:sz w:val="24"/>
          <w:szCs w:val="24"/>
        </w:rPr>
        <w:t>As has been seen above, Starbucks Corporation can take advantage of the rapidly growing cof</w:t>
      </w:r>
      <w:r>
        <w:rPr>
          <w:rFonts w:ascii="Arial" w:hAnsi="Arial" w:cs="Arial"/>
          <w:sz w:val="24"/>
          <w:szCs w:val="24"/>
        </w:rPr>
        <w:t xml:space="preserve">fee and cafe industry in India. </w:t>
      </w:r>
      <w:r w:rsidRPr="00204028">
        <w:rPr>
          <w:rFonts w:ascii="Arial" w:hAnsi="Arial" w:cs="Arial"/>
          <w:sz w:val="24"/>
          <w:szCs w:val="24"/>
        </w:rPr>
        <w:t>The important discoveries throughout the analysis of strategy are:</w:t>
      </w:r>
    </w:p>
    <w:p w14:paraId="162FDD3E" w14:textId="77777777" w:rsidR="00204028" w:rsidRPr="00204028" w:rsidRDefault="00204028" w:rsidP="00204028">
      <w:pPr>
        <w:spacing w:line="360" w:lineRule="auto"/>
        <w:jc w:val="both"/>
        <w:rPr>
          <w:rFonts w:ascii="Arial" w:hAnsi="Arial" w:cs="Arial"/>
          <w:sz w:val="24"/>
          <w:szCs w:val="24"/>
        </w:rPr>
      </w:pPr>
      <w:r w:rsidRPr="00204028">
        <w:rPr>
          <w:rFonts w:ascii="Arial" w:hAnsi="Arial" w:cs="Arial"/>
          <w:sz w:val="24"/>
          <w:szCs w:val="24"/>
          <w:u w:val="single"/>
        </w:rPr>
        <w:t>External Environment (PESTLE and Five Forces):</w:t>
      </w:r>
      <w:r w:rsidRPr="00204028">
        <w:rPr>
          <w:rFonts w:ascii="Arial" w:hAnsi="Arial" w:cs="Arial"/>
          <w:sz w:val="24"/>
          <w:szCs w:val="24"/>
        </w:rPr>
        <w:t xml:space="preserve"> India provides better political and economic opportunities to expand with a single brand retail, high levels of consumer demand in big cities, and digital preparedness, but has high competitor rivalry and real-estate issues.</w:t>
      </w:r>
    </w:p>
    <w:p w14:paraId="4547408E" w14:textId="77777777" w:rsidR="00204028" w:rsidRPr="00204028" w:rsidRDefault="00204028" w:rsidP="00204028">
      <w:pPr>
        <w:spacing w:line="360" w:lineRule="auto"/>
        <w:jc w:val="both"/>
        <w:rPr>
          <w:rFonts w:ascii="Arial" w:hAnsi="Arial" w:cs="Arial"/>
          <w:sz w:val="24"/>
          <w:szCs w:val="24"/>
        </w:rPr>
      </w:pPr>
      <w:r w:rsidRPr="00204028">
        <w:rPr>
          <w:rFonts w:ascii="Arial" w:hAnsi="Arial" w:cs="Arial"/>
          <w:sz w:val="24"/>
          <w:szCs w:val="24"/>
          <w:u w:val="single"/>
        </w:rPr>
        <w:t>Internal Capabilities (VRIO):</w:t>
      </w:r>
      <w:r>
        <w:rPr>
          <w:rFonts w:ascii="Arial" w:hAnsi="Arial" w:cs="Arial"/>
          <w:sz w:val="24"/>
          <w:szCs w:val="24"/>
        </w:rPr>
        <w:t xml:space="preserve"> G</w:t>
      </w:r>
      <w:r w:rsidRPr="00204028">
        <w:rPr>
          <w:rFonts w:ascii="Arial" w:hAnsi="Arial" w:cs="Arial"/>
          <w:sz w:val="24"/>
          <w:szCs w:val="24"/>
        </w:rPr>
        <w:t>lobal brand, ethical supply chain and digital innovation of Starbucks are the long-term competitive advantage that can be localised by its joint venture with Tata Consumer Products.</w:t>
      </w:r>
    </w:p>
    <w:p w14:paraId="598467CB" w14:textId="77777777" w:rsidR="00204028" w:rsidRPr="00204028" w:rsidRDefault="00204028" w:rsidP="00204028">
      <w:pPr>
        <w:spacing w:line="360" w:lineRule="auto"/>
        <w:jc w:val="both"/>
        <w:rPr>
          <w:rFonts w:ascii="Arial" w:hAnsi="Arial" w:cs="Arial"/>
          <w:sz w:val="24"/>
          <w:szCs w:val="24"/>
        </w:rPr>
      </w:pPr>
      <w:r w:rsidRPr="00204028">
        <w:rPr>
          <w:rFonts w:ascii="Arial" w:hAnsi="Arial" w:cs="Arial"/>
          <w:sz w:val="24"/>
          <w:szCs w:val="24"/>
          <w:u w:val="single"/>
        </w:rPr>
        <w:t>Strategic Alternatives (Ansoff and BCG):</w:t>
      </w:r>
      <w:r>
        <w:rPr>
          <w:rFonts w:ascii="Arial" w:hAnsi="Arial" w:cs="Arial"/>
          <w:sz w:val="24"/>
          <w:szCs w:val="24"/>
        </w:rPr>
        <w:t xml:space="preserve"> T</w:t>
      </w:r>
      <w:r w:rsidRPr="00204028">
        <w:rPr>
          <w:rFonts w:ascii="Arial" w:hAnsi="Arial" w:cs="Arial"/>
          <w:sz w:val="24"/>
          <w:szCs w:val="24"/>
        </w:rPr>
        <w:t>he most promising growth opportunities are by entering Tier 2 cities and developing new products (local flavours, plant-based products).</w:t>
      </w:r>
    </w:p>
    <w:p w14:paraId="478EB947" w14:textId="77777777" w:rsidR="00204028" w:rsidRPr="00204028" w:rsidRDefault="00204028" w:rsidP="00204028">
      <w:pPr>
        <w:spacing w:line="360" w:lineRule="auto"/>
        <w:jc w:val="both"/>
        <w:rPr>
          <w:rFonts w:ascii="Arial" w:hAnsi="Arial" w:cs="Arial"/>
          <w:sz w:val="24"/>
          <w:szCs w:val="24"/>
        </w:rPr>
      </w:pPr>
      <w:r w:rsidRPr="00204028">
        <w:rPr>
          <w:rFonts w:ascii="Arial" w:hAnsi="Arial" w:cs="Arial"/>
          <w:sz w:val="24"/>
          <w:szCs w:val="24"/>
          <w:u w:val="single"/>
        </w:rPr>
        <w:t>Performance Frameworks (BSC and TBL):</w:t>
      </w:r>
      <w:r w:rsidRPr="00204028">
        <w:rPr>
          <w:rFonts w:ascii="Arial" w:hAnsi="Arial" w:cs="Arial"/>
          <w:sz w:val="24"/>
          <w:szCs w:val="24"/>
        </w:rPr>
        <w:t xml:space="preserve"> </w:t>
      </w:r>
      <w:r>
        <w:rPr>
          <w:rFonts w:ascii="Arial" w:hAnsi="Arial" w:cs="Arial"/>
          <w:sz w:val="24"/>
          <w:szCs w:val="24"/>
        </w:rPr>
        <w:t>F</w:t>
      </w:r>
      <w:r w:rsidRPr="00204028">
        <w:rPr>
          <w:rFonts w:ascii="Arial" w:hAnsi="Arial" w:cs="Arial"/>
          <w:sz w:val="24"/>
          <w:szCs w:val="24"/>
        </w:rPr>
        <w:t>inancial KPIs are combined with social and environmental targets, which means sustainable value-generation.</w:t>
      </w:r>
    </w:p>
    <w:p w14:paraId="4966AD29" w14:textId="77777777" w:rsidR="00155041" w:rsidRPr="0007190E" w:rsidRDefault="00204028" w:rsidP="00204028">
      <w:pPr>
        <w:spacing w:line="360" w:lineRule="auto"/>
        <w:jc w:val="both"/>
        <w:rPr>
          <w:rFonts w:ascii="Arial" w:hAnsi="Arial" w:cs="Arial"/>
          <w:sz w:val="24"/>
          <w:szCs w:val="24"/>
        </w:rPr>
      </w:pPr>
      <w:r w:rsidRPr="00204028">
        <w:rPr>
          <w:rFonts w:ascii="Arial" w:hAnsi="Arial" w:cs="Arial"/>
          <w:sz w:val="24"/>
          <w:szCs w:val="24"/>
        </w:rPr>
        <w:t>In general, the India strategy of Starbucks must focus on the focus on premium localisation, increasing presence by means of low cost luxury formats, digital opportunity, and brand differen</w:t>
      </w:r>
      <w:r>
        <w:rPr>
          <w:rFonts w:ascii="Arial" w:hAnsi="Arial" w:cs="Arial"/>
          <w:sz w:val="24"/>
          <w:szCs w:val="24"/>
        </w:rPr>
        <w:t>tiation based on sustainability</w:t>
      </w:r>
      <w:r w:rsidR="00155041" w:rsidRPr="0007190E">
        <w:rPr>
          <w:rFonts w:ascii="Arial" w:hAnsi="Arial" w:cs="Arial"/>
          <w:sz w:val="24"/>
          <w:szCs w:val="24"/>
        </w:rPr>
        <w:t>.</w:t>
      </w:r>
    </w:p>
    <w:p w14:paraId="030DEBF8" w14:textId="77777777" w:rsidR="00155041" w:rsidRPr="0007190E" w:rsidRDefault="00155041" w:rsidP="00F46B9B">
      <w:pPr>
        <w:pStyle w:val="Heading2"/>
      </w:pPr>
      <w:bookmarkStart w:id="25" w:name="_Toc216291544"/>
      <w:r w:rsidRPr="0007190E">
        <w:t>5.2 Strategic Recommendations</w:t>
      </w:r>
      <w:bookmarkEnd w:id="25"/>
    </w:p>
    <w:p w14:paraId="4822360D" w14:textId="77777777" w:rsidR="00155041" w:rsidRPr="0007190E" w:rsidRDefault="00343A8A" w:rsidP="0007190E">
      <w:pPr>
        <w:spacing w:line="360" w:lineRule="auto"/>
        <w:jc w:val="both"/>
        <w:rPr>
          <w:rFonts w:ascii="Arial" w:hAnsi="Arial" w:cs="Arial"/>
          <w:b/>
          <w:bCs/>
          <w:sz w:val="24"/>
          <w:szCs w:val="24"/>
        </w:rPr>
      </w:pPr>
      <w:r>
        <w:rPr>
          <w:rFonts w:ascii="Arial" w:hAnsi="Arial" w:cs="Arial"/>
          <w:b/>
          <w:bCs/>
          <w:sz w:val="24"/>
          <w:szCs w:val="24"/>
        </w:rPr>
        <w:t xml:space="preserve">A. </w:t>
      </w:r>
      <w:r w:rsidR="00155041" w:rsidRPr="0007190E">
        <w:rPr>
          <w:rFonts w:ascii="Arial" w:hAnsi="Arial" w:cs="Arial"/>
          <w:b/>
          <w:bCs/>
          <w:sz w:val="24"/>
          <w:szCs w:val="24"/>
        </w:rPr>
        <w:t>Short-Term (1–2 Years)</w:t>
      </w:r>
    </w:p>
    <w:p w14:paraId="638069F6" w14:textId="77777777" w:rsidR="000E242D" w:rsidRPr="000E242D" w:rsidRDefault="000E242D" w:rsidP="000E242D">
      <w:pPr>
        <w:spacing w:line="360" w:lineRule="auto"/>
        <w:jc w:val="both"/>
        <w:rPr>
          <w:rFonts w:ascii="Arial" w:hAnsi="Arial" w:cs="Arial"/>
          <w:sz w:val="24"/>
          <w:szCs w:val="24"/>
        </w:rPr>
      </w:pPr>
      <w:r w:rsidRPr="000E242D">
        <w:rPr>
          <w:rFonts w:ascii="Arial" w:hAnsi="Arial" w:cs="Arial"/>
          <w:sz w:val="24"/>
          <w:szCs w:val="24"/>
          <w:u w:val="single"/>
        </w:rPr>
        <w:t>Quickly Go Digital:</w:t>
      </w:r>
      <w:r w:rsidRPr="000E242D">
        <w:rPr>
          <w:rFonts w:ascii="Arial" w:hAnsi="Arial" w:cs="Arial"/>
          <w:sz w:val="24"/>
          <w:szCs w:val="24"/>
        </w:rPr>
        <w:t xml:space="preserve"> Tie in the Starbucks Rewards system with the Tata Neu application to cross-brand loyalty and mobile payments (Statista, 2024).</w:t>
      </w:r>
    </w:p>
    <w:p w14:paraId="506E0005" w14:textId="77777777" w:rsidR="000E242D" w:rsidRPr="000E242D" w:rsidRDefault="000E242D" w:rsidP="000E242D">
      <w:pPr>
        <w:spacing w:line="360" w:lineRule="auto"/>
        <w:jc w:val="both"/>
        <w:rPr>
          <w:rFonts w:ascii="Arial" w:hAnsi="Arial" w:cs="Arial"/>
          <w:sz w:val="24"/>
          <w:szCs w:val="24"/>
        </w:rPr>
      </w:pPr>
      <w:r w:rsidRPr="000E242D">
        <w:rPr>
          <w:rFonts w:ascii="Arial" w:hAnsi="Arial" w:cs="Arial"/>
          <w:sz w:val="24"/>
          <w:szCs w:val="24"/>
          <w:u w:val="single"/>
        </w:rPr>
        <w:t>Menu Localisation:</w:t>
      </w:r>
      <w:r w:rsidRPr="000E242D">
        <w:rPr>
          <w:rFonts w:ascii="Arial" w:hAnsi="Arial" w:cs="Arial"/>
          <w:sz w:val="24"/>
          <w:szCs w:val="24"/>
        </w:rPr>
        <w:t xml:space="preserve"> Add products with local inspiration, filter coffee, chai-based beverages, and combinations of snacks.</w:t>
      </w:r>
    </w:p>
    <w:p w14:paraId="2703B11C" w14:textId="77777777" w:rsidR="00155041" w:rsidRPr="0007190E" w:rsidRDefault="000E242D" w:rsidP="000E242D">
      <w:pPr>
        <w:spacing w:line="360" w:lineRule="auto"/>
        <w:jc w:val="both"/>
        <w:rPr>
          <w:rFonts w:ascii="Arial" w:hAnsi="Arial" w:cs="Arial"/>
          <w:sz w:val="24"/>
          <w:szCs w:val="24"/>
        </w:rPr>
      </w:pPr>
      <w:r w:rsidRPr="000E242D">
        <w:rPr>
          <w:rFonts w:ascii="Arial" w:hAnsi="Arial" w:cs="Arial"/>
          <w:sz w:val="24"/>
          <w:szCs w:val="24"/>
          <w:u w:val="single"/>
        </w:rPr>
        <w:lastRenderedPageBreak/>
        <w:t>Urban Expansion:</w:t>
      </w:r>
      <w:r w:rsidRPr="000E242D">
        <w:rPr>
          <w:rFonts w:ascii="Arial" w:hAnsi="Arial" w:cs="Arial"/>
          <w:sz w:val="24"/>
          <w:szCs w:val="24"/>
        </w:rPr>
        <w:t xml:space="preserve"> In Metro and Tier 1 cities with Drive-Thru and Grab and Go format, add 100 new outlets to satisfy the </w:t>
      </w:r>
      <w:r>
        <w:rPr>
          <w:rFonts w:ascii="Arial" w:hAnsi="Arial" w:cs="Arial"/>
          <w:sz w:val="24"/>
          <w:szCs w:val="24"/>
        </w:rPr>
        <w:t>convenience needs of the market</w:t>
      </w:r>
      <w:r w:rsidR="00155041" w:rsidRPr="0007190E">
        <w:rPr>
          <w:rFonts w:ascii="Arial" w:hAnsi="Arial" w:cs="Arial"/>
          <w:sz w:val="24"/>
          <w:szCs w:val="24"/>
        </w:rPr>
        <w:t>.</w:t>
      </w:r>
    </w:p>
    <w:p w14:paraId="53AE4B39" w14:textId="77777777" w:rsidR="00155041" w:rsidRPr="0007190E" w:rsidRDefault="00343A8A" w:rsidP="0007190E">
      <w:pPr>
        <w:spacing w:line="360" w:lineRule="auto"/>
        <w:jc w:val="both"/>
        <w:rPr>
          <w:rFonts w:ascii="Arial" w:hAnsi="Arial" w:cs="Arial"/>
          <w:b/>
          <w:bCs/>
          <w:sz w:val="24"/>
          <w:szCs w:val="24"/>
        </w:rPr>
      </w:pPr>
      <w:r>
        <w:rPr>
          <w:rFonts w:ascii="Arial" w:hAnsi="Arial" w:cs="Arial"/>
          <w:b/>
          <w:bCs/>
          <w:sz w:val="24"/>
          <w:szCs w:val="24"/>
        </w:rPr>
        <w:t xml:space="preserve">B. </w:t>
      </w:r>
      <w:r w:rsidR="00155041" w:rsidRPr="0007190E">
        <w:rPr>
          <w:rFonts w:ascii="Arial" w:hAnsi="Arial" w:cs="Arial"/>
          <w:b/>
          <w:bCs/>
          <w:sz w:val="24"/>
          <w:szCs w:val="24"/>
        </w:rPr>
        <w:t>Medium-Term (3–5 Years)</w:t>
      </w:r>
    </w:p>
    <w:p w14:paraId="6088B18E" w14:textId="77777777" w:rsidR="000E242D" w:rsidRPr="000E242D" w:rsidRDefault="000E242D" w:rsidP="000E242D">
      <w:pPr>
        <w:spacing w:line="360" w:lineRule="auto"/>
        <w:jc w:val="both"/>
        <w:rPr>
          <w:rFonts w:ascii="Arial" w:hAnsi="Arial" w:cs="Arial"/>
          <w:sz w:val="24"/>
          <w:szCs w:val="24"/>
        </w:rPr>
      </w:pPr>
      <w:r w:rsidRPr="000E242D">
        <w:rPr>
          <w:rFonts w:ascii="Arial" w:hAnsi="Arial" w:cs="Arial"/>
          <w:sz w:val="24"/>
          <w:szCs w:val="24"/>
          <w:u w:val="single"/>
        </w:rPr>
        <w:t>Enter Tier 2 Markets:</w:t>
      </w:r>
      <w:r w:rsidRPr="000E242D">
        <w:rPr>
          <w:rFonts w:ascii="Arial" w:hAnsi="Arial" w:cs="Arial"/>
          <w:sz w:val="24"/>
          <w:szCs w:val="24"/>
        </w:rPr>
        <w:t xml:space="preserve"> Progress to high-growth cities (Indore, Jaipur, Lucknow) with smaller-footprint provisions and university booths.</w:t>
      </w:r>
    </w:p>
    <w:p w14:paraId="77108B58" w14:textId="77777777" w:rsidR="000E242D" w:rsidRPr="000E242D" w:rsidRDefault="000E242D" w:rsidP="000E242D">
      <w:pPr>
        <w:spacing w:line="360" w:lineRule="auto"/>
        <w:jc w:val="both"/>
        <w:rPr>
          <w:rFonts w:ascii="Arial" w:hAnsi="Arial" w:cs="Arial"/>
          <w:sz w:val="24"/>
          <w:szCs w:val="24"/>
        </w:rPr>
      </w:pPr>
      <w:r w:rsidRPr="000E242D">
        <w:rPr>
          <w:rFonts w:ascii="Arial" w:hAnsi="Arial" w:cs="Arial"/>
          <w:sz w:val="24"/>
          <w:szCs w:val="24"/>
          <w:u w:val="single"/>
        </w:rPr>
        <w:t>Sustainability Leadership:</w:t>
      </w:r>
      <w:r w:rsidRPr="000E242D">
        <w:rPr>
          <w:rFonts w:ascii="Arial" w:hAnsi="Arial" w:cs="Arial"/>
          <w:sz w:val="24"/>
          <w:szCs w:val="24"/>
        </w:rPr>
        <w:t xml:space="preserve"> Green Stores India project (LEED-certified) and coffee-cup recycling.</w:t>
      </w:r>
    </w:p>
    <w:p w14:paraId="50BEAB59" w14:textId="77777777" w:rsidR="00155041" w:rsidRPr="0007190E" w:rsidRDefault="000E242D" w:rsidP="000E242D">
      <w:pPr>
        <w:spacing w:line="360" w:lineRule="auto"/>
        <w:jc w:val="both"/>
        <w:rPr>
          <w:rFonts w:ascii="Arial" w:hAnsi="Arial" w:cs="Arial"/>
          <w:sz w:val="24"/>
          <w:szCs w:val="24"/>
        </w:rPr>
      </w:pPr>
      <w:r w:rsidRPr="000E242D">
        <w:rPr>
          <w:rFonts w:ascii="Arial" w:hAnsi="Arial" w:cs="Arial"/>
          <w:sz w:val="24"/>
          <w:szCs w:val="24"/>
          <w:u w:val="single"/>
        </w:rPr>
        <w:t>Local Supply-Chain Strengthening:</w:t>
      </w:r>
      <w:r w:rsidRPr="000E242D">
        <w:rPr>
          <w:rFonts w:ascii="Arial" w:hAnsi="Arial" w:cs="Arial"/>
          <w:sz w:val="24"/>
          <w:szCs w:val="24"/>
        </w:rPr>
        <w:t xml:space="preserve"> Find more suppliers in Indian coffee farmers through Tata Coffee; invest in farmer training on how to improve their yield and quality of coffee.</w:t>
      </w:r>
    </w:p>
    <w:p w14:paraId="3DC06341" w14:textId="77777777" w:rsidR="00155041" w:rsidRPr="0007190E" w:rsidRDefault="00752518" w:rsidP="0007190E">
      <w:pPr>
        <w:spacing w:line="360" w:lineRule="auto"/>
        <w:jc w:val="both"/>
        <w:rPr>
          <w:rFonts w:ascii="Arial" w:hAnsi="Arial" w:cs="Arial"/>
          <w:b/>
          <w:bCs/>
          <w:sz w:val="24"/>
          <w:szCs w:val="24"/>
        </w:rPr>
      </w:pPr>
      <w:r>
        <w:rPr>
          <w:rFonts w:ascii="Arial" w:hAnsi="Arial" w:cs="Arial"/>
          <w:b/>
          <w:bCs/>
          <w:sz w:val="24"/>
          <w:szCs w:val="24"/>
        </w:rPr>
        <w:t xml:space="preserve">C. </w:t>
      </w:r>
      <w:r w:rsidR="00155041" w:rsidRPr="0007190E">
        <w:rPr>
          <w:rFonts w:ascii="Arial" w:hAnsi="Arial" w:cs="Arial"/>
          <w:b/>
          <w:bCs/>
          <w:sz w:val="24"/>
          <w:szCs w:val="24"/>
        </w:rPr>
        <w:t>Long-Term (5–10 Years)</w:t>
      </w:r>
    </w:p>
    <w:p w14:paraId="18AC7A00" w14:textId="77777777" w:rsidR="00155041" w:rsidRPr="0007190E" w:rsidRDefault="000E242D" w:rsidP="00340D73">
      <w:pPr>
        <w:spacing w:line="360" w:lineRule="auto"/>
        <w:jc w:val="both"/>
        <w:rPr>
          <w:rFonts w:ascii="Arial" w:hAnsi="Arial" w:cs="Arial"/>
          <w:sz w:val="24"/>
          <w:szCs w:val="24"/>
        </w:rPr>
      </w:pPr>
      <w:r w:rsidRPr="000E242D">
        <w:rPr>
          <w:rFonts w:ascii="Arial" w:hAnsi="Arial" w:cs="Arial"/>
          <w:sz w:val="24"/>
          <w:szCs w:val="24"/>
          <w:u w:val="single"/>
        </w:rPr>
        <w:t>Product Diversification:</w:t>
      </w:r>
      <w:r w:rsidRPr="000E242D">
        <w:rPr>
          <w:rFonts w:ascii="Arial" w:hAnsi="Arial" w:cs="Arial"/>
          <w:sz w:val="24"/>
          <w:szCs w:val="24"/>
        </w:rPr>
        <w:t xml:space="preserve"> Launch Ready-to-Drink (RTD) drinks and retail coffee brands sold via th</w:t>
      </w:r>
      <w:r>
        <w:rPr>
          <w:rFonts w:ascii="Arial" w:hAnsi="Arial" w:cs="Arial"/>
          <w:sz w:val="24"/>
          <w:szCs w:val="24"/>
        </w:rPr>
        <w:t>e Tata Consumer Products stores</w:t>
      </w:r>
      <w:r w:rsidR="00155041" w:rsidRPr="0007190E">
        <w:rPr>
          <w:rFonts w:ascii="Arial" w:hAnsi="Arial" w:cs="Arial"/>
          <w:sz w:val="24"/>
          <w:szCs w:val="24"/>
        </w:rPr>
        <w:t>.</w:t>
      </w:r>
    </w:p>
    <w:p w14:paraId="2BD10D1F" w14:textId="77777777" w:rsidR="00155041" w:rsidRPr="0007190E" w:rsidRDefault="00155041" w:rsidP="00340D73">
      <w:pPr>
        <w:spacing w:line="360" w:lineRule="auto"/>
        <w:jc w:val="both"/>
        <w:rPr>
          <w:rFonts w:ascii="Arial" w:hAnsi="Arial" w:cs="Arial"/>
          <w:sz w:val="24"/>
          <w:szCs w:val="24"/>
        </w:rPr>
      </w:pPr>
      <w:r w:rsidRPr="000E242D">
        <w:rPr>
          <w:rFonts w:ascii="Arial" w:hAnsi="Arial" w:cs="Arial"/>
          <w:bCs/>
          <w:sz w:val="24"/>
          <w:szCs w:val="24"/>
          <w:u w:val="single"/>
        </w:rPr>
        <w:t>Community &amp; CSR Initiatives:</w:t>
      </w:r>
      <w:r w:rsidR="00F46B9B">
        <w:rPr>
          <w:rFonts w:ascii="Arial" w:hAnsi="Arial" w:cs="Arial"/>
          <w:sz w:val="24"/>
          <w:szCs w:val="24"/>
        </w:rPr>
        <w:t xml:space="preserve"> </w:t>
      </w:r>
      <w:r w:rsidRPr="0007190E">
        <w:rPr>
          <w:rFonts w:ascii="Arial" w:hAnsi="Arial" w:cs="Arial"/>
          <w:sz w:val="24"/>
          <w:szCs w:val="24"/>
        </w:rPr>
        <w:t xml:space="preserve">Establish </w:t>
      </w:r>
      <w:r w:rsidRPr="000E242D">
        <w:rPr>
          <w:rFonts w:ascii="Arial" w:hAnsi="Arial" w:cs="Arial"/>
          <w:bCs/>
          <w:sz w:val="24"/>
          <w:szCs w:val="24"/>
        </w:rPr>
        <w:t>Starbucks India Foundation</w:t>
      </w:r>
      <w:r w:rsidRPr="0007190E">
        <w:rPr>
          <w:rFonts w:ascii="Arial" w:hAnsi="Arial" w:cs="Arial"/>
          <w:sz w:val="24"/>
          <w:szCs w:val="24"/>
        </w:rPr>
        <w:t xml:space="preserve"> supporting women’s employment and sustainable farming practices.</w:t>
      </w:r>
    </w:p>
    <w:p w14:paraId="0DF11DCE" w14:textId="77777777" w:rsidR="00155041" w:rsidRPr="0007190E" w:rsidRDefault="00155041" w:rsidP="00340D73">
      <w:pPr>
        <w:spacing w:line="360" w:lineRule="auto"/>
        <w:jc w:val="both"/>
        <w:rPr>
          <w:rFonts w:ascii="Arial" w:hAnsi="Arial" w:cs="Arial"/>
          <w:sz w:val="24"/>
          <w:szCs w:val="24"/>
        </w:rPr>
      </w:pPr>
      <w:r w:rsidRPr="000E242D">
        <w:rPr>
          <w:rFonts w:ascii="Arial" w:hAnsi="Arial" w:cs="Arial"/>
          <w:bCs/>
          <w:sz w:val="24"/>
          <w:szCs w:val="24"/>
          <w:u w:val="single"/>
        </w:rPr>
        <w:t>Innovation Ecosystem:</w:t>
      </w:r>
      <w:r w:rsidR="00F46B9B">
        <w:rPr>
          <w:rFonts w:ascii="Arial" w:hAnsi="Arial" w:cs="Arial"/>
          <w:sz w:val="24"/>
          <w:szCs w:val="24"/>
        </w:rPr>
        <w:t xml:space="preserve"> </w:t>
      </w:r>
      <w:r w:rsidRPr="0007190E">
        <w:rPr>
          <w:rFonts w:ascii="Arial" w:hAnsi="Arial" w:cs="Arial"/>
          <w:sz w:val="24"/>
          <w:szCs w:val="24"/>
        </w:rPr>
        <w:t xml:space="preserve">Set up </w:t>
      </w:r>
      <w:r w:rsidRPr="000E242D">
        <w:rPr>
          <w:rFonts w:ascii="Arial" w:hAnsi="Arial" w:cs="Arial"/>
          <w:sz w:val="24"/>
          <w:szCs w:val="24"/>
        </w:rPr>
        <w:t xml:space="preserve">an </w:t>
      </w:r>
      <w:r w:rsidRPr="000E242D">
        <w:rPr>
          <w:rFonts w:ascii="Arial" w:hAnsi="Arial" w:cs="Arial"/>
          <w:bCs/>
          <w:sz w:val="24"/>
          <w:szCs w:val="24"/>
        </w:rPr>
        <w:t>Innovation Hub</w:t>
      </w:r>
      <w:r w:rsidRPr="0007190E">
        <w:rPr>
          <w:rFonts w:ascii="Arial" w:hAnsi="Arial" w:cs="Arial"/>
          <w:sz w:val="24"/>
          <w:szCs w:val="24"/>
        </w:rPr>
        <w:t xml:space="preserve"> in Bengaluru to pilot new digital store concepts, AI-driven demand forecasting, and sustainability tech.</w:t>
      </w:r>
    </w:p>
    <w:p w14:paraId="76111C82" w14:textId="77777777" w:rsidR="00155041" w:rsidRPr="0007190E" w:rsidRDefault="00155041" w:rsidP="0007190E">
      <w:pPr>
        <w:spacing w:line="360" w:lineRule="auto"/>
        <w:jc w:val="both"/>
        <w:rPr>
          <w:rFonts w:ascii="Arial" w:hAnsi="Arial" w:cs="Arial"/>
          <w:b/>
          <w:bCs/>
          <w:sz w:val="24"/>
          <w:szCs w:val="24"/>
        </w:rPr>
      </w:pPr>
      <w:r w:rsidRPr="0007190E">
        <w:rPr>
          <w:rFonts w:ascii="Arial" w:hAnsi="Arial" w:cs="Arial"/>
          <w:b/>
          <w:bCs/>
          <w:sz w:val="24"/>
          <w:szCs w:val="24"/>
        </w:rPr>
        <w:t>5.3 Implementation Roadmap</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37"/>
        <w:gridCol w:w="2412"/>
        <w:gridCol w:w="1872"/>
        <w:gridCol w:w="2064"/>
        <w:gridCol w:w="1865"/>
      </w:tblGrid>
      <w:tr w:rsidR="00155041" w:rsidRPr="0007190E" w14:paraId="255D17EC" w14:textId="77777777" w:rsidTr="00520341">
        <w:trPr>
          <w:tblHeader/>
          <w:tblCellSpacing w:w="15" w:type="dxa"/>
        </w:trPr>
        <w:tc>
          <w:tcPr>
            <w:tcW w:w="0" w:type="auto"/>
            <w:vAlign w:val="center"/>
            <w:hideMark/>
          </w:tcPr>
          <w:p w14:paraId="097F9BAB" w14:textId="77777777" w:rsidR="00155041" w:rsidRPr="0007190E" w:rsidRDefault="00155041" w:rsidP="0007190E">
            <w:pPr>
              <w:spacing w:line="360" w:lineRule="auto"/>
              <w:jc w:val="both"/>
              <w:rPr>
                <w:rFonts w:ascii="Arial" w:hAnsi="Arial" w:cs="Arial"/>
                <w:b/>
                <w:bCs/>
                <w:sz w:val="24"/>
                <w:szCs w:val="24"/>
              </w:rPr>
            </w:pPr>
            <w:r w:rsidRPr="0007190E">
              <w:rPr>
                <w:rFonts w:ascii="Arial" w:hAnsi="Arial" w:cs="Arial"/>
                <w:b/>
                <w:bCs/>
                <w:sz w:val="24"/>
                <w:szCs w:val="24"/>
              </w:rPr>
              <w:t>Timeline</w:t>
            </w:r>
          </w:p>
        </w:tc>
        <w:tc>
          <w:tcPr>
            <w:tcW w:w="0" w:type="auto"/>
            <w:vAlign w:val="center"/>
            <w:hideMark/>
          </w:tcPr>
          <w:p w14:paraId="7F83AD15" w14:textId="77777777" w:rsidR="00155041" w:rsidRPr="0007190E" w:rsidRDefault="00155041" w:rsidP="0007190E">
            <w:pPr>
              <w:spacing w:line="360" w:lineRule="auto"/>
              <w:jc w:val="both"/>
              <w:rPr>
                <w:rFonts w:ascii="Arial" w:hAnsi="Arial" w:cs="Arial"/>
                <w:b/>
                <w:bCs/>
                <w:sz w:val="24"/>
                <w:szCs w:val="24"/>
              </w:rPr>
            </w:pPr>
            <w:r w:rsidRPr="0007190E">
              <w:rPr>
                <w:rFonts w:ascii="Arial" w:hAnsi="Arial" w:cs="Arial"/>
                <w:b/>
                <w:bCs/>
                <w:sz w:val="24"/>
                <w:szCs w:val="24"/>
              </w:rPr>
              <w:t>Strategic Initiative</w:t>
            </w:r>
          </w:p>
        </w:tc>
        <w:tc>
          <w:tcPr>
            <w:tcW w:w="0" w:type="auto"/>
            <w:vAlign w:val="center"/>
            <w:hideMark/>
          </w:tcPr>
          <w:p w14:paraId="79940725" w14:textId="77777777" w:rsidR="00155041" w:rsidRPr="0007190E" w:rsidRDefault="00155041" w:rsidP="0007190E">
            <w:pPr>
              <w:spacing w:line="360" w:lineRule="auto"/>
              <w:jc w:val="both"/>
              <w:rPr>
                <w:rFonts w:ascii="Arial" w:hAnsi="Arial" w:cs="Arial"/>
                <w:b/>
                <w:bCs/>
                <w:sz w:val="24"/>
                <w:szCs w:val="24"/>
              </w:rPr>
            </w:pPr>
            <w:r w:rsidRPr="0007190E">
              <w:rPr>
                <w:rFonts w:ascii="Arial" w:hAnsi="Arial" w:cs="Arial"/>
                <w:b/>
                <w:bCs/>
                <w:sz w:val="24"/>
                <w:szCs w:val="24"/>
              </w:rPr>
              <w:t>Key Partners</w:t>
            </w:r>
          </w:p>
        </w:tc>
        <w:tc>
          <w:tcPr>
            <w:tcW w:w="0" w:type="auto"/>
            <w:vAlign w:val="center"/>
            <w:hideMark/>
          </w:tcPr>
          <w:p w14:paraId="3EE314D9" w14:textId="77777777" w:rsidR="00155041" w:rsidRPr="0007190E" w:rsidRDefault="00155041" w:rsidP="0007190E">
            <w:pPr>
              <w:spacing w:line="360" w:lineRule="auto"/>
              <w:jc w:val="both"/>
              <w:rPr>
                <w:rFonts w:ascii="Arial" w:hAnsi="Arial" w:cs="Arial"/>
                <w:b/>
                <w:bCs/>
                <w:sz w:val="24"/>
                <w:szCs w:val="24"/>
              </w:rPr>
            </w:pPr>
            <w:r w:rsidRPr="0007190E">
              <w:rPr>
                <w:rFonts w:ascii="Arial" w:hAnsi="Arial" w:cs="Arial"/>
                <w:b/>
                <w:bCs/>
                <w:sz w:val="24"/>
                <w:szCs w:val="24"/>
              </w:rPr>
              <w:t>KPIs / Deliverables</w:t>
            </w:r>
          </w:p>
        </w:tc>
        <w:tc>
          <w:tcPr>
            <w:tcW w:w="0" w:type="auto"/>
            <w:vAlign w:val="center"/>
            <w:hideMark/>
          </w:tcPr>
          <w:p w14:paraId="28A38CCB" w14:textId="77777777" w:rsidR="00155041" w:rsidRPr="0007190E" w:rsidRDefault="00155041" w:rsidP="0007190E">
            <w:pPr>
              <w:spacing w:line="360" w:lineRule="auto"/>
              <w:jc w:val="both"/>
              <w:rPr>
                <w:rFonts w:ascii="Arial" w:hAnsi="Arial" w:cs="Arial"/>
                <w:b/>
                <w:bCs/>
                <w:sz w:val="24"/>
                <w:szCs w:val="24"/>
              </w:rPr>
            </w:pPr>
            <w:r w:rsidRPr="0007190E">
              <w:rPr>
                <w:rFonts w:ascii="Arial" w:hAnsi="Arial" w:cs="Arial"/>
                <w:b/>
                <w:bCs/>
                <w:sz w:val="24"/>
                <w:szCs w:val="24"/>
              </w:rPr>
              <w:t>Outcome</w:t>
            </w:r>
          </w:p>
        </w:tc>
      </w:tr>
      <w:tr w:rsidR="00155041" w:rsidRPr="0007190E" w14:paraId="72AE5BF7" w14:textId="77777777" w:rsidTr="00520341">
        <w:trPr>
          <w:tblCellSpacing w:w="15" w:type="dxa"/>
        </w:trPr>
        <w:tc>
          <w:tcPr>
            <w:tcW w:w="0" w:type="auto"/>
            <w:vAlign w:val="center"/>
            <w:hideMark/>
          </w:tcPr>
          <w:p w14:paraId="7F6B79D8"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b/>
                <w:bCs/>
                <w:sz w:val="24"/>
                <w:szCs w:val="24"/>
              </w:rPr>
              <w:t>2025–2026</w:t>
            </w:r>
          </w:p>
        </w:tc>
        <w:tc>
          <w:tcPr>
            <w:tcW w:w="0" w:type="auto"/>
            <w:vAlign w:val="center"/>
            <w:hideMark/>
          </w:tcPr>
          <w:p w14:paraId="592E4DC0"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Digital &amp; Loyalty Integration</w:t>
            </w:r>
          </w:p>
        </w:tc>
        <w:tc>
          <w:tcPr>
            <w:tcW w:w="0" w:type="auto"/>
            <w:vAlign w:val="center"/>
            <w:hideMark/>
          </w:tcPr>
          <w:p w14:paraId="6069A95F"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Tata Neu / Tech Team</w:t>
            </w:r>
          </w:p>
        </w:tc>
        <w:tc>
          <w:tcPr>
            <w:tcW w:w="0" w:type="auto"/>
            <w:vAlign w:val="center"/>
            <w:hideMark/>
          </w:tcPr>
          <w:p w14:paraId="50938D8F"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Fully integrated digital platform</w:t>
            </w:r>
          </w:p>
        </w:tc>
        <w:tc>
          <w:tcPr>
            <w:tcW w:w="0" w:type="auto"/>
            <w:vAlign w:val="center"/>
            <w:hideMark/>
          </w:tcPr>
          <w:p w14:paraId="47AA7DF1"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+25 % mobile orders</w:t>
            </w:r>
          </w:p>
        </w:tc>
      </w:tr>
      <w:tr w:rsidR="00155041" w:rsidRPr="0007190E" w14:paraId="79F84044" w14:textId="77777777" w:rsidTr="00520341">
        <w:trPr>
          <w:tblCellSpacing w:w="15" w:type="dxa"/>
        </w:trPr>
        <w:tc>
          <w:tcPr>
            <w:tcW w:w="0" w:type="auto"/>
            <w:vAlign w:val="center"/>
            <w:hideMark/>
          </w:tcPr>
          <w:p w14:paraId="260B15A2"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b/>
                <w:bCs/>
                <w:sz w:val="24"/>
                <w:szCs w:val="24"/>
              </w:rPr>
              <w:t>2026–2028</w:t>
            </w:r>
          </w:p>
        </w:tc>
        <w:tc>
          <w:tcPr>
            <w:tcW w:w="0" w:type="auto"/>
            <w:vAlign w:val="center"/>
            <w:hideMark/>
          </w:tcPr>
          <w:p w14:paraId="1249A7EB"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Tier 2 Expansion</w:t>
            </w:r>
          </w:p>
        </w:tc>
        <w:tc>
          <w:tcPr>
            <w:tcW w:w="0" w:type="auto"/>
            <w:vAlign w:val="center"/>
            <w:hideMark/>
          </w:tcPr>
          <w:p w14:paraId="2EBBA176"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Tata Real Estate / Supply Chain</w:t>
            </w:r>
          </w:p>
        </w:tc>
        <w:tc>
          <w:tcPr>
            <w:tcW w:w="0" w:type="auto"/>
            <w:vAlign w:val="center"/>
            <w:hideMark/>
          </w:tcPr>
          <w:p w14:paraId="6F2E0375"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+200 stores</w:t>
            </w:r>
          </w:p>
        </w:tc>
        <w:tc>
          <w:tcPr>
            <w:tcW w:w="0" w:type="auto"/>
            <w:vAlign w:val="center"/>
            <w:hideMark/>
          </w:tcPr>
          <w:p w14:paraId="5347864E"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Market share ↑ by 10 %</w:t>
            </w:r>
          </w:p>
        </w:tc>
      </w:tr>
      <w:tr w:rsidR="00155041" w:rsidRPr="0007190E" w14:paraId="481BB3EE" w14:textId="77777777" w:rsidTr="00520341">
        <w:trPr>
          <w:tblCellSpacing w:w="15" w:type="dxa"/>
        </w:trPr>
        <w:tc>
          <w:tcPr>
            <w:tcW w:w="0" w:type="auto"/>
            <w:vAlign w:val="center"/>
            <w:hideMark/>
          </w:tcPr>
          <w:p w14:paraId="43C65A0D"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b/>
                <w:bCs/>
                <w:sz w:val="24"/>
                <w:szCs w:val="24"/>
              </w:rPr>
              <w:t>2028–2030</w:t>
            </w:r>
          </w:p>
        </w:tc>
        <w:tc>
          <w:tcPr>
            <w:tcW w:w="0" w:type="auto"/>
            <w:vAlign w:val="center"/>
            <w:hideMark/>
          </w:tcPr>
          <w:p w14:paraId="2B798D8D"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Sustainability Programme</w:t>
            </w:r>
          </w:p>
        </w:tc>
        <w:tc>
          <w:tcPr>
            <w:tcW w:w="0" w:type="auto"/>
            <w:vAlign w:val="center"/>
            <w:hideMark/>
          </w:tcPr>
          <w:p w14:paraId="7138121E"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Tata Coffee / NGOs</w:t>
            </w:r>
          </w:p>
        </w:tc>
        <w:tc>
          <w:tcPr>
            <w:tcW w:w="0" w:type="auto"/>
            <w:vAlign w:val="center"/>
            <w:hideMark/>
          </w:tcPr>
          <w:p w14:paraId="0F1BF613"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100 % Green Store certification</w:t>
            </w:r>
          </w:p>
        </w:tc>
        <w:tc>
          <w:tcPr>
            <w:tcW w:w="0" w:type="auto"/>
            <w:vAlign w:val="center"/>
            <w:hideMark/>
          </w:tcPr>
          <w:p w14:paraId="3EBBDD0B"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Brand equity ↑</w:t>
            </w:r>
          </w:p>
        </w:tc>
      </w:tr>
      <w:tr w:rsidR="00155041" w:rsidRPr="0007190E" w14:paraId="05481A0E" w14:textId="77777777" w:rsidTr="00520341">
        <w:trPr>
          <w:tblCellSpacing w:w="15" w:type="dxa"/>
        </w:trPr>
        <w:tc>
          <w:tcPr>
            <w:tcW w:w="0" w:type="auto"/>
            <w:vAlign w:val="center"/>
            <w:hideMark/>
          </w:tcPr>
          <w:p w14:paraId="69D28F7E"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b/>
                <w:bCs/>
                <w:sz w:val="24"/>
                <w:szCs w:val="24"/>
              </w:rPr>
              <w:lastRenderedPageBreak/>
              <w:t>2030+</w:t>
            </w:r>
          </w:p>
        </w:tc>
        <w:tc>
          <w:tcPr>
            <w:tcW w:w="0" w:type="auto"/>
            <w:vAlign w:val="center"/>
            <w:hideMark/>
          </w:tcPr>
          <w:p w14:paraId="4DD7D367"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Product Diversification (RTD Beverages)</w:t>
            </w:r>
          </w:p>
        </w:tc>
        <w:tc>
          <w:tcPr>
            <w:tcW w:w="0" w:type="auto"/>
            <w:vAlign w:val="center"/>
            <w:hideMark/>
          </w:tcPr>
          <w:p w14:paraId="6BD5EF35"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Tata Consumer Products</w:t>
            </w:r>
          </w:p>
        </w:tc>
        <w:tc>
          <w:tcPr>
            <w:tcW w:w="0" w:type="auto"/>
            <w:vAlign w:val="center"/>
            <w:hideMark/>
          </w:tcPr>
          <w:p w14:paraId="0946A776"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Launch RTD coffee line</w:t>
            </w:r>
          </w:p>
        </w:tc>
        <w:tc>
          <w:tcPr>
            <w:tcW w:w="0" w:type="auto"/>
            <w:vAlign w:val="center"/>
            <w:hideMark/>
          </w:tcPr>
          <w:p w14:paraId="76932039" w14:textId="77777777" w:rsidR="00155041" w:rsidRPr="0007190E" w:rsidRDefault="00155041" w:rsidP="0007190E">
            <w:pPr>
              <w:spacing w:line="360" w:lineRule="auto"/>
              <w:jc w:val="both"/>
              <w:rPr>
                <w:rFonts w:ascii="Arial" w:hAnsi="Arial" w:cs="Arial"/>
                <w:sz w:val="24"/>
                <w:szCs w:val="24"/>
              </w:rPr>
            </w:pPr>
            <w:r w:rsidRPr="0007190E">
              <w:rPr>
                <w:rFonts w:ascii="Arial" w:hAnsi="Arial" w:cs="Arial"/>
                <w:sz w:val="24"/>
                <w:szCs w:val="24"/>
              </w:rPr>
              <w:t>Revenue diversification</w:t>
            </w:r>
          </w:p>
        </w:tc>
      </w:tr>
    </w:tbl>
    <w:p w14:paraId="3A1C3B91" w14:textId="77777777" w:rsidR="00826F13" w:rsidRDefault="00826F13" w:rsidP="00F46B9B">
      <w:pPr>
        <w:spacing w:line="360" w:lineRule="auto"/>
        <w:jc w:val="center"/>
        <w:rPr>
          <w:rFonts w:ascii="Arial" w:hAnsi="Arial" w:cs="Arial"/>
          <w:sz w:val="24"/>
          <w:szCs w:val="24"/>
        </w:rPr>
      </w:pPr>
      <w:r w:rsidRPr="0007190E">
        <w:rPr>
          <w:rFonts w:ascii="Arial" w:hAnsi="Arial" w:cs="Arial"/>
          <w:noProof/>
          <w:sz w:val="24"/>
          <w:szCs w:val="24"/>
        </w:rPr>
        <w:drawing>
          <wp:inline distT="0" distB="0" distL="0" distR="0" wp14:anchorId="529373E7" wp14:editId="7DD233F7">
            <wp:extent cx="5562600" cy="4470400"/>
            <wp:effectExtent l="0" t="0" r="0" b="6350"/>
            <wp:docPr id="6" name="Picture 6" descr="D:\ASSIGNMENT WORK\PIYUSH\STRTGC MGMT STARBUCKS\ChatGPT Image Dec 9, 2025, 11_24_2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D:\ASSIGNMENT WORK\PIYUSH\STRTGC MGMT STARBUCKS\ChatGPT Image Dec 9, 2025, 11_24_28 PM.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563098" cy="4470800"/>
                    </a:xfrm>
                    <a:prstGeom prst="rect">
                      <a:avLst/>
                    </a:prstGeom>
                    <a:noFill/>
                    <a:ln>
                      <a:noFill/>
                    </a:ln>
                  </pic:spPr>
                </pic:pic>
              </a:graphicData>
            </a:graphic>
          </wp:inline>
        </w:drawing>
      </w:r>
    </w:p>
    <w:p w14:paraId="6825F128" w14:textId="77777777" w:rsidR="004B01FC" w:rsidRPr="004B01FC" w:rsidRDefault="004B01FC" w:rsidP="004B01FC">
      <w:pPr>
        <w:spacing w:line="360" w:lineRule="auto"/>
        <w:jc w:val="center"/>
        <w:rPr>
          <w:rFonts w:ascii="Arial" w:hAnsi="Arial" w:cs="Arial"/>
          <w:i/>
          <w:sz w:val="24"/>
          <w:szCs w:val="24"/>
          <w:u w:val="single"/>
        </w:rPr>
      </w:pPr>
      <w:r w:rsidRPr="005F280E">
        <w:rPr>
          <w:rFonts w:ascii="Arial" w:hAnsi="Arial" w:cs="Arial"/>
          <w:i/>
          <w:sz w:val="24"/>
          <w:szCs w:val="24"/>
          <w:u w:val="single"/>
        </w:rPr>
        <w:t>(Source: self-created)</w:t>
      </w:r>
    </w:p>
    <w:p w14:paraId="12A17050" w14:textId="77777777" w:rsidR="00155041" w:rsidRPr="0007190E" w:rsidRDefault="00155041" w:rsidP="0007190E">
      <w:pPr>
        <w:spacing w:line="360" w:lineRule="auto"/>
        <w:jc w:val="both"/>
        <w:rPr>
          <w:rFonts w:ascii="Arial" w:hAnsi="Arial" w:cs="Arial"/>
          <w:b/>
          <w:bCs/>
          <w:sz w:val="24"/>
          <w:szCs w:val="24"/>
        </w:rPr>
      </w:pPr>
      <w:r w:rsidRPr="0007190E">
        <w:rPr>
          <w:rFonts w:ascii="Arial" w:hAnsi="Arial" w:cs="Arial"/>
          <w:b/>
          <w:bCs/>
          <w:sz w:val="24"/>
          <w:szCs w:val="24"/>
        </w:rPr>
        <w:t>5.4 Risk Management Considerations</w:t>
      </w:r>
    </w:p>
    <w:p w14:paraId="565E6C4D" w14:textId="77777777" w:rsidR="00D7751D" w:rsidRPr="00D7751D" w:rsidRDefault="00D7751D" w:rsidP="00D7751D">
      <w:pPr>
        <w:spacing w:line="360" w:lineRule="auto"/>
        <w:jc w:val="both"/>
        <w:rPr>
          <w:rFonts w:ascii="Arial" w:hAnsi="Arial" w:cs="Arial"/>
          <w:sz w:val="24"/>
          <w:szCs w:val="24"/>
        </w:rPr>
      </w:pPr>
      <w:r w:rsidRPr="00D7751D">
        <w:rPr>
          <w:rFonts w:ascii="Arial" w:hAnsi="Arial" w:cs="Arial"/>
          <w:sz w:val="24"/>
          <w:szCs w:val="24"/>
        </w:rPr>
        <w:t xml:space="preserve">Starbucks is also vulnerable to various strategic risks as it proceeds to expand in the Indian market and these need to be proactively addressed in order to maintain competitiveness in the long term. The economic risk is also high, and this is as a result of fluctuations in currencies, inflationary pressure, and the world volatility in major </w:t>
      </w:r>
      <w:r w:rsidRPr="00D7751D">
        <w:rPr>
          <w:rFonts w:ascii="Arial" w:hAnsi="Arial" w:cs="Arial"/>
          <w:sz w:val="24"/>
          <w:szCs w:val="24"/>
        </w:rPr>
        <w:lastRenderedPageBreak/>
        <w:t xml:space="preserve">commodity prices and especially coffee beans. Improving local sourcing relationships, especially the long-established partnership with Tata Coffee, will allow the company to decrease its reliance on imports, stabilise its input prices, and increase vulnerability of its supply-chain, by integrating the brand in India </w:t>
      </w:r>
      <w:r>
        <w:rPr>
          <w:rFonts w:ascii="Arial" w:hAnsi="Arial" w:cs="Arial"/>
          <w:sz w:val="24"/>
          <w:szCs w:val="24"/>
        </w:rPr>
        <w:t>agricultural ecosystem further.</w:t>
      </w:r>
    </w:p>
    <w:p w14:paraId="7F6DAB7F" w14:textId="77777777" w:rsidR="00D7751D" w:rsidRPr="00D7751D" w:rsidRDefault="00D7751D" w:rsidP="00D7751D">
      <w:pPr>
        <w:spacing w:line="360" w:lineRule="auto"/>
        <w:jc w:val="both"/>
        <w:rPr>
          <w:rFonts w:ascii="Arial" w:hAnsi="Arial" w:cs="Arial"/>
          <w:sz w:val="24"/>
          <w:szCs w:val="24"/>
        </w:rPr>
      </w:pPr>
      <w:r w:rsidRPr="00D7751D">
        <w:rPr>
          <w:rFonts w:ascii="Arial" w:hAnsi="Arial" w:cs="Arial"/>
          <w:sz w:val="24"/>
          <w:szCs w:val="24"/>
        </w:rPr>
        <w:t>There is also the operational risk as there is significant fluctuation in real-estate prices and high occupancy rates that are charged at prime urban areas in leading Indian cities. This issue can be mitigated by Starbucks with the help of diversified store-format concept, which involves drive-through stores, mini-kiosk stores, and digital pickup stores exclusively. These adaptable formats assists in maximising space use, number of penetration, and cost-effectiveness as well as fulfilling the consumer demands on con</w:t>
      </w:r>
      <w:r>
        <w:rPr>
          <w:rFonts w:ascii="Arial" w:hAnsi="Arial" w:cs="Arial"/>
          <w:sz w:val="24"/>
          <w:szCs w:val="24"/>
        </w:rPr>
        <w:t>venience that keep on changing.</w:t>
      </w:r>
    </w:p>
    <w:p w14:paraId="2D592C10" w14:textId="77777777" w:rsidR="00D7751D" w:rsidRPr="00D7751D" w:rsidRDefault="00D7751D" w:rsidP="00D7751D">
      <w:pPr>
        <w:spacing w:line="360" w:lineRule="auto"/>
        <w:jc w:val="both"/>
        <w:rPr>
          <w:rFonts w:ascii="Arial" w:hAnsi="Arial" w:cs="Arial"/>
          <w:sz w:val="24"/>
          <w:szCs w:val="24"/>
        </w:rPr>
      </w:pPr>
      <w:r w:rsidRPr="00D7751D">
        <w:rPr>
          <w:rFonts w:ascii="Arial" w:hAnsi="Arial" w:cs="Arial"/>
          <w:sz w:val="24"/>
          <w:szCs w:val="24"/>
        </w:rPr>
        <w:t>Along with the growing awareness of the Indian consumers concerning the eco-friendly and ethical business conduct, reputational risk can only be intensified. To protect trust and enhance credibility, Starbucks can implement the transparent ESG reporting frameworks that are approved by the third-party auditors bearing evidence of the improvement</w:t>
      </w:r>
      <w:r>
        <w:rPr>
          <w:rFonts w:ascii="Arial" w:hAnsi="Arial" w:cs="Arial"/>
          <w:sz w:val="24"/>
          <w:szCs w:val="24"/>
        </w:rPr>
        <w:t xml:space="preserve"> of sustainability commitments.</w:t>
      </w:r>
    </w:p>
    <w:p w14:paraId="50FC1E47" w14:textId="77777777" w:rsidR="00155041" w:rsidRPr="0007190E" w:rsidRDefault="00D7751D" w:rsidP="00D7751D">
      <w:pPr>
        <w:spacing w:line="360" w:lineRule="auto"/>
        <w:jc w:val="both"/>
        <w:rPr>
          <w:rFonts w:ascii="Arial" w:hAnsi="Arial" w:cs="Arial"/>
          <w:sz w:val="24"/>
          <w:szCs w:val="24"/>
        </w:rPr>
      </w:pPr>
      <w:r w:rsidRPr="00D7751D">
        <w:rPr>
          <w:rFonts w:ascii="Arial" w:hAnsi="Arial" w:cs="Arial"/>
          <w:sz w:val="24"/>
          <w:szCs w:val="24"/>
        </w:rPr>
        <w:t xml:space="preserve">Lastly, there is a growing competitive risk due to the high growth by domestic and international cafe brands. To maintain its differentiated brand equity, Starbucks needs to keep focusing on product innovation, stable service quality, and the most personalised digital experience using its loyalty ecosystem and the app-based engagement. All these measures will assist Starbucks to maneuver through the dynamic market conditions in India and build </w:t>
      </w:r>
      <w:r>
        <w:rPr>
          <w:rFonts w:ascii="Arial" w:hAnsi="Arial" w:cs="Arial"/>
          <w:sz w:val="24"/>
          <w:szCs w:val="24"/>
        </w:rPr>
        <w:t>its long term growth trajectory</w:t>
      </w:r>
      <w:r w:rsidR="00343A8A" w:rsidRPr="00343A8A">
        <w:rPr>
          <w:rFonts w:ascii="Arial" w:hAnsi="Arial" w:cs="Arial"/>
          <w:sz w:val="24"/>
          <w:szCs w:val="24"/>
        </w:rPr>
        <w:t>.</w:t>
      </w:r>
    </w:p>
    <w:p w14:paraId="73227A08" w14:textId="77777777" w:rsidR="00155041" w:rsidRPr="0007190E" w:rsidRDefault="00155041" w:rsidP="0007190E">
      <w:pPr>
        <w:spacing w:line="360" w:lineRule="auto"/>
        <w:jc w:val="both"/>
        <w:rPr>
          <w:rFonts w:ascii="Arial" w:hAnsi="Arial" w:cs="Arial"/>
          <w:b/>
          <w:bCs/>
          <w:sz w:val="24"/>
          <w:szCs w:val="24"/>
        </w:rPr>
      </w:pPr>
      <w:r w:rsidRPr="0007190E">
        <w:rPr>
          <w:rFonts w:ascii="Arial" w:hAnsi="Arial" w:cs="Arial"/>
          <w:b/>
          <w:bCs/>
          <w:sz w:val="24"/>
          <w:szCs w:val="24"/>
        </w:rPr>
        <w:t>5.5 Concluding Remarks</w:t>
      </w:r>
    </w:p>
    <w:p w14:paraId="0CB088DC" w14:textId="77777777" w:rsidR="00D7751D" w:rsidRPr="00D7751D" w:rsidRDefault="00D7751D" w:rsidP="00D7751D">
      <w:pPr>
        <w:spacing w:line="360" w:lineRule="auto"/>
        <w:jc w:val="both"/>
        <w:rPr>
          <w:rFonts w:ascii="Arial" w:hAnsi="Arial" w:cs="Arial"/>
          <w:sz w:val="24"/>
          <w:szCs w:val="24"/>
        </w:rPr>
      </w:pPr>
      <w:r w:rsidRPr="00D7751D">
        <w:rPr>
          <w:rFonts w:ascii="Arial" w:hAnsi="Arial" w:cs="Arial"/>
          <w:sz w:val="24"/>
          <w:szCs w:val="24"/>
        </w:rPr>
        <w:t xml:space="preserve">The expansion of Starbucks in India indicates that the company has the capacity to manage to align its long term strategic course with the national economic priorities and fast changing consumer needs. The growing middle-class population in India, the young population structure and rising demand of high-quality but experiential consumption is a promising location to the Starbucks value proposition. Its strategic joint venture with Tata Consumer Products provides Starbucks with a structurally friendly platform to vertically </w:t>
      </w:r>
      <w:r w:rsidRPr="00D7751D">
        <w:rPr>
          <w:rFonts w:ascii="Arial" w:hAnsi="Arial" w:cs="Arial"/>
          <w:sz w:val="24"/>
          <w:szCs w:val="24"/>
        </w:rPr>
        <w:lastRenderedPageBreak/>
        <w:t>grow in a responsible manner that will allow the company to tailor their global quality standards, ethical sourcing behavior, and operational effectiveness to the local cultural preferences, purchasing sensibilit</w:t>
      </w:r>
      <w:r>
        <w:rPr>
          <w:rFonts w:ascii="Arial" w:hAnsi="Arial" w:cs="Arial"/>
          <w:sz w:val="24"/>
          <w:szCs w:val="24"/>
        </w:rPr>
        <w:t>ies, and consumption behaviors.</w:t>
      </w:r>
    </w:p>
    <w:p w14:paraId="6B7F0E73" w14:textId="77777777" w:rsidR="00D7751D" w:rsidRPr="00D7751D" w:rsidRDefault="00D7751D" w:rsidP="00D7751D">
      <w:pPr>
        <w:spacing w:line="360" w:lineRule="auto"/>
        <w:jc w:val="both"/>
        <w:rPr>
          <w:rFonts w:ascii="Arial" w:hAnsi="Arial" w:cs="Arial"/>
          <w:sz w:val="24"/>
          <w:szCs w:val="24"/>
        </w:rPr>
      </w:pPr>
      <w:r w:rsidRPr="00D7751D">
        <w:rPr>
          <w:rFonts w:ascii="Arial" w:hAnsi="Arial" w:cs="Arial"/>
          <w:sz w:val="24"/>
          <w:szCs w:val="24"/>
        </w:rPr>
        <w:t>This alliance will go a long way in enhancing the resilience of Starbucks supply-chain because it relies on the extensive sourcing network and market insights of Tata with its solid base in the domestic market. Simultaneously, it strengthens the localisation and value creation through the Indian coffee growers, suppliers, and service talents incorporated into a larger Starbucks ecosystem. This leaves Starbucks with the ability to be consistent in its strategy of global brands and local relevance, which is essential to being successful over the</w:t>
      </w:r>
      <w:r>
        <w:rPr>
          <w:rFonts w:ascii="Arial" w:hAnsi="Arial" w:cs="Arial"/>
          <w:sz w:val="24"/>
          <w:szCs w:val="24"/>
        </w:rPr>
        <w:t xml:space="preserve"> long-term in emerging markets.</w:t>
      </w:r>
    </w:p>
    <w:p w14:paraId="045A4A44" w14:textId="77777777" w:rsidR="00D7751D" w:rsidRPr="00D7751D" w:rsidRDefault="00D7751D" w:rsidP="00D7751D">
      <w:pPr>
        <w:spacing w:line="360" w:lineRule="auto"/>
        <w:jc w:val="both"/>
        <w:rPr>
          <w:rFonts w:ascii="Arial" w:hAnsi="Arial" w:cs="Arial"/>
          <w:sz w:val="24"/>
          <w:szCs w:val="24"/>
        </w:rPr>
      </w:pPr>
      <w:r w:rsidRPr="00D7751D">
        <w:rPr>
          <w:rFonts w:ascii="Arial" w:hAnsi="Arial" w:cs="Arial"/>
          <w:sz w:val="24"/>
          <w:szCs w:val="24"/>
        </w:rPr>
        <w:t>With the strategy still being successfully executed, Starbucks is in a good position to attain sustainable leadership in the Indian market. This could be achieved by the company through such factors as inclusive economic growth, increasing local sourcing, employee training and skill development, and job creation in urban and semi-urban areas. Additionally, Starbucks helps create a high value brand image, which appeals to the young people in India who are constantly seek</w:t>
      </w:r>
      <w:r>
        <w:rPr>
          <w:rFonts w:ascii="Arial" w:hAnsi="Arial" w:cs="Arial"/>
          <w:sz w:val="24"/>
          <w:szCs w:val="24"/>
        </w:rPr>
        <w:t>ing experience-driven products.</w:t>
      </w:r>
    </w:p>
    <w:p w14:paraId="16DFC92E" w14:textId="77777777" w:rsidR="00ED4B7F" w:rsidRDefault="00D7751D" w:rsidP="0007190E">
      <w:pPr>
        <w:spacing w:line="360" w:lineRule="auto"/>
        <w:jc w:val="both"/>
        <w:rPr>
          <w:rFonts w:ascii="Arial" w:hAnsi="Arial" w:cs="Arial"/>
          <w:sz w:val="24"/>
          <w:szCs w:val="24"/>
        </w:rPr>
      </w:pPr>
      <w:r w:rsidRPr="00D7751D">
        <w:rPr>
          <w:rFonts w:ascii="Arial" w:hAnsi="Arial" w:cs="Arial"/>
          <w:sz w:val="24"/>
          <w:szCs w:val="24"/>
        </w:rPr>
        <w:t>In sum, the strategy of Starbucks in India is a holistic and prospective strategic management, in which the financial performance is combined with social responsibility and environmental sustainability, which is in line with the demands o</w:t>
      </w:r>
      <w:r>
        <w:rPr>
          <w:rFonts w:ascii="Arial" w:hAnsi="Arial" w:cs="Arial"/>
          <w:sz w:val="24"/>
          <w:szCs w:val="24"/>
        </w:rPr>
        <w:t>f the contemporary stakeholders</w:t>
      </w:r>
      <w:r w:rsidR="000E242D" w:rsidRPr="000E242D">
        <w:rPr>
          <w:rFonts w:ascii="Arial" w:hAnsi="Arial" w:cs="Arial"/>
          <w:sz w:val="24"/>
          <w:szCs w:val="24"/>
        </w:rPr>
        <w:t>.</w:t>
      </w:r>
      <w:r w:rsidR="00F46B9B" w:rsidRPr="00F46B9B">
        <w:rPr>
          <w:rFonts w:ascii="Arial" w:hAnsi="Arial" w:cs="Arial"/>
          <w:sz w:val="24"/>
          <w:szCs w:val="24"/>
        </w:rPr>
        <w:t xml:space="preserve"> </w:t>
      </w:r>
    </w:p>
    <w:p w14:paraId="22359F36" w14:textId="77777777" w:rsidR="00ED4B7F" w:rsidRDefault="00ED4B7F" w:rsidP="0007190E">
      <w:pPr>
        <w:spacing w:line="360" w:lineRule="auto"/>
        <w:jc w:val="both"/>
        <w:rPr>
          <w:rFonts w:ascii="Arial" w:hAnsi="Arial" w:cs="Arial"/>
          <w:sz w:val="24"/>
          <w:szCs w:val="24"/>
        </w:rPr>
      </w:pPr>
    </w:p>
    <w:p w14:paraId="7E29A89D" w14:textId="77777777" w:rsidR="00ED4B7F" w:rsidRPr="0007190E" w:rsidRDefault="00ED4B7F" w:rsidP="0007190E">
      <w:pPr>
        <w:spacing w:line="360" w:lineRule="auto"/>
        <w:jc w:val="both"/>
        <w:rPr>
          <w:rFonts w:ascii="Arial" w:hAnsi="Arial" w:cs="Arial"/>
          <w:sz w:val="24"/>
          <w:szCs w:val="24"/>
        </w:rPr>
      </w:pPr>
    </w:p>
    <w:p w14:paraId="1F36929D" w14:textId="77777777" w:rsidR="00520341" w:rsidRPr="0007190E" w:rsidRDefault="00520341" w:rsidP="0007190E">
      <w:pPr>
        <w:spacing w:line="360" w:lineRule="auto"/>
        <w:jc w:val="both"/>
        <w:rPr>
          <w:rFonts w:ascii="Arial" w:hAnsi="Arial" w:cs="Arial"/>
          <w:sz w:val="24"/>
          <w:szCs w:val="24"/>
        </w:rPr>
      </w:pPr>
    </w:p>
    <w:p w14:paraId="0BA34304" w14:textId="77777777" w:rsidR="00520341" w:rsidRPr="0007190E" w:rsidRDefault="00520341" w:rsidP="0007190E">
      <w:pPr>
        <w:spacing w:line="360" w:lineRule="auto"/>
        <w:jc w:val="both"/>
        <w:rPr>
          <w:rFonts w:ascii="Arial" w:hAnsi="Arial" w:cs="Arial"/>
          <w:sz w:val="24"/>
          <w:szCs w:val="24"/>
        </w:rPr>
      </w:pPr>
    </w:p>
    <w:p w14:paraId="114EA9DA" w14:textId="77777777" w:rsidR="00343A8A" w:rsidRPr="00343A8A" w:rsidRDefault="00155041" w:rsidP="00343A8A">
      <w:pPr>
        <w:pStyle w:val="Heading1"/>
      </w:pPr>
      <w:bookmarkStart w:id="26" w:name="_Toc216291545"/>
      <w:r w:rsidRPr="0007190E">
        <w:lastRenderedPageBreak/>
        <w:t>References</w:t>
      </w:r>
      <w:bookmarkEnd w:id="26"/>
    </w:p>
    <w:p w14:paraId="11D6C8EB" w14:textId="77777777" w:rsidR="00343A8A" w:rsidRPr="00343A8A" w:rsidRDefault="00343A8A" w:rsidP="00343A8A">
      <w:pPr>
        <w:pStyle w:val="ListParagraph"/>
        <w:numPr>
          <w:ilvl w:val="0"/>
          <w:numId w:val="21"/>
        </w:numPr>
        <w:spacing w:line="360" w:lineRule="auto"/>
        <w:jc w:val="both"/>
        <w:rPr>
          <w:rFonts w:ascii="Arial" w:hAnsi="Arial" w:cs="Arial"/>
          <w:sz w:val="24"/>
          <w:szCs w:val="24"/>
        </w:rPr>
      </w:pPr>
      <w:r w:rsidRPr="00343A8A">
        <w:rPr>
          <w:rFonts w:ascii="Arial" w:hAnsi="Arial" w:cs="Arial"/>
          <w:sz w:val="24"/>
          <w:szCs w:val="24"/>
        </w:rPr>
        <w:t xml:space="preserve">Economic Times (2024) ‘Tata Starbucks posts 5% revenue rise in FY25’, </w:t>
      </w:r>
      <w:r w:rsidRPr="00343A8A">
        <w:rPr>
          <w:rFonts w:ascii="Arial" w:hAnsi="Arial" w:cs="Arial"/>
          <w:i/>
          <w:iCs/>
          <w:sz w:val="24"/>
          <w:szCs w:val="24"/>
        </w:rPr>
        <w:t>The Economic Times</w:t>
      </w:r>
      <w:r w:rsidRPr="00343A8A">
        <w:rPr>
          <w:rFonts w:ascii="Arial" w:hAnsi="Arial" w:cs="Arial"/>
          <w:sz w:val="24"/>
          <w:szCs w:val="24"/>
        </w:rPr>
        <w:t>, 12 June.</w:t>
      </w:r>
      <w:r w:rsidRPr="00343A8A">
        <w:rPr>
          <w:rFonts w:ascii="Arial" w:hAnsi="Arial" w:cs="Arial"/>
          <w:sz w:val="24"/>
          <w:szCs w:val="24"/>
        </w:rPr>
        <w:br/>
        <w:t xml:space="preserve">Link: </w:t>
      </w:r>
      <w:hyperlink r:id="rId25" w:history="1">
        <w:r w:rsidRPr="00343A8A">
          <w:rPr>
            <w:rStyle w:val="Hyperlink"/>
            <w:rFonts w:ascii="Arial" w:hAnsi="Arial" w:cs="Arial"/>
            <w:sz w:val="24"/>
            <w:szCs w:val="24"/>
          </w:rPr>
          <w:t>https://economictimes.indiatimes.com</w:t>
        </w:r>
      </w:hyperlink>
    </w:p>
    <w:p w14:paraId="77E6A61A" w14:textId="77777777" w:rsidR="00343A8A" w:rsidRPr="00343A8A" w:rsidRDefault="00343A8A" w:rsidP="00343A8A">
      <w:pPr>
        <w:pStyle w:val="ListParagraph"/>
        <w:numPr>
          <w:ilvl w:val="0"/>
          <w:numId w:val="21"/>
        </w:numPr>
        <w:spacing w:line="360" w:lineRule="auto"/>
        <w:jc w:val="both"/>
        <w:rPr>
          <w:rFonts w:ascii="Arial" w:hAnsi="Arial" w:cs="Arial"/>
          <w:sz w:val="24"/>
          <w:szCs w:val="24"/>
        </w:rPr>
      </w:pPr>
      <w:r w:rsidRPr="00343A8A">
        <w:rPr>
          <w:rFonts w:ascii="Arial" w:hAnsi="Arial" w:cs="Arial"/>
          <w:sz w:val="24"/>
          <w:szCs w:val="24"/>
        </w:rPr>
        <w:t xml:space="preserve">Euromonitor (2024) </w:t>
      </w:r>
      <w:r w:rsidRPr="00343A8A">
        <w:rPr>
          <w:rFonts w:ascii="Arial" w:hAnsi="Arial" w:cs="Arial"/>
          <w:i/>
          <w:iCs/>
          <w:sz w:val="24"/>
          <w:szCs w:val="24"/>
        </w:rPr>
        <w:t>Coffee Market in India: Consumer Trends and Forecasts</w:t>
      </w:r>
      <w:r w:rsidRPr="00343A8A">
        <w:rPr>
          <w:rFonts w:ascii="Arial" w:hAnsi="Arial" w:cs="Arial"/>
          <w:sz w:val="24"/>
          <w:szCs w:val="24"/>
        </w:rPr>
        <w:t>.</w:t>
      </w:r>
      <w:r w:rsidRPr="00343A8A">
        <w:rPr>
          <w:rFonts w:ascii="Arial" w:hAnsi="Arial" w:cs="Arial"/>
          <w:sz w:val="24"/>
          <w:szCs w:val="24"/>
        </w:rPr>
        <w:br/>
        <w:t xml:space="preserve">Link: </w:t>
      </w:r>
      <w:hyperlink r:id="rId26" w:history="1">
        <w:r w:rsidRPr="00343A8A">
          <w:rPr>
            <w:rStyle w:val="Hyperlink"/>
            <w:rFonts w:ascii="Arial" w:hAnsi="Arial" w:cs="Arial"/>
            <w:sz w:val="24"/>
            <w:szCs w:val="24"/>
          </w:rPr>
          <w:t>https://www.euromonitor.com</w:t>
        </w:r>
      </w:hyperlink>
    </w:p>
    <w:p w14:paraId="667F1F44" w14:textId="77777777" w:rsidR="00343A8A" w:rsidRPr="00343A8A" w:rsidRDefault="00343A8A" w:rsidP="00343A8A">
      <w:pPr>
        <w:pStyle w:val="ListParagraph"/>
        <w:numPr>
          <w:ilvl w:val="0"/>
          <w:numId w:val="21"/>
        </w:numPr>
        <w:spacing w:line="360" w:lineRule="auto"/>
        <w:jc w:val="both"/>
        <w:rPr>
          <w:rFonts w:ascii="Arial" w:hAnsi="Arial" w:cs="Arial"/>
          <w:sz w:val="24"/>
          <w:szCs w:val="24"/>
        </w:rPr>
      </w:pPr>
      <w:r w:rsidRPr="00343A8A">
        <w:rPr>
          <w:rFonts w:ascii="Arial" w:hAnsi="Arial" w:cs="Arial"/>
          <w:sz w:val="24"/>
          <w:szCs w:val="24"/>
        </w:rPr>
        <w:t xml:space="preserve">Euromonitor (2024) </w:t>
      </w:r>
      <w:r w:rsidRPr="00343A8A">
        <w:rPr>
          <w:rFonts w:ascii="Arial" w:hAnsi="Arial" w:cs="Arial"/>
          <w:i/>
          <w:iCs/>
          <w:sz w:val="24"/>
          <w:szCs w:val="24"/>
        </w:rPr>
        <w:t>Foodservice in India: Premium Café Chain Penetration</w:t>
      </w:r>
      <w:r w:rsidRPr="00343A8A">
        <w:rPr>
          <w:rFonts w:ascii="Arial" w:hAnsi="Arial" w:cs="Arial"/>
          <w:sz w:val="24"/>
          <w:szCs w:val="24"/>
        </w:rPr>
        <w:t>.</w:t>
      </w:r>
      <w:r w:rsidRPr="00343A8A">
        <w:rPr>
          <w:rFonts w:ascii="Arial" w:hAnsi="Arial" w:cs="Arial"/>
          <w:sz w:val="24"/>
          <w:szCs w:val="24"/>
        </w:rPr>
        <w:br/>
        <w:t xml:space="preserve">Link: </w:t>
      </w:r>
      <w:hyperlink r:id="rId27" w:history="1">
        <w:r w:rsidRPr="00343A8A">
          <w:rPr>
            <w:rStyle w:val="Hyperlink"/>
            <w:rFonts w:ascii="Arial" w:hAnsi="Arial" w:cs="Arial"/>
            <w:sz w:val="24"/>
            <w:szCs w:val="24"/>
          </w:rPr>
          <w:t>https://www.euromonitor.com</w:t>
        </w:r>
      </w:hyperlink>
    </w:p>
    <w:p w14:paraId="35DF5C3B" w14:textId="77777777" w:rsidR="00343A8A" w:rsidRPr="00343A8A" w:rsidRDefault="00343A8A" w:rsidP="00343A8A">
      <w:pPr>
        <w:pStyle w:val="ListParagraph"/>
        <w:numPr>
          <w:ilvl w:val="0"/>
          <w:numId w:val="21"/>
        </w:numPr>
        <w:spacing w:line="360" w:lineRule="auto"/>
        <w:jc w:val="both"/>
        <w:rPr>
          <w:rFonts w:ascii="Arial" w:hAnsi="Arial" w:cs="Arial"/>
          <w:sz w:val="24"/>
          <w:szCs w:val="24"/>
        </w:rPr>
      </w:pPr>
      <w:r w:rsidRPr="00343A8A">
        <w:rPr>
          <w:rFonts w:ascii="Arial" w:hAnsi="Arial" w:cs="Arial"/>
          <w:sz w:val="24"/>
          <w:szCs w:val="24"/>
        </w:rPr>
        <w:t xml:space="preserve">Euromonitor (2024) </w:t>
      </w:r>
      <w:r w:rsidRPr="00343A8A">
        <w:rPr>
          <w:rFonts w:ascii="Arial" w:hAnsi="Arial" w:cs="Arial"/>
          <w:i/>
          <w:iCs/>
          <w:sz w:val="24"/>
          <w:szCs w:val="24"/>
        </w:rPr>
        <w:t>Global Coffee Market Outlook 2024</w:t>
      </w:r>
      <w:r w:rsidRPr="00343A8A">
        <w:rPr>
          <w:rFonts w:ascii="Arial" w:hAnsi="Arial" w:cs="Arial"/>
          <w:sz w:val="24"/>
          <w:szCs w:val="24"/>
        </w:rPr>
        <w:t>.</w:t>
      </w:r>
      <w:r w:rsidRPr="00343A8A">
        <w:rPr>
          <w:rFonts w:ascii="Arial" w:hAnsi="Arial" w:cs="Arial"/>
          <w:sz w:val="24"/>
          <w:szCs w:val="24"/>
        </w:rPr>
        <w:br/>
        <w:t xml:space="preserve">Link: </w:t>
      </w:r>
      <w:hyperlink r:id="rId28" w:history="1">
        <w:r w:rsidRPr="00343A8A">
          <w:rPr>
            <w:rStyle w:val="Hyperlink"/>
            <w:rFonts w:ascii="Arial" w:hAnsi="Arial" w:cs="Arial"/>
            <w:sz w:val="24"/>
            <w:szCs w:val="24"/>
          </w:rPr>
          <w:t>https://www.euromonitor.com</w:t>
        </w:r>
      </w:hyperlink>
    </w:p>
    <w:p w14:paraId="54E205D2" w14:textId="77777777" w:rsidR="00343A8A" w:rsidRPr="00343A8A" w:rsidRDefault="00343A8A" w:rsidP="00343A8A">
      <w:pPr>
        <w:pStyle w:val="ListParagraph"/>
        <w:numPr>
          <w:ilvl w:val="0"/>
          <w:numId w:val="21"/>
        </w:numPr>
        <w:spacing w:line="360" w:lineRule="auto"/>
        <w:jc w:val="both"/>
        <w:rPr>
          <w:rFonts w:ascii="Arial" w:hAnsi="Arial" w:cs="Arial"/>
          <w:sz w:val="24"/>
          <w:szCs w:val="24"/>
        </w:rPr>
      </w:pPr>
      <w:r w:rsidRPr="00343A8A">
        <w:rPr>
          <w:rFonts w:ascii="Arial" w:hAnsi="Arial" w:cs="Arial"/>
          <w:sz w:val="24"/>
          <w:szCs w:val="24"/>
        </w:rPr>
        <w:t xml:space="preserve">Euromonitor (2024) </w:t>
      </w:r>
      <w:r w:rsidRPr="00343A8A">
        <w:rPr>
          <w:rFonts w:ascii="Arial" w:hAnsi="Arial" w:cs="Arial"/>
          <w:i/>
          <w:iCs/>
          <w:sz w:val="24"/>
          <w:szCs w:val="24"/>
        </w:rPr>
        <w:t>India Beverage Market Outlook</w:t>
      </w:r>
      <w:r w:rsidRPr="00343A8A">
        <w:rPr>
          <w:rFonts w:ascii="Arial" w:hAnsi="Arial" w:cs="Arial"/>
          <w:sz w:val="24"/>
          <w:szCs w:val="24"/>
        </w:rPr>
        <w:t>.</w:t>
      </w:r>
      <w:r w:rsidRPr="00343A8A">
        <w:rPr>
          <w:rFonts w:ascii="Arial" w:hAnsi="Arial" w:cs="Arial"/>
          <w:sz w:val="24"/>
          <w:szCs w:val="24"/>
        </w:rPr>
        <w:br/>
        <w:t xml:space="preserve">Link: </w:t>
      </w:r>
      <w:hyperlink r:id="rId29" w:history="1">
        <w:r w:rsidRPr="00343A8A">
          <w:rPr>
            <w:rStyle w:val="Hyperlink"/>
            <w:rFonts w:ascii="Arial" w:hAnsi="Arial" w:cs="Arial"/>
            <w:sz w:val="24"/>
            <w:szCs w:val="24"/>
          </w:rPr>
          <w:t>https://www.euromonitor.com</w:t>
        </w:r>
      </w:hyperlink>
    </w:p>
    <w:p w14:paraId="7E062094" w14:textId="77777777" w:rsidR="00343A8A" w:rsidRPr="00343A8A" w:rsidRDefault="00343A8A" w:rsidP="00343A8A">
      <w:pPr>
        <w:pStyle w:val="ListParagraph"/>
        <w:numPr>
          <w:ilvl w:val="0"/>
          <w:numId w:val="21"/>
        </w:numPr>
        <w:spacing w:line="360" w:lineRule="auto"/>
        <w:jc w:val="both"/>
        <w:rPr>
          <w:rFonts w:ascii="Arial" w:hAnsi="Arial" w:cs="Arial"/>
          <w:sz w:val="24"/>
          <w:szCs w:val="24"/>
        </w:rPr>
      </w:pPr>
      <w:r w:rsidRPr="00343A8A">
        <w:rPr>
          <w:rFonts w:ascii="Arial" w:hAnsi="Arial" w:cs="Arial"/>
          <w:sz w:val="24"/>
          <w:szCs w:val="24"/>
        </w:rPr>
        <w:t xml:space="preserve">Euromonitor (2024) </w:t>
      </w:r>
      <w:r w:rsidRPr="00343A8A">
        <w:rPr>
          <w:rFonts w:ascii="Arial" w:hAnsi="Arial" w:cs="Arial"/>
          <w:i/>
          <w:iCs/>
          <w:sz w:val="24"/>
          <w:szCs w:val="24"/>
        </w:rPr>
        <w:t>India Café and Coffee Market Overview 2024</w:t>
      </w:r>
      <w:r w:rsidRPr="00343A8A">
        <w:rPr>
          <w:rFonts w:ascii="Arial" w:hAnsi="Arial" w:cs="Arial"/>
          <w:sz w:val="24"/>
          <w:szCs w:val="24"/>
        </w:rPr>
        <w:t>.</w:t>
      </w:r>
      <w:r w:rsidRPr="00343A8A">
        <w:rPr>
          <w:rFonts w:ascii="Arial" w:hAnsi="Arial" w:cs="Arial"/>
          <w:sz w:val="24"/>
          <w:szCs w:val="24"/>
        </w:rPr>
        <w:br/>
        <w:t xml:space="preserve">Link: </w:t>
      </w:r>
      <w:hyperlink r:id="rId30" w:history="1">
        <w:r w:rsidRPr="00343A8A">
          <w:rPr>
            <w:rStyle w:val="Hyperlink"/>
            <w:rFonts w:ascii="Arial" w:hAnsi="Arial" w:cs="Arial"/>
            <w:sz w:val="24"/>
            <w:szCs w:val="24"/>
          </w:rPr>
          <w:t>https://www.euromonitor.com</w:t>
        </w:r>
      </w:hyperlink>
    </w:p>
    <w:p w14:paraId="4C1CBF0F" w14:textId="77777777" w:rsidR="00343A8A" w:rsidRPr="00343A8A" w:rsidRDefault="00343A8A" w:rsidP="00343A8A">
      <w:pPr>
        <w:pStyle w:val="ListParagraph"/>
        <w:numPr>
          <w:ilvl w:val="0"/>
          <w:numId w:val="21"/>
        </w:numPr>
        <w:spacing w:line="360" w:lineRule="auto"/>
        <w:jc w:val="both"/>
        <w:rPr>
          <w:rFonts w:ascii="Arial" w:hAnsi="Arial" w:cs="Arial"/>
          <w:sz w:val="24"/>
          <w:szCs w:val="24"/>
        </w:rPr>
      </w:pPr>
      <w:r w:rsidRPr="00343A8A">
        <w:rPr>
          <w:rFonts w:ascii="Arial" w:hAnsi="Arial" w:cs="Arial"/>
          <w:sz w:val="24"/>
          <w:szCs w:val="24"/>
        </w:rPr>
        <w:t xml:space="preserve">Grand View Research (2024) “India Coffee Market Size &amp; Outlook, 2024-2030”. Available at: </w:t>
      </w:r>
      <w:hyperlink r:id="rId31" w:tgtFrame="_new" w:history="1">
        <w:r w:rsidRPr="00343A8A">
          <w:rPr>
            <w:rStyle w:val="Hyperlink"/>
            <w:rFonts w:ascii="Arial" w:hAnsi="Arial" w:cs="Arial"/>
            <w:sz w:val="24"/>
            <w:szCs w:val="24"/>
          </w:rPr>
          <w:t>https://www.grandviewresearch.com/horizon/outlook/coffee-market/india</w:t>
        </w:r>
      </w:hyperlink>
      <w:r w:rsidRPr="00343A8A">
        <w:rPr>
          <w:rFonts w:ascii="Arial" w:hAnsi="Arial" w:cs="Arial"/>
          <w:sz w:val="24"/>
          <w:szCs w:val="24"/>
        </w:rPr>
        <w:t xml:space="preserve"> </w:t>
      </w:r>
      <w:hyperlink r:id="rId32" w:tgtFrame="_blank" w:history="1">
        <w:r w:rsidRPr="00343A8A">
          <w:rPr>
            <w:rStyle w:val="Hyperlink"/>
            <w:rFonts w:ascii="Arial" w:hAnsi="Arial" w:cs="Arial"/>
            <w:sz w:val="24"/>
            <w:szCs w:val="24"/>
          </w:rPr>
          <w:t>Grand View Research</w:t>
        </w:r>
      </w:hyperlink>
    </w:p>
    <w:p w14:paraId="05DA6E81" w14:textId="77777777" w:rsidR="00343A8A" w:rsidRPr="00343A8A" w:rsidRDefault="00343A8A" w:rsidP="00343A8A">
      <w:pPr>
        <w:pStyle w:val="ListParagraph"/>
        <w:numPr>
          <w:ilvl w:val="0"/>
          <w:numId w:val="21"/>
        </w:numPr>
        <w:spacing w:line="360" w:lineRule="auto"/>
        <w:jc w:val="both"/>
        <w:rPr>
          <w:rFonts w:ascii="Arial" w:hAnsi="Arial" w:cs="Arial"/>
          <w:sz w:val="24"/>
          <w:szCs w:val="24"/>
        </w:rPr>
      </w:pPr>
      <w:r w:rsidRPr="00343A8A">
        <w:rPr>
          <w:rFonts w:ascii="Arial" w:hAnsi="Arial" w:cs="Arial"/>
          <w:sz w:val="24"/>
          <w:szCs w:val="24"/>
        </w:rPr>
        <w:t>Harvard Business Review (2022) ‘Competing in emerging markets’.</w:t>
      </w:r>
      <w:r w:rsidRPr="00343A8A">
        <w:rPr>
          <w:rFonts w:ascii="Arial" w:hAnsi="Arial" w:cs="Arial"/>
          <w:sz w:val="24"/>
          <w:szCs w:val="24"/>
        </w:rPr>
        <w:br/>
        <w:t xml:space="preserve">Link: </w:t>
      </w:r>
      <w:hyperlink r:id="rId33" w:history="1">
        <w:r w:rsidRPr="00343A8A">
          <w:rPr>
            <w:rStyle w:val="Hyperlink"/>
            <w:rFonts w:ascii="Arial" w:hAnsi="Arial" w:cs="Arial"/>
            <w:sz w:val="24"/>
            <w:szCs w:val="24"/>
          </w:rPr>
          <w:t>https://hbr.org</w:t>
        </w:r>
      </w:hyperlink>
    </w:p>
    <w:p w14:paraId="27CE0C5A" w14:textId="77777777" w:rsidR="00343A8A" w:rsidRPr="00343A8A" w:rsidRDefault="00343A8A" w:rsidP="00343A8A">
      <w:pPr>
        <w:pStyle w:val="ListParagraph"/>
        <w:numPr>
          <w:ilvl w:val="0"/>
          <w:numId w:val="21"/>
        </w:numPr>
        <w:spacing w:line="360" w:lineRule="auto"/>
        <w:jc w:val="both"/>
        <w:rPr>
          <w:rFonts w:ascii="Arial" w:hAnsi="Arial" w:cs="Arial"/>
          <w:sz w:val="24"/>
          <w:szCs w:val="24"/>
        </w:rPr>
      </w:pPr>
      <w:r w:rsidRPr="00343A8A">
        <w:rPr>
          <w:rFonts w:ascii="Arial" w:hAnsi="Arial" w:cs="Arial"/>
          <w:sz w:val="24"/>
          <w:szCs w:val="24"/>
        </w:rPr>
        <w:t>Harvard Business Review (2022) ‘Purpose-driven branding in emerging markets’.</w:t>
      </w:r>
      <w:r w:rsidRPr="00343A8A">
        <w:rPr>
          <w:rFonts w:ascii="Arial" w:hAnsi="Arial" w:cs="Arial"/>
          <w:sz w:val="24"/>
          <w:szCs w:val="24"/>
        </w:rPr>
        <w:br/>
        <w:t xml:space="preserve">Link: </w:t>
      </w:r>
      <w:hyperlink r:id="rId34" w:history="1">
        <w:r w:rsidRPr="00343A8A">
          <w:rPr>
            <w:rStyle w:val="Hyperlink"/>
            <w:rFonts w:ascii="Arial" w:hAnsi="Arial" w:cs="Arial"/>
            <w:sz w:val="24"/>
            <w:szCs w:val="24"/>
          </w:rPr>
          <w:t>https://hbr.org</w:t>
        </w:r>
      </w:hyperlink>
    </w:p>
    <w:p w14:paraId="26BCA918" w14:textId="77777777" w:rsidR="00343A8A" w:rsidRPr="00343A8A" w:rsidRDefault="00343A8A" w:rsidP="00343A8A">
      <w:pPr>
        <w:pStyle w:val="ListParagraph"/>
        <w:numPr>
          <w:ilvl w:val="0"/>
          <w:numId w:val="21"/>
        </w:numPr>
        <w:spacing w:line="360" w:lineRule="auto"/>
        <w:jc w:val="both"/>
        <w:rPr>
          <w:rFonts w:ascii="Arial" w:hAnsi="Arial" w:cs="Arial"/>
          <w:sz w:val="24"/>
          <w:szCs w:val="24"/>
        </w:rPr>
      </w:pPr>
      <w:r w:rsidRPr="00343A8A">
        <w:rPr>
          <w:rFonts w:ascii="Arial" w:hAnsi="Arial" w:cs="Arial"/>
          <w:sz w:val="24"/>
          <w:szCs w:val="24"/>
        </w:rPr>
        <w:t>Harvard Business Review (2022) ‘Social impact and strategic performance integration’.</w:t>
      </w:r>
      <w:r w:rsidRPr="00343A8A">
        <w:rPr>
          <w:rFonts w:ascii="Arial" w:hAnsi="Arial" w:cs="Arial"/>
          <w:sz w:val="24"/>
          <w:szCs w:val="24"/>
        </w:rPr>
        <w:br/>
        <w:t xml:space="preserve">Link: </w:t>
      </w:r>
      <w:hyperlink r:id="rId35" w:history="1">
        <w:r w:rsidRPr="00343A8A">
          <w:rPr>
            <w:rStyle w:val="Hyperlink"/>
            <w:rFonts w:ascii="Arial" w:hAnsi="Arial" w:cs="Arial"/>
            <w:sz w:val="24"/>
            <w:szCs w:val="24"/>
          </w:rPr>
          <w:t>https://hbr.org</w:t>
        </w:r>
      </w:hyperlink>
    </w:p>
    <w:p w14:paraId="2EAFD3BD" w14:textId="77777777" w:rsidR="00343A8A" w:rsidRPr="00343A8A" w:rsidRDefault="00343A8A" w:rsidP="00343A8A">
      <w:pPr>
        <w:pStyle w:val="ListParagraph"/>
        <w:numPr>
          <w:ilvl w:val="0"/>
          <w:numId w:val="21"/>
        </w:numPr>
        <w:spacing w:line="360" w:lineRule="auto"/>
        <w:jc w:val="both"/>
        <w:rPr>
          <w:rFonts w:ascii="Arial" w:hAnsi="Arial" w:cs="Arial"/>
          <w:sz w:val="24"/>
          <w:szCs w:val="24"/>
        </w:rPr>
      </w:pPr>
      <w:r w:rsidRPr="00343A8A">
        <w:rPr>
          <w:rFonts w:ascii="Arial" w:hAnsi="Arial" w:cs="Arial"/>
          <w:sz w:val="24"/>
          <w:szCs w:val="24"/>
        </w:rPr>
        <w:t xml:space="preserve">IBEF (2024) </w:t>
      </w:r>
      <w:r w:rsidRPr="00343A8A">
        <w:rPr>
          <w:rFonts w:ascii="Arial" w:hAnsi="Arial" w:cs="Arial"/>
          <w:i/>
          <w:iCs/>
          <w:sz w:val="24"/>
          <w:szCs w:val="24"/>
        </w:rPr>
        <w:t>Coffee Industry in India: Growth and Market Opportunities</w:t>
      </w:r>
      <w:r w:rsidRPr="00343A8A">
        <w:rPr>
          <w:rFonts w:ascii="Arial" w:hAnsi="Arial" w:cs="Arial"/>
          <w:sz w:val="24"/>
          <w:szCs w:val="24"/>
        </w:rPr>
        <w:t>.</w:t>
      </w:r>
      <w:r w:rsidRPr="00343A8A">
        <w:rPr>
          <w:rFonts w:ascii="Arial" w:hAnsi="Arial" w:cs="Arial"/>
          <w:sz w:val="24"/>
          <w:szCs w:val="24"/>
        </w:rPr>
        <w:br/>
        <w:t xml:space="preserve">Link: </w:t>
      </w:r>
      <w:hyperlink r:id="rId36" w:history="1">
        <w:r w:rsidRPr="00343A8A">
          <w:rPr>
            <w:rStyle w:val="Hyperlink"/>
            <w:rFonts w:ascii="Arial" w:hAnsi="Arial" w:cs="Arial"/>
            <w:sz w:val="24"/>
            <w:szCs w:val="24"/>
          </w:rPr>
          <w:t>https://www.ibef.org</w:t>
        </w:r>
      </w:hyperlink>
    </w:p>
    <w:p w14:paraId="2A5AC138" w14:textId="77777777" w:rsidR="00343A8A" w:rsidRPr="00343A8A" w:rsidRDefault="00343A8A" w:rsidP="00343A8A">
      <w:pPr>
        <w:pStyle w:val="ListParagraph"/>
        <w:numPr>
          <w:ilvl w:val="0"/>
          <w:numId w:val="21"/>
        </w:numPr>
        <w:spacing w:line="360" w:lineRule="auto"/>
        <w:jc w:val="both"/>
        <w:rPr>
          <w:rFonts w:ascii="Arial" w:hAnsi="Arial" w:cs="Arial"/>
          <w:sz w:val="24"/>
          <w:szCs w:val="24"/>
        </w:rPr>
      </w:pPr>
      <w:r w:rsidRPr="00343A8A">
        <w:rPr>
          <w:rFonts w:ascii="Arial" w:hAnsi="Arial" w:cs="Arial"/>
          <w:sz w:val="24"/>
          <w:szCs w:val="24"/>
        </w:rPr>
        <w:t xml:space="preserve">IMARC Group (2025) “India Coffee Beans Market Size, Growth and Analysis, 2033”. Available at: </w:t>
      </w:r>
      <w:hyperlink r:id="rId37" w:tgtFrame="_new" w:history="1">
        <w:r w:rsidRPr="00343A8A">
          <w:rPr>
            <w:rStyle w:val="Hyperlink"/>
            <w:rFonts w:ascii="Arial" w:hAnsi="Arial" w:cs="Arial"/>
            <w:sz w:val="24"/>
            <w:szCs w:val="24"/>
          </w:rPr>
          <w:t>https://www.imarcgroup.com/india-coffee-beans-market</w:t>
        </w:r>
      </w:hyperlink>
      <w:r w:rsidRPr="00343A8A">
        <w:rPr>
          <w:rFonts w:ascii="Arial" w:hAnsi="Arial" w:cs="Arial"/>
          <w:sz w:val="24"/>
          <w:szCs w:val="24"/>
        </w:rPr>
        <w:t xml:space="preserve"> </w:t>
      </w:r>
      <w:hyperlink r:id="rId38" w:tgtFrame="_blank" w:history="1">
        <w:r w:rsidRPr="00343A8A">
          <w:rPr>
            <w:rStyle w:val="Hyperlink"/>
            <w:rFonts w:ascii="Arial" w:hAnsi="Arial" w:cs="Arial"/>
            <w:sz w:val="24"/>
            <w:szCs w:val="24"/>
          </w:rPr>
          <w:t>IMARC Group</w:t>
        </w:r>
      </w:hyperlink>
    </w:p>
    <w:p w14:paraId="76B346B9" w14:textId="77777777" w:rsidR="00343A8A" w:rsidRPr="00343A8A" w:rsidRDefault="00343A8A" w:rsidP="00343A8A">
      <w:pPr>
        <w:pStyle w:val="ListParagraph"/>
        <w:numPr>
          <w:ilvl w:val="0"/>
          <w:numId w:val="21"/>
        </w:numPr>
        <w:spacing w:line="360" w:lineRule="auto"/>
        <w:jc w:val="both"/>
        <w:rPr>
          <w:rFonts w:ascii="Arial" w:hAnsi="Arial" w:cs="Arial"/>
          <w:sz w:val="24"/>
          <w:szCs w:val="24"/>
        </w:rPr>
      </w:pPr>
      <w:r w:rsidRPr="00343A8A">
        <w:rPr>
          <w:rFonts w:ascii="Arial" w:hAnsi="Arial" w:cs="Arial"/>
          <w:sz w:val="24"/>
          <w:szCs w:val="24"/>
        </w:rPr>
        <w:t xml:space="preserve">IMARC Group (2025) “India Coffee Shops/Cafes Market Size, Share, Trends and Forecast by Ownership, Services, Product Offering and Region, 2025-2033”. </w:t>
      </w:r>
      <w:r w:rsidRPr="00343A8A">
        <w:rPr>
          <w:rFonts w:ascii="Arial" w:hAnsi="Arial" w:cs="Arial"/>
          <w:sz w:val="24"/>
          <w:szCs w:val="24"/>
        </w:rPr>
        <w:lastRenderedPageBreak/>
        <w:t xml:space="preserve">Available at: </w:t>
      </w:r>
      <w:hyperlink r:id="rId39" w:tgtFrame="_new" w:history="1">
        <w:r w:rsidRPr="00343A8A">
          <w:rPr>
            <w:rStyle w:val="Hyperlink"/>
            <w:rFonts w:ascii="Arial" w:hAnsi="Arial" w:cs="Arial"/>
            <w:sz w:val="24"/>
            <w:szCs w:val="24"/>
          </w:rPr>
          <w:t>https://www.openpr.com/news/4167366/india-coffee-shops-cafes-market-size-share-trends-growth</w:t>
        </w:r>
      </w:hyperlink>
      <w:r w:rsidRPr="00343A8A">
        <w:rPr>
          <w:rFonts w:ascii="Arial" w:hAnsi="Arial" w:cs="Arial"/>
          <w:sz w:val="24"/>
          <w:szCs w:val="24"/>
        </w:rPr>
        <w:t xml:space="preserve"> </w:t>
      </w:r>
      <w:hyperlink r:id="rId40" w:tgtFrame="_blank" w:history="1">
        <w:r w:rsidRPr="00343A8A">
          <w:rPr>
            <w:rStyle w:val="Hyperlink"/>
            <w:rFonts w:ascii="Arial" w:hAnsi="Arial" w:cs="Arial"/>
            <w:sz w:val="24"/>
            <w:szCs w:val="24"/>
          </w:rPr>
          <w:t>openPR.com</w:t>
        </w:r>
      </w:hyperlink>
    </w:p>
    <w:p w14:paraId="56AD2F0D" w14:textId="77777777" w:rsidR="00343A8A" w:rsidRPr="00343A8A" w:rsidRDefault="00343A8A" w:rsidP="00343A8A">
      <w:pPr>
        <w:pStyle w:val="ListParagraph"/>
        <w:numPr>
          <w:ilvl w:val="0"/>
          <w:numId w:val="21"/>
        </w:numPr>
        <w:spacing w:line="360" w:lineRule="auto"/>
        <w:jc w:val="both"/>
        <w:rPr>
          <w:rStyle w:val="Hyperlink"/>
          <w:rFonts w:ascii="Arial" w:hAnsi="Arial" w:cs="Arial"/>
          <w:color w:val="auto"/>
          <w:sz w:val="24"/>
          <w:szCs w:val="24"/>
          <w:u w:val="none"/>
        </w:rPr>
      </w:pPr>
      <w:r w:rsidRPr="00343A8A">
        <w:rPr>
          <w:rFonts w:ascii="Arial" w:hAnsi="Arial" w:cs="Arial"/>
          <w:sz w:val="24"/>
          <w:szCs w:val="24"/>
        </w:rPr>
        <w:t xml:space="preserve">Insideretail Asia (2024) “Tata Consumer Products to grow Starbucks cafes in India to 1000”. 3 December. Available at: </w:t>
      </w:r>
      <w:hyperlink r:id="rId41" w:tgtFrame="_new" w:history="1">
        <w:r w:rsidRPr="00343A8A">
          <w:rPr>
            <w:rStyle w:val="Hyperlink"/>
            <w:rFonts w:ascii="Arial" w:hAnsi="Arial" w:cs="Arial"/>
            <w:sz w:val="24"/>
            <w:szCs w:val="24"/>
          </w:rPr>
          <w:t>https://insideretail.asia/2024/12/03/tata-consumer-products-to-grow-starbucks-cafes-in-india-to-1000/</w:t>
        </w:r>
      </w:hyperlink>
      <w:r w:rsidRPr="00343A8A">
        <w:rPr>
          <w:rFonts w:ascii="Arial" w:hAnsi="Arial" w:cs="Arial"/>
          <w:sz w:val="24"/>
          <w:szCs w:val="24"/>
        </w:rPr>
        <w:t xml:space="preserve"> </w:t>
      </w:r>
      <w:hyperlink r:id="rId42" w:tgtFrame="_blank" w:history="1">
        <w:r w:rsidRPr="00343A8A">
          <w:rPr>
            <w:rStyle w:val="Hyperlink"/>
            <w:rFonts w:ascii="Arial" w:hAnsi="Arial" w:cs="Arial"/>
            <w:sz w:val="24"/>
            <w:szCs w:val="24"/>
          </w:rPr>
          <w:t>Inside Retail Asia</w:t>
        </w:r>
      </w:hyperlink>
    </w:p>
    <w:p w14:paraId="4CF2EBB3" w14:textId="77777777" w:rsidR="00343A8A" w:rsidRPr="00343A8A" w:rsidRDefault="00343A8A" w:rsidP="00343A8A">
      <w:pPr>
        <w:pStyle w:val="ListParagraph"/>
        <w:numPr>
          <w:ilvl w:val="0"/>
          <w:numId w:val="21"/>
        </w:numPr>
        <w:spacing w:line="360" w:lineRule="auto"/>
        <w:jc w:val="both"/>
        <w:rPr>
          <w:rFonts w:ascii="Arial" w:hAnsi="Arial" w:cs="Arial"/>
          <w:sz w:val="24"/>
          <w:szCs w:val="24"/>
        </w:rPr>
      </w:pPr>
      <w:r w:rsidRPr="00343A8A">
        <w:rPr>
          <w:rFonts w:ascii="Arial" w:hAnsi="Arial" w:cs="Arial"/>
          <w:sz w:val="24"/>
          <w:szCs w:val="24"/>
        </w:rPr>
        <w:t xml:space="preserve">Interbrand (2024) </w:t>
      </w:r>
      <w:r w:rsidRPr="00343A8A">
        <w:rPr>
          <w:rFonts w:ascii="Arial" w:hAnsi="Arial" w:cs="Arial"/>
          <w:i/>
          <w:iCs/>
          <w:sz w:val="24"/>
          <w:szCs w:val="24"/>
        </w:rPr>
        <w:t>Best Global Brands 2024: Starbucks Ranking</w:t>
      </w:r>
      <w:r w:rsidRPr="00343A8A">
        <w:rPr>
          <w:rFonts w:ascii="Arial" w:hAnsi="Arial" w:cs="Arial"/>
          <w:sz w:val="24"/>
          <w:szCs w:val="24"/>
        </w:rPr>
        <w:t>.</w:t>
      </w:r>
      <w:r w:rsidRPr="00343A8A">
        <w:rPr>
          <w:rFonts w:ascii="Arial" w:hAnsi="Arial" w:cs="Arial"/>
          <w:sz w:val="24"/>
          <w:szCs w:val="24"/>
        </w:rPr>
        <w:br/>
        <w:t xml:space="preserve">Link: </w:t>
      </w:r>
      <w:hyperlink r:id="rId43" w:history="1">
        <w:r w:rsidRPr="00343A8A">
          <w:rPr>
            <w:rStyle w:val="Hyperlink"/>
            <w:rFonts w:ascii="Arial" w:hAnsi="Arial" w:cs="Arial"/>
            <w:sz w:val="24"/>
            <w:szCs w:val="24"/>
          </w:rPr>
          <w:t>https://interbrand.com/best-global-brands</w:t>
        </w:r>
      </w:hyperlink>
    </w:p>
    <w:p w14:paraId="1E491409" w14:textId="77777777" w:rsidR="00343A8A" w:rsidRPr="00343A8A" w:rsidRDefault="00343A8A" w:rsidP="00343A8A">
      <w:pPr>
        <w:pStyle w:val="ListParagraph"/>
        <w:numPr>
          <w:ilvl w:val="0"/>
          <w:numId w:val="21"/>
        </w:numPr>
        <w:spacing w:line="360" w:lineRule="auto"/>
        <w:jc w:val="both"/>
        <w:rPr>
          <w:rFonts w:ascii="Arial" w:hAnsi="Arial" w:cs="Arial"/>
          <w:sz w:val="24"/>
          <w:szCs w:val="24"/>
        </w:rPr>
      </w:pPr>
      <w:r w:rsidRPr="00343A8A">
        <w:rPr>
          <w:rFonts w:ascii="Arial" w:hAnsi="Arial" w:cs="Arial"/>
          <w:sz w:val="24"/>
          <w:szCs w:val="24"/>
        </w:rPr>
        <w:t xml:space="preserve">Kaplan, R. &amp; Norton, D. (2022) </w:t>
      </w:r>
      <w:r w:rsidRPr="00343A8A">
        <w:rPr>
          <w:rFonts w:ascii="Arial" w:hAnsi="Arial" w:cs="Arial"/>
          <w:i/>
          <w:iCs/>
          <w:sz w:val="24"/>
          <w:szCs w:val="24"/>
        </w:rPr>
        <w:t>Balanced Scorecard in Modern Organisations</w:t>
      </w:r>
      <w:r w:rsidRPr="00343A8A">
        <w:rPr>
          <w:rFonts w:ascii="Arial" w:hAnsi="Arial" w:cs="Arial"/>
          <w:sz w:val="24"/>
          <w:szCs w:val="24"/>
        </w:rPr>
        <w:t>.</w:t>
      </w:r>
      <w:r w:rsidRPr="00343A8A">
        <w:rPr>
          <w:rFonts w:ascii="Arial" w:hAnsi="Arial" w:cs="Arial"/>
          <w:sz w:val="24"/>
          <w:szCs w:val="24"/>
        </w:rPr>
        <w:br/>
        <w:t xml:space="preserve">Publisher page: </w:t>
      </w:r>
      <w:hyperlink r:id="rId44" w:history="1">
        <w:r w:rsidRPr="00343A8A">
          <w:rPr>
            <w:rStyle w:val="Hyperlink"/>
            <w:rFonts w:ascii="Arial" w:hAnsi="Arial" w:cs="Arial"/>
            <w:sz w:val="24"/>
            <w:szCs w:val="24"/>
          </w:rPr>
          <w:t>https://hbr.org/search?term=balanced%20scorecard</w:t>
        </w:r>
      </w:hyperlink>
    </w:p>
    <w:p w14:paraId="74926739" w14:textId="77777777" w:rsidR="00343A8A" w:rsidRPr="00343A8A" w:rsidRDefault="00343A8A" w:rsidP="00343A8A">
      <w:pPr>
        <w:pStyle w:val="ListParagraph"/>
        <w:numPr>
          <w:ilvl w:val="0"/>
          <w:numId w:val="21"/>
        </w:numPr>
        <w:spacing w:line="360" w:lineRule="auto"/>
        <w:jc w:val="both"/>
        <w:rPr>
          <w:rFonts w:ascii="Arial" w:hAnsi="Arial" w:cs="Arial"/>
          <w:sz w:val="24"/>
          <w:szCs w:val="24"/>
        </w:rPr>
      </w:pPr>
      <w:r w:rsidRPr="00343A8A">
        <w:rPr>
          <w:rFonts w:ascii="Arial" w:hAnsi="Arial" w:cs="Arial"/>
          <w:sz w:val="24"/>
          <w:szCs w:val="24"/>
        </w:rPr>
        <w:t xml:space="preserve">McKinsey &amp; Company (2024) </w:t>
      </w:r>
      <w:r w:rsidRPr="00343A8A">
        <w:rPr>
          <w:rFonts w:ascii="Arial" w:hAnsi="Arial" w:cs="Arial"/>
          <w:i/>
          <w:iCs/>
          <w:sz w:val="24"/>
          <w:szCs w:val="24"/>
        </w:rPr>
        <w:t>Global Consumer and Retail Trends Report</w:t>
      </w:r>
      <w:r w:rsidRPr="00343A8A">
        <w:rPr>
          <w:rFonts w:ascii="Arial" w:hAnsi="Arial" w:cs="Arial"/>
          <w:sz w:val="24"/>
          <w:szCs w:val="24"/>
        </w:rPr>
        <w:t>.</w:t>
      </w:r>
      <w:r w:rsidRPr="00343A8A">
        <w:rPr>
          <w:rFonts w:ascii="Arial" w:hAnsi="Arial" w:cs="Arial"/>
          <w:sz w:val="24"/>
          <w:szCs w:val="24"/>
        </w:rPr>
        <w:br/>
        <w:t xml:space="preserve">Link: </w:t>
      </w:r>
      <w:hyperlink r:id="rId45" w:history="1">
        <w:r w:rsidRPr="00343A8A">
          <w:rPr>
            <w:rStyle w:val="Hyperlink"/>
            <w:rFonts w:ascii="Arial" w:hAnsi="Arial" w:cs="Arial"/>
            <w:sz w:val="24"/>
            <w:szCs w:val="24"/>
          </w:rPr>
          <w:t>https://www.mckinsey.com</w:t>
        </w:r>
      </w:hyperlink>
    </w:p>
    <w:p w14:paraId="2F8EDA43" w14:textId="77777777" w:rsidR="00343A8A" w:rsidRPr="00343A8A" w:rsidRDefault="00343A8A" w:rsidP="00343A8A">
      <w:pPr>
        <w:pStyle w:val="ListParagraph"/>
        <w:numPr>
          <w:ilvl w:val="0"/>
          <w:numId w:val="21"/>
        </w:numPr>
        <w:spacing w:line="360" w:lineRule="auto"/>
        <w:jc w:val="both"/>
        <w:rPr>
          <w:rFonts w:ascii="Arial" w:hAnsi="Arial" w:cs="Arial"/>
          <w:sz w:val="24"/>
          <w:szCs w:val="24"/>
        </w:rPr>
      </w:pPr>
      <w:r w:rsidRPr="00343A8A">
        <w:rPr>
          <w:rFonts w:ascii="Arial" w:hAnsi="Arial" w:cs="Arial"/>
          <w:sz w:val="24"/>
          <w:szCs w:val="24"/>
        </w:rPr>
        <w:t xml:space="preserve">McKinsey &amp; Company (2024) </w:t>
      </w:r>
      <w:r w:rsidRPr="00343A8A">
        <w:rPr>
          <w:rFonts w:ascii="Arial" w:hAnsi="Arial" w:cs="Arial"/>
          <w:i/>
          <w:iCs/>
          <w:sz w:val="24"/>
          <w:szCs w:val="24"/>
        </w:rPr>
        <w:t>India Consumer Pulse Report</w:t>
      </w:r>
      <w:r w:rsidRPr="00343A8A">
        <w:rPr>
          <w:rFonts w:ascii="Arial" w:hAnsi="Arial" w:cs="Arial"/>
          <w:sz w:val="24"/>
          <w:szCs w:val="24"/>
        </w:rPr>
        <w:t>.</w:t>
      </w:r>
      <w:r w:rsidRPr="00343A8A">
        <w:rPr>
          <w:rFonts w:ascii="Arial" w:hAnsi="Arial" w:cs="Arial"/>
          <w:sz w:val="24"/>
          <w:szCs w:val="24"/>
        </w:rPr>
        <w:br/>
        <w:t xml:space="preserve">Link: </w:t>
      </w:r>
      <w:hyperlink r:id="rId46" w:history="1">
        <w:r w:rsidRPr="00343A8A">
          <w:rPr>
            <w:rStyle w:val="Hyperlink"/>
            <w:rFonts w:ascii="Arial" w:hAnsi="Arial" w:cs="Arial"/>
            <w:sz w:val="24"/>
            <w:szCs w:val="24"/>
          </w:rPr>
          <w:t>https://www.mckinsey.com</w:t>
        </w:r>
      </w:hyperlink>
    </w:p>
    <w:p w14:paraId="16580D31" w14:textId="77777777" w:rsidR="00343A8A" w:rsidRPr="00343A8A" w:rsidRDefault="00343A8A" w:rsidP="00343A8A">
      <w:pPr>
        <w:pStyle w:val="ListParagraph"/>
        <w:numPr>
          <w:ilvl w:val="0"/>
          <w:numId w:val="21"/>
        </w:numPr>
        <w:spacing w:line="360" w:lineRule="auto"/>
        <w:jc w:val="both"/>
        <w:rPr>
          <w:rFonts w:ascii="Arial" w:hAnsi="Arial" w:cs="Arial"/>
          <w:sz w:val="24"/>
          <w:szCs w:val="24"/>
        </w:rPr>
      </w:pPr>
      <w:r w:rsidRPr="00343A8A">
        <w:rPr>
          <w:rFonts w:ascii="Arial" w:hAnsi="Arial" w:cs="Arial"/>
          <w:sz w:val="24"/>
          <w:szCs w:val="24"/>
        </w:rPr>
        <w:t xml:space="preserve">Mint (Tandon, S.) (2025) “Starbucks India to accelerate store expansion after ‘tempered’ growth”. 24 July. Available at: </w:t>
      </w:r>
      <w:hyperlink r:id="rId47" w:tgtFrame="_new" w:history="1">
        <w:r w:rsidRPr="00343A8A">
          <w:rPr>
            <w:rStyle w:val="Hyperlink"/>
            <w:rFonts w:ascii="Arial" w:hAnsi="Arial" w:cs="Arial"/>
            <w:sz w:val="24"/>
            <w:szCs w:val="24"/>
          </w:rPr>
          <w:t>https://www.livemint.com/companies/starbucks-india-expansion-tempered-growth-sunil-d-souza-tata-consumer-products-coffee-chain-starbucks-reserve-qsr-11753340945573.html</w:t>
        </w:r>
      </w:hyperlink>
      <w:r w:rsidRPr="00343A8A">
        <w:rPr>
          <w:rFonts w:ascii="Arial" w:hAnsi="Arial" w:cs="Arial"/>
          <w:sz w:val="24"/>
          <w:szCs w:val="24"/>
        </w:rPr>
        <w:t xml:space="preserve"> </w:t>
      </w:r>
      <w:hyperlink r:id="rId48" w:tgtFrame="_blank" w:history="1">
        <w:r w:rsidRPr="00343A8A">
          <w:rPr>
            <w:rStyle w:val="Hyperlink"/>
            <w:rFonts w:ascii="Arial" w:hAnsi="Arial" w:cs="Arial"/>
            <w:sz w:val="24"/>
            <w:szCs w:val="24"/>
          </w:rPr>
          <w:t>mint</w:t>
        </w:r>
      </w:hyperlink>
    </w:p>
    <w:p w14:paraId="4AFEC3E7" w14:textId="77777777" w:rsidR="00343A8A" w:rsidRPr="00343A8A" w:rsidRDefault="00343A8A" w:rsidP="00343A8A">
      <w:pPr>
        <w:pStyle w:val="ListParagraph"/>
        <w:numPr>
          <w:ilvl w:val="0"/>
          <w:numId w:val="21"/>
        </w:numPr>
        <w:spacing w:line="360" w:lineRule="auto"/>
        <w:jc w:val="both"/>
        <w:rPr>
          <w:rFonts w:ascii="Arial" w:hAnsi="Arial" w:cs="Arial"/>
          <w:sz w:val="24"/>
          <w:szCs w:val="24"/>
        </w:rPr>
      </w:pPr>
      <w:r w:rsidRPr="00343A8A">
        <w:rPr>
          <w:rFonts w:ascii="Arial" w:hAnsi="Arial" w:cs="Arial"/>
          <w:sz w:val="24"/>
          <w:szCs w:val="24"/>
        </w:rPr>
        <w:t xml:space="preserve">Mintel (2023) </w:t>
      </w:r>
      <w:r w:rsidRPr="00343A8A">
        <w:rPr>
          <w:rFonts w:ascii="Arial" w:hAnsi="Arial" w:cs="Arial"/>
          <w:i/>
          <w:iCs/>
          <w:sz w:val="24"/>
          <w:szCs w:val="24"/>
        </w:rPr>
        <w:t>Coffee Consumption Trends in Emerging Markets</w:t>
      </w:r>
      <w:r w:rsidRPr="00343A8A">
        <w:rPr>
          <w:rFonts w:ascii="Arial" w:hAnsi="Arial" w:cs="Arial"/>
          <w:sz w:val="24"/>
          <w:szCs w:val="24"/>
        </w:rPr>
        <w:t>.</w:t>
      </w:r>
      <w:r w:rsidRPr="00343A8A">
        <w:rPr>
          <w:rFonts w:ascii="Arial" w:hAnsi="Arial" w:cs="Arial"/>
          <w:sz w:val="24"/>
          <w:szCs w:val="24"/>
        </w:rPr>
        <w:br/>
        <w:t xml:space="preserve">Link: </w:t>
      </w:r>
      <w:hyperlink r:id="rId49" w:history="1">
        <w:r w:rsidRPr="00343A8A">
          <w:rPr>
            <w:rStyle w:val="Hyperlink"/>
            <w:rFonts w:ascii="Arial" w:hAnsi="Arial" w:cs="Arial"/>
            <w:sz w:val="24"/>
            <w:szCs w:val="24"/>
          </w:rPr>
          <w:t>https://www.mintel.com</w:t>
        </w:r>
      </w:hyperlink>
    </w:p>
    <w:p w14:paraId="2AAE4A1D" w14:textId="77777777" w:rsidR="00343A8A" w:rsidRPr="00343A8A" w:rsidRDefault="00343A8A" w:rsidP="00343A8A">
      <w:pPr>
        <w:pStyle w:val="ListParagraph"/>
        <w:numPr>
          <w:ilvl w:val="0"/>
          <w:numId w:val="21"/>
        </w:numPr>
        <w:spacing w:line="360" w:lineRule="auto"/>
        <w:jc w:val="both"/>
        <w:rPr>
          <w:rFonts w:ascii="Arial" w:hAnsi="Arial" w:cs="Arial"/>
          <w:sz w:val="24"/>
          <w:szCs w:val="24"/>
        </w:rPr>
      </w:pPr>
      <w:r w:rsidRPr="00343A8A">
        <w:rPr>
          <w:rFonts w:ascii="Arial" w:hAnsi="Arial" w:cs="Arial"/>
          <w:sz w:val="24"/>
          <w:szCs w:val="24"/>
        </w:rPr>
        <w:t xml:space="preserve">Mintel (2023) </w:t>
      </w:r>
      <w:r w:rsidRPr="00343A8A">
        <w:rPr>
          <w:rFonts w:ascii="Arial" w:hAnsi="Arial" w:cs="Arial"/>
          <w:i/>
          <w:iCs/>
          <w:sz w:val="24"/>
          <w:szCs w:val="24"/>
        </w:rPr>
        <w:t>India Coffee and Sustainability Trends Report</w:t>
      </w:r>
      <w:r w:rsidRPr="00343A8A">
        <w:rPr>
          <w:rFonts w:ascii="Arial" w:hAnsi="Arial" w:cs="Arial"/>
          <w:sz w:val="24"/>
          <w:szCs w:val="24"/>
        </w:rPr>
        <w:t>.</w:t>
      </w:r>
      <w:r w:rsidRPr="00343A8A">
        <w:rPr>
          <w:rFonts w:ascii="Arial" w:hAnsi="Arial" w:cs="Arial"/>
          <w:sz w:val="24"/>
          <w:szCs w:val="24"/>
        </w:rPr>
        <w:br/>
        <w:t xml:space="preserve">Link: </w:t>
      </w:r>
      <w:hyperlink r:id="rId50" w:history="1">
        <w:r w:rsidRPr="00343A8A">
          <w:rPr>
            <w:rStyle w:val="Hyperlink"/>
            <w:rFonts w:ascii="Arial" w:hAnsi="Arial" w:cs="Arial"/>
            <w:sz w:val="24"/>
            <w:szCs w:val="24"/>
          </w:rPr>
          <w:t>https://www.mintel.com</w:t>
        </w:r>
      </w:hyperlink>
    </w:p>
    <w:p w14:paraId="7B5E022A" w14:textId="77777777" w:rsidR="00343A8A" w:rsidRPr="00343A8A" w:rsidRDefault="00343A8A" w:rsidP="00343A8A">
      <w:pPr>
        <w:pStyle w:val="ListParagraph"/>
        <w:numPr>
          <w:ilvl w:val="0"/>
          <w:numId w:val="21"/>
        </w:numPr>
        <w:spacing w:line="360" w:lineRule="auto"/>
        <w:jc w:val="both"/>
        <w:rPr>
          <w:rFonts w:ascii="Arial" w:hAnsi="Arial" w:cs="Arial"/>
          <w:sz w:val="24"/>
          <w:szCs w:val="24"/>
        </w:rPr>
      </w:pPr>
      <w:r w:rsidRPr="00343A8A">
        <w:rPr>
          <w:rFonts w:ascii="Arial" w:hAnsi="Arial" w:cs="Arial"/>
          <w:sz w:val="24"/>
          <w:szCs w:val="24"/>
        </w:rPr>
        <w:t xml:space="preserve">Mintel (2023) </w:t>
      </w:r>
      <w:r w:rsidRPr="00343A8A">
        <w:rPr>
          <w:rFonts w:ascii="Arial" w:hAnsi="Arial" w:cs="Arial"/>
          <w:i/>
          <w:iCs/>
          <w:sz w:val="24"/>
          <w:szCs w:val="24"/>
        </w:rPr>
        <w:t>India Coffee Consumer Behaviour Report</w:t>
      </w:r>
      <w:r w:rsidRPr="00343A8A">
        <w:rPr>
          <w:rFonts w:ascii="Arial" w:hAnsi="Arial" w:cs="Arial"/>
          <w:sz w:val="24"/>
          <w:szCs w:val="24"/>
        </w:rPr>
        <w:t>.</w:t>
      </w:r>
      <w:r w:rsidRPr="00343A8A">
        <w:rPr>
          <w:rFonts w:ascii="Arial" w:hAnsi="Arial" w:cs="Arial"/>
          <w:sz w:val="24"/>
          <w:szCs w:val="24"/>
        </w:rPr>
        <w:br/>
        <w:t xml:space="preserve">Link: </w:t>
      </w:r>
      <w:hyperlink r:id="rId51" w:history="1">
        <w:r w:rsidRPr="00343A8A">
          <w:rPr>
            <w:rStyle w:val="Hyperlink"/>
            <w:rFonts w:ascii="Arial" w:hAnsi="Arial" w:cs="Arial"/>
            <w:sz w:val="24"/>
            <w:szCs w:val="24"/>
          </w:rPr>
          <w:t>https://www.mintel.com</w:t>
        </w:r>
      </w:hyperlink>
    </w:p>
    <w:p w14:paraId="6085F7F9" w14:textId="77777777" w:rsidR="00343A8A" w:rsidRPr="00343A8A" w:rsidRDefault="00343A8A" w:rsidP="00343A8A">
      <w:pPr>
        <w:pStyle w:val="ListParagraph"/>
        <w:numPr>
          <w:ilvl w:val="0"/>
          <w:numId w:val="21"/>
        </w:numPr>
        <w:spacing w:line="360" w:lineRule="auto"/>
        <w:jc w:val="both"/>
        <w:rPr>
          <w:rFonts w:ascii="Arial" w:hAnsi="Arial" w:cs="Arial"/>
          <w:sz w:val="24"/>
          <w:szCs w:val="24"/>
        </w:rPr>
      </w:pPr>
      <w:r w:rsidRPr="00343A8A">
        <w:rPr>
          <w:rFonts w:ascii="Arial" w:hAnsi="Arial" w:cs="Arial"/>
          <w:sz w:val="24"/>
          <w:szCs w:val="24"/>
        </w:rPr>
        <w:t xml:space="preserve">Mintel (2023) </w:t>
      </w:r>
      <w:r w:rsidRPr="00343A8A">
        <w:rPr>
          <w:rFonts w:ascii="Arial" w:hAnsi="Arial" w:cs="Arial"/>
          <w:i/>
          <w:iCs/>
          <w:sz w:val="24"/>
          <w:szCs w:val="24"/>
        </w:rPr>
        <w:t>India Sustainability &amp; Consumer Behaviour Report</w:t>
      </w:r>
      <w:r w:rsidRPr="00343A8A">
        <w:rPr>
          <w:rFonts w:ascii="Arial" w:hAnsi="Arial" w:cs="Arial"/>
          <w:sz w:val="24"/>
          <w:szCs w:val="24"/>
        </w:rPr>
        <w:t>.</w:t>
      </w:r>
      <w:r w:rsidRPr="00343A8A">
        <w:rPr>
          <w:rFonts w:ascii="Arial" w:hAnsi="Arial" w:cs="Arial"/>
          <w:sz w:val="24"/>
          <w:szCs w:val="24"/>
        </w:rPr>
        <w:br/>
        <w:t xml:space="preserve">Link: </w:t>
      </w:r>
      <w:hyperlink r:id="rId52" w:history="1">
        <w:r w:rsidRPr="00343A8A">
          <w:rPr>
            <w:rStyle w:val="Hyperlink"/>
            <w:rFonts w:ascii="Arial" w:hAnsi="Arial" w:cs="Arial"/>
            <w:sz w:val="24"/>
            <w:szCs w:val="24"/>
          </w:rPr>
          <w:t>https://www.mintel.com</w:t>
        </w:r>
      </w:hyperlink>
    </w:p>
    <w:p w14:paraId="0E86E8E5" w14:textId="77777777" w:rsidR="00343A8A" w:rsidRPr="00343A8A" w:rsidRDefault="00343A8A" w:rsidP="00343A8A">
      <w:pPr>
        <w:pStyle w:val="ListParagraph"/>
        <w:numPr>
          <w:ilvl w:val="0"/>
          <w:numId w:val="21"/>
        </w:numPr>
        <w:spacing w:line="360" w:lineRule="auto"/>
        <w:jc w:val="both"/>
        <w:rPr>
          <w:rFonts w:ascii="Arial" w:hAnsi="Arial" w:cs="Arial"/>
          <w:sz w:val="24"/>
          <w:szCs w:val="24"/>
        </w:rPr>
      </w:pPr>
      <w:r w:rsidRPr="00343A8A">
        <w:rPr>
          <w:rFonts w:ascii="Arial" w:hAnsi="Arial" w:cs="Arial"/>
          <w:sz w:val="24"/>
          <w:szCs w:val="24"/>
        </w:rPr>
        <w:t xml:space="preserve">Reuters (2023) ‘Starbucks–Tata joint venture strengthens expansion capabilities in India’, </w:t>
      </w:r>
      <w:r w:rsidRPr="00343A8A">
        <w:rPr>
          <w:rFonts w:ascii="Arial" w:hAnsi="Arial" w:cs="Arial"/>
          <w:i/>
          <w:iCs/>
          <w:sz w:val="24"/>
          <w:szCs w:val="24"/>
        </w:rPr>
        <w:t>Reuters Business</w:t>
      </w:r>
      <w:r w:rsidRPr="00343A8A">
        <w:rPr>
          <w:rFonts w:ascii="Arial" w:hAnsi="Arial" w:cs="Arial"/>
          <w:sz w:val="24"/>
          <w:szCs w:val="24"/>
        </w:rPr>
        <w:t>, 8 November.</w:t>
      </w:r>
      <w:r w:rsidRPr="00343A8A">
        <w:rPr>
          <w:rFonts w:ascii="Arial" w:hAnsi="Arial" w:cs="Arial"/>
          <w:sz w:val="24"/>
          <w:szCs w:val="24"/>
        </w:rPr>
        <w:br/>
        <w:t xml:space="preserve">Link: </w:t>
      </w:r>
      <w:hyperlink r:id="rId53" w:history="1">
        <w:r w:rsidRPr="00343A8A">
          <w:rPr>
            <w:rStyle w:val="Hyperlink"/>
            <w:rFonts w:ascii="Arial" w:hAnsi="Arial" w:cs="Arial"/>
            <w:sz w:val="24"/>
            <w:szCs w:val="24"/>
          </w:rPr>
          <w:t>https://www.reuters.com</w:t>
        </w:r>
      </w:hyperlink>
    </w:p>
    <w:p w14:paraId="68A16012" w14:textId="77777777" w:rsidR="00343A8A" w:rsidRPr="00343A8A" w:rsidRDefault="00343A8A" w:rsidP="00343A8A">
      <w:pPr>
        <w:pStyle w:val="ListParagraph"/>
        <w:numPr>
          <w:ilvl w:val="0"/>
          <w:numId w:val="21"/>
        </w:numPr>
        <w:spacing w:line="360" w:lineRule="auto"/>
        <w:jc w:val="both"/>
        <w:rPr>
          <w:rFonts w:ascii="Arial" w:hAnsi="Arial" w:cs="Arial"/>
          <w:sz w:val="24"/>
          <w:szCs w:val="24"/>
        </w:rPr>
      </w:pPr>
      <w:r w:rsidRPr="00343A8A">
        <w:rPr>
          <w:rFonts w:ascii="Arial" w:hAnsi="Arial" w:cs="Arial"/>
          <w:sz w:val="24"/>
          <w:szCs w:val="24"/>
        </w:rPr>
        <w:t xml:space="preserve">Reuters (2024) “India’s Tata faces pressure in Starbucks joint venture as consumers cut back”. 16 December. Available at: </w:t>
      </w:r>
      <w:hyperlink r:id="rId54" w:tgtFrame="_new" w:history="1">
        <w:r w:rsidRPr="00343A8A">
          <w:rPr>
            <w:rStyle w:val="Hyperlink"/>
            <w:rFonts w:ascii="Arial" w:hAnsi="Arial" w:cs="Arial"/>
            <w:sz w:val="24"/>
            <w:szCs w:val="24"/>
          </w:rPr>
          <w:t>https://www.reuters.com/business/retail-consumer/indias-tata-faces-pressure-starbucks-joint-venture-consumers-cut-back-2024-12-16/</w:t>
        </w:r>
      </w:hyperlink>
      <w:r w:rsidRPr="00343A8A">
        <w:rPr>
          <w:rFonts w:ascii="Arial" w:hAnsi="Arial" w:cs="Arial"/>
          <w:sz w:val="24"/>
          <w:szCs w:val="24"/>
        </w:rPr>
        <w:t xml:space="preserve"> . </w:t>
      </w:r>
      <w:hyperlink r:id="rId55" w:tgtFrame="_blank" w:history="1">
        <w:r w:rsidRPr="00343A8A">
          <w:rPr>
            <w:rStyle w:val="Hyperlink"/>
            <w:rFonts w:ascii="Arial" w:hAnsi="Arial" w:cs="Arial"/>
            <w:sz w:val="24"/>
            <w:szCs w:val="24"/>
          </w:rPr>
          <w:t>Reuters</w:t>
        </w:r>
      </w:hyperlink>
    </w:p>
    <w:p w14:paraId="11EF8C4D" w14:textId="77777777" w:rsidR="00343A8A" w:rsidRPr="00343A8A" w:rsidRDefault="00343A8A" w:rsidP="00343A8A">
      <w:pPr>
        <w:pStyle w:val="ListParagraph"/>
        <w:numPr>
          <w:ilvl w:val="0"/>
          <w:numId w:val="21"/>
        </w:numPr>
        <w:spacing w:line="360" w:lineRule="auto"/>
        <w:jc w:val="both"/>
        <w:rPr>
          <w:rFonts w:ascii="Arial" w:hAnsi="Arial" w:cs="Arial"/>
          <w:sz w:val="24"/>
          <w:szCs w:val="24"/>
        </w:rPr>
      </w:pPr>
      <w:r w:rsidRPr="00343A8A">
        <w:rPr>
          <w:rFonts w:ascii="Arial" w:hAnsi="Arial" w:cs="Arial"/>
          <w:sz w:val="24"/>
          <w:szCs w:val="24"/>
        </w:rPr>
        <w:t xml:space="preserve">Starbucks (2024) </w:t>
      </w:r>
      <w:r w:rsidRPr="00343A8A">
        <w:rPr>
          <w:rFonts w:ascii="Arial" w:hAnsi="Arial" w:cs="Arial"/>
          <w:i/>
          <w:iCs/>
          <w:sz w:val="24"/>
          <w:szCs w:val="24"/>
        </w:rPr>
        <w:t>Global Responsibility &amp; Performance Metrics Report</w:t>
      </w:r>
      <w:r w:rsidRPr="00343A8A">
        <w:rPr>
          <w:rFonts w:ascii="Arial" w:hAnsi="Arial" w:cs="Arial"/>
          <w:sz w:val="24"/>
          <w:szCs w:val="24"/>
        </w:rPr>
        <w:t>.</w:t>
      </w:r>
      <w:r w:rsidRPr="00343A8A">
        <w:rPr>
          <w:rFonts w:ascii="Arial" w:hAnsi="Arial" w:cs="Arial"/>
          <w:sz w:val="24"/>
          <w:szCs w:val="24"/>
        </w:rPr>
        <w:br/>
        <w:t xml:space="preserve">Link: </w:t>
      </w:r>
      <w:hyperlink r:id="rId56" w:history="1">
        <w:r w:rsidRPr="00343A8A">
          <w:rPr>
            <w:rStyle w:val="Hyperlink"/>
            <w:rFonts w:ascii="Arial" w:hAnsi="Arial" w:cs="Arial"/>
            <w:sz w:val="24"/>
            <w:szCs w:val="24"/>
          </w:rPr>
          <w:t>https://stories.starbucks.com/press/</w:t>
        </w:r>
      </w:hyperlink>
    </w:p>
    <w:p w14:paraId="2DE61FD2" w14:textId="77777777" w:rsidR="00343A8A" w:rsidRPr="00343A8A" w:rsidRDefault="00343A8A" w:rsidP="00343A8A">
      <w:pPr>
        <w:pStyle w:val="ListParagraph"/>
        <w:numPr>
          <w:ilvl w:val="0"/>
          <w:numId w:val="21"/>
        </w:numPr>
        <w:spacing w:line="360" w:lineRule="auto"/>
        <w:jc w:val="both"/>
        <w:rPr>
          <w:rFonts w:ascii="Arial" w:hAnsi="Arial" w:cs="Arial"/>
          <w:sz w:val="24"/>
          <w:szCs w:val="24"/>
        </w:rPr>
      </w:pPr>
      <w:r w:rsidRPr="00343A8A">
        <w:rPr>
          <w:rFonts w:ascii="Arial" w:hAnsi="Arial" w:cs="Arial"/>
          <w:sz w:val="24"/>
          <w:szCs w:val="24"/>
        </w:rPr>
        <w:t xml:space="preserve">Starbucks (2024) </w:t>
      </w:r>
      <w:r w:rsidRPr="00343A8A">
        <w:rPr>
          <w:rFonts w:ascii="Arial" w:hAnsi="Arial" w:cs="Arial"/>
          <w:i/>
          <w:iCs/>
          <w:sz w:val="24"/>
          <w:szCs w:val="24"/>
        </w:rPr>
        <w:t>Global Sustainability and C.A.F.E. Practices Report</w:t>
      </w:r>
      <w:r w:rsidRPr="00343A8A">
        <w:rPr>
          <w:rFonts w:ascii="Arial" w:hAnsi="Arial" w:cs="Arial"/>
          <w:sz w:val="24"/>
          <w:szCs w:val="24"/>
        </w:rPr>
        <w:t>.</w:t>
      </w:r>
      <w:r w:rsidRPr="00343A8A">
        <w:rPr>
          <w:rFonts w:ascii="Arial" w:hAnsi="Arial" w:cs="Arial"/>
          <w:sz w:val="24"/>
          <w:szCs w:val="24"/>
        </w:rPr>
        <w:br/>
        <w:t xml:space="preserve">Link: </w:t>
      </w:r>
      <w:hyperlink r:id="rId57" w:history="1">
        <w:r w:rsidRPr="00343A8A">
          <w:rPr>
            <w:rStyle w:val="Hyperlink"/>
            <w:rFonts w:ascii="Arial" w:hAnsi="Arial" w:cs="Arial"/>
            <w:sz w:val="24"/>
            <w:szCs w:val="24"/>
          </w:rPr>
          <w:t>https://www.starbucks.com/responsibility</w:t>
        </w:r>
      </w:hyperlink>
    </w:p>
    <w:p w14:paraId="705F7774" w14:textId="77777777" w:rsidR="00343A8A" w:rsidRPr="00343A8A" w:rsidRDefault="00343A8A" w:rsidP="00343A8A">
      <w:pPr>
        <w:pStyle w:val="ListParagraph"/>
        <w:numPr>
          <w:ilvl w:val="0"/>
          <w:numId w:val="21"/>
        </w:numPr>
        <w:spacing w:line="360" w:lineRule="auto"/>
        <w:jc w:val="both"/>
        <w:rPr>
          <w:rFonts w:ascii="Arial" w:hAnsi="Arial" w:cs="Arial"/>
          <w:sz w:val="24"/>
          <w:szCs w:val="24"/>
        </w:rPr>
      </w:pPr>
      <w:r w:rsidRPr="00343A8A">
        <w:rPr>
          <w:rFonts w:ascii="Arial" w:hAnsi="Arial" w:cs="Arial"/>
          <w:sz w:val="24"/>
          <w:szCs w:val="24"/>
        </w:rPr>
        <w:t xml:space="preserve">Starbucks (2024) </w:t>
      </w:r>
      <w:r w:rsidRPr="00343A8A">
        <w:rPr>
          <w:rFonts w:ascii="Arial" w:hAnsi="Arial" w:cs="Arial"/>
          <w:i/>
          <w:iCs/>
          <w:sz w:val="24"/>
          <w:szCs w:val="24"/>
        </w:rPr>
        <w:t>Sustainability and C.A.F.E. Practices Report</w:t>
      </w:r>
      <w:r w:rsidRPr="00343A8A">
        <w:rPr>
          <w:rFonts w:ascii="Arial" w:hAnsi="Arial" w:cs="Arial"/>
          <w:sz w:val="24"/>
          <w:szCs w:val="24"/>
        </w:rPr>
        <w:t>.</w:t>
      </w:r>
      <w:r w:rsidRPr="00343A8A">
        <w:rPr>
          <w:rFonts w:ascii="Arial" w:hAnsi="Arial" w:cs="Arial"/>
          <w:sz w:val="24"/>
          <w:szCs w:val="24"/>
        </w:rPr>
        <w:br/>
        <w:t xml:space="preserve">Link: </w:t>
      </w:r>
      <w:hyperlink r:id="rId58" w:history="1">
        <w:r w:rsidRPr="00343A8A">
          <w:rPr>
            <w:rStyle w:val="Hyperlink"/>
            <w:rFonts w:ascii="Arial" w:hAnsi="Arial" w:cs="Arial"/>
            <w:sz w:val="24"/>
            <w:szCs w:val="24"/>
          </w:rPr>
          <w:t>https://www.starbucks.com/responsibility</w:t>
        </w:r>
      </w:hyperlink>
    </w:p>
    <w:p w14:paraId="197697E0" w14:textId="77777777" w:rsidR="00343A8A" w:rsidRPr="00343A8A" w:rsidRDefault="00343A8A" w:rsidP="00343A8A">
      <w:pPr>
        <w:pStyle w:val="ListParagraph"/>
        <w:numPr>
          <w:ilvl w:val="0"/>
          <w:numId w:val="21"/>
        </w:numPr>
        <w:spacing w:line="360" w:lineRule="auto"/>
        <w:jc w:val="both"/>
        <w:rPr>
          <w:rFonts w:ascii="Arial" w:hAnsi="Arial" w:cs="Arial"/>
          <w:sz w:val="24"/>
          <w:szCs w:val="24"/>
        </w:rPr>
      </w:pPr>
      <w:r w:rsidRPr="00343A8A">
        <w:rPr>
          <w:rFonts w:ascii="Arial" w:hAnsi="Arial" w:cs="Arial"/>
          <w:sz w:val="24"/>
          <w:szCs w:val="24"/>
        </w:rPr>
        <w:t xml:space="preserve">Starbucks Corporation (2024) “Tata Starbucks to Accelerate Growth to 1,000 Stores, Double Employment in India by 2028”. 9 January. Available at: </w:t>
      </w:r>
      <w:hyperlink r:id="rId59" w:tgtFrame="_new" w:history="1">
        <w:r w:rsidRPr="00343A8A">
          <w:rPr>
            <w:rStyle w:val="Hyperlink"/>
            <w:rFonts w:ascii="Arial" w:hAnsi="Arial" w:cs="Arial"/>
            <w:sz w:val="24"/>
            <w:szCs w:val="24"/>
          </w:rPr>
          <w:t>https://about.starbucks.com/press/2024/tata-starbucks-to-accelerate-growth-to-1000-stores-double-employment-in-india-by-2028/</w:t>
        </w:r>
      </w:hyperlink>
      <w:r w:rsidRPr="00343A8A">
        <w:rPr>
          <w:rFonts w:ascii="Arial" w:hAnsi="Arial" w:cs="Arial"/>
          <w:sz w:val="24"/>
          <w:szCs w:val="24"/>
        </w:rPr>
        <w:t xml:space="preserve"> </w:t>
      </w:r>
      <w:hyperlink r:id="rId60" w:tgtFrame="_blank" w:history="1">
        <w:r w:rsidRPr="00343A8A">
          <w:rPr>
            <w:rStyle w:val="Hyperlink"/>
            <w:rFonts w:ascii="Arial" w:hAnsi="Arial" w:cs="Arial"/>
            <w:sz w:val="24"/>
            <w:szCs w:val="24"/>
          </w:rPr>
          <w:t>About Starbucks</w:t>
        </w:r>
      </w:hyperlink>
    </w:p>
    <w:p w14:paraId="75AD343A" w14:textId="77777777" w:rsidR="00343A8A" w:rsidRPr="00343A8A" w:rsidRDefault="00343A8A" w:rsidP="00343A8A">
      <w:pPr>
        <w:pStyle w:val="ListParagraph"/>
        <w:numPr>
          <w:ilvl w:val="0"/>
          <w:numId w:val="21"/>
        </w:numPr>
        <w:spacing w:line="360" w:lineRule="auto"/>
        <w:jc w:val="both"/>
        <w:rPr>
          <w:rFonts w:ascii="Arial" w:hAnsi="Arial" w:cs="Arial"/>
          <w:sz w:val="24"/>
          <w:szCs w:val="24"/>
        </w:rPr>
      </w:pPr>
      <w:r w:rsidRPr="00343A8A">
        <w:rPr>
          <w:rFonts w:ascii="Arial" w:hAnsi="Arial" w:cs="Arial"/>
          <w:sz w:val="24"/>
          <w:szCs w:val="24"/>
        </w:rPr>
        <w:t xml:space="preserve">Starbucks Sustainability Report (2024) </w:t>
      </w:r>
      <w:r w:rsidRPr="00343A8A">
        <w:rPr>
          <w:rFonts w:ascii="Arial" w:hAnsi="Arial" w:cs="Arial"/>
          <w:i/>
          <w:iCs/>
          <w:sz w:val="24"/>
          <w:szCs w:val="24"/>
        </w:rPr>
        <w:t>Green Store Standards Update</w:t>
      </w:r>
      <w:r w:rsidRPr="00343A8A">
        <w:rPr>
          <w:rFonts w:ascii="Arial" w:hAnsi="Arial" w:cs="Arial"/>
          <w:sz w:val="24"/>
          <w:szCs w:val="24"/>
        </w:rPr>
        <w:t>.</w:t>
      </w:r>
      <w:r w:rsidRPr="00343A8A">
        <w:rPr>
          <w:rFonts w:ascii="Arial" w:hAnsi="Arial" w:cs="Arial"/>
          <w:sz w:val="24"/>
          <w:szCs w:val="24"/>
        </w:rPr>
        <w:br/>
        <w:t xml:space="preserve">Link: </w:t>
      </w:r>
      <w:hyperlink r:id="rId61" w:history="1">
        <w:r w:rsidRPr="00343A8A">
          <w:rPr>
            <w:rStyle w:val="Hyperlink"/>
            <w:rFonts w:ascii="Arial" w:hAnsi="Arial" w:cs="Arial"/>
            <w:sz w:val="24"/>
            <w:szCs w:val="24"/>
          </w:rPr>
          <w:t>https://www.starbucks.com/responsibility</w:t>
        </w:r>
      </w:hyperlink>
    </w:p>
    <w:p w14:paraId="10B99CB2" w14:textId="77777777" w:rsidR="00343A8A" w:rsidRPr="00343A8A" w:rsidRDefault="00343A8A" w:rsidP="00343A8A">
      <w:pPr>
        <w:pStyle w:val="ListParagraph"/>
        <w:numPr>
          <w:ilvl w:val="0"/>
          <w:numId w:val="21"/>
        </w:numPr>
        <w:spacing w:line="360" w:lineRule="auto"/>
        <w:jc w:val="both"/>
        <w:rPr>
          <w:rFonts w:ascii="Arial" w:hAnsi="Arial" w:cs="Arial"/>
          <w:sz w:val="24"/>
          <w:szCs w:val="24"/>
        </w:rPr>
      </w:pPr>
      <w:r w:rsidRPr="00343A8A">
        <w:rPr>
          <w:rFonts w:ascii="Arial" w:hAnsi="Arial" w:cs="Arial"/>
          <w:sz w:val="24"/>
          <w:szCs w:val="24"/>
        </w:rPr>
        <w:t xml:space="preserve">StoneX Group (Rubinstein, A.) (2024) “Tata Starbucks Sees Expansion in India Despite Widening Financial Losses”. 31 May. Available at: </w:t>
      </w:r>
      <w:hyperlink r:id="rId62" w:tgtFrame="_new" w:history="1">
        <w:r w:rsidRPr="00343A8A">
          <w:rPr>
            <w:rStyle w:val="Hyperlink"/>
            <w:rFonts w:ascii="Arial" w:hAnsi="Arial" w:cs="Arial"/>
            <w:sz w:val="24"/>
            <w:szCs w:val="24"/>
          </w:rPr>
          <w:t>https://www.stonex.com/en/market-intelligence/tata-starbucks-sees-expansion-in-india-despite-widening-financial-losses-1500577/</w:t>
        </w:r>
      </w:hyperlink>
      <w:r w:rsidRPr="00343A8A">
        <w:rPr>
          <w:rFonts w:ascii="Arial" w:hAnsi="Arial" w:cs="Arial"/>
          <w:sz w:val="24"/>
          <w:szCs w:val="24"/>
        </w:rPr>
        <w:t xml:space="preserve"> </w:t>
      </w:r>
      <w:hyperlink r:id="rId63" w:tgtFrame="_blank" w:history="1">
        <w:r w:rsidRPr="00343A8A">
          <w:rPr>
            <w:rStyle w:val="Hyperlink"/>
            <w:rFonts w:ascii="Arial" w:hAnsi="Arial" w:cs="Arial"/>
            <w:sz w:val="24"/>
            <w:szCs w:val="24"/>
          </w:rPr>
          <w:t>StoneX</w:t>
        </w:r>
      </w:hyperlink>
    </w:p>
    <w:p w14:paraId="3BBD0373" w14:textId="77777777" w:rsidR="00343A8A" w:rsidRPr="00343A8A" w:rsidRDefault="00343A8A" w:rsidP="00343A8A">
      <w:pPr>
        <w:pStyle w:val="ListParagraph"/>
        <w:numPr>
          <w:ilvl w:val="0"/>
          <w:numId w:val="21"/>
        </w:numPr>
        <w:spacing w:line="360" w:lineRule="auto"/>
        <w:jc w:val="both"/>
        <w:rPr>
          <w:rFonts w:ascii="Arial" w:hAnsi="Arial" w:cs="Arial"/>
          <w:sz w:val="24"/>
          <w:szCs w:val="24"/>
        </w:rPr>
      </w:pPr>
      <w:r w:rsidRPr="00343A8A">
        <w:rPr>
          <w:rFonts w:ascii="Arial" w:hAnsi="Arial" w:cs="Arial"/>
          <w:sz w:val="24"/>
          <w:szCs w:val="24"/>
        </w:rPr>
        <w:t xml:space="preserve">Tata Consumer Products (2023) </w:t>
      </w:r>
      <w:r w:rsidRPr="00343A8A">
        <w:rPr>
          <w:rFonts w:ascii="Arial" w:hAnsi="Arial" w:cs="Arial"/>
          <w:i/>
          <w:iCs/>
          <w:sz w:val="24"/>
          <w:szCs w:val="24"/>
        </w:rPr>
        <w:t>Sourcing and Farmer Partnership Report</w:t>
      </w:r>
      <w:r w:rsidRPr="00343A8A">
        <w:rPr>
          <w:rFonts w:ascii="Arial" w:hAnsi="Arial" w:cs="Arial"/>
          <w:sz w:val="24"/>
          <w:szCs w:val="24"/>
        </w:rPr>
        <w:t>.</w:t>
      </w:r>
      <w:r w:rsidRPr="00343A8A">
        <w:rPr>
          <w:rFonts w:ascii="Arial" w:hAnsi="Arial" w:cs="Arial"/>
          <w:sz w:val="24"/>
          <w:szCs w:val="24"/>
        </w:rPr>
        <w:br/>
        <w:t xml:space="preserve">Link: </w:t>
      </w:r>
      <w:hyperlink r:id="rId64" w:history="1">
        <w:r w:rsidRPr="00343A8A">
          <w:rPr>
            <w:rStyle w:val="Hyperlink"/>
            <w:rFonts w:ascii="Arial" w:hAnsi="Arial" w:cs="Arial"/>
            <w:sz w:val="24"/>
            <w:szCs w:val="24"/>
          </w:rPr>
          <w:t>https://www.tataconsumer.com</w:t>
        </w:r>
      </w:hyperlink>
    </w:p>
    <w:p w14:paraId="5D3A21C0" w14:textId="77777777" w:rsidR="00343A8A" w:rsidRPr="00343A8A" w:rsidRDefault="00343A8A" w:rsidP="00343A8A">
      <w:pPr>
        <w:pStyle w:val="ListParagraph"/>
        <w:numPr>
          <w:ilvl w:val="0"/>
          <w:numId w:val="21"/>
        </w:numPr>
        <w:spacing w:line="360" w:lineRule="auto"/>
        <w:jc w:val="both"/>
        <w:rPr>
          <w:rFonts w:ascii="Arial" w:hAnsi="Arial" w:cs="Arial"/>
          <w:sz w:val="24"/>
          <w:szCs w:val="24"/>
        </w:rPr>
      </w:pPr>
      <w:r w:rsidRPr="00343A8A">
        <w:rPr>
          <w:rFonts w:ascii="Arial" w:hAnsi="Arial" w:cs="Arial"/>
          <w:sz w:val="24"/>
          <w:szCs w:val="24"/>
        </w:rPr>
        <w:t xml:space="preserve">Tata Consumer Products (2023) </w:t>
      </w:r>
      <w:r w:rsidRPr="00343A8A">
        <w:rPr>
          <w:rFonts w:ascii="Arial" w:hAnsi="Arial" w:cs="Arial"/>
          <w:i/>
          <w:iCs/>
          <w:sz w:val="24"/>
          <w:szCs w:val="24"/>
        </w:rPr>
        <w:t>Sourcing and Operational Efficiency Overview</w:t>
      </w:r>
      <w:r w:rsidRPr="00343A8A">
        <w:rPr>
          <w:rFonts w:ascii="Arial" w:hAnsi="Arial" w:cs="Arial"/>
          <w:sz w:val="24"/>
          <w:szCs w:val="24"/>
        </w:rPr>
        <w:t>.</w:t>
      </w:r>
      <w:r w:rsidRPr="00343A8A">
        <w:rPr>
          <w:rFonts w:ascii="Arial" w:hAnsi="Arial" w:cs="Arial"/>
          <w:sz w:val="24"/>
          <w:szCs w:val="24"/>
        </w:rPr>
        <w:br/>
        <w:t xml:space="preserve">Link: </w:t>
      </w:r>
      <w:hyperlink r:id="rId65" w:history="1">
        <w:r w:rsidRPr="00343A8A">
          <w:rPr>
            <w:rStyle w:val="Hyperlink"/>
            <w:rFonts w:ascii="Arial" w:hAnsi="Arial" w:cs="Arial"/>
            <w:sz w:val="24"/>
            <w:szCs w:val="24"/>
          </w:rPr>
          <w:t>https://www.tataconsumer.com</w:t>
        </w:r>
      </w:hyperlink>
    </w:p>
    <w:p w14:paraId="1A2DADD3" w14:textId="77777777" w:rsidR="00343A8A" w:rsidRPr="00343A8A" w:rsidRDefault="00343A8A" w:rsidP="00343A8A">
      <w:pPr>
        <w:pStyle w:val="ListParagraph"/>
        <w:numPr>
          <w:ilvl w:val="0"/>
          <w:numId w:val="21"/>
        </w:numPr>
        <w:spacing w:line="360" w:lineRule="auto"/>
        <w:jc w:val="both"/>
        <w:rPr>
          <w:rFonts w:ascii="Arial" w:hAnsi="Arial" w:cs="Arial"/>
          <w:sz w:val="24"/>
          <w:szCs w:val="24"/>
        </w:rPr>
      </w:pPr>
      <w:r w:rsidRPr="00343A8A">
        <w:rPr>
          <w:rFonts w:ascii="Arial" w:hAnsi="Arial" w:cs="Arial"/>
          <w:sz w:val="24"/>
          <w:szCs w:val="24"/>
        </w:rPr>
        <w:t xml:space="preserve">Tata Consumer Products (2023) </w:t>
      </w:r>
      <w:r w:rsidRPr="00343A8A">
        <w:rPr>
          <w:rFonts w:ascii="Arial" w:hAnsi="Arial" w:cs="Arial"/>
          <w:i/>
          <w:iCs/>
          <w:sz w:val="24"/>
          <w:szCs w:val="24"/>
        </w:rPr>
        <w:t>Sourcing and Sustainability Update</w:t>
      </w:r>
      <w:r w:rsidRPr="00343A8A">
        <w:rPr>
          <w:rFonts w:ascii="Arial" w:hAnsi="Arial" w:cs="Arial"/>
          <w:sz w:val="24"/>
          <w:szCs w:val="24"/>
        </w:rPr>
        <w:t>.</w:t>
      </w:r>
      <w:r w:rsidRPr="00343A8A">
        <w:rPr>
          <w:rFonts w:ascii="Arial" w:hAnsi="Arial" w:cs="Arial"/>
          <w:sz w:val="24"/>
          <w:szCs w:val="24"/>
        </w:rPr>
        <w:br/>
        <w:t xml:space="preserve">Link: </w:t>
      </w:r>
      <w:hyperlink r:id="rId66" w:history="1">
        <w:r w:rsidRPr="00343A8A">
          <w:rPr>
            <w:rStyle w:val="Hyperlink"/>
            <w:rFonts w:ascii="Arial" w:hAnsi="Arial" w:cs="Arial"/>
            <w:sz w:val="24"/>
            <w:szCs w:val="24"/>
          </w:rPr>
          <w:t>https://www.tataconsumer.com</w:t>
        </w:r>
      </w:hyperlink>
    </w:p>
    <w:p w14:paraId="657240C8" w14:textId="77777777" w:rsidR="00343A8A" w:rsidRPr="00343A8A" w:rsidRDefault="00343A8A" w:rsidP="00343A8A">
      <w:pPr>
        <w:pStyle w:val="ListParagraph"/>
        <w:numPr>
          <w:ilvl w:val="0"/>
          <w:numId w:val="21"/>
        </w:numPr>
        <w:spacing w:line="360" w:lineRule="auto"/>
        <w:jc w:val="both"/>
        <w:rPr>
          <w:rFonts w:ascii="Arial" w:hAnsi="Arial" w:cs="Arial"/>
          <w:sz w:val="24"/>
          <w:szCs w:val="24"/>
        </w:rPr>
      </w:pPr>
      <w:r w:rsidRPr="00343A8A">
        <w:rPr>
          <w:rFonts w:ascii="Arial" w:hAnsi="Arial" w:cs="Arial"/>
          <w:sz w:val="24"/>
          <w:szCs w:val="24"/>
        </w:rPr>
        <w:t xml:space="preserve">Tata Consumer Products Ltd (2024) “Q2 FY25 Investor Presentation”, 18 October 2024. Available at: </w:t>
      </w:r>
      <w:hyperlink r:id="rId67" w:tgtFrame="_new" w:history="1">
        <w:r w:rsidRPr="00343A8A">
          <w:rPr>
            <w:rStyle w:val="Hyperlink"/>
            <w:rFonts w:ascii="Arial" w:hAnsi="Arial" w:cs="Arial"/>
            <w:sz w:val="24"/>
            <w:szCs w:val="24"/>
          </w:rPr>
          <w:t>https://www.tataconsumer.com/sites/g/files/gfwrlq316/files/2024-10/Q2FY25%20Investor%20Presentation_vf.pdf</w:t>
        </w:r>
      </w:hyperlink>
      <w:r w:rsidRPr="00343A8A">
        <w:rPr>
          <w:rFonts w:ascii="Arial" w:hAnsi="Arial" w:cs="Arial"/>
          <w:sz w:val="24"/>
          <w:szCs w:val="24"/>
        </w:rPr>
        <w:t xml:space="preserve"> </w:t>
      </w:r>
      <w:hyperlink r:id="rId68" w:tgtFrame="_blank" w:history="1">
        <w:r w:rsidRPr="00343A8A">
          <w:rPr>
            <w:rStyle w:val="Hyperlink"/>
            <w:rFonts w:ascii="Arial" w:hAnsi="Arial" w:cs="Arial"/>
            <w:sz w:val="24"/>
            <w:szCs w:val="24"/>
          </w:rPr>
          <w:t>Tata Consumer Products</w:t>
        </w:r>
      </w:hyperlink>
    </w:p>
    <w:p w14:paraId="6B2C1D48" w14:textId="77777777" w:rsidR="00343A8A" w:rsidRPr="00343A8A" w:rsidRDefault="00343A8A" w:rsidP="00343A8A">
      <w:pPr>
        <w:pStyle w:val="ListParagraph"/>
        <w:numPr>
          <w:ilvl w:val="0"/>
          <w:numId w:val="21"/>
        </w:numPr>
        <w:spacing w:line="360" w:lineRule="auto"/>
        <w:jc w:val="both"/>
        <w:rPr>
          <w:rFonts w:ascii="Arial" w:hAnsi="Arial" w:cs="Arial"/>
          <w:sz w:val="24"/>
          <w:szCs w:val="24"/>
        </w:rPr>
      </w:pPr>
      <w:r w:rsidRPr="00343A8A">
        <w:rPr>
          <w:rFonts w:ascii="Arial" w:hAnsi="Arial" w:cs="Arial"/>
          <w:sz w:val="24"/>
          <w:szCs w:val="24"/>
        </w:rPr>
        <w:t xml:space="preserve">TechSci Research (2024) “India Coffee Café Market By Size, Share and Forecast 2030F”. Available at: </w:t>
      </w:r>
      <w:hyperlink r:id="rId69" w:tgtFrame="_new" w:history="1">
        <w:r w:rsidRPr="00343A8A">
          <w:rPr>
            <w:rStyle w:val="Hyperlink"/>
            <w:rFonts w:ascii="Arial" w:hAnsi="Arial" w:cs="Arial"/>
            <w:sz w:val="24"/>
            <w:szCs w:val="24"/>
          </w:rPr>
          <w:t>https://www.techsciresearch.com/report/india-coffee-cafe-market/4158.html</w:t>
        </w:r>
      </w:hyperlink>
      <w:r w:rsidRPr="00343A8A">
        <w:rPr>
          <w:rFonts w:ascii="Arial" w:hAnsi="Arial" w:cs="Arial"/>
          <w:sz w:val="24"/>
          <w:szCs w:val="24"/>
        </w:rPr>
        <w:t xml:space="preserve"> </w:t>
      </w:r>
      <w:hyperlink r:id="rId70" w:tgtFrame="_blank" w:history="1">
        <w:r w:rsidRPr="00343A8A">
          <w:rPr>
            <w:rStyle w:val="Hyperlink"/>
            <w:rFonts w:ascii="Arial" w:hAnsi="Arial" w:cs="Arial"/>
            <w:sz w:val="24"/>
            <w:szCs w:val="24"/>
          </w:rPr>
          <w:t>TechSci Research</w:t>
        </w:r>
      </w:hyperlink>
    </w:p>
    <w:p w14:paraId="166C5130" w14:textId="77777777" w:rsidR="00343A8A" w:rsidRPr="001231FD" w:rsidRDefault="00343A8A" w:rsidP="00343A8A">
      <w:pPr>
        <w:pStyle w:val="ListParagraph"/>
        <w:numPr>
          <w:ilvl w:val="0"/>
          <w:numId w:val="21"/>
        </w:numPr>
        <w:spacing w:line="360" w:lineRule="auto"/>
        <w:jc w:val="both"/>
        <w:rPr>
          <w:rStyle w:val="Hyperlink"/>
          <w:rFonts w:ascii="Arial" w:hAnsi="Arial" w:cs="Arial"/>
          <w:color w:val="auto"/>
          <w:sz w:val="24"/>
          <w:szCs w:val="24"/>
          <w:u w:val="none"/>
        </w:rPr>
      </w:pPr>
      <w:r w:rsidRPr="00343A8A">
        <w:rPr>
          <w:rFonts w:ascii="Arial" w:hAnsi="Arial" w:cs="Arial"/>
          <w:sz w:val="24"/>
          <w:szCs w:val="24"/>
        </w:rPr>
        <w:lastRenderedPageBreak/>
        <w:t xml:space="preserve">UNDP (2023) </w:t>
      </w:r>
      <w:r w:rsidRPr="00343A8A">
        <w:rPr>
          <w:rFonts w:ascii="Arial" w:hAnsi="Arial" w:cs="Arial"/>
          <w:i/>
          <w:iCs/>
          <w:sz w:val="24"/>
          <w:szCs w:val="24"/>
        </w:rPr>
        <w:t>UN Sustainable Development Goals Progress Report</w:t>
      </w:r>
      <w:r w:rsidRPr="00343A8A">
        <w:rPr>
          <w:rFonts w:ascii="Arial" w:hAnsi="Arial" w:cs="Arial"/>
          <w:sz w:val="24"/>
          <w:szCs w:val="24"/>
        </w:rPr>
        <w:t>.</w:t>
      </w:r>
      <w:r w:rsidRPr="00343A8A">
        <w:rPr>
          <w:rFonts w:ascii="Arial" w:hAnsi="Arial" w:cs="Arial"/>
          <w:sz w:val="24"/>
          <w:szCs w:val="24"/>
        </w:rPr>
        <w:br/>
        <w:t xml:space="preserve">Link: </w:t>
      </w:r>
      <w:hyperlink r:id="rId71" w:history="1">
        <w:r w:rsidRPr="00343A8A">
          <w:rPr>
            <w:rStyle w:val="Hyperlink"/>
            <w:rFonts w:ascii="Arial" w:hAnsi="Arial" w:cs="Arial"/>
            <w:sz w:val="24"/>
            <w:szCs w:val="24"/>
          </w:rPr>
          <w:t>https://www.undp.org/sustainable-development-goals</w:t>
        </w:r>
      </w:hyperlink>
    </w:p>
    <w:p w14:paraId="547365FE" w14:textId="77777777" w:rsidR="001231FD" w:rsidRDefault="001231FD" w:rsidP="001231FD">
      <w:pPr>
        <w:spacing w:line="360" w:lineRule="auto"/>
        <w:jc w:val="both"/>
        <w:rPr>
          <w:rFonts w:ascii="Arial" w:hAnsi="Arial" w:cs="Arial"/>
          <w:sz w:val="24"/>
          <w:szCs w:val="24"/>
        </w:rPr>
      </w:pPr>
    </w:p>
    <w:p w14:paraId="6A1CAD05" w14:textId="77777777" w:rsidR="001231FD" w:rsidRDefault="001231FD" w:rsidP="001231FD">
      <w:pPr>
        <w:spacing w:line="360" w:lineRule="auto"/>
        <w:jc w:val="both"/>
        <w:rPr>
          <w:rFonts w:ascii="Arial" w:hAnsi="Arial" w:cs="Arial"/>
          <w:sz w:val="24"/>
          <w:szCs w:val="24"/>
        </w:rPr>
      </w:pPr>
    </w:p>
    <w:p w14:paraId="69267A4C" w14:textId="77777777" w:rsidR="001231FD" w:rsidRDefault="001231FD" w:rsidP="001231FD">
      <w:pPr>
        <w:spacing w:line="360" w:lineRule="auto"/>
        <w:jc w:val="both"/>
        <w:rPr>
          <w:rFonts w:ascii="Arial" w:hAnsi="Arial" w:cs="Arial"/>
          <w:sz w:val="24"/>
          <w:szCs w:val="24"/>
        </w:rPr>
      </w:pPr>
    </w:p>
    <w:p w14:paraId="042E9B84" w14:textId="77777777" w:rsidR="001231FD" w:rsidRDefault="001231FD" w:rsidP="001231FD">
      <w:pPr>
        <w:spacing w:line="360" w:lineRule="auto"/>
        <w:jc w:val="both"/>
        <w:rPr>
          <w:rFonts w:ascii="Arial" w:hAnsi="Arial" w:cs="Arial"/>
          <w:sz w:val="24"/>
          <w:szCs w:val="24"/>
        </w:rPr>
      </w:pPr>
    </w:p>
    <w:p w14:paraId="0B10CBA2" w14:textId="77777777" w:rsidR="001231FD" w:rsidRDefault="001231FD" w:rsidP="001231FD">
      <w:pPr>
        <w:spacing w:line="360" w:lineRule="auto"/>
        <w:jc w:val="both"/>
        <w:rPr>
          <w:rFonts w:ascii="Arial" w:hAnsi="Arial" w:cs="Arial"/>
          <w:sz w:val="24"/>
          <w:szCs w:val="24"/>
        </w:rPr>
      </w:pPr>
    </w:p>
    <w:p w14:paraId="1E60AD91" w14:textId="77777777" w:rsidR="001231FD" w:rsidRDefault="001231FD" w:rsidP="001231FD">
      <w:pPr>
        <w:spacing w:line="360" w:lineRule="auto"/>
        <w:jc w:val="both"/>
        <w:rPr>
          <w:rFonts w:ascii="Arial" w:hAnsi="Arial" w:cs="Arial"/>
          <w:sz w:val="24"/>
          <w:szCs w:val="24"/>
        </w:rPr>
      </w:pPr>
    </w:p>
    <w:p w14:paraId="7DEF517D" w14:textId="77777777" w:rsidR="001231FD" w:rsidRDefault="001231FD" w:rsidP="001231FD">
      <w:pPr>
        <w:spacing w:line="360" w:lineRule="auto"/>
        <w:jc w:val="both"/>
        <w:rPr>
          <w:rFonts w:ascii="Arial" w:hAnsi="Arial" w:cs="Arial"/>
          <w:sz w:val="24"/>
          <w:szCs w:val="24"/>
        </w:rPr>
      </w:pPr>
    </w:p>
    <w:p w14:paraId="611622FE" w14:textId="77777777" w:rsidR="001231FD" w:rsidRDefault="001231FD" w:rsidP="001231FD">
      <w:pPr>
        <w:spacing w:line="360" w:lineRule="auto"/>
        <w:jc w:val="both"/>
        <w:rPr>
          <w:rFonts w:ascii="Arial" w:hAnsi="Arial" w:cs="Arial"/>
          <w:sz w:val="24"/>
          <w:szCs w:val="24"/>
        </w:rPr>
      </w:pPr>
    </w:p>
    <w:p w14:paraId="29494A68" w14:textId="77777777" w:rsidR="001231FD" w:rsidRDefault="001231FD" w:rsidP="001231FD">
      <w:pPr>
        <w:spacing w:line="360" w:lineRule="auto"/>
        <w:jc w:val="both"/>
        <w:rPr>
          <w:rFonts w:ascii="Arial" w:hAnsi="Arial" w:cs="Arial"/>
          <w:sz w:val="24"/>
          <w:szCs w:val="24"/>
        </w:rPr>
      </w:pPr>
    </w:p>
    <w:p w14:paraId="7BB85357" w14:textId="77777777" w:rsidR="001231FD" w:rsidRDefault="001231FD" w:rsidP="001231FD">
      <w:pPr>
        <w:spacing w:line="360" w:lineRule="auto"/>
        <w:jc w:val="both"/>
        <w:rPr>
          <w:rFonts w:ascii="Arial" w:hAnsi="Arial" w:cs="Arial"/>
          <w:sz w:val="24"/>
          <w:szCs w:val="24"/>
        </w:rPr>
      </w:pPr>
    </w:p>
    <w:p w14:paraId="69622F75" w14:textId="77777777" w:rsidR="001231FD" w:rsidRDefault="001231FD" w:rsidP="001231FD">
      <w:pPr>
        <w:spacing w:line="360" w:lineRule="auto"/>
        <w:jc w:val="both"/>
        <w:rPr>
          <w:rFonts w:ascii="Arial" w:hAnsi="Arial" w:cs="Arial"/>
          <w:sz w:val="24"/>
          <w:szCs w:val="24"/>
        </w:rPr>
      </w:pPr>
    </w:p>
    <w:p w14:paraId="76C38945" w14:textId="77777777" w:rsidR="001231FD" w:rsidRDefault="001231FD" w:rsidP="001231FD">
      <w:pPr>
        <w:spacing w:line="360" w:lineRule="auto"/>
        <w:jc w:val="both"/>
        <w:rPr>
          <w:rFonts w:ascii="Arial" w:hAnsi="Arial" w:cs="Arial"/>
          <w:sz w:val="24"/>
          <w:szCs w:val="24"/>
        </w:rPr>
      </w:pPr>
    </w:p>
    <w:p w14:paraId="4676203D" w14:textId="77777777" w:rsidR="001231FD" w:rsidRDefault="001231FD" w:rsidP="001231FD">
      <w:pPr>
        <w:spacing w:line="360" w:lineRule="auto"/>
        <w:jc w:val="both"/>
        <w:rPr>
          <w:rFonts w:ascii="Arial" w:hAnsi="Arial" w:cs="Arial"/>
          <w:sz w:val="24"/>
          <w:szCs w:val="24"/>
        </w:rPr>
      </w:pPr>
    </w:p>
    <w:p w14:paraId="3CBFADE2" w14:textId="77777777" w:rsidR="001231FD" w:rsidRDefault="001231FD" w:rsidP="001231FD">
      <w:pPr>
        <w:spacing w:line="360" w:lineRule="auto"/>
        <w:jc w:val="both"/>
        <w:rPr>
          <w:rFonts w:ascii="Arial" w:hAnsi="Arial" w:cs="Arial"/>
          <w:sz w:val="24"/>
          <w:szCs w:val="24"/>
        </w:rPr>
      </w:pPr>
    </w:p>
    <w:p w14:paraId="207E9C42" w14:textId="77777777" w:rsidR="001231FD" w:rsidRDefault="001231FD" w:rsidP="001231FD">
      <w:pPr>
        <w:spacing w:line="360" w:lineRule="auto"/>
        <w:jc w:val="both"/>
        <w:rPr>
          <w:rFonts w:ascii="Arial" w:hAnsi="Arial" w:cs="Arial"/>
          <w:sz w:val="24"/>
          <w:szCs w:val="24"/>
        </w:rPr>
      </w:pPr>
    </w:p>
    <w:p w14:paraId="343D4BB2" w14:textId="77777777" w:rsidR="001231FD" w:rsidRDefault="001231FD" w:rsidP="001231FD">
      <w:pPr>
        <w:spacing w:line="360" w:lineRule="auto"/>
        <w:jc w:val="both"/>
        <w:rPr>
          <w:rFonts w:ascii="Arial" w:hAnsi="Arial" w:cs="Arial"/>
          <w:sz w:val="24"/>
          <w:szCs w:val="24"/>
        </w:rPr>
      </w:pPr>
    </w:p>
    <w:p w14:paraId="2E8DBC97" w14:textId="77777777" w:rsidR="001231FD" w:rsidRDefault="001231FD" w:rsidP="001231FD">
      <w:pPr>
        <w:spacing w:line="360" w:lineRule="auto"/>
        <w:jc w:val="both"/>
        <w:rPr>
          <w:rFonts w:ascii="Arial" w:hAnsi="Arial" w:cs="Arial"/>
          <w:sz w:val="24"/>
          <w:szCs w:val="24"/>
        </w:rPr>
      </w:pPr>
    </w:p>
    <w:p w14:paraId="0E88A6EE" w14:textId="77777777" w:rsidR="001231FD" w:rsidRDefault="001231FD" w:rsidP="001231FD">
      <w:pPr>
        <w:pStyle w:val="Heading1"/>
      </w:pPr>
      <w:bookmarkStart w:id="27" w:name="_Toc216291546"/>
      <w:r>
        <w:lastRenderedPageBreak/>
        <w:t>Appendix</w:t>
      </w:r>
      <w:bookmarkEnd w:id="27"/>
      <w:r>
        <w:t xml:space="preserve"> </w:t>
      </w:r>
    </w:p>
    <w:p w14:paraId="2B78A32C" w14:textId="77777777" w:rsidR="001231FD" w:rsidRDefault="001231FD" w:rsidP="001231FD">
      <w:pPr>
        <w:pStyle w:val="Heading2"/>
      </w:pPr>
      <w:bookmarkStart w:id="28" w:name="_Toc216291547"/>
      <w:r>
        <w:t>Link to Annual reports of Starbucks</w:t>
      </w:r>
      <w:bookmarkEnd w:id="28"/>
      <w:r>
        <w:t xml:space="preserve"> </w:t>
      </w:r>
    </w:p>
    <w:p w14:paraId="4E1896FD" w14:textId="77777777" w:rsidR="001231FD" w:rsidRPr="001231FD" w:rsidRDefault="001231FD" w:rsidP="001231FD">
      <w:pPr>
        <w:pStyle w:val="ListParagraph"/>
        <w:numPr>
          <w:ilvl w:val="0"/>
          <w:numId w:val="23"/>
        </w:numPr>
        <w:spacing w:line="360" w:lineRule="auto"/>
        <w:jc w:val="both"/>
        <w:rPr>
          <w:rFonts w:ascii="Arial" w:hAnsi="Arial" w:cs="Arial"/>
          <w:sz w:val="24"/>
          <w:szCs w:val="24"/>
        </w:rPr>
      </w:pPr>
      <w:r w:rsidRPr="001231FD">
        <w:rPr>
          <w:rFonts w:ascii="Arial" w:hAnsi="Arial" w:cs="Arial"/>
          <w:sz w:val="24"/>
          <w:szCs w:val="24"/>
        </w:rPr>
        <w:t xml:space="preserve">FY24 Annual Report, </w:t>
      </w:r>
      <w:hyperlink r:id="rId72" w:history="1">
        <w:r w:rsidRPr="001231FD">
          <w:rPr>
            <w:rStyle w:val="Hyperlink"/>
            <w:rFonts w:ascii="Arial" w:hAnsi="Arial" w:cs="Arial"/>
            <w:sz w:val="24"/>
            <w:szCs w:val="24"/>
          </w:rPr>
          <w:t>https://s203.q4cdn.com/326826266/files/doc_financials/2024/ar/Starbucks-Fiscal-2024-Annual-Report.pdf</w:t>
        </w:r>
      </w:hyperlink>
    </w:p>
    <w:p w14:paraId="2065571B" w14:textId="77777777" w:rsidR="001231FD" w:rsidRPr="001231FD" w:rsidRDefault="001231FD" w:rsidP="001231FD">
      <w:pPr>
        <w:pStyle w:val="ListParagraph"/>
        <w:numPr>
          <w:ilvl w:val="0"/>
          <w:numId w:val="23"/>
        </w:numPr>
        <w:spacing w:line="360" w:lineRule="auto"/>
        <w:jc w:val="both"/>
        <w:rPr>
          <w:rFonts w:ascii="Arial" w:hAnsi="Arial" w:cs="Arial"/>
          <w:sz w:val="24"/>
          <w:szCs w:val="24"/>
        </w:rPr>
      </w:pPr>
      <w:r w:rsidRPr="001231FD">
        <w:rPr>
          <w:rFonts w:ascii="Arial" w:hAnsi="Arial" w:cs="Arial"/>
          <w:sz w:val="24"/>
          <w:szCs w:val="24"/>
        </w:rPr>
        <w:t xml:space="preserve">Starbucks (2024) </w:t>
      </w:r>
      <w:r w:rsidRPr="001231FD">
        <w:rPr>
          <w:rFonts w:ascii="Arial" w:hAnsi="Arial" w:cs="Arial"/>
          <w:i/>
          <w:iCs/>
          <w:sz w:val="24"/>
          <w:szCs w:val="24"/>
        </w:rPr>
        <w:t>Global Responsibility &amp; Performance Metrics Report</w:t>
      </w:r>
      <w:r w:rsidRPr="001231FD">
        <w:rPr>
          <w:rFonts w:ascii="Arial" w:hAnsi="Arial" w:cs="Arial"/>
          <w:sz w:val="24"/>
          <w:szCs w:val="24"/>
        </w:rPr>
        <w:t>.</w:t>
      </w:r>
      <w:r w:rsidRPr="001231FD">
        <w:rPr>
          <w:rFonts w:ascii="Arial" w:hAnsi="Arial" w:cs="Arial"/>
          <w:sz w:val="24"/>
          <w:szCs w:val="24"/>
        </w:rPr>
        <w:br/>
        <w:t xml:space="preserve">Link: </w:t>
      </w:r>
      <w:hyperlink r:id="rId73" w:history="1">
        <w:r w:rsidRPr="001231FD">
          <w:rPr>
            <w:rStyle w:val="Hyperlink"/>
            <w:rFonts w:ascii="Arial" w:hAnsi="Arial" w:cs="Arial"/>
            <w:sz w:val="24"/>
            <w:szCs w:val="24"/>
          </w:rPr>
          <w:t>https://stories.starbucks.com/press/</w:t>
        </w:r>
      </w:hyperlink>
    </w:p>
    <w:p w14:paraId="6ACB6F90" w14:textId="77777777" w:rsidR="001231FD" w:rsidRPr="001231FD" w:rsidRDefault="001231FD" w:rsidP="001231FD">
      <w:pPr>
        <w:pStyle w:val="ListParagraph"/>
        <w:numPr>
          <w:ilvl w:val="0"/>
          <w:numId w:val="23"/>
        </w:numPr>
        <w:spacing w:line="360" w:lineRule="auto"/>
        <w:jc w:val="both"/>
        <w:rPr>
          <w:rFonts w:ascii="Arial" w:hAnsi="Arial" w:cs="Arial"/>
          <w:sz w:val="24"/>
          <w:szCs w:val="24"/>
        </w:rPr>
      </w:pPr>
      <w:r w:rsidRPr="001231FD">
        <w:rPr>
          <w:rFonts w:ascii="Arial" w:hAnsi="Arial" w:cs="Arial"/>
          <w:sz w:val="24"/>
          <w:szCs w:val="24"/>
        </w:rPr>
        <w:t xml:space="preserve">Starbucks (2024) </w:t>
      </w:r>
      <w:r w:rsidRPr="001231FD">
        <w:rPr>
          <w:rFonts w:ascii="Arial" w:hAnsi="Arial" w:cs="Arial"/>
          <w:i/>
          <w:iCs/>
          <w:sz w:val="24"/>
          <w:szCs w:val="24"/>
        </w:rPr>
        <w:t>Global Sustainability and C.A.F.E. Practices Report</w:t>
      </w:r>
      <w:r w:rsidRPr="001231FD">
        <w:rPr>
          <w:rFonts w:ascii="Arial" w:hAnsi="Arial" w:cs="Arial"/>
          <w:sz w:val="24"/>
          <w:szCs w:val="24"/>
        </w:rPr>
        <w:t>.</w:t>
      </w:r>
      <w:r w:rsidRPr="001231FD">
        <w:rPr>
          <w:rFonts w:ascii="Arial" w:hAnsi="Arial" w:cs="Arial"/>
          <w:sz w:val="24"/>
          <w:szCs w:val="24"/>
        </w:rPr>
        <w:br/>
        <w:t xml:space="preserve">Link: </w:t>
      </w:r>
      <w:hyperlink r:id="rId74" w:history="1">
        <w:r w:rsidRPr="001231FD">
          <w:rPr>
            <w:rStyle w:val="Hyperlink"/>
            <w:rFonts w:ascii="Arial" w:hAnsi="Arial" w:cs="Arial"/>
            <w:sz w:val="24"/>
            <w:szCs w:val="24"/>
          </w:rPr>
          <w:t>https://www.starbucks.com/responsibility</w:t>
        </w:r>
      </w:hyperlink>
    </w:p>
    <w:p w14:paraId="1983CF77" w14:textId="77777777" w:rsidR="001231FD" w:rsidRPr="001231FD" w:rsidRDefault="001231FD" w:rsidP="001231FD">
      <w:pPr>
        <w:pStyle w:val="ListParagraph"/>
        <w:numPr>
          <w:ilvl w:val="0"/>
          <w:numId w:val="23"/>
        </w:numPr>
        <w:spacing w:line="360" w:lineRule="auto"/>
        <w:jc w:val="both"/>
        <w:rPr>
          <w:rFonts w:ascii="Arial" w:hAnsi="Arial" w:cs="Arial"/>
          <w:sz w:val="24"/>
          <w:szCs w:val="24"/>
        </w:rPr>
      </w:pPr>
      <w:r w:rsidRPr="001231FD">
        <w:rPr>
          <w:rFonts w:ascii="Arial" w:hAnsi="Arial" w:cs="Arial"/>
          <w:sz w:val="24"/>
          <w:szCs w:val="24"/>
        </w:rPr>
        <w:t xml:space="preserve">Starbucks (2024) </w:t>
      </w:r>
      <w:r w:rsidRPr="001231FD">
        <w:rPr>
          <w:rFonts w:ascii="Arial" w:hAnsi="Arial" w:cs="Arial"/>
          <w:i/>
          <w:iCs/>
          <w:sz w:val="24"/>
          <w:szCs w:val="24"/>
        </w:rPr>
        <w:t>Sustainability and C.A.F.E. Practices Report</w:t>
      </w:r>
      <w:r w:rsidRPr="001231FD">
        <w:rPr>
          <w:rFonts w:ascii="Arial" w:hAnsi="Arial" w:cs="Arial"/>
          <w:sz w:val="24"/>
          <w:szCs w:val="24"/>
        </w:rPr>
        <w:t>.</w:t>
      </w:r>
      <w:r w:rsidRPr="001231FD">
        <w:rPr>
          <w:rFonts w:ascii="Arial" w:hAnsi="Arial" w:cs="Arial"/>
          <w:sz w:val="24"/>
          <w:szCs w:val="24"/>
        </w:rPr>
        <w:br/>
        <w:t xml:space="preserve">Link: </w:t>
      </w:r>
      <w:hyperlink r:id="rId75" w:history="1">
        <w:r w:rsidRPr="001231FD">
          <w:rPr>
            <w:rStyle w:val="Hyperlink"/>
            <w:rFonts w:ascii="Arial" w:hAnsi="Arial" w:cs="Arial"/>
            <w:sz w:val="24"/>
            <w:szCs w:val="24"/>
          </w:rPr>
          <w:t>https://www.starbucks.com/responsibility</w:t>
        </w:r>
      </w:hyperlink>
    </w:p>
    <w:p w14:paraId="70BACE49" w14:textId="77777777" w:rsidR="001231FD" w:rsidRPr="001231FD" w:rsidRDefault="001231FD" w:rsidP="001231FD">
      <w:pPr>
        <w:pStyle w:val="ListParagraph"/>
        <w:numPr>
          <w:ilvl w:val="0"/>
          <w:numId w:val="23"/>
        </w:numPr>
        <w:spacing w:line="360" w:lineRule="auto"/>
        <w:jc w:val="both"/>
        <w:rPr>
          <w:rFonts w:ascii="Arial" w:hAnsi="Arial" w:cs="Arial"/>
          <w:sz w:val="24"/>
          <w:szCs w:val="24"/>
        </w:rPr>
      </w:pPr>
      <w:r w:rsidRPr="001231FD">
        <w:rPr>
          <w:rFonts w:ascii="Arial" w:hAnsi="Arial" w:cs="Arial"/>
          <w:sz w:val="24"/>
          <w:szCs w:val="24"/>
        </w:rPr>
        <w:t xml:space="preserve">Starbucks Corporation (2024) “Tata Starbucks to Accelerate Growth to 1,000 Stores, Double Employment in India by 2028”. 9 January. Available at: </w:t>
      </w:r>
      <w:hyperlink r:id="rId76" w:tgtFrame="_new" w:history="1">
        <w:r w:rsidRPr="001231FD">
          <w:rPr>
            <w:rStyle w:val="Hyperlink"/>
            <w:rFonts w:ascii="Arial" w:hAnsi="Arial" w:cs="Arial"/>
            <w:sz w:val="24"/>
            <w:szCs w:val="24"/>
          </w:rPr>
          <w:t>https://about.starbucks.com/press/2024/tata-starbucks-to-accelerate-growth-to-1000-stores-double-employment-in-india-by-2028/</w:t>
        </w:r>
      </w:hyperlink>
      <w:r w:rsidRPr="001231FD">
        <w:rPr>
          <w:rFonts w:ascii="Arial" w:hAnsi="Arial" w:cs="Arial"/>
          <w:sz w:val="24"/>
          <w:szCs w:val="24"/>
        </w:rPr>
        <w:t xml:space="preserve"> </w:t>
      </w:r>
      <w:hyperlink r:id="rId77" w:tgtFrame="_blank" w:history="1">
        <w:r w:rsidRPr="001231FD">
          <w:rPr>
            <w:rStyle w:val="Hyperlink"/>
            <w:rFonts w:ascii="Arial" w:hAnsi="Arial" w:cs="Arial"/>
            <w:sz w:val="24"/>
            <w:szCs w:val="24"/>
          </w:rPr>
          <w:t>About Starbucks</w:t>
        </w:r>
      </w:hyperlink>
    </w:p>
    <w:p w14:paraId="4988C05A" w14:textId="77777777" w:rsidR="001231FD" w:rsidRPr="001231FD" w:rsidRDefault="001231FD" w:rsidP="001231FD">
      <w:pPr>
        <w:pStyle w:val="ListParagraph"/>
        <w:numPr>
          <w:ilvl w:val="0"/>
          <w:numId w:val="23"/>
        </w:numPr>
        <w:spacing w:line="360" w:lineRule="auto"/>
        <w:jc w:val="both"/>
        <w:rPr>
          <w:rFonts w:ascii="Arial" w:hAnsi="Arial" w:cs="Arial"/>
          <w:sz w:val="24"/>
          <w:szCs w:val="24"/>
        </w:rPr>
      </w:pPr>
      <w:r w:rsidRPr="001231FD">
        <w:rPr>
          <w:rFonts w:ascii="Arial" w:hAnsi="Arial" w:cs="Arial"/>
          <w:sz w:val="24"/>
          <w:szCs w:val="24"/>
        </w:rPr>
        <w:t xml:space="preserve">Starbucks Sustainability Report (2024) </w:t>
      </w:r>
      <w:r w:rsidRPr="001231FD">
        <w:rPr>
          <w:rFonts w:ascii="Arial" w:hAnsi="Arial" w:cs="Arial"/>
          <w:i/>
          <w:iCs/>
          <w:sz w:val="24"/>
          <w:szCs w:val="24"/>
        </w:rPr>
        <w:t>Green Store Standards Update</w:t>
      </w:r>
      <w:r w:rsidRPr="001231FD">
        <w:rPr>
          <w:rFonts w:ascii="Arial" w:hAnsi="Arial" w:cs="Arial"/>
          <w:sz w:val="24"/>
          <w:szCs w:val="24"/>
        </w:rPr>
        <w:t>.</w:t>
      </w:r>
      <w:r w:rsidRPr="001231FD">
        <w:rPr>
          <w:rFonts w:ascii="Arial" w:hAnsi="Arial" w:cs="Arial"/>
          <w:sz w:val="24"/>
          <w:szCs w:val="24"/>
        </w:rPr>
        <w:br/>
        <w:t xml:space="preserve">Link: </w:t>
      </w:r>
      <w:hyperlink r:id="rId78" w:history="1">
        <w:r w:rsidRPr="001231FD">
          <w:rPr>
            <w:rStyle w:val="Hyperlink"/>
            <w:rFonts w:ascii="Arial" w:hAnsi="Arial" w:cs="Arial"/>
            <w:sz w:val="24"/>
            <w:szCs w:val="24"/>
          </w:rPr>
          <w:t>https://www.starbucks.com/responsibility</w:t>
        </w:r>
      </w:hyperlink>
    </w:p>
    <w:p w14:paraId="1E482406" w14:textId="77777777" w:rsidR="001231FD" w:rsidRPr="001231FD" w:rsidRDefault="001231FD" w:rsidP="001231FD">
      <w:pPr>
        <w:spacing w:line="360" w:lineRule="auto"/>
        <w:jc w:val="both"/>
        <w:rPr>
          <w:rFonts w:ascii="Arial" w:hAnsi="Arial" w:cs="Arial"/>
          <w:sz w:val="24"/>
          <w:szCs w:val="24"/>
        </w:rPr>
      </w:pPr>
    </w:p>
    <w:sectPr w:rsidR="001231FD" w:rsidRPr="001231FD">
      <w:headerReference w:type="default" r:id="rId7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BDA481" w14:textId="77777777" w:rsidR="00EF3D08" w:rsidRDefault="00EF3D08" w:rsidP="00752518">
      <w:pPr>
        <w:spacing w:after="0" w:line="240" w:lineRule="auto"/>
      </w:pPr>
      <w:r>
        <w:separator/>
      </w:r>
    </w:p>
  </w:endnote>
  <w:endnote w:type="continuationSeparator" w:id="0">
    <w:p w14:paraId="795CA673" w14:textId="77777777" w:rsidR="00EF3D08" w:rsidRDefault="00EF3D08" w:rsidP="007525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F9EA91" w14:textId="77777777" w:rsidR="00EF3D08" w:rsidRDefault="00EF3D08" w:rsidP="00752518">
      <w:pPr>
        <w:spacing w:after="0" w:line="240" w:lineRule="auto"/>
      </w:pPr>
      <w:r>
        <w:separator/>
      </w:r>
    </w:p>
  </w:footnote>
  <w:footnote w:type="continuationSeparator" w:id="0">
    <w:p w14:paraId="39A87C84" w14:textId="77777777" w:rsidR="00EF3D08" w:rsidRDefault="00EF3D08" w:rsidP="007525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1298999"/>
      <w:docPartObj>
        <w:docPartGallery w:val="Page Numbers (Top of Page)"/>
        <w:docPartUnique/>
      </w:docPartObj>
    </w:sdtPr>
    <w:sdtEndPr>
      <w:rPr>
        <w:noProof/>
      </w:rPr>
    </w:sdtEndPr>
    <w:sdtContent>
      <w:p w14:paraId="16585BFC" w14:textId="77777777" w:rsidR="00204028" w:rsidRDefault="00204028">
        <w:pPr>
          <w:pStyle w:val="Header"/>
          <w:jc w:val="right"/>
        </w:pPr>
        <w:r>
          <w:fldChar w:fldCharType="begin"/>
        </w:r>
        <w:r>
          <w:instrText xml:space="preserve"> PAGE   \* MERGEFORMAT </w:instrText>
        </w:r>
        <w:r>
          <w:fldChar w:fldCharType="separate"/>
        </w:r>
        <w:r w:rsidR="005449BD">
          <w:rPr>
            <w:noProof/>
          </w:rPr>
          <w:t>38</w:t>
        </w:r>
        <w:r>
          <w:rPr>
            <w:noProof/>
          </w:rPr>
          <w:fldChar w:fldCharType="end"/>
        </w:r>
      </w:p>
    </w:sdtContent>
  </w:sdt>
  <w:p w14:paraId="56CD95D5" w14:textId="77777777" w:rsidR="00204028" w:rsidRDefault="002040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6A17D7"/>
    <w:multiLevelType w:val="multilevel"/>
    <w:tmpl w:val="8E607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753FFA"/>
    <w:multiLevelType w:val="multilevel"/>
    <w:tmpl w:val="3F3E8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5D00D2"/>
    <w:multiLevelType w:val="multilevel"/>
    <w:tmpl w:val="5DE46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AE5D6A"/>
    <w:multiLevelType w:val="hybridMultilevel"/>
    <w:tmpl w:val="EF6A5F4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290D03"/>
    <w:multiLevelType w:val="multilevel"/>
    <w:tmpl w:val="BA18A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BD0626"/>
    <w:multiLevelType w:val="multilevel"/>
    <w:tmpl w:val="09A6A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D3D476D"/>
    <w:multiLevelType w:val="hybridMultilevel"/>
    <w:tmpl w:val="C07867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11E1497"/>
    <w:multiLevelType w:val="multilevel"/>
    <w:tmpl w:val="41CA5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AD33D5"/>
    <w:multiLevelType w:val="multilevel"/>
    <w:tmpl w:val="80DAC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CD15BA9"/>
    <w:multiLevelType w:val="multilevel"/>
    <w:tmpl w:val="4D6A7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7D56D42"/>
    <w:multiLevelType w:val="hybridMultilevel"/>
    <w:tmpl w:val="BB682C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C367CF1"/>
    <w:multiLevelType w:val="hybridMultilevel"/>
    <w:tmpl w:val="017430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E432D1C"/>
    <w:multiLevelType w:val="multilevel"/>
    <w:tmpl w:val="9FC86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F7E6257"/>
    <w:multiLevelType w:val="hybridMultilevel"/>
    <w:tmpl w:val="C07867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14F193A"/>
    <w:multiLevelType w:val="multilevel"/>
    <w:tmpl w:val="DEF268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EE425E2"/>
    <w:multiLevelType w:val="multilevel"/>
    <w:tmpl w:val="1EF4B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37D7672"/>
    <w:multiLevelType w:val="multilevel"/>
    <w:tmpl w:val="98F8F2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55F4032"/>
    <w:multiLevelType w:val="multilevel"/>
    <w:tmpl w:val="EBC44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413944"/>
    <w:multiLevelType w:val="multilevel"/>
    <w:tmpl w:val="4A680C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970441A"/>
    <w:multiLevelType w:val="multilevel"/>
    <w:tmpl w:val="9E14D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C4F52B8"/>
    <w:multiLevelType w:val="multilevel"/>
    <w:tmpl w:val="59FC6D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8790EA2"/>
    <w:multiLevelType w:val="multilevel"/>
    <w:tmpl w:val="22E62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8860B4F"/>
    <w:multiLevelType w:val="multilevel"/>
    <w:tmpl w:val="22D00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64063102">
    <w:abstractNumId w:val="2"/>
  </w:num>
  <w:num w:numId="2" w16cid:durableId="1224754749">
    <w:abstractNumId w:val="4"/>
  </w:num>
  <w:num w:numId="3" w16cid:durableId="200292177">
    <w:abstractNumId w:val="1"/>
  </w:num>
  <w:num w:numId="4" w16cid:durableId="642975868">
    <w:abstractNumId w:val="7"/>
  </w:num>
  <w:num w:numId="5" w16cid:durableId="1024478224">
    <w:abstractNumId w:val="15"/>
  </w:num>
  <w:num w:numId="6" w16cid:durableId="1779446081">
    <w:abstractNumId w:val="8"/>
  </w:num>
  <w:num w:numId="7" w16cid:durableId="1248538052">
    <w:abstractNumId w:val="9"/>
  </w:num>
  <w:num w:numId="8" w16cid:durableId="827400790">
    <w:abstractNumId w:val="14"/>
  </w:num>
  <w:num w:numId="9" w16cid:durableId="1701272581">
    <w:abstractNumId w:val="12"/>
  </w:num>
  <w:num w:numId="10" w16cid:durableId="152065780">
    <w:abstractNumId w:val="5"/>
  </w:num>
  <w:num w:numId="11" w16cid:durableId="941493971">
    <w:abstractNumId w:val="22"/>
  </w:num>
  <w:num w:numId="12" w16cid:durableId="789664420">
    <w:abstractNumId w:val="19"/>
  </w:num>
  <w:num w:numId="13" w16cid:durableId="1794594824">
    <w:abstractNumId w:val="0"/>
  </w:num>
  <w:num w:numId="14" w16cid:durableId="1887788136">
    <w:abstractNumId w:val="16"/>
  </w:num>
  <w:num w:numId="15" w16cid:durableId="527064918">
    <w:abstractNumId w:val="18"/>
  </w:num>
  <w:num w:numId="16" w16cid:durableId="16742196">
    <w:abstractNumId w:val="20"/>
  </w:num>
  <w:num w:numId="17" w16cid:durableId="599486956">
    <w:abstractNumId w:val="21"/>
  </w:num>
  <w:num w:numId="18" w16cid:durableId="2018606331">
    <w:abstractNumId w:val="17"/>
  </w:num>
  <w:num w:numId="19" w16cid:durableId="1091201594">
    <w:abstractNumId w:val="11"/>
  </w:num>
  <w:num w:numId="20" w16cid:durableId="1640450079">
    <w:abstractNumId w:val="3"/>
  </w:num>
  <w:num w:numId="21" w16cid:durableId="219832699">
    <w:abstractNumId w:val="13"/>
  </w:num>
  <w:num w:numId="22" w16cid:durableId="570114552">
    <w:abstractNumId w:val="6"/>
  </w:num>
  <w:num w:numId="23" w16cid:durableId="20622909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5041"/>
    <w:rsid w:val="0007190E"/>
    <w:rsid w:val="000C207B"/>
    <w:rsid w:val="000E242D"/>
    <w:rsid w:val="001231FD"/>
    <w:rsid w:val="00137057"/>
    <w:rsid w:val="001514F4"/>
    <w:rsid w:val="00155041"/>
    <w:rsid w:val="00204028"/>
    <w:rsid w:val="002709BE"/>
    <w:rsid w:val="002E75C1"/>
    <w:rsid w:val="00340D73"/>
    <w:rsid w:val="00343A8A"/>
    <w:rsid w:val="003800B2"/>
    <w:rsid w:val="003C43D1"/>
    <w:rsid w:val="004140F1"/>
    <w:rsid w:val="004B01FC"/>
    <w:rsid w:val="00520341"/>
    <w:rsid w:val="005449BD"/>
    <w:rsid w:val="005D0267"/>
    <w:rsid w:val="005F280E"/>
    <w:rsid w:val="00697E01"/>
    <w:rsid w:val="00752518"/>
    <w:rsid w:val="007A41E1"/>
    <w:rsid w:val="007E1B5F"/>
    <w:rsid w:val="00826F13"/>
    <w:rsid w:val="008A26D8"/>
    <w:rsid w:val="00945BAC"/>
    <w:rsid w:val="00951433"/>
    <w:rsid w:val="009617F9"/>
    <w:rsid w:val="00991DDA"/>
    <w:rsid w:val="00A12F87"/>
    <w:rsid w:val="00A82E66"/>
    <w:rsid w:val="00AF39B7"/>
    <w:rsid w:val="00B7030E"/>
    <w:rsid w:val="00D2051D"/>
    <w:rsid w:val="00D54048"/>
    <w:rsid w:val="00D7751D"/>
    <w:rsid w:val="00DE1F60"/>
    <w:rsid w:val="00EC09D9"/>
    <w:rsid w:val="00ED4B7F"/>
    <w:rsid w:val="00EF3D08"/>
    <w:rsid w:val="00F46B9B"/>
    <w:rsid w:val="00F71B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DFFD5F"/>
  <w15:chartTrackingRefBased/>
  <w15:docId w15:val="{FCAF05C9-3187-4D31-A641-F5D977527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07190E"/>
    <w:pPr>
      <w:keepNext/>
      <w:keepLines/>
      <w:spacing w:before="240" w:after="0" w:line="480" w:lineRule="auto"/>
      <w:jc w:val="center"/>
      <w:outlineLvl w:val="0"/>
    </w:pPr>
    <w:rPr>
      <w:rFonts w:ascii="Arial" w:eastAsiaTheme="majorEastAsia" w:hAnsi="Arial" w:cstheme="majorBidi"/>
      <w:b/>
      <w:sz w:val="28"/>
      <w:szCs w:val="32"/>
      <w:u w:val="single"/>
    </w:rPr>
  </w:style>
  <w:style w:type="paragraph" w:styleId="Heading2">
    <w:name w:val="heading 2"/>
    <w:basedOn w:val="Normal"/>
    <w:next w:val="Normal"/>
    <w:link w:val="Heading2Char"/>
    <w:autoRedefine/>
    <w:uiPriority w:val="9"/>
    <w:unhideWhenUsed/>
    <w:qFormat/>
    <w:rsid w:val="0007190E"/>
    <w:pPr>
      <w:keepNext/>
      <w:keepLines/>
      <w:spacing w:before="40" w:after="0" w:line="480" w:lineRule="auto"/>
      <w:outlineLvl w:val="1"/>
    </w:pPr>
    <w:rPr>
      <w:rFonts w:ascii="Arial" w:eastAsiaTheme="majorEastAsia" w:hAnsi="Arial" w:cstheme="majorBidi"/>
      <w:b/>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190E"/>
    <w:rPr>
      <w:rFonts w:ascii="Arial" w:eastAsiaTheme="majorEastAsia" w:hAnsi="Arial" w:cstheme="majorBidi"/>
      <w:b/>
      <w:sz w:val="28"/>
      <w:szCs w:val="32"/>
      <w:u w:val="single"/>
    </w:rPr>
  </w:style>
  <w:style w:type="character" w:customStyle="1" w:styleId="Heading2Char">
    <w:name w:val="Heading 2 Char"/>
    <w:basedOn w:val="DefaultParagraphFont"/>
    <w:link w:val="Heading2"/>
    <w:uiPriority w:val="9"/>
    <w:rsid w:val="0007190E"/>
    <w:rPr>
      <w:rFonts w:ascii="Arial" w:eastAsiaTheme="majorEastAsia" w:hAnsi="Arial" w:cstheme="majorBidi"/>
      <w:b/>
      <w:sz w:val="24"/>
      <w:szCs w:val="26"/>
    </w:rPr>
  </w:style>
  <w:style w:type="character" w:styleId="Hyperlink">
    <w:name w:val="Hyperlink"/>
    <w:basedOn w:val="DefaultParagraphFont"/>
    <w:uiPriority w:val="99"/>
    <w:unhideWhenUsed/>
    <w:rsid w:val="00155041"/>
    <w:rPr>
      <w:color w:val="0563C1" w:themeColor="hyperlink"/>
      <w:u w:val="single"/>
    </w:rPr>
  </w:style>
  <w:style w:type="table" w:styleId="TableGrid">
    <w:name w:val="Table Grid"/>
    <w:basedOn w:val="TableNormal"/>
    <w:uiPriority w:val="39"/>
    <w:rsid w:val="00AF39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26F13"/>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2E75C1"/>
    <w:pPr>
      <w:ind w:left="720"/>
      <w:contextualSpacing/>
    </w:pPr>
  </w:style>
  <w:style w:type="paragraph" w:styleId="TOCHeading">
    <w:name w:val="TOC Heading"/>
    <w:basedOn w:val="Heading1"/>
    <w:next w:val="Normal"/>
    <w:uiPriority w:val="39"/>
    <w:unhideWhenUsed/>
    <w:qFormat/>
    <w:rsid w:val="00F46B9B"/>
    <w:pPr>
      <w:spacing w:line="259" w:lineRule="auto"/>
      <w:jc w:val="left"/>
      <w:outlineLvl w:val="9"/>
    </w:pPr>
    <w:rPr>
      <w:rFonts w:asciiTheme="majorHAnsi" w:hAnsiTheme="majorHAnsi"/>
      <w:b w:val="0"/>
      <w:color w:val="2E74B5" w:themeColor="accent1" w:themeShade="BF"/>
      <w:sz w:val="32"/>
      <w:u w:val="none"/>
    </w:rPr>
  </w:style>
  <w:style w:type="paragraph" w:styleId="TOC1">
    <w:name w:val="toc 1"/>
    <w:basedOn w:val="Normal"/>
    <w:next w:val="Normal"/>
    <w:autoRedefine/>
    <w:uiPriority w:val="39"/>
    <w:unhideWhenUsed/>
    <w:rsid w:val="00F46B9B"/>
    <w:pPr>
      <w:spacing w:after="100"/>
    </w:pPr>
  </w:style>
  <w:style w:type="paragraph" w:styleId="TOC2">
    <w:name w:val="toc 2"/>
    <w:basedOn w:val="Normal"/>
    <w:next w:val="Normal"/>
    <w:autoRedefine/>
    <w:uiPriority w:val="39"/>
    <w:unhideWhenUsed/>
    <w:rsid w:val="00F46B9B"/>
    <w:pPr>
      <w:spacing w:after="100"/>
      <w:ind w:left="220"/>
    </w:pPr>
  </w:style>
  <w:style w:type="paragraph" w:styleId="Header">
    <w:name w:val="header"/>
    <w:basedOn w:val="Normal"/>
    <w:link w:val="HeaderChar"/>
    <w:uiPriority w:val="99"/>
    <w:unhideWhenUsed/>
    <w:rsid w:val="0075251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2518"/>
  </w:style>
  <w:style w:type="paragraph" w:styleId="Footer">
    <w:name w:val="footer"/>
    <w:basedOn w:val="Normal"/>
    <w:link w:val="FooterChar"/>
    <w:uiPriority w:val="99"/>
    <w:unhideWhenUsed/>
    <w:rsid w:val="0075251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25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79755">
      <w:bodyDiv w:val="1"/>
      <w:marLeft w:val="0"/>
      <w:marRight w:val="0"/>
      <w:marTop w:val="0"/>
      <w:marBottom w:val="0"/>
      <w:divBdr>
        <w:top w:val="none" w:sz="0" w:space="0" w:color="auto"/>
        <w:left w:val="none" w:sz="0" w:space="0" w:color="auto"/>
        <w:bottom w:val="none" w:sz="0" w:space="0" w:color="auto"/>
        <w:right w:val="none" w:sz="0" w:space="0" w:color="auto"/>
      </w:divBdr>
      <w:divsChild>
        <w:div w:id="2106228228">
          <w:marLeft w:val="0"/>
          <w:marRight w:val="0"/>
          <w:marTop w:val="0"/>
          <w:marBottom w:val="0"/>
          <w:divBdr>
            <w:top w:val="none" w:sz="0" w:space="0" w:color="auto"/>
            <w:left w:val="none" w:sz="0" w:space="0" w:color="auto"/>
            <w:bottom w:val="none" w:sz="0" w:space="0" w:color="auto"/>
            <w:right w:val="none" w:sz="0" w:space="0" w:color="auto"/>
          </w:divBdr>
          <w:divsChild>
            <w:div w:id="908030400">
              <w:marLeft w:val="0"/>
              <w:marRight w:val="0"/>
              <w:marTop w:val="0"/>
              <w:marBottom w:val="0"/>
              <w:divBdr>
                <w:top w:val="none" w:sz="0" w:space="0" w:color="auto"/>
                <w:left w:val="none" w:sz="0" w:space="0" w:color="auto"/>
                <w:bottom w:val="none" w:sz="0" w:space="0" w:color="auto"/>
                <w:right w:val="none" w:sz="0" w:space="0" w:color="auto"/>
              </w:divBdr>
            </w:div>
          </w:divsChild>
        </w:div>
        <w:div w:id="147942118">
          <w:marLeft w:val="0"/>
          <w:marRight w:val="0"/>
          <w:marTop w:val="0"/>
          <w:marBottom w:val="0"/>
          <w:divBdr>
            <w:top w:val="none" w:sz="0" w:space="0" w:color="auto"/>
            <w:left w:val="none" w:sz="0" w:space="0" w:color="auto"/>
            <w:bottom w:val="none" w:sz="0" w:space="0" w:color="auto"/>
            <w:right w:val="none" w:sz="0" w:space="0" w:color="auto"/>
          </w:divBdr>
          <w:divsChild>
            <w:div w:id="284045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05911">
      <w:bodyDiv w:val="1"/>
      <w:marLeft w:val="0"/>
      <w:marRight w:val="0"/>
      <w:marTop w:val="0"/>
      <w:marBottom w:val="0"/>
      <w:divBdr>
        <w:top w:val="none" w:sz="0" w:space="0" w:color="auto"/>
        <w:left w:val="none" w:sz="0" w:space="0" w:color="auto"/>
        <w:bottom w:val="none" w:sz="0" w:space="0" w:color="auto"/>
        <w:right w:val="none" w:sz="0" w:space="0" w:color="auto"/>
      </w:divBdr>
    </w:div>
    <w:div w:id="895510821">
      <w:bodyDiv w:val="1"/>
      <w:marLeft w:val="0"/>
      <w:marRight w:val="0"/>
      <w:marTop w:val="0"/>
      <w:marBottom w:val="0"/>
      <w:divBdr>
        <w:top w:val="none" w:sz="0" w:space="0" w:color="auto"/>
        <w:left w:val="none" w:sz="0" w:space="0" w:color="auto"/>
        <w:bottom w:val="none" w:sz="0" w:space="0" w:color="auto"/>
        <w:right w:val="none" w:sz="0" w:space="0" w:color="auto"/>
      </w:divBdr>
    </w:div>
    <w:div w:id="911424049">
      <w:bodyDiv w:val="1"/>
      <w:marLeft w:val="0"/>
      <w:marRight w:val="0"/>
      <w:marTop w:val="0"/>
      <w:marBottom w:val="0"/>
      <w:divBdr>
        <w:top w:val="none" w:sz="0" w:space="0" w:color="auto"/>
        <w:left w:val="none" w:sz="0" w:space="0" w:color="auto"/>
        <w:bottom w:val="none" w:sz="0" w:space="0" w:color="auto"/>
        <w:right w:val="none" w:sz="0" w:space="0" w:color="auto"/>
      </w:divBdr>
    </w:div>
    <w:div w:id="1406804951">
      <w:bodyDiv w:val="1"/>
      <w:marLeft w:val="0"/>
      <w:marRight w:val="0"/>
      <w:marTop w:val="0"/>
      <w:marBottom w:val="0"/>
      <w:divBdr>
        <w:top w:val="none" w:sz="0" w:space="0" w:color="auto"/>
        <w:left w:val="none" w:sz="0" w:space="0" w:color="auto"/>
        <w:bottom w:val="none" w:sz="0" w:space="0" w:color="auto"/>
        <w:right w:val="none" w:sz="0" w:space="0" w:color="auto"/>
      </w:divBdr>
      <w:divsChild>
        <w:div w:id="1174220863">
          <w:marLeft w:val="0"/>
          <w:marRight w:val="0"/>
          <w:marTop w:val="0"/>
          <w:marBottom w:val="0"/>
          <w:divBdr>
            <w:top w:val="none" w:sz="0" w:space="0" w:color="auto"/>
            <w:left w:val="none" w:sz="0" w:space="0" w:color="auto"/>
            <w:bottom w:val="none" w:sz="0" w:space="0" w:color="auto"/>
            <w:right w:val="none" w:sz="0" w:space="0" w:color="auto"/>
          </w:divBdr>
          <w:divsChild>
            <w:div w:id="357240731">
              <w:marLeft w:val="0"/>
              <w:marRight w:val="0"/>
              <w:marTop w:val="0"/>
              <w:marBottom w:val="0"/>
              <w:divBdr>
                <w:top w:val="none" w:sz="0" w:space="0" w:color="auto"/>
                <w:left w:val="none" w:sz="0" w:space="0" w:color="auto"/>
                <w:bottom w:val="none" w:sz="0" w:space="0" w:color="auto"/>
                <w:right w:val="none" w:sz="0" w:space="0" w:color="auto"/>
              </w:divBdr>
            </w:div>
          </w:divsChild>
        </w:div>
        <w:div w:id="1400251156">
          <w:marLeft w:val="0"/>
          <w:marRight w:val="0"/>
          <w:marTop w:val="0"/>
          <w:marBottom w:val="0"/>
          <w:divBdr>
            <w:top w:val="none" w:sz="0" w:space="0" w:color="auto"/>
            <w:left w:val="none" w:sz="0" w:space="0" w:color="auto"/>
            <w:bottom w:val="none" w:sz="0" w:space="0" w:color="auto"/>
            <w:right w:val="none" w:sz="0" w:space="0" w:color="auto"/>
          </w:divBdr>
          <w:divsChild>
            <w:div w:id="1497184362">
              <w:marLeft w:val="0"/>
              <w:marRight w:val="0"/>
              <w:marTop w:val="0"/>
              <w:marBottom w:val="0"/>
              <w:divBdr>
                <w:top w:val="none" w:sz="0" w:space="0" w:color="auto"/>
                <w:left w:val="none" w:sz="0" w:space="0" w:color="auto"/>
                <w:bottom w:val="none" w:sz="0" w:space="0" w:color="auto"/>
                <w:right w:val="none" w:sz="0" w:space="0" w:color="auto"/>
              </w:divBdr>
            </w:div>
          </w:divsChild>
        </w:div>
        <w:div w:id="1227447785">
          <w:marLeft w:val="0"/>
          <w:marRight w:val="0"/>
          <w:marTop w:val="0"/>
          <w:marBottom w:val="0"/>
          <w:divBdr>
            <w:top w:val="none" w:sz="0" w:space="0" w:color="auto"/>
            <w:left w:val="none" w:sz="0" w:space="0" w:color="auto"/>
            <w:bottom w:val="none" w:sz="0" w:space="0" w:color="auto"/>
            <w:right w:val="none" w:sz="0" w:space="0" w:color="auto"/>
          </w:divBdr>
          <w:divsChild>
            <w:div w:id="1224757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4535718">
      <w:bodyDiv w:val="1"/>
      <w:marLeft w:val="0"/>
      <w:marRight w:val="0"/>
      <w:marTop w:val="0"/>
      <w:marBottom w:val="0"/>
      <w:divBdr>
        <w:top w:val="none" w:sz="0" w:space="0" w:color="auto"/>
        <w:left w:val="none" w:sz="0" w:space="0" w:color="auto"/>
        <w:bottom w:val="none" w:sz="0" w:space="0" w:color="auto"/>
        <w:right w:val="none" w:sz="0" w:space="0" w:color="auto"/>
      </w:divBdr>
      <w:divsChild>
        <w:div w:id="1147670121">
          <w:marLeft w:val="0"/>
          <w:marRight w:val="0"/>
          <w:marTop w:val="0"/>
          <w:marBottom w:val="0"/>
          <w:divBdr>
            <w:top w:val="none" w:sz="0" w:space="0" w:color="auto"/>
            <w:left w:val="none" w:sz="0" w:space="0" w:color="auto"/>
            <w:bottom w:val="none" w:sz="0" w:space="0" w:color="auto"/>
            <w:right w:val="none" w:sz="0" w:space="0" w:color="auto"/>
          </w:divBdr>
          <w:divsChild>
            <w:div w:id="402408328">
              <w:marLeft w:val="0"/>
              <w:marRight w:val="0"/>
              <w:marTop w:val="0"/>
              <w:marBottom w:val="0"/>
              <w:divBdr>
                <w:top w:val="none" w:sz="0" w:space="0" w:color="auto"/>
                <w:left w:val="none" w:sz="0" w:space="0" w:color="auto"/>
                <w:bottom w:val="none" w:sz="0" w:space="0" w:color="auto"/>
                <w:right w:val="none" w:sz="0" w:space="0" w:color="auto"/>
              </w:divBdr>
            </w:div>
          </w:divsChild>
        </w:div>
        <w:div w:id="513569645">
          <w:marLeft w:val="0"/>
          <w:marRight w:val="0"/>
          <w:marTop w:val="0"/>
          <w:marBottom w:val="0"/>
          <w:divBdr>
            <w:top w:val="none" w:sz="0" w:space="0" w:color="auto"/>
            <w:left w:val="none" w:sz="0" w:space="0" w:color="auto"/>
            <w:bottom w:val="none" w:sz="0" w:space="0" w:color="auto"/>
            <w:right w:val="none" w:sz="0" w:space="0" w:color="auto"/>
          </w:divBdr>
          <w:divsChild>
            <w:div w:id="96802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956762">
      <w:bodyDiv w:val="1"/>
      <w:marLeft w:val="0"/>
      <w:marRight w:val="0"/>
      <w:marTop w:val="0"/>
      <w:marBottom w:val="0"/>
      <w:divBdr>
        <w:top w:val="none" w:sz="0" w:space="0" w:color="auto"/>
        <w:left w:val="none" w:sz="0" w:space="0" w:color="auto"/>
        <w:bottom w:val="none" w:sz="0" w:space="0" w:color="auto"/>
        <w:right w:val="none" w:sz="0" w:space="0" w:color="auto"/>
      </w:divBdr>
      <w:divsChild>
        <w:div w:id="705955426">
          <w:marLeft w:val="0"/>
          <w:marRight w:val="0"/>
          <w:marTop w:val="0"/>
          <w:marBottom w:val="0"/>
          <w:divBdr>
            <w:top w:val="none" w:sz="0" w:space="0" w:color="auto"/>
            <w:left w:val="none" w:sz="0" w:space="0" w:color="auto"/>
            <w:bottom w:val="none" w:sz="0" w:space="0" w:color="auto"/>
            <w:right w:val="none" w:sz="0" w:space="0" w:color="auto"/>
          </w:divBdr>
          <w:divsChild>
            <w:div w:id="1947620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0959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euromonitor.com/" TargetMode="External"/><Relationship Id="rId21" Type="http://schemas.openxmlformats.org/officeDocument/2006/relationships/image" Target="media/image12.png"/><Relationship Id="rId42" Type="http://schemas.openxmlformats.org/officeDocument/2006/relationships/hyperlink" Target="https://insideretail.asia/2024/12/03/tata-consumer-products-to-grow-starbucks-cafes-in-india-to-1000/?utm_source=chatgpt.com" TargetMode="External"/><Relationship Id="rId47" Type="http://schemas.openxmlformats.org/officeDocument/2006/relationships/hyperlink" Target="https://www.livemint.com/companies/starbucks-india-expansion-tempered-growth-sunil-d-souza-tata-consumer-products-coffee-chain-starbucks-reserve-qsr-11753340945573.html?utm_source=chatgpt.com" TargetMode="External"/><Relationship Id="rId63" Type="http://schemas.openxmlformats.org/officeDocument/2006/relationships/hyperlink" Target="https://www.stonex.com/en/market-intelligence/tata-starbucks-sees-expansion-in-india-despite-widening-financial-losses-1500577/?utm_source=chatgpt.com" TargetMode="External"/><Relationship Id="rId68" Type="http://schemas.openxmlformats.org/officeDocument/2006/relationships/hyperlink" Target="https://www.tataconsumer.com/sites/g/files/gfwrlq316/files/2024-10/Q2FY25%20Investor%20Presentation_vf.pdf?utm_source=chatgpt.com" TargetMode="External"/><Relationship Id="rId16" Type="http://schemas.openxmlformats.org/officeDocument/2006/relationships/image" Target="media/image7.png"/><Relationship Id="rId11" Type="http://schemas.openxmlformats.org/officeDocument/2006/relationships/image" Target="media/image4.png"/><Relationship Id="rId32" Type="http://schemas.openxmlformats.org/officeDocument/2006/relationships/hyperlink" Target="https://www.grandviewresearch.com/horizon/outlook/coffee-market/india?utm_source=chatgpt.com" TargetMode="External"/><Relationship Id="rId37" Type="http://schemas.openxmlformats.org/officeDocument/2006/relationships/hyperlink" Target="https://www.imarcgroup.com/india-coffee-beans-market?utm_source=chatgpt.com" TargetMode="External"/><Relationship Id="rId53" Type="http://schemas.openxmlformats.org/officeDocument/2006/relationships/hyperlink" Target="https://www.reuters.com/" TargetMode="External"/><Relationship Id="rId58" Type="http://schemas.openxmlformats.org/officeDocument/2006/relationships/hyperlink" Target="https://www.starbucks.com/responsibility" TargetMode="External"/><Relationship Id="rId74" Type="http://schemas.openxmlformats.org/officeDocument/2006/relationships/hyperlink" Target="https://www.starbucks.com/responsibility" TargetMode="External"/><Relationship Id="rId79"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hyperlink" Target="https://www.starbucks.com/responsibility" TargetMode="External"/><Relationship Id="rId19" Type="http://schemas.openxmlformats.org/officeDocument/2006/relationships/image" Target="media/image10.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hyperlink" Target="https://www.euromonitor.com/" TargetMode="External"/><Relationship Id="rId30" Type="http://schemas.openxmlformats.org/officeDocument/2006/relationships/hyperlink" Target="https://www.euromonitor.com/" TargetMode="External"/><Relationship Id="rId35" Type="http://schemas.openxmlformats.org/officeDocument/2006/relationships/hyperlink" Target="https://hbr.org/" TargetMode="External"/><Relationship Id="rId43" Type="http://schemas.openxmlformats.org/officeDocument/2006/relationships/hyperlink" Target="https://interbrand.com/best-global-brands" TargetMode="External"/><Relationship Id="rId48" Type="http://schemas.openxmlformats.org/officeDocument/2006/relationships/hyperlink" Target="https://www.livemint.com/companies/starbucks-india-expansion-tempered-growth-sunil-d-souza-tata-consumer-products-coffee-chain-starbucks-reserve-qsr-11753340945573.html?utm_source=chatgpt.com" TargetMode="External"/><Relationship Id="rId56" Type="http://schemas.openxmlformats.org/officeDocument/2006/relationships/hyperlink" Target="https://stories.starbucks.com/press/" TargetMode="External"/><Relationship Id="rId64" Type="http://schemas.openxmlformats.org/officeDocument/2006/relationships/hyperlink" Target="https://www.tataconsumer.com/" TargetMode="External"/><Relationship Id="rId69" Type="http://schemas.openxmlformats.org/officeDocument/2006/relationships/hyperlink" Target="https://www.techsciresearch.com/report/india-coffee-cafe-market/4158.html?utm_source=chatgpt.com" TargetMode="External"/><Relationship Id="rId77" Type="http://schemas.openxmlformats.org/officeDocument/2006/relationships/hyperlink" Target="https://about.starbucks.com/press/2024/tata-starbucks-to-accelerate-growth-to-1000-stores-double-employment-in-india-by-2028/?utm_source=chatgpt.com" TargetMode="External"/><Relationship Id="rId8" Type="http://schemas.openxmlformats.org/officeDocument/2006/relationships/image" Target="media/image1.jpeg"/><Relationship Id="rId51" Type="http://schemas.openxmlformats.org/officeDocument/2006/relationships/hyperlink" Target="https://www.mintel.com/" TargetMode="External"/><Relationship Id="rId72" Type="http://schemas.openxmlformats.org/officeDocument/2006/relationships/hyperlink" Target="https://s203.q4cdn.com/326826266/files/doc_financials/2024/ar/Starbucks-Fiscal-2024-Annual-Report.pdf" TargetMode="External"/><Relationship Id="rId80"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www.edrawmax.com/article/starbucks-pestel-analysis.html?utm_source=chatgpt.com" TargetMode="External"/><Relationship Id="rId17" Type="http://schemas.openxmlformats.org/officeDocument/2006/relationships/image" Target="media/image8.png"/><Relationship Id="rId25" Type="http://schemas.openxmlformats.org/officeDocument/2006/relationships/hyperlink" Target="https://economictimes.indiatimes.com/" TargetMode="External"/><Relationship Id="rId33" Type="http://schemas.openxmlformats.org/officeDocument/2006/relationships/hyperlink" Target="https://hbr.org/" TargetMode="External"/><Relationship Id="rId38" Type="http://schemas.openxmlformats.org/officeDocument/2006/relationships/hyperlink" Target="https://www.imarcgroup.com/india-coffee-beans-market?utm_source=chatgpt.com" TargetMode="External"/><Relationship Id="rId46" Type="http://schemas.openxmlformats.org/officeDocument/2006/relationships/hyperlink" Target="https://www.mckinsey.com/" TargetMode="External"/><Relationship Id="rId59" Type="http://schemas.openxmlformats.org/officeDocument/2006/relationships/hyperlink" Target="https://about.starbucks.com/press/2024/tata-starbucks-to-accelerate-growth-to-1000-stores-double-employment-in-india-by-2028/?utm_source=chatgpt.com" TargetMode="External"/><Relationship Id="rId67" Type="http://schemas.openxmlformats.org/officeDocument/2006/relationships/hyperlink" Target="https://www.tataconsumer.com/sites/g/files/gfwrlq316/files/2024-10/Q2FY25%20Investor%20Presentation_vf.pdf?utm_source=chatgpt.com" TargetMode="External"/><Relationship Id="rId20" Type="http://schemas.openxmlformats.org/officeDocument/2006/relationships/image" Target="media/image11.png"/><Relationship Id="rId41" Type="http://schemas.openxmlformats.org/officeDocument/2006/relationships/hyperlink" Target="https://insideretail.asia/2024/12/03/tata-consumer-products-to-grow-starbucks-cafes-in-india-to-1000/?utm_source=chatgpt.com" TargetMode="External"/><Relationship Id="rId54" Type="http://schemas.openxmlformats.org/officeDocument/2006/relationships/hyperlink" Target="https://www.reuters.com/business/retail-consumer/indias-tata-faces-pressure-starbucks-joint-venture-consumers-cut-back-2024-12-16/?utm_source=chatgpt.com" TargetMode="External"/><Relationship Id="rId62" Type="http://schemas.openxmlformats.org/officeDocument/2006/relationships/hyperlink" Target="https://www.stonex.com/en/market-intelligence/tata-starbucks-sees-expansion-in-india-despite-widening-financial-losses-1500577/?utm_source=chatgpt.com" TargetMode="External"/><Relationship Id="rId70" Type="http://schemas.openxmlformats.org/officeDocument/2006/relationships/hyperlink" Target="https://www.techsciresearch.com/report/india-coffee-cafe-market/4158.html?utm_source=chatgpt.com" TargetMode="External"/><Relationship Id="rId75" Type="http://schemas.openxmlformats.org/officeDocument/2006/relationships/hyperlink" Target="https://www.starbucks.com/responsibility"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hyperlink" Target="https://www.euromonitor.com/" TargetMode="External"/><Relationship Id="rId36" Type="http://schemas.openxmlformats.org/officeDocument/2006/relationships/hyperlink" Target="https://www.ibef.org/" TargetMode="External"/><Relationship Id="rId49" Type="http://schemas.openxmlformats.org/officeDocument/2006/relationships/hyperlink" Target="https://www.mintel.com/" TargetMode="External"/><Relationship Id="rId57" Type="http://schemas.openxmlformats.org/officeDocument/2006/relationships/hyperlink" Target="https://www.starbucks.com/responsibility" TargetMode="External"/><Relationship Id="rId10" Type="http://schemas.openxmlformats.org/officeDocument/2006/relationships/image" Target="media/image3.jpeg"/><Relationship Id="rId31" Type="http://schemas.openxmlformats.org/officeDocument/2006/relationships/hyperlink" Target="https://www.grandviewresearch.com/horizon/outlook/coffee-market/india?utm_source=chatgpt.com" TargetMode="External"/><Relationship Id="rId44" Type="http://schemas.openxmlformats.org/officeDocument/2006/relationships/hyperlink" Target="https://hbr.org/search?term=balanced%20scorecard" TargetMode="External"/><Relationship Id="rId52" Type="http://schemas.openxmlformats.org/officeDocument/2006/relationships/hyperlink" Target="https://www.mintel.com/" TargetMode="External"/><Relationship Id="rId60" Type="http://schemas.openxmlformats.org/officeDocument/2006/relationships/hyperlink" Target="https://about.starbucks.com/press/2024/tata-starbucks-to-accelerate-growth-to-1000-stores-double-employment-in-india-by-2028/?utm_source=chatgpt.com" TargetMode="External"/><Relationship Id="rId65" Type="http://schemas.openxmlformats.org/officeDocument/2006/relationships/hyperlink" Target="https://www.tataconsumer.com/" TargetMode="External"/><Relationship Id="rId73" Type="http://schemas.openxmlformats.org/officeDocument/2006/relationships/hyperlink" Target="https://stories.starbucks.com/press/" TargetMode="External"/><Relationship Id="rId78" Type="http://schemas.openxmlformats.org/officeDocument/2006/relationships/hyperlink" Target="https://www.starbucks.com/responsibility" TargetMode="External"/><Relationship Id="rId8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panmore.com/starbucks-coffee-five-forces-analysis-porters-model?utm_source=chatgpt.com" TargetMode="External"/><Relationship Id="rId18" Type="http://schemas.openxmlformats.org/officeDocument/2006/relationships/image" Target="media/image9.png"/><Relationship Id="rId39" Type="http://schemas.openxmlformats.org/officeDocument/2006/relationships/hyperlink" Target="https://www.openpr.com/news/4167366/india-coffee-shops-cafes-market-size-share-trends-growth?utm_source=chatgpt.com" TargetMode="External"/><Relationship Id="rId34" Type="http://schemas.openxmlformats.org/officeDocument/2006/relationships/hyperlink" Target="https://hbr.org/" TargetMode="External"/><Relationship Id="rId50" Type="http://schemas.openxmlformats.org/officeDocument/2006/relationships/hyperlink" Target="https://www.mintel.com/" TargetMode="External"/><Relationship Id="rId55" Type="http://schemas.openxmlformats.org/officeDocument/2006/relationships/hyperlink" Target="https://www.reuters.com/business/retail-consumer/indias-tata-faces-pressure-starbucks-joint-venture-consumers-cut-back-2024-12-16/?utm_source=chatgpt.com" TargetMode="External"/><Relationship Id="rId76" Type="http://schemas.openxmlformats.org/officeDocument/2006/relationships/hyperlink" Target="https://about.starbucks.com/press/2024/tata-starbucks-to-accelerate-growth-to-1000-stores-double-employment-in-india-by-2028/?utm_source=chatgpt.com" TargetMode="External"/><Relationship Id="rId7" Type="http://schemas.openxmlformats.org/officeDocument/2006/relationships/endnotes" Target="endnotes.xml"/><Relationship Id="rId71" Type="http://schemas.openxmlformats.org/officeDocument/2006/relationships/hyperlink" Target="https://www.undp.org/sustainable-development-goals" TargetMode="External"/><Relationship Id="rId2" Type="http://schemas.openxmlformats.org/officeDocument/2006/relationships/numbering" Target="numbering.xml"/><Relationship Id="rId29" Type="http://schemas.openxmlformats.org/officeDocument/2006/relationships/hyperlink" Target="https://www.euromonitor.com/" TargetMode="External"/><Relationship Id="rId24" Type="http://schemas.openxmlformats.org/officeDocument/2006/relationships/image" Target="media/image15.png"/><Relationship Id="rId40" Type="http://schemas.openxmlformats.org/officeDocument/2006/relationships/hyperlink" Target="https://www.openpr.com/news/4167366/india-coffee-shops-cafes-market-size-share-trends-growth?utm_source=chatgpt.com" TargetMode="External"/><Relationship Id="rId45" Type="http://schemas.openxmlformats.org/officeDocument/2006/relationships/hyperlink" Target="https://www.mckinsey.com/" TargetMode="External"/><Relationship Id="rId66" Type="http://schemas.openxmlformats.org/officeDocument/2006/relationships/hyperlink" Target="https://www.tataconsumer.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08E5DD-71D7-430D-B26A-308A93F260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TotalTime>
  <Pages>38</Pages>
  <Words>5738</Words>
  <Characters>44086</Characters>
  <Application>Microsoft Office Word</Application>
  <DocSecurity>0</DocSecurity>
  <Lines>367</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Piyush Luhar</cp:lastModifiedBy>
  <cp:revision>11</cp:revision>
  <dcterms:created xsi:type="dcterms:W3CDTF">2025-12-09T17:46:00Z</dcterms:created>
  <dcterms:modified xsi:type="dcterms:W3CDTF">2025-12-20T00:47:00Z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b7c47e1c-e75b-4a1c-a219-c8dc1d40e353</vt:lpwstr>
  </property>
</Properties>
</file>