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005BB" w14:textId="6C17A894" w:rsidR="00620F35" w:rsidRPr="002A65E3" w:rsidRDefault="00620F35" w:rsidP="00620F35">
      <w:pPr>
        <w:jc w:val="both"/>
        <w:rPr>
          <w:sz w:val="22"/>
          <w:szCs w:val="22"/>
        </w:rPr>
      </w:pPr>
      <w:bookmarkStart w:id="0" w:name="_Hlk119941425"/>
      <w:r w:rsidRPr="002A65E3">
        <w:rPr>
          <w:sz w:val="22"/>
          <w:szCs w:val="22"/>
        </w:rPr>
        <w:t xml:space="preserve">The key literature that I will be utilising as part of my research are governmental reports, specifically from the Home Office and the Independent Office for Police Complaints (IOPC). </w:t>
      </w:r>
      <w:r w:rsidR="004211DA">
        <w:rPr>
          <w:sz w:val="22"/>
          <w:szCs w:val="22"/>
        </w:rPr>
        <w:t>However,</w:t>
      </w:r>
      <w:r w:rsidR="00940E13">
        <w:rPr>
          <w:sz w:val="22"/>
          <w:szCs w:val="22"/>
        </w:rPr>
        <w:t xml:space="preserve"> studies and reports conducted by trusted sources such as YouGov, along with reports by professionals will be used to help understand my research.  </w:t>
      </w:r>
    </w:p>
    <w:p w14:paraId="00C8BA5E" w14:textId="77777777" w:rsidR="00620F35" w:rsidRPr="002A65E3" w:rsidRDefault="00620F35" w:rsidP="00620F35">
      <w:pPr>
        <w:jc w:val="both"/>
        <w:rPr>
          <w:sz w:val="22"/>
          <w:szCs w:val="22"/>
        </w:rPr>
      </w:pPr>
    </w:p>
    <w:p w14:paraId="2FA25D0D" w14:textId="77777777" w:rsidR="00620F35" w:rsidRPr="002A65E3" w:rsidRDefault="00620F35" w:rsidP="00620F35">
      <w:pPr>
        <w:jc w:val="both"/>
        <w:rPr>
          <w:i/>
          <w:iCs/>
          <w:sz w:val="22"/>
          <w:szCs w:val="22"/>
        </w:rPr>
      </w:pPr>
      <w:r w:rsidRPr="002A65E3">
        <w:rPr>
          <w:sz w:val="22"/>
          <w:szCs w:val="22"/>
        </w:rPr>
        <w:t>The Home Office produces an annual report titled ‘</w:t>
      </w:r>
      <w:r w:rsidRPr="002A65E3">
        <w:rPr>
          <w:i/>
          <w:iCs/>
          <w:sz w:val="22"/>
          <w:szCs w:val="22"/>
        </w:rPr>
        <w:t xml:space="preserve">Police use of force statistics, England and Wales: April 2020 to March 2021’. </w:t>
      </w:r>
      <w:r w:rsidRPr="002A65E3">
        <w:rPr>
          <w:sz w:val="22"/>
          <w:szCs w:val="22"/>
        </w:rPr>
        <w:t>In this report, key statistics outline that there were 562,280 recorded incidents whereby a police officer used force. 70% of all force used was officer’s protecting themselves (Home Office). In a separate, isolated report conducted by the IOPC and published in February 2021 titled ‘</w:t>
      </w:r>
      <w:r w:rsidRPr="002A65E3">
        <w:rPr>
          <w:i/>
          <w:iCs/>
          <w:sz w:val="22"/>
          <w:szCs w:val="22"/>
        </w:rPr>
        <w:t>Complaints about excessive force and discrimination during a stop and search – Avon and Somerset Constabulary, February 2021’</w:t>
      </w:r>
      <w:r w:rsidRPr="002A65E3">
        <w:rPr>
          <w:sz w:val="22"/>
          <w:szCs w:val="22"/>
        </w:rPr>
        <w:t xml:space="preserve">, reported that they had received complaints of excessive use of force by officers, where the individual had been stopped and searched under the </w:t>
      </w:r>
      <w:r w:rsidRPr="002A65E3">
        <w:rPr>
          <w:i/>
          <w:iCs/>
          <w:sz w:val="22"/>
          <w:szCs w:val="22"/>
        </w:rPr>
        <w:t>Misuse of Drugs Act. (Independent Office for Police Conduct).</w:t>
      </w:r>
    </w:p>
    <w:p w14:paraId="02D87858" w14:textId="77777777" w:rsidR="00620F35" w:rsidRPr="002A65E3" w:rsidRDefault="00620F35" w:rsidP="00620F35">
      <w:pPr>
        <w:jc w:val="both"/>
        <w:rPr>
          <w:rStyle w:val="lookup-resultcontent"/>
          <w:i/>
          <w:iCs/>
          <w:sz w:val="22"/>
          <w:szCs w:val="22"/>
        </w:rPr>
      </w:pPr>
    </w:p>
    <w:p w14:paraId="458D84EC" w14:textId="77777777" w:rsidR="00620F35" w:rsidRPr="002A65E3" w:rsidRDefault="00620F35" w:rsidP="00620F35">
      <w:pPr>
        <w:jc w:val="both"/>
        <w:rPr>
          <w:rStyle w:val="lookup-resultcontent"/>
          <w:sz w:val="22"/>
          <w:szCs w:val="22"/>
        </w:rPr>
      </w:pPr>
      <w:r w:rsidRPr="002A65E3">
        <w:rPr>
          <w:rStyle w:val="lookup-resultcontent"/>
          <w:sz w:val="22"/>
          <w:szCs w:val="22"/>
        </w:rPr>
        <w:t xml:space="preserve">In this report, it was indicated that the individual claimed that he was racially profiled, and that excessive force was used during his arrest. After further investigation, no wrongdoing was found by the IOPC and officers acted lawfully and used powers proportionately. </w:t>
      </w:r>
    </w:p>
    <w:p w14:paraId="613135BA" w14:textId="77777777" w:rsidR="00620F35" w:rsidRPr="002A65E3" w:rsidRDefault="00620F35" w:rsidP="00620F35">
      <w:pPr>
        <w:jc w:val="both"/>
        <w:rPr>
          <w:rStyle w:val="lookup-resultcontent"/>
          <w:sz w:val="22"/>
          <w:szCs w:val="22"/>
        </w:rPr>
      </w:pPr>
    </w:p>
    <w:p w14:paraId="37E70D84" w14:textId="77777777" w:rsidR="00620F35" w:rsidRPr="002A65E3" w:rsidRDefault="00620F35" w:rsidP="00620F35">
      <w:pPr>
        <w:jc w:val="both"/>
        <w:rPr>
          <w:rStyle w:val="lookup-resultcontent"/>
          <w:sz w:val="22"/>
          <w:szCs w:val="22"/>
        </w:rPr>
      </w:pPr>
      <w:r w:rsidRPr="002A65E3">
        <w:rPr>
          <w:rStyle w:val="lookup-resultcontent"/>
          <w:sz w:val="22"/>
          <w:szCs w:val="22"/>
        </w:rPr>
        <w:t xml:space="preserve">Context in this matter discloses that the individual had acted in a manner that required an escalation of force by refusing to engage with officers and prior knowledge of the surrounding area. </w:t>
      </w:r>
    </w:p>
    <w:p w14:paraId="35FE5ED7" w14:textId="77777777" w:rsidR="00620F35" w:rsidRPr="002A65E3" w:rsidRDefault="00620F35" w:rsidP="00620F35">
      <w:pPr>
        <w:jc w:val="both"/>
        <w:rPr>
          <w:rStyle w:val="lookup-resultcontent"/>
          <w:sz w:val="22"/>
          <w:szCs w:val="22"/>
        </w:rPr>
      </w:pPr>
    </w:p>
    <w:p w14:paraId="183BC475" w14:textId="7A1D1719" w:rsidR="00A544CC" w:rsidRPr="002A65E3" w:rsidRDefault="00620F35" w:rsidP="00620F35">
      <w:pPr>
        <w:jc w:val="both"/>
        <w:rPr>
          <w:rStyle w:val="lookup-resultcontent"/>
          <w:sz w:val="22"/>
          <w:szCs w:val="22"/>
        </w:rPr>
      </w:pPr>
      <w:r w:rsidRPr="002A65E3">
        <w:rPr>
          <w:rStyle w:val="lookup-resultcontent"/>
          <w:sz w:val="22"/>
          <w:szCs w:val="22"/>
        </w:rPr>
        <w:t>Here, my research will delve into establishing the importance of context in a use of force incident and understanding the impact this can have on public confidence.</w:t>
      </w:r>
      <w:bookmarkEnd w:id="0"/>
    </w:p>
    <w:p w14:paraId="490C0A53" w14:textId="6DF4EFE3" w:rsidR="00620F35" w:rsidRPr="002A65E3" w:rsidRDefault="00620F35" w:rsidP="00620F35">
      <w:pPr>
        <w:jc w:val="both"/>
        <w:rPr>
          <w:rStyle w:val="lookup-resultcontent"/>
          <w:sz w:val="22"/>
          <w:szCs w:val="22"/>
        </w:rPr>
      </w:pPr>
    </w:p>
    <w:p w14:paraId="68A3BA38" w14:textId="279CABEC" w:rsidR="00620F35" w:rsidRDefault="00620F35" w:rsidP="00620F35">
      <w:pPr>
        <w:jc w:val="both"/>
        <w:rPr>
          <w:rStyle w:val="lookup-resultcontent"/>
          <w:sz w:val="22"/>
          <w:szCs w:val="22"/>
        </w:rPr>
      </w:pPr>
      <w:r w:rsidRPr="002A65E3">
        <w:rPr>
          <w:rStyle w:val="lookup-resultcontent"/>
          <w:sz w:val="22"/>
          <w:szCs w:val="22"/>
        </w:rPr>
        <w:t>In the report titled ‘Confidence in the local police’ published in May 2021 by the Office for National Statistics (ONS), the overview of this suggests that 74% of people in England and Wales in the year ending March 2020 stated that they had confidence in their local police. (Office for National Statistics)</w:t>
      </w:r>
      <w:r w:rsidR="002A65E3">
        <w:rPr>
          <w:rStyle w:val="lookup-resultcontent"/>
          <w:sz w:val="22"/>
          <w:szCs w:val="22"/>
        </w:rPr>
        <w:t xml:space="preserve">. However, data in this report suggests that people who are Black Caribbean have shown year on year, since 2014 to have lower confidence in their local police service. In the year ending 2017/18, 71% of these individuals had confidence towards their local police, but this figure dropped to 56% in 2018/19. We may attribute this drop in confidence due to recent high-profile events, such as the death of an American George </w:t>
      </w:r>
      <w:proofErr w:type="spellStart"/>
      <w:r w:rsidR="002A65E3">
        <w:rPr>
          <w:rStyle w:val="lookup-resultcontent"/>
          <w:sz w:val="22"/>
          <w:szCs w:val="22"/>
        </w:rPr>
        <w:t>Ffloyd</w:t>
      </w:r>
      <w:proofErr w:type="spellEnd"/>
      <w:r w:rsidR="002A65E3">
        <w:rPr>
          <w:rStyle w:val="lookup-resultcontent"/>
          <w:sz w:val="22"/>
          <w:szCs w:val="22"/>
        </w:rPr>
        <w:t xml:space="preserve"> by police officers, reported in the media across the globe, reporting on interactions from people from a Black and Ethnic Minority background (BAME) with police officers. </w:t>
      </w:r>
    </w:p>
    <w:p w14:paraId="407C4797" w14:textId="7AD330F0" w:rsidR="002A65E3" w:rsidRDefault="002A65E3" w:rsidP="00620F35">
      <w:pPr>
        <w:jc w:val="both"/>
        <w:rPr>
          <w:rStyle w:val="lookup-resultcontent"/>
          <w:sz w:val="22"/>
          <w:szCs w:val="22"/>
        </w:rPr>
      </w:pPr>
    </w:p>
    <w:p w14:paraId="1309532A" w14:textId="49C4BA6D" w:rsidR="002A65E3" w:rsidRDefault="008C127B" w:rsidP="00620F35">
      <w:pPr>
        <w:jc w:val="both"/>
        <w:rPr>
          <w:rStyle w:val="lookup-resultcontent"/>
          <w:sz w:val="22"/>
          <w:szCs w:val="22"/>
        </w:rPr>
      </w:pPr>
      <w:r>
        <w:rPr>
          <w:rStyle w:val="lookup-resultcontent"/>
          <w:sz w:val="22"/>
          <w:szCs w:val="22"/>
        </w:rPr>
        <w:t xml:space="preserve">High-profile incidents involving police in the media has a profound impact on the discussions the public have and their views on policing. Further factors enhance these discussions such as statistics on police officers utilising stop and search powers. The Independent report on Crime and Policing, published in April 2021 states that 49% of all stop and searches in England and Wales were made by the Metropolitan Police Service in London, with most of these searches being made on Black people. </w:t>
      </w:r>
      <w:r w:rsidRPr="008C127B">
        <w:rPr>
          <w:rStyle w:val="lookup-resultcontent"/>
          <w:sz w:val="22"/>
          <w:szCs w:val="22"/>
        </w:rPr>
        <w:t>(GOV.UK)</w:t>
      </w:r>
      <w:r>
        <w:rPr>
          <w:rStyle w:val="lookup-resultcontent"/>
          <w:sz w:val="22"/>
          <w:szCs w:val="22"/>
        </w:rPr>
        <w:t xml:space="preserve">. However, an important note to these </w:t>
      </w:r>
      <w:r w:rsidR="007B2523">
        <w:rPr>
          <w:rStyle w:val="lookup-resultcontent"/>
          <w:sz w:val="22"/>
          <w:szCs w:val="22"/>
        </w:rPr>
        <w:t>statistics</w:t>
      </w:r>
      <w:r>
        <w:rPr>
          <w:rStyle w:val="lookup-resultcontent"/>
          <w:sz w:val="22"/>
          <w:szCs w:val="22"/>
        </w:rPr>
        <w:t xml:space="preserve">, is that of the 60% of Black people in England and Wales, </w:t>
      </w:r>
      <w:r w:rsidR="001D1BFF">
        <w:rPr>
          <w:rStyle w:val="lookup-resultcontent"/>
          <w:sz w:val="22"/>
          <w:szCs w:val="22"/>
        </w:rPr>
        <w:t>most of</w:t>
      </w:r>
      <w:r>
        <w:rPr>
          <w:rStyle w:val="lookup-resultcontent"/>
          <w:sz w:val="22"/>
          <w:szCs w:val="22"/>
        </w:rPr>
        <w:t xml:space="preserve"> these individuals reside in London. </w:t>
      </w:r>
    </w:p>
    <w:p w14:paraId="77E3B8D9" w14:textId="2CB22B32" w:rsidR="002A65E3" w:rsidRDefault="002A65E3" w:rsidP="00620F35">
      <w:pPr>
        <w:jc w:val="both"/>
        <w:rPr>
          <w:rStyle w:val="lookup-resultcontent"/>
          <w:sz w:val="22"/>
          <w:szCs w:val="22"/>
        </w:rPr>
      </w:pPr>
    </w:p>
    <w:p w14:paraId="4A2FEB2A" w14:textId="2261BBAD" w:rsidR="00DB6165" w:rsidRDefault="00DB6165" w:rsidP="00620F35">
      <w:pPr>
        <w:jc w:val="both"/>
        <w:rPr>
          <w:rStyle w:val="lookup-resultcontent"/>
          <w:sz w:val="22"/>
          <w:szCs w:val="22"/>
        </w:rPr>
      </w:pPr>
      <w:r>
        <w:rPr>
          <w:rStyle w:val="lookup-resultcontent"/>
          <w:sz w:val="22"/>
          <w:szCs w:val="22"/>
        </w:rPr>
        <w:t xml:space="preserve">It is not only BAME characteristics that can affect the confidence within the policing service. A poll conducted by YouGov in March 2022 found that members who support the Conservative party are more likely to think the police are doing a good job (61%), with only 41% of members supporting the Labour party having the same view. </w:t>
      </w:r>
      <w:r w:rsidR="00662779" w:rsidRPr="00662779">
        <w:rPr>
          <w:rStyle w:val="lookup-resultcontent"/>
          <w:sz w:val="22"/>
          <w:szCs w:val="22"/>
        </w:rPr>
        <w:t>(Kirk)</w:t>
      </w:r>
      <w:r w:rsidR="00662779">
        <w:rPr>
          <w:rStyle w:val="lookup-resultcontent"/>
          <w:sz w:val="22"/>
          <w:szCs w:val="22"/>
        </w:rPr>
        <w:t>. We may attribute this fact to the Labour party having a younger voter base, with more reformative views on a policing service that is almost 200 years old. 56% of people between the ages of 18-24 voted for the Labour party in the general 2019 election</w:t>
      </w:r>
      <w:r w:rsidR="003A6E24">
        <w:rPr>
          <w:rStyle w:val="lookup-resultcontent"/>
          <w:sz w:val="22"/>
          <w:szCs w:val="22"/>
        </w:rPr>
        <w:t xml:space="preserve">, </w:t>
      </w:r>
      <w:r w:rsidR="00662779" w:rsidRPr="00662779">
        <w:rPr>
          <w:rStyle w:val="lookup-resultcontent"/>
          <w:sz w:val="22"/>
          <w:szCs w:val="22"/>
        </w:rPr>
        <w:t>(McDonnell and Curtis)</w:t>
      </w:r>
      <w:r w:rsidR="003A6E24">
        <w:rPr>
          <w:rStyle w:val="lookup-resultcontent"/>
          <w:sz w:val="22"/>
          <w:szCs w:val="22"/>
        </w:rPr>
        <w:t xml:space="preserve"> and </w:t>
      </w:r>
      <w:r w:rsidR="00662779">
        <w:rPr>
          <w:rStyle w:val="lookup-resultcontent"/>
          <w:sz w:val="22"/>
          <w:szCs w:val="22"/>
        </w:rPr>
        <w:t>7 in 10 young adults state that they believe they would be treated differently if they had lived in a deprived area</w:t>
      </w:r>
      <w:r w:rsidR="003A6E24">
        <w:rPr>
          <w:rStyle w:val="lookup-resultcontent"/>
          <w:sz w:val="22"/>
          <w:szCs w:val="22"/>
        </w:rPr>
        <w:t>.</w:t>
      </w:r>
      <w:r w:rsidR="003A6E24" w:rsidRPr="003A6E24">
        <w:t xml:space="preserve"> </w:t>
      </w:r>
      <w:r w:rsidR="003A6E24" w:rsidRPr="003A6E24">
        <w:rPr>
          <w:rStyle w:val="lookup-resultcontent"/>
          <w:sz w:val="22"/>
          <w:szCs w:val="22"/>
        </w:rPr>
        <w:t>(Webster)</w:t>
      </w:r>
      <w:r w:rsidR="003A6E24">
        <w:rPr>
          <w:rStyle w:val="lookup-resultcontent"/>
          <w:sz w:val="22"/>
          <w:szCs w:val="22"/>
        </w:rPr>
        <w:t>.</w:t>
      </w:r>
    </w:p>
    <w:p w14:paraId="2C19D61C" w14:textId="77777777" w:rsidR="00940E13" w:rsidRDefault="00940E13" w:rsidP="00620F35">
      <w:pPr>
        <w:jc w:val="both"/>
        <w:rPr>
          <w:rStyle w:val="lookup-resultcontent"/>
          <w:sz w:val="22"/>
          <w:szCs w:val="22"/>
        </w:rPr>
      </w:pPr>
    </w:p>
    <w:p w14:paraId="1DEA71D4" w14:textId="461D84AB" w:rsidR="003A6E24" w:rsidRDefault="003A6E24" w:rsidP="00620F35">
      <w:pPr>
        <w:jc w:val="both"/>
        <w:rPr>
          <w:rStyle w:val="lookup-resultcontent"/>
          <w:sz w:val="22"/>
          <w:szCs w:val="22"/>
        </w:rPr>
      </w:pPr>
    </w:p>
    <w:p w14:paraId="757765DD" w14:textId="405097E0" w:rsidR="003A6E24" w:rsidRDefault="003A6E24" w:rsidP="00620F35">
      <w:pPr>
        <w:jc w:val="both"/>
        <w:rPr>
          <w:rStyle w:val="lookup-resultcontent"/>
          <w:sz w:val="22"/>
          <w:szCs w:val="22"/>
        </w:rPr>
      </w:pPr>
      <w:r>
        <w:rPr>
          <w:rStyle w:val="lookup-resultcontent"/>
          <w:sz w:val="22"/>
          <w:szCs w:val="22"/>
        </w:rPr>
        <w:t xml:space="preserve">With easily accessible content available online, particularly the spreading of media reports on social media, incidents’ involving the police, these reports can shape the views and perceptions of the service, allowing young adults to form opinions based from news articles alone. Nearly 99% of young adults had used social media sites within the last 12 months, when the report had been published in September 2020, </w:t>
      </w:r>
      <w:r w:rsidRPr="003A6E24">
        <w:rPr>
          <w:rStyle w:val="lookup-resultcontent"/>
          <w:sz w:val="22"/>
          <w:szCs w:val="22"/>
        </w:rPr>
        <w:t>(Department for Digital, Culture, Media &amp; Sport)</w:t>
      </w:r>
      <w:r>
        <w:rPr>
          <w:rStyle w:val="lookup-resultcontent"/>
          <w:sz w:val="22"/>
          <w:szCs w:val="22"/>
        </w:rPr>
        <w:t xml:space="preserve"> with a study conducted by </w:t>
      </w:r>
      <w:proofErr w:type="spellStart"/>
      <w:r>
        <w:rPr>
          <w:rStyle w:val="lookup-resultcontent"/>
          <w:sz w:val="22"/>
          <w:szCs w:val="22"/>
        </w:rPr>
        <w:t>Dr.</w:t>
      </w:r>
      <w:proofErr w:type="spellEnd"/>
      <w:r>
        <w:rPr>
          <w:rStyle w:val="lookup-resultcontent"/>
          <w:sz w:val="22"/>
          <w:szCs w:val="22"/>
        </w:rPr>
        <w:t xml:space="preserve"> Michael Workman, an associate professor of technology management, reporting that social media can affect bias. </w:t>
      </w:r>
      <w:r w:rsidRPr="003A6E24">
        <w:rPr>
          <w:rStyle w:val="lookup-resultcontent"/>
          <w:sz w:val="22"/>
          <w:szCs w:val="22"/>
        </w:rPr>
        <w:t>(Gillin)</w:t>
      </w:r>
      <w:r>
        <w:rPr>
          <w:rStyle w:val="lookup-resultcontent"/>
          <w:sz w:val="22"/>
          <w:szCs w:val="22"/>
        </w:rPr>
        <w:t xml:space="preserve">. </w:t>
      </w:r>
    </w:p>
    <w:p w14:paraId="6EDF484F" w14:textId="06E5FA09" w:rsidR="00EE673C" w:rsidRDefault="00EE673C" w:rsidP="00620F35">
      <w:pPr>
        <w:jc w:val="both"/>
        <w:rPr>
          <w:rStyle w:val="lookup-resultcontent"/>
          <w:sz w:val="22"/>
          <w:szCs w:val="22"/>
        </w:rPr>
      </w:pPr>
    </w:p>
    <w:p w14:paraId="3FB5DE25" w14:textId="04AE7D5C" w:rsidR="00EE673C" w:rsidRDefault="00EE673C" w:rsidP="00620F35">
      <w:pPr>
        <w:jc w:val="both"/>
        <w:rPr>
          <w:rStyle w:val="lookup-resultcontent"/>
          <w:sz w:val="22"/>
          <w:szCs w:val="22"/>
        </w:rPr>
      </w:pPr>
      <w:r>
        <w:rPr>
          <w:rStyle w:val="lookup-resultcontent"/>
          <w:sz w:val="22"/>
          <w:szCs w:val="22"/>
        </w:rPr>
        <w:t>If the reporting and spreading of policing incidents are prevalent on social media sites, with the ability to shape an individual’s bias, it is imperative that context surrounding these reports are provided. The Cambridge dictionary defines context as ‘</w:t>
      </w:r>
      <w:r>
        <w:rPr>
          <w:rStyle w:val="lookup-resultcontent"/>
          <w:i/>
          <w:iCs/>
          <w:sz w:val="22"/>
          <w:szCs w:val="22"/>
        </w:rPr>
        <w:t>the situation within which something exists or happens, and that can help explain it’.</w:t>
      </w:r>
      <w:r w:rsidRPr="00EE673C">
        <w:t xml:space="preserve"> </w:t>
      </w:r>
      <w:r w:rsidRPr="00EE673C">
        <w:rPr>
          <w:rStyle w:val="lookup-resultcontent"/>
          <w:i/>
          <w:iCs/>
          <w:sz w:val="22"/>
          <w:szCs w:val="22"/>
        </w:rPr>
        <w:t>(Cambridge Dictionary)</w:t>
      </w:r>
      <w:r>
        <w:rPr>
          <w:rStyle w:val="lookup-resultcontent"/>
          <w:i/>
          <w:iCs/>
          <w:sz w:val="22"/>
          <w:szCs w:val="22"/>
        </w:rPr>
        <w:t xml:space="preserve">. </w:t>
      </w:r>
      <w:r w:rsidR="00940E13">
        <w:rPr>
          <w:rStyle w:val="lookup-resultcontent"/>
          <w:sz w:val="22"/>
          <w:szCs w:val="22"/>
        </w:rPr>
        <w:t xml:space="preserve">The question of whether readers take the time to understand the context </w:t>
      </w:r>
      <w:r w:rsidR="006F203F">
        <w:rPr>
          <w:rStyle w:val="lookup-resultcontent"/>
          <w:sz w:val="22"/>
          <w:szCs w:val="22"/>
        </w:rPr>
        <w:t xml:space="preserve">of a topic or conduct their own research on it can be complicated. In the United Kingdom, just 34% of people trust news media outlets. </w:t>
      </w:r>
      <w:r w:rsidR="006F203F" w:rsidRPr="006F203F">
        <w:rPr>
          <w:rStyle w:val="lookup-resultcontent"/>
          <w:sz w:val="22"/>
          <w:szCs w:val="22"/>
        </w:rPr>
        <w:t>(Watson)</w:t>
      </w:r>
      <w:r w:rsidR="006F203F">
        <w:rPr>
          <w:rStyle w:val="lookup-resultcontent"/>
          <w:sz w:val="22"/>
          <w:szCs w:val="22"/>
        </w:rPr>
        <w:t xml:space="preserve">. </w:t>
      </w:r>
    </w:p>
    <w:p w14:paraId="350BDCAF" w14:textId="231DEA23" w:rsidR="006F203F" w:rsidRDefault="006F203F" w:rsidP="00620F35">
      <w:pPr>
        <w:jc w:val="both"/>
        <w:rPr>
          <w:rStyle w:val="lookup-resultcontent"/>
          <w:sz w:val="22"/>
          <w:szCs w:val="22"/>
        </w:rPr>
      </w:pPr>
    </w:p>
    <w:p w14:paraId="4DABFBE8" w14:textId="5B011A0B" w:rsidR="006F203F" w:rsidRDefault="006F203F" w:rsidP="00620F35">
      <w:pPr>
        <w:jc w:val="both"/>
        <w:rPr>
          <w:rStyle w:val="lookup-resultcontent"/>
          <w:sz w:val="22"/>
          <w:szCs w:val="22"/>
        </w:rPr>
      </w:pPr>
      <w:r>
        <w:rPr>
          <w:rStyle w:val="lookup-resultcontent"/>
          <w:sz w:val="22"/>
          <w:szCs w:val="22"/>
        </w:rPr>
        <w:t xml:space="preserve">However, social media has a unique tool whereby anyone can post information without any context, to shape the views of their audience. Websites such as Facebook and Snapchat allow for its users to instantly record and publish their content online, while also have the ability to be shared with other users thousands of times, with Facebook posting in their quarterly report </w:t>
      </w:r>
      <w:r w:rsidR="004211DA">
        <w:rPr>
          <w:rStyle w:val="lookup-resultcontent"/>
          <w:sz w:val="22"/>
          <w:szCs w:val="22"/>
        </w:rPr>
        <w:t xml:space="preserve">that an average of 408 million active users on their site, monthly. </w:t>
      </w:r>
      <w:r w:rsidR="004211DA" w:rsidRPr="004211DA">
        <w:rPr>
          <w:rStyle w:val="lookup-resultcontent"/>
          <w:sz w:val="22"/>
          <w:szCs w:val="22"/>
        </w:rPr>
        <w:t>(Dixon)</w:t>
      </w:r>
      <w:r w:rsidR="004211DA">
        <w:rPr>
          <w:rStyle w:val="lookup-resultcontent"/>
          <w:sz w:val="22"/>
          <w:szCs w:val="22"/>
        </w:rPr>
        <w:t xml:space="preserve">. </w:t>
      </w:r>
    </w:p>
    <w:p w14:paraId="5450F97A" w14:textId="62AB15E6" w:rsidR="004211DA" w:rsidRDefault="004211DA" w:rsidP="00620F35">
      <w:pPr>
        <w:jc w:val="both"/>
        <w:rPr>
          <w:rStyle w:val="lookup-resultcontent"/>
          <w:sz w:val="22"/>
          <w:szCs w:val="22"/>
        </w:rPr>
      </w:pPr>
    </w:p>
    <w:p w14:paraId="3C99B7C2" w14:textId="1604C8EA" w:rsidR="00540F1F" w:rsidRDefault="004211DA" w:rsidP="00620F35">
      <w:pPr>
        <w:jc w:val="both"/>
        <w:rPr>
          <w:rStyle w:val="lookup-resultcontent"/>
          <w:sz w:val="22"/>
          <w:szCs w:val="22"/>
        </w:rPr>
      </w:pPr>
      <w:r>
        <w:rPr>
          <w:rStyle w:val="lookup-resultcontent"/>
          <w:sz w:val="22"/>
          <w:szCs w:val="22"/>
        </w:rPr>
        <w:t xml:space="preserve">A lot is currently being done when the spreading of information online </w:t>
      </w:r>
      <w:r w:rsidR="00540F1F">
        <w:rPr>
          <w:rStyle w:val="lookup-resultcontent"/>
          <w:sz w:val="22"/>
          <w:szCs w:val="22"/>
        </w:rPr>
        <w:t>can</w:t>
      </w:r>
      <w:r>
        <w:rPr>
          <w:rStyle w:val="lookup-resultcontent"/>
          <w:sz w:val="22"/>
          <w:szCs w:val="22"/>
        </w:rPr>
        <w:t xml:space="preserve"> shape and reform societies. </w:t>
      </w:r>
      <w:r w:rsidR="00540F1F">
        <w:rPr>
          <w:rStyle w:val="lookup-resultcontent"/>
          <w:sz w:val="22"/>
          <w:szCs w:val="22"/>
        </w:rPr>
        <w:t>If we continue to use social media as a benchmark, since 2011 to 2014, social media was found to be trusted more than owned media corporations for news, with 46% of respondents trusting social media over the 44% in owned media outlets.</w:t>
      </w:r>
      <w:r w:rsidR="00540F1F" w:rsidRPr="00540F1F">
        <w:t xml:space="preserve"> </w:t>
      </w:r>
      <w:r w:rsidR="00540F1F" w:rsidRPr="00540F1F">
        <w:rPr>
          <w:rStyle w:val="lookup-resultcontent"/>
          <w:sz w:val="22"/>
          <w:szCs w:val="22"/>
        </w:rPr>
        <w:t>(Watson, “Most Trusted Sources of News and Info Worldwide 2020”)</w:t>
      </w:r>
      <w:r w:rsidR="00540F1F">
        <w:rPr>
          <w:rStyle w:val="lookup-resultcontent"/>
          <w:sz w:val="22"/>
          <w:szCs w:val="22"/>
        </w:rPr>
        <w:t xml:space="preserve">. It is important to note however, since 2015, trust in social media news has been below owned media, and this continues to this year. Although this statistic in steadily increasing once again. </w:t>
      </w:r>
    </w:p>
    <w:p w14:paraId="509C6D4F" w14:textId="1C1A414C" w:rsidR="00540F1F" w:rsidRDefault="00540F1F" w:rsidP="00620F35">
      <w:pPr>
        <w:jc w:val="both"/>
        <w:rPr>
          <w:rStyle w:val="lookup-resultcontent"/>
          <w:sz w:val="22"/>
          <w:szCs w:val="22"/>
        </w:rPr>
      </w:pPr>
    </w:p>
    <w:p w14:paraId="3647D308" w14:textId="3D8E0196" w:rsidR="00540F1F" w:rsidRDefault="002B5C77" w:rsidP="00620F35">
      <w:pPr>
        <w:jc w:val="both"/>
        <w:rPr>
          <w:rStyle w:val="lookup-resultcontent"/>
          <w:sz w:val="22"/>
          <w:szCs w:val="22"/>
        </w:rPr>
      </w:pPr>
      <w:r>
        <w:rPr>
          <w:rStyle w:val="lookup-resultcontent"/>
          <w:sz w:val="22"/>
          <w:szCs w:val="22"/>
        </w:rPr>
        <w:t xml:space="preserve">To help combat the spread of misinformation, social media sites have developed strategies to make it clear to the reader that such content may be false, misleading, or simply reported as ‘fake’. Admittedly, these strategies were created during the height of the American presidential election, these tools however, still prove pivotal for other topics across the globe. Facebook, for example, work IFCN-certified fact-checkers around the world, to review the accuracy of content uploaded to its website, </w:t>
      </w:r>
      <w:r w:rsidRPr="002B5C77">
        <w:rPr>
          <w:rStyle w:val="lookup-resultcontent"/>
          <w:sz w:val="22"/>
          <w:szCs w:val="22"/>
        </w:rPr>
        <w:t>(Rosen)</w:t>
      </w:r>
      <w:r>
        <w:rPr>
          <w:rStyle w:val="lookup-resultcontent"/>
          <w:sz w:val="22"/>
          <w:szCs w:val="22"/>
        </w:rPr>
        <w:t xml:space="preserve">, while Twitter, another leading social media platform apply labels to its content, informing users and providing additional context. </w:t>
      </w:r>
      <w:r w:rsidRPr="002B5C77">
        <w:rPr>
          <w:rStyle w:val="lookup-resultcontent"/>
          <w:sz w:val="22"/>
          <w:szCs w:val="22"/>
        </w:rPr>
        <w:t>(Twitter)</w:t>
      </w:r>
      <w:r>
        <w:rPr>
          <w:rStyle w:val="lookup-resultcontent"/>
          <w:sz w:val="22"/>
          <w:szCs w:val="22"/>
        </w:rPr>
        <w:t xml:space="preserve">. </w:t>
      </w:r>
    </w:p>
    <w:p w14:paraId="0BDFAFD6" w14:textId="1F695E24" w:rsidR="002B5C77" w:rsidRDefault="002B5C77" w:rsidP="00620F35">
      <w:pPr>
        <w:jc w:val="both"/>
        <w:rPr>
          <w:rStyle w:val="lookup-resultcontent"/>
          <w:sz w:val="22"/>
          <w:szCs w:val="22"/>
        </w:rPr>
      </w:pPr>
    </w:p>
    <w:p w14:paraId="284D43CD" w14:textId="679E36E6" w:rsidR="002B5C77" w:rsidRPr="00940E13" w:rsidRDefault="002B5C77" w:rsidP="00620F35">
      <w:pPr>
        <w:jc w:val="both"/>
        <w:rPr>
          <w:rStyle w:val="lookup-resultcontent"/>
          <w:sz w:val="22"/>
          <w:szCs w:val="22"/>
        </w:rPr>
      </w:pPr>
      <w:r>
        <w:rPr>
          <w:rStyle w:val="lookup-resultcontent"/>
          <w:sz w:val="22"/>
          <w:szCs w:val="22"/>
        </w:rPr>
        <w:t xml:space="preserve">While there are many advances in combating the spreading of misinformation online, or any media content that may not include the full context, these advances generally are only applicable to content that receives traction on a larger scale. </w:t>
      </w:r>
      <w:r w:rsidR="00973867">
        <w:rPr>
          <w:rStyle w:val="lookup-resultcontent"/>
          <w:sz w:val="22"/>
          <w:szCs w:val="22"/>
        </w:rPr>
        <w:t xml:space="preserve">Content that is spread locally, for example, one user posting a video interaction between officers to their close associates online, still can change public perception within these individuals. It is this method that can be detrimental to the confidence the public have with their local police. It is here, that the questionnaire I have designed will show the results of the opinions these local individuals have on the police in their local area, when shown incidents’ with and without context. </w:t>
      </w:r>
    </w:p>
    <w:p w14:paraId="4335A865" w14:textId="77777777" w:rsidR="002A65E3" w:rsidRPr="002A65E3" w:rsidRDefault="002A65E3" w:rsidP="00620F35">
      <w:pPr>
        <w:jc w:val="both"/>
        <w:rPr>
          <w:sz w:val="22"/>
          <w:szCs w:val="22"/>
        </w:rPr>
      </w:pPr>
    </w:p>
    <w:sectPr w:rsidR="002A65E3" w:rsidRPr="002A65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7F2F8F" w14:textId="77777777" w:rsidR="008C127B" w:rsidRDefault="008C127B" w:rsidP="008C127B">
      <w:r>
        <w:separator/>
      </w:r>
    </w:p>
  </w:endnote>
  <w:endnote w:type="continuationSeparator" w:id="0">
    <w:p w14:paraId="36830223" w14:textId="77777777" w:rsidR="008C127B" w:rsidRDefault="008C127B" w:rsidP="008C1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0F88C" w14:textId="77777777" w:rsidR="008C127B" w:rsidRDefault="008C127B" w:rsidP="008C127B">
      <w:r>
        <w:separator/>
      </w:r>
    </w:p>
  </w:footnote>
  <w:footnote w:type="continuationSeparator" w:id="0">
    <w:p w14:paraId="3225593C" w14:textId="77777777" w:rsidR="008C127B" w:rsidRDefault="008C127B" w:rsidP="008C127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77E"/>
    <w:rsid w:val="001D1BFF"/>
    <w:rsid w:val="002A65E3"/>
    <w:rsid w:val="002B5C77"/>
    <w:rsid w:val="003A6E24"/>
    <w:rsid w:val="004211DA"/>
    <w:rsid w:val="00540F1F"/>
    <w:rsid w:val="00620F35"/>
    <w:rsid w:val="00662779"/>
    <w:rsid w:val="006F203F"/>
    <w:rsid w:val="0071477E"/>
    <w:rsid w:val="0072471C"/>
    <w:rsid w:val="007B2523"/>
    <w:rsid w:val="008C127B"/>
    <w:rsid w:val="00940E13"/>
    <w:rsid w:val="00973867"/>
    <w:rsid w:val="00A544CC"/>
    <w:rsid w:val="00DB6165"/>
    <w:rsid w:val="00EE6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58516DD"/>
  <w15:chartTrackingRefBased/>
  <w15:docId w15:val="{F47A724C-1BD9-419B-B1D4-35A827119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F35"/>
    <w:pPr>
      <w:spacing w:after="0" w:line="240" w:lineRule="auto"/>
    </w:pPr>
    <w:rPr>
      <w:rFonts w:ascii="Arial" w:eastAsia="Times New Roman" w:hAnsi="Arial"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ookup-resultcontent">
    <w:name w:val="lookup-result__content"/>
    <w:rsid w:val="00620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330037">
      <w:bodyDiv w:val="1"/>
      <w:marLeft w:val="0"/>
      <w:marRight w:val="0"/>
      <w:marTop w:val="0"/>
      <w:marBottom w:val="0"/>
      <w:divBdr>
        <w:top w:val="none" w:sz="0" w:space="0" w:color="auto"/>
        <w:left w:val="none" w:sz="0" w:space="0" w:color="auto"/>
        <w:bottom w:val="none" w:sz="0" w:space="0" w:color="auto"/>
        <w:right w:val="none" w:sz="0" w:space="0" w:color="auto"/>
      </w:divBdr>
      <w:divsChild>
        <w:div w:id="936251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2</Pages>
  <Words>1147</Words>
  <Characters>6541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Joseph 2</dc:creator>
  <cp:keywords/>
  <dc:description/>
  <cp:lastModifiedBy>Williams, Joseph 2</cp:lastModifiedBy>
  <cp:revision>3</cp:revision>
  <dcterms:created xsi:type="dcterms:W3CDTF">2023-01-22T21:17:00Z</dcterms:created>
  <dcterms:modified xsi:type="dcterms:W3CDTF">2023-01-23T16:08:00Z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2023-01-22T21:17:47Z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eef44a3b-1177-45e9-825c-68a98af7e311</vt:lpwstr>
  </property>
  <property fmtid="{D5CDD505-2E9C-101B-9397-08002B2CF9AE}" pid="8" name="MSIP_Label_f2acd28b-79a3-4a0f-b0ff-4b75658b1549_ContentBits">
    <vt:lpwstr>0</vt:lpwstr>
  </property>
</Properties>
</file>