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6DDEA7CA" w:rsidR="00E611D9" w:rsidRDefault="00372A4B" w:rsidP="00E611D9">
      <w:pPr>
        <w:pStyle w:val="AssignBody"/>
      </w:pPr>
      <w:r>
        <w:t xml:space="preserve"> </w:t>
      </w:r>
      <w:r w:rsidR="002229F0">
        <w:t>Please add your targets from the previous assignment (Only relevant if you have completed an assignment)</w:t>
      </w:r>
    </w:p>
    <w:p w14:paraId="5418AF49" w14:textId="77777777" w:rsidR="004F3AFC" w:rsidRDefault="004F3AFC" w:rsidP="00E611D9">
      <w:pPr>
        <w:pStyle w:val="AssignBody"/>
      </w:pPr>
    </w:p>
    <w:tbl>
      <w:tblPr>
        <w:tblStyle w:val="TableGrid"/>
        <w:tblW w:w="9115" w:type="dxa"/>
        <w:tblLook w:val="04A0" w:firstRow="1" w:lastRow="0" w:firstColumn="1" w:lastColumn="0" w:noHBand="0" w:noVBand="1"/>
      </w:tblPr>
      <w:tblGrid>
        <w:gridCol w:w="1858"/>
        <w:gridCol w:w="7257"/>
      </w:tblGrid>
      <w:tr w:rsidR="002229F0" w14:paraId="4072E411" w14:textId="77777777" w:rsidTr="00B6059F">
        <w:trPr>
          <w:trHeight w:val="1065"/>
        </w:trPr>
        <w:tc>
          <w:tcPr>
            <w:tcW w:w="1858" w:type="dxa"/>
          </w:tcPr>
          <w:p w14:paraId="3BDD7132" w14:textId="4C05EE79" w:rsidR="002229F0" w:rsidRPr="007F634D" w:rsidRDefault="002229F0" w:rsidP="00AE1A4C">
            <w:pPr>
              <w:pStyle w:val="AssignBody"/>
              <w:rPr>
                <w:b/>
                <w:bCs/>
              </w:rPr>
            </w:pPr>
            <w:r w:rsidRPr="007F634D">
              <w:rPr>
                <w:b/>
                <w:bCs/>
              </w:rPr>
              <w:t>Target 1</w:t>
            </w:r>
          </w:p>
        </w:tc>
        <w:tc>
          <w:tcPr>
            <w:tcW w:w="7257" w:type="dxa"/>
          </w:tcPr>
          <w:p w14:paraId="7C8BC1CA" w14:textId="77777777" w:rsidR="002229F0" w:rsidRDefault="008529DC" w:rsidP="00AE1A4C">
            <w:pPr>
              <w:pStyle w:val="AssignBody"/>
              <w:rPr>
                <w:i/>
                <w:iCs/>
              </w:rPr>
            </w:pPr>
            <w:r w:rsidRPr="008529DC">
              <w:rPr>
                <w:i/>
                <w:iCs/>
              </w:rPr>
              <w:t>‘Continue to read a wide range of academic literature’.</w:t>
            </w:r>
          </w:p>
          <w:p w14:paraId="394C5558" w14:textId="144E0053" w:rsidR="008529DC" w:rsidRPr="008529DC" w:rsidRDefault="008529DC" w:rsidP="00AE1A4C">
            <w:pPr>
              <w:pStyle w:val="AssignBody"/>
            </w:pPr>
            <w:r>
              <w:t>I have met this target by</w:t>
            </w:r>
            <w:r w:rsidR="007F634D">
              <w:t xml:space="preserve"> researching different views and strategies of pupil voice through books, academic journals, and articles. </w:t>
            </w:r>
          </w:p>
        </w:tc>
      </w:tr>
      <w:tr w:rsidR="002229F0" w14:paraId="73A65764" w14:textId="77777777" w:rsidTr="00B6059F">
        <w:trPr>
          <w:trHeight w:val="1094"/>
        </w:trPr>
        <w:tc>
          <w:tcPr>
            <w:tcW w:w="1858" w:type="dxa"/>
          </w:tcPr>
          <w:p w14:paraId="12A42483" w14:textId="1A9A75C5" w:rsidR="002229F0" w:rsidRPr="007F634D" w:rsidRDefault="002229F0" w:rsidP="00AE1A4C">
            <w:pPr>
              <w:pStyle w:val="AssignBody"/>
              <w:rPr>
                <w:b/>
                <w:bCs/>
              </w:rPr>
            </w:pPr>
            <w:r w:rsidRPr="007F634D">
              <w:rPr>
                <w:b/>
                <w:bCs/>
              </w:rPr>
              <w:t>Target 2</w:t>
            </w:r>
          </w:p>
        </w:tc>
        <w:tc>
          <w:tcPr>
            <w:tcW w:w="7257" w:type="dxa"/>
          </w:tcPr>
          <w:p w14:paraId="4EA2C9C3" w14:textId="77777777" w:rsidR="002229F0" w:rsidRDefault="008529DC" w:rsidP="00AE1A4C">
            <w:pPr>
              <w:pStyle w:val="AssignBody"/>
              <w:rPr>
                <w:i/>
                <w:iCs/>
              </w:rPr>
            </w:pPr>
            <w:r>
              <w:rPr>
                <w:i/>
                <w:iCs/>
              </w:rPr>
              <w:t>‘</w:t>
            </w:r>
            <w:r w:rsidR="004F3AFC">
              <w:rPr>
                <w:i/>
                <w:iCs/>
              </w:rPr>
              <w:t>Make further links between theory and practice’.</w:t>
            </w:r>
            <w:r>
              <w:rPr>
                <w:i/>
                <w:iCs/>
              </w:rPr>
              <w:t xml:space="preserve"> </w:t>
            </w:r>
          </w:p>
          <w:p w14:paraId="3E19823E" w14:textId="3555C95C" w:rsidR="004F3AFC" w:rsidRPr="004F3AFC" w:rsidRDefault="004F3AFC" w:rsidP="00AE1A4C">
            <w:pPr>
              <w:pStyle w:val="AssignBody"/>
            </w:pPr>
            <w:r>
              <w:t>I have met this target by</w:t>
            </w:r>
            <w:r w:rsidR="007F634D">
              <w:t xml:space="preserve"> making links between different theories relating to pupil voice and how these can enhance my future practice. </w:t>
            </w:r>
          </w:p>
        </w:tc>
      </w:tr>
      <w:tr w:rsidR="002229F0" w14:paraId="0216786F" w14:textId="77777777" w:rsidTr="00B6059F">
        <w:trPr>
          <w:trHeight w:val="1612"/>
        </w:trPr>
        <w:tc>
          <w:tcPr>
            <w:tcW w:w="1858" w:type="dxa"/>
          </w:tcPr>
          <w:p w14:paraId="4F73937C" w14:textId="32A4C9EE" w:rsidR="002229F0" w:rsidRPr="007F634D" w:rsidRDefault="002229F0" w:rsidP="00AE1A4C">
            <w:pPr>
              <w:pStyle w:val="AssignBody"/>
              <w:rPr>
                <w:b/>
                <w:bCs/>
              </w:rPr>
            </w:pPr>
            <w:r w:rsidRPr="007F634D">
              <w:rPr>
                <w:b/>
                <w:bCs/>
              </w:rPr>
              <w:t>Target 3</w:t>
            </w:r>
          </w:p>
        </w:tc>
        <w:tc>
          <w:tcPr>
            <w:tcW w:w="7257" w:type="dxa"/>
          </w:tcPr>
          <w:p w14:paraId="4A0FA8C9" w14:textId="4750B414" w:rsidR="002229F0" w:rsidRDefault="004F3AFC" w:rsidP="00AE1A4C">
            <w:pPr>
              <w:pStyle w:val="AssignBody"/>
              <w:rPr>
                <w:i/>
                <w:iCs/>
              </w:rPr>
            </w:pPr>
            <w:r>
              <w:rPr>
                <w:i/>
                <w:iCs/>
              </w:rPr>
              <w:t xml:space="preserve">‘Avoid the temptation to bring everything back to the new curriculum. Only make links when they have developed your argument’. </w:t>
            </w:r>
          </w:p>
          <w:p w14:paraId="1FEDD524" w14:textId="422A104E" w:rsidR="004F3AFC" w:rsidRPr="004F3AFC" w:rsidRDefault="004F3AFC" w:rsidP="00AE1A4C">
            <w:pPr>
              <w:pStyle w:val="AssignBody"/>
            </w:pPr>
            <w:r>
              <w:t xml:space="preserve">I have met this target by </w:t>
            </w:r>
            <w:r w:rsidR="007F634D">
              <w:t xml:space="preserve">carefully considering the links between pupil voice and the new curriculum, and only including relevant information in my assignment. </w:t>
            </w:r>
          </w:p>
        </w:tc>
      </w:tr>
    </w:tbl>
    <w:p w14:paraId="45E34BBD" w14:textId="77777777" w:rsidR="002229F0" w:rsidRDefault="002229F0" w:rsidP="00E611D9">
      <w:pPr>
        <w:pStyle w:val="AssignBody"/>
      </w:pPr>
    </w:p>
    <w:p w14:paraId="118CB437" w14:textId="1B47C3D1" w:rsidR="006419C3" w:rsidRDefault="00625A09" w:rsidP="00E611D9">
      <w:pPr>
        <w:pStyle w:val="AssignHeader"/>
      </w:pPr>
      <w:r>
        <w:t xml:space="preserve">Critically reflect on your pedagogical progress demonstrated through required elements of the Professional Learning Passport, identifying a specific area for professional </w:t>
      </w:r>
      <w:r w:rsidR="00372A4B">
        <w:t>development,</w:t>
      </w:r>
      <w:r>
        <w:t xml:space="preserve"> and justifying next steps for improvement. </w:t>
      </w:r>
    </w:p>
    <w:p w14:paraId="0D2F6EA6" w14:textId="16BE0302" w:rsidR="00625A09" w:rsidRDefault="00625A09" w:rsidP="00542E1B">
      <w:pPr>
        <w:pStyle w:val="AssignBody"/>
      </w:pPr>
    </w:p>
    <w:p w14:paraId="12861329" w14:textId="77777777" w:rsidR="00625A09" w:rsidRDefault="00625A09">
      <w:pPr>
        <w:rPr>
          <w:rFonts w:ascii="Arial" w:hAnsi="Arial"/>
        </w:rPr>
      </w:pPr>
      <w:r>
        <w:br w:type="page"/>
      </w:r>
    </w:p>
    <w:p w14:paraId="6E427350" w14:textId="76B18901" w:rsidR="00625A09" w:rsidRDefault="004A4661" w:rsidP="00667ABC">
      <w:pPr>
        <w:pStyle w:val="AssignHeader"/>
      </w:pPr>
      <w:r>
        <w:lastRenderedPageBreak/>
        <w:t>CONTENTS</w:t>
      </w:r>
      <w:r w:rsidR="00667ABC">
        <w:t xml:space="preserve"> PAGE</w:t>
      </w:r>
    </w:p>
    <w:p w14:paraId="5D368A13" w14:textId="77777777" w:rsidR="00667ABC" w:rsidRDefault="00667ABC" w:rsidP="00E543BA">
      <w:pPr>
        <w:pStyle w:val="AssignSubHeader"/>
      </w:pPr>
    </w:p>
    <w:p w14:paraId="5CB7E5DC" w14:textId="13E1EC65" w:rsidR="00E543BA" w:rsidRDefault="00625A09" w:rsidP="00E543BA">
      <w:pPr>
        <w:pStyle w:val="AssignSubHeader"/>
      </w:pPr>
      <w:r w:rsidRPr="00E543BA">
        <w:t xml:space="preserve">Part </w:t>
      </w:r>
      <w:r w:rsidR="004A4661">
        <w:t>One</w:t>
      </w:r>
    </w:p>
    <w:p w14:paraId="4FAF2178" w14:textId="77777777" w:rsidR="004A4661" w:rsidRPr="004A4661" w:rsidRDefault="004A4661" w:rsidP="004A4661">
      <w:pPr>
        <w:pStyle w:val="AssignBody"/>
      </w:pPr>
    </w:p>
    <w:p w14:paraId="322C12BB" w14:textId="17324E3E" w:rsidR="00625A09" w:rsidRPr="00E543BA" w:rsidRDefault="00625A09" w:rsidP="00625A09">
      <w:pPr>
        <w:pStyle w:val="AssignSubHeader"/>
        <w:rPr>
          <w:b w:val="0"/>
          <w:bCs/>
        </w:rPr>
      </w:pPr>
      <w:r w:rsidRPr="00E543BA">
        <w:rPr>
          <w:b w:val="0"/>
          <w:bCs/>
        </w:rPr>
        <w:t>Reflection on Subject Knowledge Development (</w:t>
      </w:r>
      <w:r w:rsidR="004A4661">
        <w:rPr>
          <w:b w:val="0"/>
          <w:bCs/>
        </w:rPr>
        <w:t>Tab 5</w:t>
      </w:r>
      <w:r w:rsidRPr="00E543BA">
        <w:rPr>
          <w:b w:val="0"/>
          <w:bCs/>
        </w:rPr>
        <w:t xml:space="preserve">) </w:t>
      </w:r>
    </w:p>
    <w:p w14:paraId="501B4AD2" w14:textId="77777777" w:rsidR="00625A09" w:rsidRPr="00625A09" w:rsidRDefault="00625A09" w:rsidP="00625A09">
      <w:pPr>
        <w:pStyle w:val="AssignBody"/>
      </w:pPr>
    </w:p>
    <w:p w14:paraId="2A6A85CC" w14:textId="1317EBFA" w:rsidR="00625A09" w:rsidRDefault="00625A09" w:rsidP="00625A09">
      <w:pPr>
        <w:pStyle w:val="AssignBody"/>
      </w:pPr>
      <w:r>
        <w:t xml:space="preserve">Asset one, related to </w:t>
      </w:r>
      <w:r w:rsidR="00C37804">
        <w:t>Digital Competence………</w:t>
      </w:r>
      <w:r>
        <w:t>………………………………………</w:t>
      </w:r>
      <w:r w:rsidR="001B4613">
        <w:t>….</w:t>
      </w:r>
      <w:r>
        <w:t>……</w:t>
      </w:r>
      <w:r w:rsidR="001B4613">
        <w:t>.3</w:t>
      </w:r>
    </w:p>
    <w:p w14:paraId="4EF3ACD5" w14:textId="77777777" w:rsidR="00625A09" w:rsidRDefault="00625A09" w:rsidP="00625A09">
      <w:pPr>
        <w:pStyle w:val="AssignBody"/>
      </w:pPr>
    </w:p>
    <w:p w14:paraId="4382EAF4" w14:textId="787265A3" w:rsidR="00625A09" w:rsidRDefault="00625A09" w:rsidP="00625A09">
      <w:pPr>
        <w:pStyle w:val="AssignBody"/>
      </w:pPr>
      <w:r>
        <w:t xml:space="preserve">Asset two, related to </w:t>
      </w:r>
      <w:r w:rsidR="00A72C91">
        <w:t>Numeracy</w:t>
      </w:r>
      <w:r>
        <w:t xml:space="preserve"> </w:t>
      </w:r>
      <w:r w:rsidR="00667ABC">
        <w:t>….</w:t>
      </w:r>
      <w:r>
        <w:t>…………………………………………………………</w:t>
      </w:r>
      <w:r w:rsidR="008F0627">
        <w:t>.</w:t>
      </w:r>
      <w:r>
        <w:t>……</w:t>
      </w:r>
      <w:r w:rsidR="003761BF">
        <w:t>5</w:t>
      </w:r>
    </w:p>
    <w:p w14:paraId="047D9B01" w14:textId="34BD604F" w:rsidR="00625A09" w:rsidRDefault="00625A09" w:rsidP="00625A09">
      <w:pPr>
        <w:pStyle w:val="AssignBody"/>
      </w:pPr>
    </w:p>
    <w:p w14:paraId="60247676" w14:textId="17B8ED9A" w:rsidR="00625A09" w:rsidRDefault="00625A09" w:rsidP="00625A09">
      <w:pPr>
        <w:pStyle w:val="AssignBody"/>
      </w:pPr>
      <w:r>
        <w:t xml:space="preserve">Asset three, related to </w:t>
      </w:r>
      <w:r w:rsidR="003761BF">
        <w:t>Literacy......</w:t>
      </w:r>
      <w:r>
        <w:t>……………………………………………………</w:t>
      </w:r>
      <w:r w:rsidR="003761BF">
        <w:t>…………..7</w:t>
      </w:r>
    </w:p>
    <w:p w14:paraId="59ABF5C6" w14:textId="77777777" w:rsidR="00625A09" w:rsidRDefault="00625A09" w:rsidP="00625A09">
      <w:pPr>
        <w:pStyle w:val="AssignBody"/>
      </w:pPr>
    </w:p>
    <w:p w14:paraId="40D7A0E3" w14:textId="792FA4D5" w:rsidR="00625A09" w:rsidRPr="00E543BA" w:rsidRDefault="00625A09" w:rsidP="00625A09">
      <w:pPr>
        <w:pStyle w:val="AssignSubHeader"/>
        <w:rPr>
          <w:b w:val="0"/>
          <w:bCs/>
        </w:rPr>
      </w:pPr>
      <w:r w:rsidRPr="00E543BA">
        <w:rPr>
          <w:b w:val="0"/>
          <w:bCs/>
        </w:rPr>
        <w:t>Reflection on planning for progression</w:t>
      </w:r>
      <w:r w:rsidR="005C4AE1">
        <w:rPr>
          <w:b w:val="0"/>
          <w:bCs/>
        </w:rPr>
        <w:t xml:space="preserve"> (Tab 7)</w:t>
      </w:r>
    </w:p>
    <w:p w14:paraId="0890B3A7" w14:textId="3248B12F" w:rsidR="00625A09" w:rsidRDefault="00625A09" w:rsidP="00625A09">
      <w:pPr>
        <w:pStyle w:val="AssignBody"/>
      </w:pPr>
    </w:p>
    <w:p w14:paraId="29C235A9" w14:textId="24B614B4" w:rsidR="00625A09" w:rsidRDefault="00625A09" w:rsidP="00625A09">
      <w:pPr>
        <w:pStyle w:val="AssignBody"/>
      </w:pPr>
      <w:r>
        <w:t>Professional learning experience template one…………………………………………………</w:t>
      </w:r>
      <w:r w:rsidR="00762259">
        <w:t>.9</w:t>
      </w:r>
    </w:p>
    <w:p w14:paraId="43124123" w14:textId="2E59A632" w:rsidR="00625A09" w:rsidRDefault="00625A09" w:rsidP="00625A09">
      <w:pPr>
        <w:pStyle w:val="AssignBody"/>
      </w:pPr>
    </w:p>
    <w:p w14:paraId="404994C5" w14:textId="7458DE9E" w:rsidR="00625A09" w:rsidRDefault="00625A09" w:rsidP="00625A09">
      <w:pPr>
        <w:pStyle w:val="AssignBody"/>
      </w:pPr>
      <w:r>
        <w:t>Professional learning experience template two………………………………………………….</w:t>
      </w:r>
      <w:r w:rsidR="00EC66B7">
        <w:t>11</w:t>
      </w:r>
    </w:p>
    <w:p w14:paraId="09B712BB" w14:textId="4F564D60" w:rsidR="00625A09" w:rsidRDefault="00625A09" w:rsidP="00625A09">
      <w:pPr>
        <w:pStyle w:val="AssignBody"/>
      </w:pPr>
    </w:p>
    <w:p w14:paraId="3CE3339E" w14:textId="1830BBF6" w:rsidR="00625A09" w:rsidRPr="00E543BA" w:rsidRDefault="00625A09" w:rsidP="00625A09">
      <w:pPr>
        <w:pStyle w:val="AssignSubHeader"/>
        <w:rPr>
          <w:b w:val="0"/>
          <w:bCs/>
        </w:rPr>
      </w:pPr>
      <w:r w:rsidRPr="00E543BA">
        <w:rPr>
          <w:b w:val="0"/>
          <w:bCs/>
        </w:rPr>
        <w:t>Reflection on planning for the four purposes</w:t>
      </w:r>
      <w:r w:rsidR="005C4AE1">
        <w:rPr>
          <w:b w:val="0"/>
          <w:bCs/>
        </w:rPr>
        <w:t xml:space="preserve"> (Tab 7)</w:t>
      </w:r>
    </w:p>
    <w:p w14:paraId="73097E11" w14:textId="77777777" w:rsidR="00E543BA" w:rsidRPr="00E543BA" w:rsidRDefault="00E543BA" w:rsidP="00E543BA">
      <w:pPr>
        <w:pStyle w:val="AssignBody"/>
      </w:pPr>
    </w:p>
    <w:p w14:paraId="60B55FC4" w14:textId="7F303F84" w:rsidR="00625A09" w:rsidRDefault="00625A09" w:rsidP="00625A09">
      <w:pPr>
        <w:pStyle w:val="AssignBody"/>
      </w:pPr>
      <w:r>
        <w:t>Professional learning experience template one…………………………………………………</w:t>
      </w:r>
      <w:r w:rsidR="00EC66B7">
        <w:t>13</w:t>
      </w:r>
    </w:p>
    <w:p w14:paraId="6589AF29" w14:textId="6E119780" w:rsidR="00625A09" w:rsidRDefault="00625A09" w:rsidP="00625A09">
      <w:pPr>
        <w:pStyle w:val="AssignBody"/>
      </w:pPr>
    </w:p>
    <w:p w14:paraId="33EE0103" w14:textId="7142D69E" w:rsidR="00625A09" w:rsidRDefault="00625A09" w:rsidP="00625A09">
      <w:pPr>
        <w:pStyle w:val="AssignBody"/>
      </w:pPr>
      <w:r>
        <w:t>Professional learning experience template two…………………………………………………</w:t>
      </w:r>
      <w:r w:rsidR="00EC66B7">
        <w:t>.15</w:t>
      </w:r>
    </w:p>
    <w:p w14:paraId="72D96465" w14:textId="18ED76F9" w:rsidR="00625A09" w:rsidRDefault="00625A09" w:rsidP="00625A09">
      <w:pPr>
        <w:pStyle w:val="AssignBody"/>
      </w:pPr>
    </w:p>
    <w:p w14:paraId="68F9E0BB" w14:textId="524E6DCA" w:rsidR="00625A09" w:rsidRDefault="00625A09" w:rsidP="00625A09">
      <w:pPr>
        <w:pStyle w:val="AssignSubHeader"/>
      </w:pPr>
      <w:r>
        <w:t xml:space="preserve">Part </w:t>
      </w:r>
      <w:r w:rsidR="004A4661">
        <w:t>Two</w:t>
      </w:r>
    </w:p>
    <w:p w14:paraId="3DFE4797" w14:textId="77777777" w:rsidR="00E543BA" w:rsidRPr="00E543BA" w:rsidRDefault="00E543BA" w:rsidP="00E543BA">
      <w:pPr>
        <w:pStyle w:val="AssignBody"/>
      </w:pPr>
    </w:p>
    <w:p w14:paraId="33143EED" w14:textId="4B6EE879" w:rsidR="00625A09" w:rsidRDefault="00061495" w:rsidP="00625A09">
      <w:pPr>
        <w:pStyle w:val="AssignBody"/>
      </w:pPr>
      <w:r w:rsidRPr="00E543BA">
        <w:rPr>
          <w:rStyle w:val="AssignSubHeaderChar"/>
          <w:b w:val="0"/>
          <w:bCs/>
        </w:rPr>
        <w:t>Written reflection</w:t>
      </w:r>
      <w:r>
        <w:t>……………………………………………………………………………</w:t>
      </w:r>
      <w:r w:rsidR="00EC66B7">
        <w:t>….17</w:t>
      </w:r>
    </w:p>
    <w:p w14:paraId="44584AE4" w14:textId="0A3DF116" w:rsidR="00061495" w:rsidRDefault="00061495" w:rsidP="00625A09">
      <w:pPr>
        <w:pStyle w:val="AssignBody"/>
      </w:pPr>
    </w:p>
    <w:p w14:paraId="05568DD2" w14:textId="6E2FB6A4" w:rsidR="00061495" w:rsidRPr="00E543BA" w:rsidRDefault="00061495" w:rsidP="00061495">
      <w:pPr>
        <w:pStyle w:val="AssignSubHeader"/>
        <w:rPr>
          <w:b w:val="0"/>
          <w:bCs/>
        </w:rPr>
      </w:pPr>
      <w:r w:rsidRPr="00E543BA">
        <w:rPr>
          <w:b w:val="0"/>
          <w:bCs/>
        </w:rPr>
        <w:t>Reference lis</w:t>
      </w:r>
      <w:r w:rsidR="00E543BA" w:rsidRPr="00E543BA">
        <w:rPr>
          <w:b w:val="0"/>
          <w:bCs/>
        </w:rPr>
        <w:t>t</w:t>
      </w:r>
      <w:r w:rsidR="00E543BA" w:rsidRPr="00BF14C6">
        <w:rPr>
          <w:b w:val="0"/>
          <w:bCs/>
          <w:sz w:val="22"/>
        </w:rPr>
        <w:t>……….………………………………………………………</w:t>
      </w:r>
      <w:r w:rsidR="00BF14C6">
        <w:rPr>
          <w:b w:val="0"/>
          <w:bCs/>
          <w:sz w:val="22"/>
        </w:rPr>
        <w:t>……………</w:t>
      </w:r>
      <w:r w:rsidR="007F634D">
        <w:rPr>
          <w:b w:val="0"/>
          <w:bCs/>
          <w:sz w:val="22"/>
        </w:rPr>
        <w:t>...</w:t>
      </w:r>
      <w:r w:rsidR="00BF14C6">
        <w:rPr>
          <w:b w:val="0"/>
          <w:bCs/>
          <w:sz w:val="22"/>
        </w:rPr>
        <w:t>…</w:t>
      </w:r>
      <w:r w:rsidR="007A4A58">
        <w:rPr>
          <w:b w:val="0"/>
          <w:bCs/>
          <w:sz w:val="22"/>
        </w:rPr>
        <w:t>…23</w:t>
      </w:r>
    </w:p>
    <w:p w14:paraId="49313F9A" w14:textId="798E60F9" w:rsidR="00061495" w:rsidRPr="00E543BA" w:rsidRDefault="00061495" w:rsidP="00061495">
      <w:pPr>
        <w:pStyle w:val="AssignBody"/>
        <w:rPr>
          <w:bCs/>
        </w:rPr>
      </w:pPr>
    </w:p>
    <w:p w14:paraId="662B2950" w14:textId="6BD46788" w:rsidR="00061495" w:rsidRPr="00E543BA" w:rsidRDefault="00061495" w:rsidP="00061495">
      <w:pPr>
        <w:pStyle w:val="AssignSubHeader"/>
        <w:rPr>
          <w:b w:val="0"/>
          <w:bCs/>
        </w:rPr>
      </w:pPr>
      <w:r w:rsidRPr="00E543BA">
        <w:rPr>
          <w:b w:val="0"/>
          <w:bCs/>
        </w:rPr>
        <w:t>Appendices</w:t>
      </w:r>
      <w:r w:rsidRPr="00BF14C6">
        <w:rPr>
          <w:b w:val="0"/>
          <w:bCs/>
          <w:sz w:val="22"/>
        </w:rPr>
        <w:t>…</w:t>
      </w:r>
      <w:r w:rsidR="00BF14C6">
        <w:rPr>
          <w:b w:val="0"/>
          <w:bCs/>
          <w:sz w:val="22"/>
        </w:rPr>
        <w:t>.</w:t>
      </w:r>
      <w:r w:rsidRPr="00BF14C6">
        <w:rPr>
          <w:b w:val="0"/>
          <w:bCs/>
          <w:sz w:val="22"/>
        </w:rPr>
        <w:t>……………………………………</w:t>
      </w:r>
      <w:r w:rsidR="00E543BA" w:rsidRPr="00BF14C6">
        <w:rPr>
          <w:b w:val="0"/>
          <w:bCs/>
          <w:sz w:val="22"/>
        </w:rPr>
        <w:t>…………………………</w:t>
      </w:r>
      <w:r w:rsidR="00BF14C6">
        <w:rPr>
          <w:b w:val="0"/>
          <w:bCs/>
          <w:sz w:val="22"/>
        </w:rPr>
        <w:t>………………</w:t>
      </w:r>
      <w:r w:rsidR="007A4A58">
        <w:rPr>
          <w:b w:val="0"/>
          <w:bCs/>
          <w:sz w:val="22"/>
        </w:rPr>
        <w:t>…...26</w:t>
      </w:r>
    </w:p>
    <w:p w14:paraId="55FB572F" w14:textId="05D10213" w:rsidR="00E543BA" w:rsidRDefault="00E543BA" w:rsidP="00625A09">
      <w:pPr>
        <w:pStyle w:val="AssignBody"/>
        <w:rPr>
          <w:bCs/>
        </w:rPr>
      </w:pPr>
    </w:p>
    <w:p w14:paraId="3E4944F4" w14:textId="77777777" w:rsidR="00E543BA" w:rsidRDefault="00E543BA">
      <w:pPr>
        <w:rPr>
          <w:rFonts w:ascii="Arial" w:hAnsi="Arial"/>
          <w:bCs/>
        </w:rPr>
      </w:pPr>
      <w:r>
        <w:rPr>
          <w:bCs/>
        </w:rPr>
        <w:br w:type="page"/>
      </w:r>
    </w:p>
    <w:p w14:paraId="0D7D5AC6" w14:textId="644D9E21" w:rsidR="005C4AE1" w:rsidRDefault="00E543BA" w:rsidP="0060529B">
      <w:pPr>
        <w:pStyle w:val="AssignSubHeader"/>
        <w:jc w:val="center"/>
        <w:rPr>
          <w:u w:val="single"/>
        </w:rPr>
      </w:pPr>
      <w:r w:rsidRPr="005C4AE1">
        <w:rPr>
          <w:u w:val="single"/>
        </w:rPr>
        <w:lastRenderedPageBreak/>
        <w:t>P</w:t>
      </w:r>
      <w:r w:rsidR="005C4AE1" w:rsidRPr="005C4AE1">
        <w:rPr>
          <w:u w:val="single"/>
        </w:rPr>
        <w:t>ART ONE</w:t>
      </w:r>
    </w:p>
    <w:p w14:paraId="10B851C0" w14:textId="77777777" w:rsidR="00AF25C4" w:rsidRPr="00AF25C4" w:rsidRDefault="00AF25C4" w:rsidP="00AF25C4">
      <w:pPr>
        <w:pStyle w:val="AssignBody"/>
      </w:pPr>
    </w:p>
    <w:p w14:paraId="74F43BC0" w14:textId="702494B7" w:rsidR="00E543BA" w:rsidRDefault="005C4AE1" w:rsidP="00E543BA">
      <w:pPr>
        <w:pStyle w:val="AssignSubHeader"/>
      </w:pPr>
      <w:r>
        <w:t>R</w:t>
      </w:r>
      <w:r w:rsidR="00AF25C4">
        <w:t xml:space="preserve">EFLECTION ON SUBJECT KNOWLEDGE DEVELOPMENT </w:t>
      </w:r>
      <w:r>
        <w:t>(Tab 5)</w:t>
      </w:r>
    </w:p>
    <w:p w14:paraId="64BD835E" w14:textId="04204041" w:rsidR="00E543BA" w:rsidRPr="00372A4B" w:rsidRDefault="00E543BA" w:rsidP="0060529B">
      <w:pPr>
        <w:pStyle w:val="AssignSubHeader"/>
      </w:pPr>
      <w:r w:rsidRPr="00372A4B">
        <w:t>A</w:t>
      </w:r>
      <w:r w:rsidR="00AF25C4" w:rsidRPr="00372A4B">
        <w:t>SSET ONE</w:t>
      </w:r>
      <w:r w:rsidR="005C4AE1" w:rsidRPr="00372A4B">
        <w:t xml:space="preserve">: </w:t>
      </w:r>
      <w:r w:rsidR="00C37804" w:rsidRPr="00372A4B">
        <w:t>Digital Competence</w:t>
      </w:r>
    </w:p>
    <w:p w14:paraId="0EB55807" w14:textId="1AD9FDCE" w:rsidR="00F80C05" w:rsidRDefault="00F80C05" w:rsidP="00E543BA">
      <w:pPr>
        <w:pStyle w:val="AssignBody"/>
      </w:pPr>
      <w:r>
        <w:rPr>
          <w:noProof/>
        </w:rPr>
        <mc:AlternateContent>
          <mc:Choice Requires="wps">
            <w:drawing>
              <wp:anchor distT="0" distB="0" distL="114300" distR="114300" simplePos="0" relativeHeight="251660288" behindDoc="0" locked="0" layoutInCell="1" allowOverlap="1" wp14:anchorId="7E0AD630" wp14:editId="62B4E94A">
                <wp:simplePos x="0" y="0"/>
                <wp:positionH relativeFrom="column">
                  <wp:posOffset>858982</wp:posOffset>
                </wp:positionH>
                <wp:positionV relativeFrom="paragraph">
                  <wp:posOffset>896216</wp:posOffset>
                </wp:positionV>
                <wp:extent cx="761827" cy="2109354"/>
                <wp:effectExtent l="0" t="38100" r="57785" b="24765"/>
                <wp:wrapNone/>
                <wp:docPr id="2" name="Straight Arrow Connector 2"/>
                <wp:cNvGraphicFramePr/>
                <a:graphic xmlns:a="http://schemas.openxmlformats.org/drawingml/2006/main">
                  <a:graphicData uri="http://schemas.microsoft.com/office/word/2010/wordprocessingShape">
                    <wps:wsp>
                      <wps:cNvCnPr/>
                      <wps:spPr>
                        <a:xfrm flipV="1">
                          <a:off x="0" y="0"/>
                          <a:ext cx="761827" cy="210935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EF37B4A" id="_x0000_t32" coordsize="21600,21600" o:spt="32" o:oned="t" path="m,l21600,21600e" filled="f">
                <v:path arrowok="t" fillok="f" o:connecttype="none"/>
                <o:lock v:ext="edit" shapetype="t"/>
              </v:shapetype>
              <v:shape id="Straight Arrow Connector 2" o:spid="_x0000_s1026" type="#_x0000_t32" style="position:absolute;margin-left:67.65pt;margin-top:70.55pt;width:60pt;height:166.1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" strokecolor="black [3200]" strokeweight=".5pt">
                <v:stroke endarrow="block" joinstyle="miter"/>
              </v:shape>
            </w:pict>
          </mc:Fallback>
        </mc:AlternateContent>
      </w:r>
      <w:r>
        <w:rPr>
          <w:noProof/>
        </w:rPr>
        <w:drawing>
          <wp:inline distT="0" distB="0" distL="0" distR="0" wp14:anchorId="7CEFFCCF" wp14:editId="0D6AD783">
            <wp:extent cx="5731510" cy="28244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24480"/>
                    </a:xfrm>
                    <a:prstGeom prst="rect">
                      <a:avLst/>
                    </a:prstGeom>
                  </pic:spPr>
                </pic:pic>
              </a:graphicData>
            </a:graphic>
          </wp:inline>
        </w:drawing>
      </w:r>
    </w:p>
    <w:p w14:paraId="4BCE6072" w14:textId="37EA85E1" w:rsidR="00F80C05" w:rsidRDefault="00B84B4B" w:rsidP="00E543BA">
      <w:pPr>
        <w:pStyle w:val="AssignBody"/>
      </w:pPr>
      <w:r>
        <w:rPr>
          <w:noProof/>
        </w:rPr>
        <mc:AlternateContent>
          <mc:Choice Requires="wps">
            <w:drawing>
              <wp:anchor distT="45720" distB="45720" distL="114300" distR="114300" simplePos="0" relativeHeight="251659264" behindDoc="0" locked="0" layoutInCell="1" allowOverlap="1" wp14:anchorId="0E029C13" wp14:editId="04BEE10D">
                <wp:simplePos x="0" y="0"/>
                <wp:positionH relativeFrom="margin">
                  <wp:align>left</wp:align>
                </wp:positionH>
                <wp:positionV relativeFrom="paragraph">
                  <wp:posOffset>99695</wp:posOffset>
                </wp:positionV>
                <wp:extent cx="3149600" cy="635000"/>
                <wp:effectExtent l="0" t="0" r="12700"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9600" cy="635000"/>
                        </a:xfrm>
                        <a:prstGeom prst="rect">
                          <a:avLst/>
                        </a:prstGeom>
                        <a:solidFill>
                          <a:srgbClr val="FFFFFF"/>
                        </a:solidFill>
                        <a:ln w="9525">
                          <a:solidFill>
                            <a:srgbClr val="000000"/>
                          </a:solidFill>
                          <a:miter lim="800000"/>
                          <a:headEnd/>
                          <a:tailEnd/>
                        </a:ln>
                      </wps:spPr>
                      <wps:txbx>
                        <w:txbxContent>
                          <w:p w14:paraId="0E0633A0" w14:textId="147882DC" w:rsidR="00F80C05" w:rsidRDefault="00F80C05">
                            <w:r>
                              <w:t xml:space="preserve">Here is the evidence of the course I completed on Open Learn. </w:t>
                            </w:r>
                            <w:r w:rsidR="00B84B4B">
                              <w:t>The screenshot</w:t>
                            </w:r>
                            <w:r>
                              <w:t xml:space="preserve"> is</w:t>
                            </w:r>
                            <w:r w:rsidR="00B84B4B">
                              <w:t xml:space="preserve"> of</w:t>
                            </w:r>
                            <w:r>
                              <w:t xml:space="preserve"> my achievements profile and the certificate I </w:t>
                            </w:r>
                            <w:r w:rsidR="00B84B4B">
                              <w:t>achieved</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029C13" id="_x0000_t202" coordsize="21600,21600" o:spt="202" path="m,l,21600r21600,l21600,xe">
                <v:stroke joinstyle="miter"/>
                <v:path gradientshapeok="t" o:connecttype="rect"/>
              </v:shapetype>
              <v:shape id="Text Box 2" o:spid="_x0000_s1026" type="#_x0000_t202" style="position:absolute;margin-left:0;margin-top:7.85pt;width:248pt;height:50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">
                <v:textbox>
                  <w:txbxContent>
                    <w:p w14:paraId="0E0633A0" w14:textId="147882DC" w:rsidR="00F80C05" w:rsidRDefault="00F80C05">
                      <w:r>
                        <w:t xml:space="preserve">Here is the evidence of the course I completed on Open Learn. </w:t>
                      </w:r>
                      <w:r w:rsidR="00B84B4B">
                        <w:t>The screenshot</w:t>
                      </w:r>
                      <w:r>
                        <w:t xml:space="preserve"> is</w:t>
                      </w:r>
                      <w:r w:rsidR="00B84B4B">
                        <w:t xml:space="preserve"> of</w:t>
                      </w:r>
                      <w:r>
                        <w:t xml:space="preserve"> my achievements profile and the certificate I </w:t>
                      </w:r>
                      <w:r w:rsidR="00B84B4B">
                        <w:t>achieved</w:t>
                      </w:r>
                      <w:r>
                        <w:t xml:space="preserve">. </w:t>
                      </w:r>
                    </w:p>
                  </w:txbxContent>
                </v:textbox>
                <w10:wrap anchorx="margin"/>
              </v:shape>
            </w:pict>
          </mc:Fallback>
        </mc:AlternateContent>
      </w:r>
    </w:p>
    <w:p w14:paraId="660E644A" w14:textId="3D0C4AA5" w:rsidR="00F80C05" w:rsidRDefault="00F80C05" w:rsidP="00E543BA">
      <w:pPr>
        <w:pStyle w:val="AssignBody"/>
      </w:pPr>
    </w:p>
    <w:p w14:paraId="6255686E" w14:textId="0F6D4B1F" w:rsidR="00F80C05" w:rsidRDefault="00F80C05" w:rsidP="00E543BA">
      <w:pPr>
        <w:pStyle w:val="AssignBody"/>
      </w:pPr>
    </w:p>
    <w:p w14:paraId="6EE7ABF7" w14:textId="77777777" w:rsidR="00AF25C4" w:rsidRDefault="00AF25C4" w:rsidP="00E543BA">
      <w:pPr>
        <w:pStyle w:val="AssignBody"/>
      </w:pPr>
    </w:p>
    <w:p w14:paraId="2EAC0094" w14:textId="79441F1B" w:rsidR="00F80C05" w:rsidRDefault="00AF25C4" w:rsidP="00E543BA">
      <w:pPr>
        <w:pStyle w:val="AssignBody"/>
      </w:pPr>
      <w:r>
        <w:rPr>
          <w:noProof/>
        </w:rPr>
        <mc:AlternateContent>
          <mc:Choice Requires="wps">
            <w:drawing>
              <wp:anchor distT="45720" distB="45720" distL="114300" distR="114300" simplePos="0" relativeHeight="251665408" behindDoc="0" locked="0" layoutInCell="1" allowOverlap="1" wp14:anchorId="7E541BE0" wp14:editId="456A4DF6">
                <wp:simplePos x="0" y="0"/>
                <wp:positionH relativeFrom="margin">
                  <wp:align>right</wp:align>
                </wp:positionH>
                <wp:positionV relativeFrom="paragraph">
                  <wp:posOffset>2361565</wp:posOffset>
                </wp:positionV>
                <wp:extent cx="3152775" cy="1581150"/>
                <wp:effectExtent l="0" t="0" r="28575" b="1905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1581150"/>
                        </a:xfrm>
                        <a:prstGeom prst="rect">
                          <a:avLst/>
                        </a:prstGeom>
                        <a:solidFill>
                          <a:srgbClr val="FFFFFF"/>
                        </a:solidFill>
                        <a:ln w="9525">
                          <a:solidFill>
                            <a:srgbClr val="000000"/>
                          </a:solidFill>
                          <a:miter lim="800000"/>
                          <a:headEnd/>
                          <a:tailEnd/>
                        </a:ln>
                      </wps:spPr>
                      <wps:txbx>
                        <w:txbxContent>
                          <w:p w14:paraId="1D52EC7C" w14:textId="4E4FAF03" w:rsidR="00F80C05" w:rsidRDefault="00F80C05" w:rsidP="00F80C05">
                            <w:r>
                              <w:t>Various elements were reviewed while attending this course:</w:t>
                            </w:r>
                          </w:p>
                          <w:p w14:paraId="61F9D224" w14:textId="596DF2AE" w:rsidR="00F80C05" w:rsidRDefault="00F80C05" w:rsidP="00F80C05">
                            <w:r>
                              <w:t>These elements included</w:t>
                            </w:r>
                            <w:r w:rsidR="00833E8F">
                              <w:t>:</w:t>
                            </w:r>
                          </w:p>
                          <w:p w14:paraId="03816349" w14:textId="19FA9DA4" w:rsidR="00833E8F" w:rsidRDefault="00C37804" w:rsidP="00C37804">
                            <w:pPr>
                              <w:pStyle w:val="ListParagraph"/>
                              <w:numPr>
                                <w:ilvl w:val="0"/>
                                <w:numId w:val="1"/>
                              </w:numPr>
                            </w:pPr>
                            <w:r>
                              <w:t xml:space="preserve">Choosing new tools and pedagogies for online teaching. </w:t>
                            </w:r>
                          </w:p>
                          <w:p w14:paraId="3E7E5440" w14:textId="4BCA97F9" w:rsidR="00C37804" w:rsidRDefault="00C37804" w:rsidP="00C37804">
                            <w:pPr>
                              <w:pStyle w:val="ListParagraph"/>
                              <w:numPr>
                                <w:ilvl w:val="0"/>
                                <w:numId w:val="1"/>
                              </w:numPr>
                            </w:pPr>
                            <w:r>
                              <w:t xml:space="preserve">Accessibility in online learning. </w:t>
                            </w:r>
                          </w:p>
                          <w:p w14:paraId="363518DA" w14:textId="66B3F102" w:rsidR="00C37804" w:rsidRDefault="00C37804" w:rsidP="00C37804">
                            <w:pPr>
                              <w:pStyle w:val="ListParagraph"/>
                              <w:numPr>
                                <w:ilvl w:val="0"/>
                                <w:numId w:val="1"/>
                              </w:numPr>
                            </w:pPr>
                            <w:r>
                              <w:t xml:space="preserve">Evaluating changes and enhancing practice. </w:t>
                            </w:r>
                          </w:p>
                          <w:p w14:paraId="4C0B560D" w14:textId="77777777" w:rsidR="00833E8F" w:rsidRDefault="00833E8F" w:rsidP="00F80C05"/>
                          <w:p w14:paraId="19A81E65" w14:textId="77777777" w:rsidR="00F80C05" w:rsidRDefault="00F80C05" w:rsidP="00F80C0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541BE0" id="_x0000_s1027" type="#_x0000_t202" style="position:absolute;margin-left:197.05pt;margin-top:185.95pt;width:248.25pt;height:124.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">
                <v:textbox>
                  <w:txbxContent>
                    <w:p w14:paraId="1D52EC7C" w14:textId="4E4FAF03" w:rsidR="00F80C05" w:rsidRDefault="00F80C05" w:rsidP="00F80C05">
                      <w:r>
                        <w:t>Various elements were reviewed while attending this course:</w:t>
                      </w:r>
                    </w:p>
                    <w:p w14:paraId="61F9D224" w14:textId="596DF2AE" w:rsidR="00F80C05" w:rsidRDefault="00F80C05" w:rsidP="00F80C05">
                      <w:r>
                        <w:t>These elements included</w:t>
                      </w:r>
                      <w:r w:rsidR="00833E8F">
                        <w:t>:</w:t>
                      </w:r>
                    </w:p>
                    <w:p w14:paraId="03816349" w14:textId="19FA9DA4" w:rsidR="00833E8F" w:rsidRDefault="00C37804" w:rsidP="00C37804">
                      <w:pPr>
                        <w:pStyle w:val="ListParagraph"/>
                        <w:numPr>
                          <w:ilvl w:val="0"/>
                          <w:numId w:val="1"/>
                        </w:numPr>
                      </w:pPr>
                      <w:r>
                        <w:t xml:space="preserve">Choosing new tools and pedagogies for online teaching. </w:t>
                      </w:r>
                    </w:p>
                    <w:p w14:paraId="3E7E5440" w14:textId="4BCA97F9" w:rsidR="00C37804" w:rsidRDefault="00C37804" w:rsidP="00C37804">
                      <w:pPr>
                        <w:pStyle w:val="ListParagraph"/>
                        <w:numPr>
                          <w:ilvl w:val="0"/>
                          <w:numId w:val="1"/>
                        </w:numPr>
                      </w:pPr>
                      <w:r>
                        <w:t xml:space="preserve">Accessibility in online learning. </w:t>
                      </w:r>
                    </w:p>
                    <w:p w14:paraId="363518DA" w14:textId="66B3F102" w:rsidR="00C37804" w:rsidRDefault="00C37804" w:rsidP="00C37804">
                      <w:pPr>
                        <w:pStyle w:val="ListParagraph"/>
                        <w:numPr>
                          <w:ilvl w:val="0"/>
                          <w:numId w:val="1"/>
                        </w:numPr>
                      </w:pPr>
                      <w:r>
                        <w:t xml:space="preserve">Evaluating changes and enhancing practice. </w:t>
                      </w:r>
                    </w:p>
                    <w:p w14:paraId="4C0B560D" w14:textId="77777777" w:rsidR="00833E8F" w:rsidRDefault="00833E8F" w:rsidP="00F80C05"/>
                    <w:p w14:paraId="19A81E65" w14:textId="77777777" w:rsidR="00F80C05" w:rsidRDefault="00F80C05" w:rsidP="00F80C05"/>
                  </w:txbxContent>
                </v:textbox>
                <w10:wrap anchorx="margin"/>
              </v:shape>
            </w:pict>
          </mc:Fallback>
        </mc:AlternateContent>
      </w:r>
      <w:r w:rsidR="00E014BC">
        <w:rPr>
          <w:noProof/>
        </w:rPr>
        <mc:AlternateContent>
          <mc:Choice Requires="wps">
            <w:drawing>
              <wp:anchor distT="0" distB="0" distL="114300" distR="114300" simplePos="0" relativeHeight="251663360" behindDoc="0" locked="0" layoutInCell="1" allowOverlap="1" wp14:anchorId="055DFC4F" wp14:editId="5FDDDB95">
                <wp:simplePos x="0" y="0"/>
                <wp:positionH relativeFrom="margin">
                  <wp:posOffset>1866900</wp:posOffset>
                </wp:positionH>
                <wp:positionV relativeFrom="paragraph">
                  <wp:posOffset>661670</wp:posOffset>
                </wp:positionV>
                <wp:extent cx="1200150" cy="1899920"/>
                <wp:effectExtent l="0" t="38100" r="57150" b="24130"/>
                <wp:wrapNone/>
                <wp:docPr id="5" name="Straight Arrow Connector 5"/>
                <wp:cNvGraphicFramePr/>
                <a:graphic xmlns:a="http://schemas.openxmlformats.org/drawingml/2006/main">
                  <a:graphicData uri="http://schemas.microsoft.com/office/word/2010/wordprocessingShape">
                    <wps:wsp>
                      <wps:cNvCnPr/>
                      <wps:spPr>
                        <a:xfrm flipV="1">
                          <a:off x="0" y="0"/>
                          <a:ext cx="1200150" cy="18999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BF0EEDE" id="_x0000_t32" coordsize="21600,21600" o:spt="32" o:oned="t" path="m,l21600,21600e" filled="f">
                <v:path arrowok="t" fillok="f" o:connecttype="none"/>
                <o:lock v:ext="edit" shapetype="t"/>
              </v:shapetype>
              <v:shape id="Straight Arrow Connector 5" o:spid="_x0000_s1026" type="#_x0000_t32" style="position:absolute;margin-left:147pt;margin-top:52.1pt;width:94.5pt;height:149.6pt;flip:y;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" strokecolor="black [3200]" strokeweight=".5pt">
                <v:stroke endarrow="block" joinstyle="miter"/>
                <w10:wrap anchorx="margin"/>
              </v:shape>
            </w:pict>
          </mc:Fallback>
        </mc:AlternateContent>
      </w:r>
      <w:r w:rsidR="00F80C05">
        <w:rPr>
          <w:noProof/>
        </w:rPr>
        <w:drawing>
          <wp:inline distT="0" distB="0" distL="0" distR="0" wp14:anchorId="22256BBC" wp14:editId="380C02C1">
            <wp:extent cx="5731510" cy="23304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330450"/>
                    </a:xfrm>
                    <a:prstGeom prst="rect">
                      <a:avLst/>
                    </a:prstGeom>
                  </pic:spPr>
                </pic:pic>
              </a:graphicData>
            </a:graphic>
          </wp:inline>
        </w:drawing>
      </w:r>
    </w:p>
    <w:p w14:paraId="203AE00F" w14:textId="2EE744B8" w:rsidR="0060529B" w:rsidRDefault="00AF25C4" w:rsidP="00E543BA">
      <w:pPr>
        <w:pStyle w:val="AssignBody"/>
      </w:pPr>
      <w:r>
        <w:rPr>
          <w:noProof/>
        </w:rPr>
        <mc:AlternateContent>
          <mc:Choice Requires="wps">
            <w:drawing>
              <wp:anchor distT="45720" distB="45720" distL="114300" distR="114300" simplePos="0" relativeHeight="251662336" behindDoc="0" locked="0" layoutInCell="1" allowOverlap="1" wp14:anchorId="4B63FF36" wp14:editId="005ABD1E">
                <wp:simplePos x="0" y="0"/>
                <wp:positionH relativeFrom="margin">
                  <wp:align>left</wp:align>
                </wp:positionH>
                <wp:positionV relativeFrom="paragraph">
                  <wp:posOffset>151130</wp:posOffset>
                </wp:positionV>
                <wp:extent cx="1943100" cy="671946"/>
                <wp:effectExtent l="0" t="0" r="19050" b="1397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671946"/>
                        </a:xfrm>
                        <a:prstGeom prst="rect">
                          <a:avLst/>
                        </a:prstGeom>
                        <a:solidFill>
                          <a:srgbClr val="FFFFFF"/>
                        </a:solidFill>
                        <a:ln w="9525">
                          <a:solidFill>
                            <a:srgbClr val="000000"/>
                          </a:solidFill>
                          <a:miter lim="800000"/>
                          <a:headEnd/>
                          <a:tailEnd/>
                        </a:ln>
                      </wps:spPr>
                      <wps:txbx>
                        <w:txbxContent>
                          <w:p w14:paraId="3234D63B" w14:textId="3DE597F4" w:rsidR="00F80C05" w:rsidRDefault="00F80C05" w:rsidP="00F80C05">
                            <w:r>
                              <w:t>The course was titled ‘Taking your teaching online’ and I completed this in January</w:t>
                            </w:r>
                            <w:r w:rsidR="00CA6AF9">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63FF36" id="_x0000_s1028" type="#_x0000_t202" style="position:absolute;margin-left:0;margin-top:11.9pt;width:153pt;height:52.9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">
                <v:textbox>
                  <w:txbxContent>
                    <w:p w14:paraId="3234D63B" w14:textId="3DE597F4" w:rsidR="00F80C05" w:rsidRDefault="00F80C05" w:rsidP="00F80C05">
                      <w:r>
                        <w:t>The course was titled ‘Taking your teaching online’ and I completed this in January</w:t>
                      </w:r>
                      <w:r w:rsidR="00CA6AF9">
                        <w:t>.</w:t>
                      </w:r>
                    </w:p>
                  </w:txbxContent>
                </v:textbox>
                <w10:wrap anchorx="margin"/>
              </v:shape>
            </w:pict>
          </mc:Fallback>
        </mc:AlternateContent>
      </w:r>
    </w:p>
    <w:p w14:paraId="101DDD80" w14:textId="64C73EFB" w:rsidR="0060529B" w:rsidRDefault="0060529B" w:rsidP="00E543BA">
      <w:pPr>
        <w:pStyle w:val="AssignBody"/>
      </w:pPr>
    </w:p>
    <w:p w14:paraId="4AC807F6" w14:textId="76E64DF8" w:rsidR="0060529B" w:rsidRDefault="0060529B" w:rsidP="00E543BA">
      <w:pPr>
        <w:pStyle w:val="AssignBody"/>
      </w:pPr>
    </w:p>
    <w:p w14:paraId="7C4A089E" w14:textId="3F399A66" w:rsidR="0060529B" w:rsidRDefault="0060529B" w:rsidP="00E543BA">
      <w:pPr>
        <w:pStyle w:val="AssignBody"/>
      </w:pPr>
    </w:p>
    <w:p w14:paraId="1FE4FE6B" w14:textId="0A24EC99" w:rsidR="0060529B" w:rsidRDefault="0060529B" w:rsidP="00E543BA">
      <w:pPr>
        <w:pStyle w:val="AssignBody"/>
      </w:pPr>
    </w:p>
    <w:p w14:paraId="459565C0" w14:textId="77777777" w:rsidR="00AF25C4" w:rsidRDefault="00AF25C4" w:rsidP="00E543BA">
      <w:pPr>
        <w:pStyle w:val="AssignBody"/>
      </w:pPr>
    </w:p>
    <w:p w14:paraId="02CE7447" w14:textId="08305E10" w:rsidR="00C37804" w:rsidRDefault="00C37804" w:rsidP="00C37804">
      <w:pPr>
        <w:pStyle w:val="AssignBody"/>
        <w:rPr>
          <w:b/>
          <w:bCs/>
          <w:i/>
          <w:iCs/>
        </w:rPr>
      </w:pPr>
      <w:r w:rsidRPr="00DD60D4">
        <w:rPr>
          <w:b/>
          <w:bCs/>
          <w:i/>
          <w:iCs/>
        </w:rPr>
        <w:lastRenderedPageBreak/>
        <w:t>Justify, expand upon, or provide a context for your evidence.</w:t>
      </w:r>
    </w:p>
    <w:p w14:paraId="2132785B" w14:textId="176BDC46" w:rsidR="00DD60D4" w:rsidRDefault="00DD60D4" w:rsidP="00C37804">
      <w:pPr>
        <w:pStyle w:val="AssignBody"/>
      </w:pPr>
      <w:r>
        <w:t>When I realised that there was a possibility of my Professional Teaching Experience (PTE) being online, I decided to undertake a course provided by Open Learn titled ‘Taking teaching online’. The eight</w:t>
      </w:r>
      <w:r w:rsidR="00927907">
        <w:t>-</w:t>
      </w:r>
      <w:r>
        <w:t>week course</w:t>
      </w:r>
      <w:r w:rsidR="00B6059F">
        <w:t xml:space="preserve"> has</w:t>
      </w:r>
      <w:r>
        <w:t xml:space="preserve"> </w:t>
      </w:r>
      <w:r w:rsidR="00927907">
        <w:t>helped</w:t>
      </w:r>
      <w:r>
        <w:t xml:space="preserve"> me to understand the different features of online learning and</w:t>
      </w:r>
      <w:r w:rsidR="00B6059F">
        <w:t xml:space="preserve"> has given</w:t>
      </w:r>
      <w:r w:rsidR="00927907">
        <w:t xml:space="preserve"> me different learning platforms </w:t>
      </w:r>
      <w:r w:rsidR="00726B3C">
        <w:t xml:space="preserve">such as Canvas and Articulate Storyline, </w:t>
      </w:r>
      <w:r w:rsidR="00927907">
        <w:t xml:space="preserve">that I could implement both in the classroom and through online learning. </w:t>
      </w:r>
    </w:p>
    <w:p w14:paraId="20223232" w14:textId="5AEC6F4F" w:rsidR="00927907" w:rsidRDefault="00927907" w:rsidP="00C37804">
      <w:pPr>
        <w:pStyle w:val="AssignBody"/>
      </w:pPr>
    </w:p>
    <w:p w14:paraId="3B77024D" w14:textId="0983D606" w:rsidR="00927907" w:rsidRDefault="00927907" w:rsidP="00C37804">
      <w:pPr>
        <w:pStyle w:val="AssignBody"/>
      </w:pPr>
      <w:r>
        <w:t xml:space="preserve">I found the course to be extremely useful and used the information given to </w:t>
      </w:r>
      <w:r w:rsidR="00B6059F">
        <w:t>support</w:t>
      </w:r>
      <w:r>
        <w:t xml:space="preserve"> </w:t>
      </w:r>
      <w:r w:rsidR="00CA6AF9">
        <w:t xml:space="preserve">me in </w:t>
      </w:r>
      <w:r>
        <w:t xml:space="preserve">planning my online lessons. For example, the course taught me how to </w:t>
      </w:r>
      <w:r w:rsidR="005F21D0">
        <w:t xml:space="preserve">support learners with different needs. I made notes on the types of assistive technology available and utilised </w:t>
      </w:r>
      <w:r w:rsidR="00726B3C">
        <w:t xml:space="preserve">different </w:t>
      </w:r>
      <w:r w:rsidR="005F21D0">
        <w:t xml:space="preserve">display enhancement tools for a child in my class who </w:t>
      </w:r>
      <w:r w:rsidR="00726B3C">
        <w:t>has</w:t>
      </w:r>
      <w:r w:rsidR="005F21D0">
        <w:t xml:space="preserve"> dyslexi</w:t>
      </w:r>
      <w:r w:rsidR="00726B3C">
        <w:t>a</w:t>
      </w:r>
      <w:r w:rsidR="005F21D0">
        <w:t>. This ensured that the materials were</w:t>
      </w:r>
      <w:r w:rsidR="00726B3C">
        <w:t xml:space="preserve"> </w:t>
      </w:r>
      <w:r w:rsidR="005F21D0">
        <w:t xml:space="preserve">accessible to all </w:t>
      </w:r>
      <w:r w:rsidR="00726B3C">
        <w:t xml:space="preserve">learners. </w:t>
      </w:r>
      <w:r w:rsidR="005F21D0">
        <w:t xml:space="preserve"> </w:t>
      </w:r>
    </w:p>
    <w:p w14:paraId="3991B9B7" w14:textId="77777777" w:rsidR="00DD60D4" w:rsidRDefault="00DD60D4" w:rsidP="00C37804">
      <w:pPr>
        <w:pStyle w:val="AssignBody"/>
      </w:pPr>
    </w:p>
    <w:p w14:paraId="1C314162" w14:textId="09404099" w:rsidR="00AC0C68" w:rsidRPr="00AC0C68" w:rsidRDefault="00DD60D4" w:rsidP="00AC0C68">
      <w:pPr>
        <w:pStyle w:val="AssignBody"/>
        <w:rPr>
          <w:color w:val="161616"/>
        </w:rPr>
      </w:pPr>
      <w:r w:rsidRPr="00512437">
        <w:rPr>
          <w:color w:val="161616"/>
        </w:rPr>
        <w:t>By developing these skills and having these resources available</w:t>
      </w:r>
      <w:r w:rsidR="00B6059F">
        <w:rPr>
          <w:color w:val="161616"/>
        </w:rPr>
        <w:t>,</w:t>
      </w:r>
      <w:r w:rsidRPr="00512437">
        <w:rPr>
          <w:color w:val="161616"/>
        </w:rPr>
        <w:t xml:space="preserve"> I can </w:t>
      </w:r>
      <w:r w:rsidR="00726B3C">
        <w:rPr>
          <w:color w:val="161616"/>
        </w:rPr>
        <w:t xml:space="preserve">continue </w:t>
      </w:r>
      <w:r w:rsidR="00726B3C" w:rsidRPr="00512437">
        <w:rPr>
          <w:color w:val="161616"/>
        </w:rPr>
        <w:t>developing</w:t>
      </w:r>
      <w:r w:rsidRPr="00512437">
        <w:rPr>
          <w:color w:val="161616"/>
        </w:rPr>
        <w:t xml:space="preserve"> </w:t>
      </w:r>
      <w:r w:rsidR="00726B3C">
        <w:rPr>
          <w:color w:val="161616"/>
        </w:rPr>
        <w:t xml:space="preserve">them both in the classroom and through online learning. It has given me an insight to teaching online that enables me to take on the challenge of using technology to create exciting new opportunities for </w:t>
      </w:r>
      <w:r w:rsidR="00CA6AF9">
        <w:rPr>
          <w:color w:val="161616"/>
        </w:rPr>
        <w:t xml:space="preserve">all </w:t>
      </w:r>
      <w:r w:rsidR="00726B3C">
        <w:rPr>
          <w:color w:val="161616"/>
        </w:rPr>
        <w:t xml:space="preserve">learners.  </w:t>
      </w:r>
    </w:p>
    <w:p w14:paraId="2A918579" w14:textId="77777777" w:rsidR="00AC0C68" w:rsidRDefault="00AC0C68">
      <w:pPr>
        <w:rPr>
          <w:rFonts w:ascii="Arial" w:hAnsi="Arial"/>
          <w:color w:val="161616"/>
        </w:rPr>
      </w:pPr>
      <w:r>
        <w:rPr>
          <w:color w:val="161616"/>
        </w:rPr>
        <w:br w:type="page"/>
      </w:r>
    </w:p>
    <w:p w14:paraId="1748B837" w14:textId="2D286CCD" w:rsidR="00A72C91" w:rsidRPr="00372A4B" w:rsidRDefault="00A72C91" w:rsidP="00A72C91">
      <w:pPr>
        <w:pStyle w:val="AssignSubHeader"/>
      </w:pPr>
      <w:r w:rsidRPr="00372A4B">
        <w:lastRenderedPageBreak/>
        <w:t>ASSET</w:t>
      </w:r>
      <w:r w:rsidR="00AF25C4" w:rsidRPr="00372A4B">
        <w:t xml:space="preserve"> TWO</w:t>
      </w:r>
      <w:r w:rsidRPr="00372A4B">
        <w:t xml:space="preserve">: Numeracy </w:t>
      </w:r>
    </w:p>
    <w:p w14:paraId="538EC4CE" w14:textId="77F449B8" w:rsidR="00A72C91" w:rsidRDefault="00B84B4B" w:rsidP="00A72C91">
      <w:pPr>
        <w:pStyle w:val="AssignBody"/>
      </w:pPr>
      <w:r>
        <w:rPr>
          <w:noProof/>
        </w:rPr>
        <mc:AlternateContent>
          <mc:Choice Requires="wps">
            <w:drawing>
              <wp:anchor distT="0" distB="0" distL="114300" distR="114300" simplePos="0" relativeHeight="251668480" behindDoc="0" locked="0" layoutInCell="1" allowOverlap="1" wp14:anchorId="71BD0217" wp14:editId="5E5D93D8">
                <wp:simplePos x="0" y="0"/>
                <wp:positionH relativeFrom="column">
                  <wp:posOffset>838200</wp:posOffset>
                </wp:positionH>
                <wp:positionV relativeFrom="paragraph">
                  <wp:posOffset>2569845</wp:posOffset>
                </wp:positionV>
                <wp:extent cx="406400" cy="812800"/>
                <wp:effectExtent l="0" t="38100" r="50800" b="25400"/>
                <wp:wrapNone/>
                <wp:docPr id="10" name="Straight Arrow Connector 10"/>
                <wp:cNvGraphicFramePr/>
                <a:graphic xmlns:a="http://schemas.openxmlformats.org/drawingml/2006/main">
                  <a:graphicData uri="http://schemas.microsoft.com/office/word/2010/wordprocessingShape">
                    <wps:wsp>
                      <wps:cNvCnPr/>
                      <wps:spPr>
                        <a:xfrm flipV="1">
                          <a:off x="0" y="0"/>
                          <a:ext cx="406400" cy="812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3A2E12" id="Straight Arrow Connector 10" o:spid="_x0000_s1026" type="#_x0000_t32" style="position:absolute;margin-left:66pt;margin-top:202.35pt;width:32pt;height:64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" strokecolor="black [3200]" strokeweight=".5pt">
                <v:stroke endarrow="block" joinstyle="miter"/>
              </v:shape>
            </w:pict>
          </mc:Fallback>
        </mc:AlternateContent>
      </w:r>
      <w:r w:rsidR="00A72C91">
        <w:rPr>
          <w:noProof/>
        </w:rPr>
        <w:drawing>
          <wp:inline distT="0" distB="0" distL="0" distR="0" wp14:anchorId="71FAC11A" wp14:editId="6B9A11BB">
            <wp:extent cx="5731510" cy="300228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02280"/>
                    </a:xfrm>
                    <a:prstGeom prst="rect">
                      <a:avLst/>
                    </a:prstGeom>
                  </pic:spPr>
                </pic:pic>
              </a:graphicData>
            </a:graphic>
          </wp:inline>
        </w:drawing>
      </w:r>
    </w:p>
    <w:p w14:paraId="52447BD0" w14:textId="77777777" w:rsidR="00AC0C68" w:rsidRDefault="00AC0C68" w:rsidP="00A72C91">
      <w:pPr>
        <w:pStyle w:val="AssignBody"/>
      </w:pPr>
    </w:p>
    <w:p w14:paraId="20AF0C68" w14:textId="31E2D41E" w:rsidR="00A72C91" w:rsidRPr="00A72C91" w:rsidRDefault="00AC0C68" w:rsidP="00A72C91">
      <w:pPr>
        <w:pStyle w:val="AssignBody"/>
      </w:pPr>
      <w:r>
        <w:br/>
      </w:r>
      <w:r>
        <w:br/>
      </w:r>
      <w:r>
        <w:br/>
      </w:r>
      <w:r w:rsidR="00B84B4B">
        <w:rPr>
          <w:noProof/>
        </w:rPr>
        <mc:AlternateContent>
          <mc:Choice Requires="wps">
            <w:drawing>
              <wp:anchor distT="45720" distB="45720" distL="114300" distR="114300" simplePos="0" relativeHeight="251667456" behindDoc="0" locked="0" layoutInCell="1" allowOverlap="1" wp14:anchorId="7B331D9E" wp14:editId="2ED53330">
                <wp:simplePos x="0" y="0"/>
                <wp:positionH relativeFrom="margin">
                  <wp:align>left</wp:align>
                </wp:positionH>
                <wp:positionV relativeFrom="paragraph">
                  <wp:posOffset>49983</wp:posOffset>
                </wp:positionV>
                <wp:extent cx="3187700" cy="825500"/>
                <wp:effectExtent l="0" t="0" r="12700" b="127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7700" cy="825500"/>
                        </a:xfrm>
                        <a:prstGeom prst="rect">
                          <a:avLst/>
                        </a:prstGeom>
                        <a:solidFill>
                          <a:srgbClr val="FFFFFF"/>
                        </a:solidFill>
                        <a:ln w="9525">
                          <a:solidFill>
                            <a:srgbClr val="000000"/>
                          </a:solidFill>
                          <a:miter lim="800000"/>
                          <a:headEnd/>
                          <a:tailEnd/>
                        </a:ln>
                      </wps:spPr>
                      <wps:txbx>
                        <w:txbxContent>
                          <w:p w14:paraId="62C615DD" w14:textId="46FDB9E8" w:rsidR="00B84B4B" w:rsidRDefault="00B84B4B">
                            <w:r>
                              <w:t>Th</w:t>
                            </w:r>
                            <w:r w:rsidR="005A44A9">
                              <w:t>is</w:t>
                            </w:r>
                            <w:r>
                              <w:t xml:space="preserve"> screenshot displays my notes on the ‘Connections Model’ </w:t>
                            </w:r>
                            <w:r w:rsidR="005A44A9">
                              <w:t xml:space="preserve">by Haylock and Cockburn (2008,) </w:t>
                            </w:r>
                            <w:r>
                              <w:t xml:space="preserve">with the aim of developing my knowledge in Numeracy.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331D9E" id="_x0000_s1029" type="#_x0000_t202" style="position:absolute;margin-left:0;margin-top:3.95pt;width:251pt;height:65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">
                <v:textbox>
                  <w:txbxContent>
                    <w:p w14:paraId="62C615DD" w14:textId="46FDB9E8" w:rsidR="00B84B4B" w:rsidRDefault="00B84B4B">
                      <w:r>
                        <w:t>Th</w:t>
                      </w:r>
                      <w:r w:rsidR="005A44A9">
                        <w:t>is</w:t>
                      </w:r>
                      <w:r>
                        <w:t xml:space="preserve"> screenshot displays my notes on the ‘Connections Model’ </w:t>
                      </w:r>
                      <w:r w:rsidR="005A44A9">
                        <w:t xml:space="preserve">by Haylock and Cockburn (2008,) </w:t>
                      </w:r>
                      <w:r>
                        <w:t xml:space="preserve">with the aim of developing my knowledge in Numeracy. </w:t>
                      </w:r>
                    </w:p>
                  </w:txbxContent>
                </v:textbox>
                <w10:wrap type="square" anchorx="margin"/>
              </v:shape>
            </w:pict>
          </mc:Fallback>
        </mc:AlternateContent>
      </w:r>
    </w:p>
    <w:p w14:paraId="121FBB60" w14:textId="765FB346" w:rsidR="00C37804" w:rsidRDefault="00B84B4B" w:rsidP="00C37804">
      <w:pPr>
        <w:pStyle w:val="AssignBody"/>
        <w:rPr>
          <w:sz w:val="28"/>
        </w:rPr>
      </w:pPr>
      <w:r>
        <w:rPr>
          <w:noProof/>
        </w:rPr>
        <mc:AlternateContent>
          <mc:Choice Requires="wps">
            <w:drawing>
              <wp:anchor distT="0" distB="0" distL="114300" distR="114300" simplePos="0" relativeHeight="251671552" behindDoc="0" locked="0" layoutInCell="1" allowOverlap="1" wp14:anchorId="506D8634" wp14:editId="477BC69E">
                <wp:simplePos x="0" y="0"/>
                <wp:positionH relativeFrom="column">
                  <wp:posOffset>2949575</wp:posOffset>
                </wp:positionH>
                <wp:positionV relativeFrom="paragraph">
                  <wp:posOffset>970552</wp:posOffset>
                </wp:positionV>
                <wp:extent cx="1032328" cy="2296886"/>
                <wp:effectExtent l="38100" t="38100" r="34925" b="27305"/>
                <wp:wrapNone/>
                <wp:docPr id="12" name="Straight Arrow Connector 12"/>
                <wp:cNvGraphicFramePr/>
                <a:graphic xmlns:a="http://schemas.openxmlformats.org/drawingml/2006/main">
                  <a:graphicData uri="http://schemas.microsoft.com/office/word/2010/wordprocessingShape">
                    <wps:wsp>
                      <wps:cNvCnPr/>
                      <wps:spPr>
                        <a:xfrm flipH="1" flipV="1">
                          <a:off x="0" y="0"/>
                          <a:ext cx="1032328" cy="229688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87B735" id="Straight Arrow Connector 12" o:spid="_x0000_s1026" type="#_x0000_t32" style="position:absolute;margin-left:232.25pt;margin-top:76.4pt;width:81.3pt;height:180.85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" strokecolor="black [3200]" strokeweight=".5pt">
                <v:stroke endarrow="block" joinstyle="miter"/>
              </v:shape>
            </w:pict>
          </mc:Fallback>
        </mc:AlternateContent>
      </w:r>
      <w:r w:rsidR="00A72C91">
        <w:rPr>
          <w:noProof/>
        </w:rPr>
        <w:drawing>
          <wp:inline distT="0" distB="0" distL="0" distR="0" wp14:anchorId="382A0DD3" wp14:editId="5CA6AC5B">
            <wp:extent cx="5731510" cy="299656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96565"/>
                    </a:xfrm>
                    <a:prstGeom prst="rect">
                      <a:avLst/>
                    </a:prstGeom>
                  </pic:spPr>
                </pic:pic>
              </a:graphicData>
            </a:graphic>
          </wp:inline>
        </w:drawing>
      </w:r>
    </w:p>
    <w:p w14:paraId="4275E91D" w14:textId="693BF775" w:rsidR="0060529B" w:rsidRDefault="00B84B4B" w:rsidP="0060529B">
      <w:pPr>
        <w:pStyle w:val="AssignSubHeader"/>
        <w:rPr>
          <w:b w:val="0"/>
          <w:bCs/>
        </w:rPr>
      </w:pPr>
      <w:r w:rsidRPr="00B84B4B">
        <w:rPr>
          <w:b w:val="0"/>
          <w:bCs/>
          <w:noProof/>
        </w:rPr>
        <mc:AlternateContent>
          <mc:Choice Requires="wps">
            <w:drawing>
              <wp:anchor distT="45720" distB="45720" distL="114300" distR="114300" simplePos="0" relativeHeight="251670528" behindDoc="0" locked="0" layoutInCell="1" allowOverlap="1" wp14:anchorId="3C912356" wp14:editId="6701AD89">
                <wp:simplePos x="0" y="0"/>
                <wp:positionH relativeFrom="margin">
                  <wp:align>right</wp:align>
                </wp:positionH>
                <wp:positionV relativeFrom="paragraph">
                  <wp:posOffset>187325</wp:posOffset>
                </wp:positionV>
                <wp:extent cx="3009900" cy="83820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838200"/>
                        </a:xfrm>
                        <a:prstGeom prst="rect">
                          <a:avLst/>
                        </a:prstGeom>
                        <a:solidFill>
                          <a:srgbClr val="FFFFFF"/>
                        </a:solidFill>
                        <a:ln w="9525">
                          <a:solidFill>
                            <a:srgbClr val="000000"/>
                          </a:solidFill>
                          <a:miter lim="800000"/>
                          <a:headEnd/>
                          <a:tailEnd/>
                        </a:ln>
                      </wps:spPr>
                      <wps:txbx>
                        <w:txbxContent>
                          <w:p w14:paraId="0BA797F7" w14:textId="3291B824" w:rsidR="00B84B4B" w:rsidRDefault="00B84B4B">
                            <w:r>
                              <w:t xml:space="preserve">The </w:t>
                            </w:r>
                            <w:r w:rsidR="00AC1C22">
                              <w:t xml:space="preserve">online </w:t>
                            </w:r>
                            <w:r>
                              <w:t xml:space="preserve">book </w:t>
                            </w:r>
                            <w:r w:rsidR="008F0627">
                              <w:t xml:space="preserve">demonstrated is what I </w:t>
                            </w:r>
                            <w:r>
                              <w:t xml:space="preserve">used to develop my knowledge in Numeracy, specifically in using the Connections Model by Haylock and Cockburn (2008).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12356" id="_x0000_s1030" type="#_x0000_t202" style="position:absolute;margin-left:185.8pt;margin-top:14.75pt;width:237pt;height:66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">
                <v:textbox>
                  <w:txbxContent>
                    <w:p w14:paraId="0BA797F7" w14:textId="3291B824" w:rsidR="00B84B4B" w:rsidRDefault="00B84B4B">
                      <w:r>
                        <w:t xml:space="preserve">The </w:t>
                      </w:r>
                      <w:r w:rsidR="00AC1C22">
                        <w:t xml:space="preserve">online </w:t>
                      </w:r>
                      <w:r>
                        <w:t xml:space="preserve">book </w:t>
                      </w:r>
                      <w:r w:rsidR="008F0627">
                        <w:t xml:space="preserve">demonstrated is what I </w:t>
                      </w:r>
                      <w:r>
                        <w:t xml:space="preserve">used to develop my knowledge in Numeracy, specifically in using the Connections Model by Haylock and Cockburn (2008). </w:t>
                      </w:r>
                    </w:p>
                  </w:txbxContent>
                </v:textbox>
                <w10:wrap type="square" anchorx="margin"/>
              </v:shape>
            </w:pict>
          </mc:Fallback>
        </mc:AlternateContent>
      </w:r>
    </w:p>
    <w:p w14:paraId="253FFF2A" w14:textId="1194DFA1" w:rsidR="00A72C91" w:rsidRDefault="00A72C91" w:rsidP="00A72C91">
      <w:pPr>
        <w:pStyle w:val="AssignBody"/>
      </w:pPr>
    </w:p>
    <w:p w14:paraId="1753D578" w14:textId="063115FE" w:rsidR="00B84B4B" w:rsidRDefault="00B84B4B" w:rsidP="00A72C91">
      <w:pPr>
        <w:pStyle w:val="AssignBody"/>
      </w:pPr>
    </w:p>
    <w:p w14:paraId="242569FF" w14:textId="4A60225E" w:rsidR="00B84B4B" w:rsidRDefault="00B84B4B" w:rsidP="00A72C91">
      <w:pPr>
        <w:pStyle w:val="AssignBody"/>
      </w:pPr>
    </w:p>
    <w:p w14:paraId="245CC8D5" w14:textId="3689A387" w:rsidR="00A72C91" w:rsidRPr="00AC0C68" w:rsidRDefault="00A72C91" w:rsidP="00A72C91">
      <w:pPr>
        <w:pStyle w:val="AssignBody"/>
        <w:rPr>
          <w:b/>
          <w:bCs/>
          <w:i/>
          <w:iCs/>
        </w:rPr>
      </w:pPr>
      <w:r w:rsidRPr="00AC0C68">
        <w:rPr>
          <w:b/>
          <w:bCs/>
          <w:i/>
          <w:iCs/>
        </w:rPr>
        <w:lastRenderedPageBreak/>
        <w:t>Justify, expand upon, or provide a context for your evidence.</w:t>
      </w:r>
    </w:p>
    <w:p w14:paraId="116D2CCF" w14:textId="70A68D7D" w:rsidR="00A72C91" w:rsidRPr="00AC0C68" w:rsidRDefault="00B6059F" w:rsidP="00A72C91">
      <w:pPr>
        <w:pStyle w:val="AssignBody"/>
        <w:rPr>
          <w:shd w:val="clear" w:color="auto" w:fill="FFFFFF"/>
        </w:rPr>
      </w:pPr>
      <w:r w:rsidRPr="00AC0C68">
        <w:t xml:space="preserve">When delivering </w:t>
      </w:r>
      <w:r w:rsidR="00AC0C68">
        <w:t xml:space="preserve">a mathematics </w:t>
      </w:r>
      <w:r w:rsidRPr="00AC0C68">
        <w:t xml:space="preserve">lesson in my PTE 3 class, </w:t>
      </w:r>
      <w:r w:rsidR="00AC0C68" w:rsidRPr="00AC0C68">
        <w:t xml:space="preserve">I </w:t>
      </w:r>
      <w:r w:rsidR="00AC0C68" w:rsidRPr="00AC0C68">
        <w:rPr>
          <w:shd w:val="clear" w:color="auto" w:fill="FFFFFF"/>
        </w:rPr>
        <w:t xml:space="preserve">discussed </w:t>
      </w:r>
      <w:r w:rsidRPr="00AC0C68">
        <w:rPr>
          <w:shd w:val="clear" w:color="auto" w:fill="FFFFFF"/>
        </w:rPr>
        <w:t>with my class mentor about including concrete experiences</w:t>
      </w:r>
      <w:r w:rsidR="00AC0C68" w:rsidRPr="00AC0C68">
        <w:rPr>
          <w:shd w:val="clear" w:color="auto" w:fill="FFFFFF"/>
        </w:rPr>
        <w:t xml:space="preserve"> to improve the children’s understanding</w:t>
      </w:r>
      <w:r w:rsidRPr="00AC0C68">
        <w:rPr>
          <w:shd w:val="clear" w:color="auto" w:fill="FFFFFF"/>
        </w:rPr>
        <w:t xml:space="preserve">. I decided to research the importance of using concrete experiences in teaching and came across the Connections Model by Haylock and Cockburn. I remember looking at this in one of our </w:t>
      </w:r>
      <w:r w:rsidR="00AC0C68">
        <w:rPr>
          <w:shd w:val="clear" w:color="auto" w:fill="FFFFFF"/>
        </w:rPr>
        <w:t>m</w:t>
      </w:r>
      <w:r w:rsidRPr="00AC0C68">
        <w:rPr>
          <w:shd w:val="clear" w:color="auto" w:fill="FFFFFF"/>
        </w:rPr>
        <w:t>ath</w:t>
      </w:r>
      <w:r w:rsidR="00AC0C68" w:rsidRPr="00AC0C68">
        <w:rPr>
          <w:shd w:val="clear" w:color="auto" w:fill="FFFFFF"/>
        </w:rPr>
        <w:t>ematics</w:t>
      </w:r>
      <w:r w:rsidRPr="00AC0C68">
        <w:rPr>
          <w:shd w:val="clear" w:color="auto" w:fill="FFFFFF"/>
        </w:rPr>
        <w:t xml:space="preserve"> lectures </w:t>
      </w:r>
      <w:r w:rsidR="00AC0C68">
        <w:rPr>
          <w:shd w:val="clear" w:color="auto" w:fill="FFFFFF"/>
        </w:rPr>
        <w:t>last year</w:t>
      </w:r>
      <w:r w:rsidRPr="00AC0C68">
        <w:rPr>
          <w:shd w:val="clear" w:color="auto" w:fill="FFFFFF"/>
        </w:rPr>
        <w:t xml:space="preserve"> and decided to research the model in further depth.</w:t>
      </w:r>
    </w:p>
    <w:p w14:paraId="4EB35419" w14:textId="50AE2889" w:rsidR="00AC0C68" w:rsidRPr="00AC0C68" w:rsidRDefault="00AC0C68" w:rsidP="00A72C91">
      <w:pPr>
        <w:pStyle w:val="AssignBody"/>
        <w:rPr>
          <w:shd w:val="clear" w:color="auto" w:fill="FFFFFF"/>
        </w:rPr>
      </w:pPr>
    </w:p>
    <w:p w14:paraId="1520A436" w14:textId="4417D727" w:rsidR="00AC0C68" w:rsidRDefault="00AC0C68" w:rsidP="00A72C91">
      <w:pPr>
        <w:pStyle w:val="AssignBody"/>
        <w:rPr>
          <w:shd w:val="clear" w:color="auto" w:fill="FFFFFF"/>
        </w:rPr>
      </w:pPr>
      <w:r w:rsidRPr="00AC0C68">
        <w:rPr>
          <w:shd w:val="clear" w:color="auto" w:fill="FFFFFF"/>
        </w:rPr>
        <w:t xml:space="preserve">The model is </w:t>
      </w:r>
      <w:r w:rsidR="001530DD">
        <w:rPr>
          <w:shd w:val="clear" w:color="auto" w:fill="FFFFFF"/>
        </w:rPr>
        <w:t xml:space="preserve">based </w:t>
      </w:r>
      <w:r>
        <w:rPr>
          <w:shd w:val="clear" w:color="auto" w:fill="FFFFFF"/>
        </w:rPr>
        <w:t>on the idea that the development of understanding involves making cognitive connections between some new material or new experience and our existing ideas</w:t>
      </w:r>
      <w:r w:rsidR="00E71C36">
        <w:rPr>
          <w:shd w:val="clear" w:color="auto" w:fill="FFFFFF"/>
        </w:rPr>
        <w:t xml:space="preserve"> (Haylock and Cockburn, 2008)</w:t>
      </w:r>
      <w:r>
        <w:rPr>
          <w:shd w:val="clear" w:color="auto" w:fill="FFFFFF"/>
        </w:rPr>
        <w:t xml:space="preserve">. If we cannot make these connections, </w:t>
      </w:r>
      <w:r w:rsidR="00E71C36">
        <w:rPr>
          <w:shd w:val="clear" w:color="auto" w:fill="FFFFFF"/>
        </w:rPr>
        <w:t xml:space="preserve">Haylock and Cockburn (2008) infer that </w:t>
      </w:r>
      <w:r>
        <w:rPr>
          <w:shd w:val="clear" w:color="auto" w:fill="FFFFFF"/>
        </w:rPr>
        <w:t xml:space="preserve">we must resort to </w:t>
      </w:r>
      <w:r w:rsidR="001530DD">
        <w:rPr>
          <w:shd w:val="clear" w:color="auto" w:fill="FFFFFF"/>
        </w:rPr>
        <w:t>learning</w:t>
      </w:r>
      <w:r>
        <w:rPr>
          <w:shd w:val="clear" w:color="auto" w:fill="FFFFFF"/>
        </w:rPr>
        <w:t xml:space="preserve"> by rote. The</w:t>
      </w:r>
      <w:r w:rsidR="00E71C36">
        <w:rPr>
          <w:shd w:val="clear" w:color="auto" w:fill="FFFFFF"/>
        </w:rPr>
        <w:t>refore, the</w:t>
      </w:r>
      <w:r>
        <w:rPr>
          <w:shd w:val="clear" w:color="auto" w:fill="FFFFFF"/>
        </w:rPr>
        <w:t xml:space="preserve"> more connected our experiences, the more </w:t>
      </w:r>
      <w:r w:rsidR="001530DD">
        <w:rPr>
          <w:shd w:val="clear" w:color="auto" w:fill="FFFFFF"/>
        </w:rPr>
        <w:t>reliable</w:t>
      </w:r>
      <w:r>
        <w:rPr>
          <w:shd w:val="clear" w:color="auto" w:fill="FFFFFF"/>
        </w:rPr>
        <w:t xml:space="preserve"> and the more useful the learning</w:t>
      </w:r>
      <w:r w:rsidR="00E71C36">
        <w:rPr>
          <w:shd w:val="clear" w:color="auto" w:fill="FFFFFF"/>
        </w:rPr>
        <w:t>.</w:t>
      </w:r>
      <w:r>
        <w:rPr>
          <w:shd w:val="clear" w:color="auto" w:fill="FFFFFF"/>
        </w:rPr>
        <w:t xml:space="preserve"> This can be supported through the work of Piaget (1953) where he </w:t>
      </w:r>
      <w:r w:rsidR="001530DD">
        <w:rPr>
          <w:shd w:val="clear" w:color="auto" w:fill="FFFFFF"/>
        </w:rPr>
        <w:t>explained</w:t>
      </w:r>
      <w:r>
        <w:rPr>
          <w:shd w:val="clear" w:color="auto" w:fill="FFFFFF"/>
        </w:rPr>
        <w:t xml:space="preserve"> the development of understanding in terms of the learner relating new experiences to their existing cognitive structures, by assimilation and accommodation, to develop ‘schemas’. </w:t>
      </w:r>
    </w:p>
    <w:p w14:paraId="3DDF9A0A" w14:textId="25D6D13E" w:rsidR="00E71C36" w:rsidRDefault="00E71C36" w:rsidP="00A72C91">
      <w:pPr>
        <w:pStyle w:val="AssignBody"/>
        <w:rPr>
          <w:shd w:val="clear" w:color="auto" w:fill="FFFFFF"/>
        </w:rPr>
      </w:pPr>
    </w:p>
    <w:p w14:paraId="453CD5B9" w14:textId="51661D17" w:rsidR="00AC0C68" w:rsidRDefault="00E71C36" w:rsidP="00A72C91">
      <w:pPr>
        <w:pStyle w:val="AssignBody"/>
        <w:rPr>
          <w:shd w:val="clear" w:color="auto" w:fill="FFFFFF"/>
        </w:rPr>
      </w:pPr>
      <w:r>
        <w:rPr>
          <w:shd w:val="clear" w:color="auto" w:fill="FFFFFF"/>
        </w:rPr>
        <w:t>I observed how other teachers have implemented this model into their planning through YouTube videos (</w:t>
      </w:r>
      <w:r w:rsidR="00C305D8">
        <w:rPr>
          <w:shd w:val="clear" w:color="auto" w:fill="FFFFFF"/>
        </w:rPr>
        <w:t>See asset on page 5</w:t>
      </w:r>
      <w:r>
        <w:rPr>
          <w:shd w:val="clear" w:color="auto" w:fill="FFFFFF"/>
        </w:rPr>
        <w:t>) and examined how the children responded to this approach</w:t>
      </w:r>
      <w:r w:rsidR="0022555E">
        <w:rPr>
          <w:shd w:val="clear" w:color="auto" w:fill="FFFFFF"/>
        </w:rPr>
        <w:t>. From this, I used my notes to plan a lesson on money incorporating each aspect from the Connections Model</w:t>
      </w:r>
      <w:r w:rsidR="005F1988">
        <w:rPr>
          <w:shd w:val="clear" w:color="auto" w:fill="FFFFFF"/>
        </w:rPr>
        <w:t xml:space="preserve">; concrete experience (using real money), symbols (pence), pictures (things to purchase) and language (pounds and pence). The lesson went well and helped the children to move forward in their understanding. </w:t>
      </w:r>
    </w:p>
    <w:p w14:paraId="34EF9755" w14:textId="668D5FA8" w:rsidR="005F1988" w:rsidRDefault="005F1988" w:rsidP="00A72C91">
      <w:pPr>
        <w:pStyle w:val="AssignBody"/>
        <w:rPr>
          <w:shd w:val="clear" w:color="auto" w:fill="FFFFFF"/>
        </w:rPr>
      </w:pPr>
    </w:p>
    <w:p w14:paraId="589BB0AF" w14:textId="2C668F83" w:rsidR="005F1988" w:rsidRDefault="005F1988" w:rsidP="00A72C91">
      <w:pPr>
        <w:pStyle w:val="AssignBody"/>
        <w:rPr>
          <w:shd w:val="clear" w:color="auto" w:fill="FFFFFF"/>
        </w:rPr>
      </w:pPr>
      <w:r>
        <w:rPr>
          <w:shd w:val="clear" w:color="auto" w:fill="FFFFFF"/>
        </w:rPr>
        <w:t xml:space="preserve">As a result of this experience, I intend to reflect on the Connections Model throughout the rest of my PTE. I also intend to research counter arguments to the approach that may be of benefit to me as I continue my professional development. </w:t>
      </w:r>
    </w:p>
    <w:p w14:paraId="089C5FE6" w14:textId="7217BDFD" w:rsidR="005F1988" w:rsidRDefault="005F1988" w:rsidP="00A72C91">
      <w:pPr>
        <w:pStyle w:val="AssignBody"/>
        <w:rPr>
          <w:shd w:val="clear" w:color="auto" w:fill="FFFFFF"/>
        </w:rPr>
      </w:pPr>
    </w:p>
    <w:p w14:paraId="1FB37CD2" w14:textId="77777777" w:rsidR="005F1988" w:rsidRDefault="005F1988" w:rsidP="00A72C91">
      <w:pPr>
        <w:pStyle w:val="AssignBody"/>
        <w:rPr>
          <w:shd w:val="clear" w:color="auto" w:fill="FFFFFF"/>
        </w:rPr>
      </w:pPr>
    </w:p>
    <w:p w14:paraId="1EFE0406" w14:textId="785907B3" w:rsidR="005F1988" w:rsidRDefault="005F1988" w:rsidP="00A72C91">
      <w:pPr>
        <w:pStyle w:val="AssignBody"/>
        <w:rPr>
          <w:sz w:val="21"/>
          <w:szCs w:val="21"/>
          <w:shd w:val="clear" w:color="auto" w:fill="FFFFFF"/>
        </w:rPr>
      </w:pPr>
    </w:p>
    <w:p w14:paraId="0A894415" w14:textId="77777777" w:rsidR="005F1988" w:rsidRDefault="005F1988">
      <w:pPr>
        <w:rPr>
          <w:rFonts w:ascii="Arial" w:hAnsi="Arial"/>
          <w:sz w:val="21"/>
          <w:szCs w:val="21"/>
          <w:shd w:val="clear" w:color="auto" w:fill="FFFFFF"/>
        </w:rPr>
      </w:pPr>
      <w:r>
        <w:rPr>
          <w:sz w:val="21"/>
          <w:szCs w:val="21"/>
          <w:shd w:val="clear" w:color="auto" w:fill="FFFFFF"/>
        </w:rPr>
        <w:br w:type="page"/>
      </w:r>
    </w:p>
    <w:p w14:paraId="254D7C1A" w14:textId="08E8E6E7" w:rsidR="005F1988" w:rsidRPr="00372A4B" w:rsidRDefault="005F1988" w:rsidP="005F1988">
      <w:pPr>
        <w:pStyle w:val="AssignSubHeader"/>
      </w:pPr>
      <w:r w:rsidRPr="00372A4B">
        <w:lastRenderedPageBreak/>
        <w:t xml:space="preserve">ASSET THREE: Literacy </w:t>
      </w:r>
    </w:p>
    <w:p w14:paraId="07F85679" w14:textId="0358024C" w:rsidR="003761BF" w:rsidRDefault="003761BF" w:rsidP="003761BF">
      <w:pPr>
        <w:pStyle w:val="AssignBody"/>
      </w:pPr>
      <w:r>
        <w:rPr>
          <w:noProof/>
        </w:rPr>
        <mc:AlternateContent>
          <mc:Choice Requires="wps">
            <w:drawing>
              <wp:anchor distT="0" distB="0" distL="114300" distR="114300" simplePos="0" relativeHeight="251674624" behindDoc="0" locked="0" layoutInCell="1" allowOverlap="1" wp14:anchorId="625CC5B2" wp14:editId="53FD7631">
                <wp:simplePos x="0" y="0"/>
                <wp:positionH relativeFrom="column">
                  <wp:posOffset>2964180</wp:posOffset>
                </wp:positionH>
                <wp:positionV relativeFrom="paragraph">
                  <wp:posOffset>3457575</wp:posOffset>
                </wp:positionV>
                <wp:extent cx="205740" cy="457200"/>
                <wp:effectExtent l="38100" t="38100" r="22860" b="19050"/>
                <wp:wrapNone/>
                <wp:docPr id="16" name="Straight Arrow Connector 16"/>
                <wp:cNvGraphicFramePr/>
                <a:graphic xmlns:a="http://schemas.openxmlformats.org/drawingml/2006/main">
                  <a:graphicData uri="http://schemas.microsoft.com/office/word/2010/wordprocessingShape">
                    <wps:wsp>
                      <wps:cNvCnPr/>
                      <wps:spPr>
                        <a:xfrm flipH="1" flipV="1">
                          <a:off x="0" y="0"/>
                          <a:ext cx="205740" cy="457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6B29BD" id="Straight Arrow Connector 16" o:spid="_x0000_s1026" type="#_x0000_t32" style="position:absolute;margin-left:233.4pt;margin-top:272.25pt;width:16.2pt;height:36pt;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" strokecolor="black [3200]" strokeweight=".5pt">
                <v:stroke endarrow="block" joinstyle="miter"/>
              </v:shape>
            </w:pict>
          </mc:Fallback>
        </mc:AlternateContent>
      </w:r>
      <w:r>
        <w:rPr>
          <w:noProof/>
        </w:rPr>
        <w:drawing>
          <wp:inline distT="0" distB="0" distL="0" distR="0" wp14:anchorId="3985D4A7" wp14:editId="6E4B56EC">
            <wp:extent cx="5731510" cy="3751580"/>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751580"/>
                    </a:xfrm>
                    <a:prstGeom prst="rect">
                      <a:avLst/>
                    </a:prstGeom>
                  </pic:spPr>
                </pic:pic>
              </a:graphicData>
            </a:graphic>
          </wp:inline>
        </w:drawing>
      </w:r>
    </w:p>
    <w:p w14:paraId="21A1543C" w14:textId="7F36A455" w:rsidR="003761BF" w:rsidRPr="003761BF" w:rsidRDefault="003761BF" w:rsidP="003761BF">
      <w:pPr>
        <w:pStyle w:val="AssignBody"/>
      </w:pPr>
      <w:r>
        <w:rPr>
          <w:noProof/>
        </w:rPr>
        <mc:AlternateContent>
          <mc:Choice Requires="wps">
            <w:drawing>
              <wp:anchor distT="45720" distB="45720" distL="114300" distR="114300" simplePos="0" relativeHeight="251673600" behindDoc="0" locked="0" layoutInCell="1" allowOverlap="1" wp14:anchorId="557BD6C8" wp14:editId="1669CBF6">
                <wp:simplePos x="0" y="0"/>
                <wp:positionH relativeFrom="margin">
                  <wp:align>right</wp:align>
                </wp:positionH>
                <wp:positionV relativeFrom="paragraph">
                  <wp:posOffset>89535</wp:posOffset>
                </wp:positionV>
                <wp:extent cx="3898900" cy="1404620"/>
                <wp:effectExtent l="0" t="0" r="25400" b="1397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8900" cy="1404620"/>
                        </a:xfrm>
                        <a:prstGeom prst="rect">
                          <a:avLst/>
                        </a:prstGeom>
                        <a:solidFill>
                          <a:srgbClr val="FFFFFF"/>
                        </a:solidFill>
                        <a:ln w="9525">
                          <a:solidFill>
                            <a:srgbClr val="000000"/>
                          </a:solidFill>
                          <a:miter lim="800000"/>
                          <a:headEnd/>
                          <a:tailEnd/>
                        </a:ln>
                      </wps:spPr>
                      <wps:txbx>
                        <w:txbxContent>
                          <w:p w14:paraId="6709857A" w14:textId="192153B4" w:rsidR="003761BF" w:rsidRDefault="003761BF">
                            <w:r>
                              <w:t xml:space="preserve">My notes I wrote after researching the Jolly Phonics programme.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7BD6C8" id="_x0000_s1031" type="#_x0000_t202" style="position:absolute;margin-left:255.8pt;margin-top:7.05pt;width:307pt;height:110.6pt;z-index:25167360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">
                <v:textbox style="mso-fit-shape-to-text:t">
                  <w:txbxContent>
                    <w:p w14:paraId="6709857A" w14:textId="192153B4" w:rsidR="003761BF" w:rsidRDefault="003761BF">
                      <w:r>
                        <w:t xml:space="preserve">My notes I wrote after researching the Jolly Phonics programme. </w:t>
                      </w:r>
                    </w:p>
                  </w:txbxContent>
                </v:textbox>
                <w10:wrap type="square" anchorx="margin"/>
              </v:shape>
            </w:pict>
          </mc:Fallback>
        </mc:AlternateContent>
      </w:r>
    </w:p>
    <w:p w14:paraId="21008142" w14:textId="36D0A4EE" w:rsidR="003761BF" w:rsidRDefault="003761BF" w:rsidP="003761BF">
      <w:pPr>
        <w:pStyle w:val="AssignBody"/>
      </w:pPr>
    </w:p>
    <w:p w14:paraId="7D541D3E" w14:textId="36D24047" w:rsidR="003761BF" w:rsidRPr="003761BF" w:rsidRDefault="003761BF" w:rsidP="003761BF">
      <w:pPr>
        <w:pStyle w:val="AssignBody"/>
      </w:pPr>
      <w:r>
        <w:rPr>
          <w:noProof/>
          <w:sz w:val="21"/>
          <w:szCs w:val="21"/>
        </w:rPr>
        <mc:AlternateContent>
          <mc:Choice Requires="wps">
            <w:drawing>
              <wp:anchor distT="0" distB="0" distL="114300" distR="114300" simplePos="0" relativeHeight="251677696" behindDoc="0" locked="0" layoutInCell="1" allowOverlap="1" wp14:anchorId="3AF8C114" wp14:editId="0FE3EF65">
                <wp:simplePos x="0" y="0"/>
                <wp:positionH relativeFrom="column">
                  <wp:posOffset>1028700</wp:posOffset>
                </wp:positionH>
                <wp:positionV relativeFrom="paragraph">
                  <wp:posOffset>359092</wp:posOffset>
                </wp:positionV>
                <wp:extent cx="396240" cy="381000"/>
                <wp:effectExtent l="0" t="0" r="60960" b="57150"/>
                <wp:wrapNone/>
                <wp:docPr id="19" name="Straight Arrow Connector 19"/>
                <wp:cNvGraphicFramePr/>
                <a:graphic xmlns:a="http://schemas.openxmlformats.org/drawingml/2006/main">
                  <a:graphicData uri="http://schemas.microsoft.com/office/word/2010/wordprocessingShape">
                    <wps:wsp>
                      <wps:cNvCnPr/>
                      <wps:spPr>
                        <a:xfrm>
                          <a:off x="0" y="0"/>
                          <a:ext cx="396240"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2C01BBF" id="Straight Arrow Connector 19" o:spid="_x0000_s1026" type="#_x0000_t32" style="position:absolute;margin-left:81pt;margin-top:28.25pt;width:31.2pt;height:30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" strokecolor="black [3200]" strokeweight=".5pt">
                <v:stroke endarrow="block" joinstyle="miter"/>
              </v:shape>
            </w:pict>
          </mc:Fallback>
        </mc:AlternateContent>
      </w:r>
      <w:r w:rsidRPr="003761BF">
        <w:rPr>
          <w:noProof/>
          <w:sz w:val="21"/>
          <w:szCs w:val="21"/>
          <w:shd w:val="clear" w:color="auto" w:fill="FFFFFF"/>
        </w:rPr>
        <mc:AlternateContent>
          <mc:Choice Requires="wps">
            <w:drawing>
              <wp:anchor distT="45720" distB="45720" distL="114300" distR="114300" simplePos="0" relativeHeight="251676672" behindDoc="0" locked="0" layoutInCell="1" allowOverlap="1" wp14:anchorId="3694FD4F" wp14:editId="7FD57EA7">
                <wp:simplePos x="0" y="0"/>
                <wp:positionH relativeFrom="margin">
                  <wp:align>left</wp:align>
                </wp:positionH>
                <wp:positionV relativeFrom="paragraph">
                  <wp:posOffset>81915</wp:posOffset>
                </wp:positionV>
                <wp:extent cx="2842260" cy="274320"/>
                <wp:effectExtent l="0" t="0" r="15240" b="1143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2260" cy="274320"/>
                        </a:xfrm>
                        <a:prstGeom prst="rect">
                          <a:avLst/>
                        </a:prstGeom>
                        <a:solidFill>
                          <a:srgbClr val="FFFFFF"/>
                        </a:solidFill>
                        <a:ln w="9525">
                          <a:solidFill>
                            <a:srgbClr val="000000"/>
                          </a:solidFill>
                          <a:miter lim="800000"/>
                          <a:headEnd/>
                          <a:tailEnd/>
                        </a:ln>
                      </wps:spPr>
                      <wps:txbx>
                        <w:txbxContent>
                          <w:p w14:paraId="33CB3008" w14:textId="4350A8F5" w:rsidR="003761BF" w:rsidRDefault="003761BF" w:rsidP="003761BF">
                            <w:r>
                              <w:t xml:space="preserve">Watching YouTube videos for best practice. </w:t>
                            </w:r>
                          </w:p>
                          <w:p w14:paraId="6B0CAF3D" w14:textId="73B6B528" w:rsidR="003761BF" w:rsidRDefault="003761B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94FD4F" id="_x0000_s1032" type="#_x0000_t202" style="position:absolute;margin-left:0;margin-top:6.45pt;width:223.8pt;height:21.6pt;z-index:25167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">
                <v:textbox>
                  <w:txbxContent>
                    <w:p w14:paraId="33CB3008" w14:textId="4350A8F5" w:rsidR="003761BF" w:rsidRDefault="003761BF" w:rsidP="003761BF">
                      <w:r>
                        <w:t xml:space="preserve">Watching YouTube videos for best practice. </w:t>
                      </w:r>
                    </w:p>
                    <w:p w14:paraId="6B0CAF3D" w14:textId="73B6B528" w:rsidR="003761BF" w:rsidRDefault="003761BF"/>
                  </w:txbxContent>
                </v:textbox>
                <w10:wrap type="square" anchorx="margin"/>
              </v:shape>
            </w:pict>
          </mc:Fallback>
        </mc:AlternateContent>
      </w:r>
    </w:p>
    <w:p w14:paraId="0C6ACD77" w14:textId="3663AE1D" w:rsidR="00AC0C68" w:rsidRDefault="003761BF" w:rsidP="00A72C91">
      <w:pPr>
        <w:pStyle w:val="AssignBody"/>
        <w:rPr>
          <w:sz w:val="21"/>
          <w:szCs w:val="21"/>
          <w:shd w:val="clear" w:color="auto" w:fill="FFFFFF"/>
        </w:rPr>
      </w:pPr>
      <w:r>
        <w:rPr>
          <w:noProof/>
        </w:rPr>
        <w:drawing>
          <wp:inline distT="0" distB="0" distL="0" distR="0" wp14:anchorId="5B29D56A" wp14:editId="1089440F">
            <wp:extent cx="5684520" cy="379476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861" t="6112" b="1665"/>
                    <a:stretch/>
                  </pic:blipFill>
                  <pic:spPr bwMode="auto">
                    <a:xfrm>
                      <a:off x="0" y="0"/>
                      <a:ext cx="5684520" cy="3794760"/>
                    </a:xfrm>
                    <a:prstGeom prst="rect">
                      <a:avLst/>
                    </a:prstGeom>
                    <a:ln>
                      <a:noFill/>
                    </a:ln>
                    <a:extLst>
                      <a:ext uri="{53640926-AAD7-44D8-BBD7-CCE9431645EC}">
                        <a14:shadowObscured xmlns:a14="http://schemas.microsoft.com/office/drawing/2010/main"/>
                      </a:ext>
                    </a:extLst>
                  </pic:spPr>
                </pic:pic>
              </a:graphicData>
            </a:graphic>
          </wp:inline>
        </w:drawing>
      </w:r>
    </w:p>
    <w:p w14:paraId="0E66CED3" w14:textId="77777777" w:rsidR="003761BF" w:rsidRPr="00AC0C68" w:rsidRDefault="003761BF" w:rsidP="003761BF">
      <w:pPr>
        <w:pStyle w:val="AssignBody"/>
        <w:rPr>
          <w:b/>
          <w:bCs/>
          <w:i/>
          <w:iCs/>
        </w:rPr>
      </w:pPr>
      <w:r w:rsidRPr="00AC0C68">
        <w:rPr>
          <w:b/>
          <w:bCs/>
          <w:i/>
          <w:iCs/>
        </w:rPr>
        <w:lastRenderedPageBreak/>
        <w:t>Justify, expand upon, or provide a context for your evidence.</w:t>
      </w:r>
    </w:p>
    <w:p w14:paraId="5CBAC0DB" w14:textId="37751F05" w:rsidR="00C305D8" w:rsidRDefault="00C305D8" w:rsidP="00C305D8">
      <w:pPr>
        <w:pStyle w:val="AssignBody"/>
      </w:pPr>
      <w:r>
        <w:t xml:space="preserve">My PTE 3 took place in a mixed Nursery/ Reception class. My class mentor explained to me the different programmes that the school use: Abacus, Big maths, and Jolly Phonics. Jolly Phonics was a programme that I was unfamiliar with prior to this PTE and therefore decided to up-skill myself on </w:t>
      </w:r>
      <w:r w:rsidR="00596084">
        <w:t xml:space="preserve">using Jolly Phonics </w:t>
      </w:r>
      <w:r>
        <w:t>through self-study</w:t>
      </w:r>
      <w:r w:rsidR="001530DD">
        <w:t xml:space="preserve">, </w:t>
      </w:r>
      <w:r>
        <w:t xml:space="preserve">collaborating with other professionals and practice. </w:t>
      </w:r>
    </w:p>
    <w:p w14:paraId="68E40954" w14:textId="0F46D9B3" w:rsidR="00C305D8" w:rsidRDefault="00C305D8" w:rsidP="00C305D8">
      <w:pPr>
        <w:pStyle w:val="AssignBody"/>
      </w:pPr>
    </w:p>
    <w:p w14:paraId="2C1A5702" w14:textId="4B86E9E0" w:rsidR="00C305D8" w:rsidRDefault="00C305D8" w:rsidP="00C305D8">
      <w:pPr>
        <w:pStyle w:val="AssignBody"/>
      </w:pPr>
      <w:r>
        <w:t xml:space="preserve">My first step was through seeking advice and support from my class mentor </w:t>
      </w:r>
      <w:r w:rsidR="00596084">
        <w:t>on</w:t>
      </w:r>
      <w:r>
        <w:t xml:space="preserve"> how she delivers the programme, therefore enabling improvement.</w:t>
      </w:r>
      <w:r w:rsidR="00596084">
        <w:t xml:space="preserve"> I observed her deliver Jolly Phonic activities to small groups and got shown how to use the Jolly Phonics app.</w:t>
      </w:r>
      <w:r>
        <w:t xml:space="preserve"> After this I still </w:t>
      </w:r>
      <w:r w:rsidR="00596084">
        <w:t>sought</w:t>
      </w:r>
      <w:r>
        <w:t xml:space="preserve"> to further my knowledge and skills to </w:t>
      </w:r>
      <w:r w:rsidR="00596084">
        <w:t xml:space="preserve">become more familiar with the programme and </w:t>
      </w:r>
      <w:r>
        <w:t xml:space="preserve">allow pupils to continue developing their literacy skills </w:t>
      </w:r>
      <w:r w:rsidR="00596084">
        <w:t>through the</w:t>
      </w:r>
      <w:r>
        <w:t xml:space="preserve"> best learning possible. I did this through online research on the Jolly Phonics website and by watching YouTube videos of best practice (See asset on page 7).</w:t>
      </w:r>
    </w:p>
    <w:p w14:paraId="0DCDB7D7" w14:textId="28125A98" w:rsidR="00C305D8" w:rsidRDefault="00C305D8" w:rsidP="00C305D8">
      <w:pPr>
        <w:pStyle w:val="AssignBody"/>
      </w:pPr>
    </w:p>
    <w:p w14:paraId="632A487E" w14:textId="451CBDD6" w:rsidR="00C305D8" w:rsidRDefault="00C305D8" w:rsidP="00C305D8">
      <w:pPr>
        <w:pStyle w:val="AssignBody"/>
      </w:pPr>
      <w:r>
        <w:t xml:space="preserve">Through this self-study and personal development around </w:t>
      </w:r>
      <w:r w:rsidR="00596084">
        <w:t>delivering Jolly P</w:t>
      </w:r>
      <w:r>
        <w:t>honics</w:t>
      </w:r>
      <w:r w:rsidR="00596084">
        <w:t>,</w:t>
      </w:r>
      <w:r>
        <w:t xml:space="preserve"> I was able to improve and develop my teaching practice on this programme and offer different games and learning strategies for the children.</w:t>
      </w:r>
      <w:r w:rsidR="00596084">
        <w:t xml:space="preserve"> I planned for many literacy tasks with Jolly Phonics in mind and assessed the children’s learning.</w:t>
      </w:r>
    </w:p>
    <w:p w14:paraId="33B8E17A" w14:textId="56AED917" w:rsidR="00C305D8" w:rsidRDefault="00C305D8" w:rsidP="00C305D8">
      <w:pPr>
        <w:pStyle w:val="AssignBody"/>
      </w:pPr>
    </w:p>
    <w:p w14:paraId="0CCB240C" w14:textId="323D1EF4" w:rsidR="007530B3" w:rsidRDefault="00C305D8" w:rsidP="00C305D8">
      <w:pPr>
        <w:pStyle w:val="AssignBody"/>
      </w:pPr>
      <w:r>
        <w:t xml:space="preserve">As a result of this experience, I feel more confident in my ability to </w:t>
      </w:r>
      <w:r w:rsidR="001530DD">
        <w:t xml:space="preserve">effectively </w:t>
      </w:r>
      <w:r>
        <w:t xml:space="preserve">teach phonics using the Jolly Phonics programme. I </w:t>
      </w:r>
      <w:r w:rsidR="001530DD">
        <w:t>intend</w:t>
      </w:r>
      <w:r>
        <w:t xml:space="preserve"> to continue this development and increase subject knowledge around other unfamiliar phonic programmes that would help me </w:t>
      </w:r>
      <w:r w:rsidR="001530DD">
        <w:t>improve</w:t>
      </w:r>
      <w:r>
        <w:t xml:space="preserve"> my teaching practice. </w:t>
      </w:r>
    </w:p>
    <w:p w14:paraId="5F4DD0F5" w14:textId="77777777" w:rsidR="007530B3" w:rsidRDefault="007530B3">
      <w:pPr>
        <w:rPr>
          <w:rFonts w:ascii="Arial" w:hAnsi="Arial"/>
        </w:rPr>
      </w:pPr>
      <w:r>
        <w:br w:type="page"/>
      </w:r>
    </w:p>
    <w:p w14:paraId="556CC269" w14:textId="43DDF2C2" w:rsidR="007530B3" w:rsidRDefault="00AF25C4" w:rsidP="007530B3">
      <w:pPr>
        <w:pStyle w:val="AssignSubHeader"/>
      </w:pPr>
      <w:r>
        <w:lastRenderedPageBreak/>
        <w:t>REFLECTION ON PLANNING FOR PROGRESSION (TAB 7)</w:t>
      </w:r>
    </w:p>
    <w:p w14:paraId="34B6C229" w14:textId="77777777" w:rsidR="001A4BDA" w:rsidRPr="001A4BDA" w:rsidRDefault="001A4BDA" w:rsidP="001A4BDA">
      <w:pPr>
        <w:pStyle w:val="AssignBody"/>
      </w:pPr>
    </w:p>
    <w:p w14:paraId="4F92F9BC" w14:textId="47A5C02C" w:rsidR="007530B3" w:rsidRDefault="007530B3" w:rsidP="007530B3">
      <w:pPr>
        <w:pStyle w:val="AssignSubHeader"/>
        <w:rPr>
          <w:b w:val="0"/>
          <w:bCs/>
        </w:rPr>
      </w:pPr>
      <w:r>
        <w:rPr>
          <w:b w:val="0"/>
          <w:bCs/>
        </w:rPr>
        <w:t>Professional learning experience template 1</w:t>
      </w:r>
      <w:r w:rsidR="00AF25C4">
        <w:rPr>
          <w:b w:val="0"/>
          <w:bCs/>
        </w:rPr>
        <w:t xml:space="preserve">: </w:t>
      </w:r>
      <w:r w:rsidR="00AF25C4" w:rsidRPr="00AF25C4">
        <w:rPr>
          <w:b w:val="0"/>
          <w:bCs/>
          <w:i/>
          <w:iCs/>
        </w:rPr>
        <w:t>Progression in Mathematics and Numeracy using money</w:t>
      </w:r>
      <w:r w:rsidR="0005540E">
        <w:rPr>
          <w:b w:val="0"/>
          <w:bCs/>
          <w:i/>
          <w:iCs/>
        </w:rPr>
        <w:t xml:space="preserve"> </w:t>
      </w:r>
      <w:r w:rsidR="0005540E">
        <w:rPr>
          <w:b w:val="0"/>
          <w:bCs/>
        </w:rPr>
        <w:t xml:space="preserve">(See Appendix 1). </w:t>
      </w:r>
    </w:p>
    <w:p w14:paraId="7F52D65A" w14:textId="77777777" w:rsidR="00AF25C4" w:rsidRPr="00AF25C4" w:rsidRDefault="00AF25C4" w:rsidP="00AF25C4">
      <w:pPr>
        <w:pStyle w:val="AssignBody"/>
      </w:pPr>
    </w:p>
    <w:p w14:paraId="3B2F3D5B" w14:textId="61C27E13" w:rsidR="00AF25C4" w:rsidRPr="00AF25C4" w:rsidRDefault="00AF25C4" w:rsidP="00AF25C4">
      <w:pPr>
        <w:pStyle w:val="AssignSubHeader"/>
        <w:rPr>
          <w:b w:val="0"/>
          <w:bCs/>
        </w:rPr>
      </w:pPr>
      <w:r w:rsidRPr="00AF25C4">
        <w:rPr>
          <w:b w:val="0"/>
          <w:bCs/>
        </w:rPr>
        <w:t xml:space="preserve">Pedagogy Standard: </w:t>
      </w:r>
      <w:sdt>
        <w:sdtPr>
          <w:rPr>
            <w:b w:val="0"/>
            <w:bCs/>
          </w:rPr>
          <w:alias w:val="Pedagogy Standard"/>
          <w:tag w:val="Pedagogy Standard"/>
          <w:id w:val="-1120757830"/>
          <w:placeholder>
            <w:docPart w:val="DEFAB0C0E59345E7A7EAE5D869D8E691"/>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Pr="00AF25C4">
            <w:rPr>
              <w:b w:val="0"/>
              <w:bCs/>
            </w:rPr>
            <w:t>Advancing: Progression in Learning</w:t>
          </w:r>
        </w:sdtContent>
      </w:sdt>
    </w:p>
    <w:p w14:paraId="251A67E3" w14:textId="77777777" w:rsidR="007530B3" w:rsidRPr="007530B3" w:rsidRDefault="007530B3" w:rsidP="007530B3">
      <w:pPr>
        <w:pStyle w:val="AssignBody"/>
      </w:pPr>
    </w:p>
    <w:p w14:paraId="5AD2D598" w14:textId="27F6241F" w:rsidR="007530B3" w:rsidRPr="00E925DC" w:rsidRDefault="007530B3" w:rsidP="00372A4B">
      <w:pPr>
        <w:pStyle w:val="AssignSubHeader"/>
      </w:pPr>
      <w:r w:rsidRPr="00E925DC">
        <w:t>What did you do and why?</w:t>
      </w:r>
    </w:p>
    <w:p w14:paraId="03DC4C37" w14:textId="1A3EABF0" w:rsidR="00372A4B" w:rsidRDefault="00372A4B" w:rsidP="00372A4B">
      <w:pPr>
        <w:pStyle w:val="AssignBody"/>
      </w:pPr>
      <w:r>
        <w:t xml:space="preserve">During PTE 3, I delivered a series of Mathematics and Numeracy lessons on the topic of money. I engaged in this experience so that I could both observe and assess progression in this area throughout my time in the class. Before delivering my first online lesson to the </w:t>
      </w:r>
      <w:r w:rsidR="00F07D47">
        <w:t>children, I</w:t>
      </w:r>
      <w:r>
        <w:rPr>
          <w:shd w:val="clear" w:color="auto" w:fill="FFFFFF"/>
        </w:rPr>
        <w:t xml:space="preserve"> checked with my class mentor what the children have previously done on money and made sure to look at previous online activities that they had completed. By doing this, I could plan for progress by making sure that the work I set was building on the children's prior learning. I was then able to plan the following lessons and activities on money. During my time in the Nursery/ Reception class, the children progressed from being able to recognise coins to calculating coin addition sums such as </w:t>
      </w:r>
      <w:r>
        <w:rPr>
          <w:rStyle w:val="Emphasis"/>
          <w:shd w:val="clear" w:color="auto" w:fill="FFFFFF"/>
        </w:rPr>
        <w:t>1p + 1p= 2p.</w:t>
      </w:r>
    </w:p>
    <w:p w14:paraId="35648F1B" w14:textId="7D66E325" w:rsidR="00372A4B" w:rsidRDefault="00372A4B" w:rsidP="00372A4B">
      <w:pPr>
        <w:pStyle w:val="AssignBody"/>
      </w:pPr>
      <w:r>
        <w:t>Here, I am demonstrating an understanding of how learning develops incrementally and tangentially, building on prior experience and learning, and planning for progress in learning based on this; </w:t>
      </w:r>
      <w:r>
        <w:rPr>
          <w:rFonts w:ascii="Helvetica" w:hAnsi="Helvetica"/>
          <w:color w:val="161616"/>
          <w:shd w:val="clear" w:color="auto" w:fill="FFFFFF"/>
        </w:rPr>
        <w:t xml:space="preserve">This meets the 'progression in learning' </w:t>
      </w:r>
      <w:r w:rsidR="00CA6AF9">
        <w:rPr>
          <w:rFonts w:ascii="Helvetica" w:hAnsi="Helvetica"/>
          <w:color w:val="161616"/>
          <w:shd w:val="clear" w:color="auto" w:fill="FFFFFF"/>
        </w:rPr>
        <w:t>Qualified Teacher Status (</w:t>
      </w:r>
      <w:r>
        <w:rPr>
          <w:rFonts w:ascii="Helvetica" w:hAnsi="Helvetica"/>
          <w:color w:val="161616"/>
          <w:shd w:val="clear" w:color="auto" w:fill="FFFFFF"/>
        </w:rPr>
        <w:t>QTS</w:t>
      </w:r>
      <w:r w:rsidR="00CA6AF9">
        <w:rPr>
          <w:rFonts w:ascii="Helvetica" w:hAnsi="Helvetica"/>
          <w:color w:val="161616"/>
          <w:shd w:val="clear" w:color="auto" w:fill="FFFFFF"/>
        </w:rPr>
        <w:t>)</w:t>
      </w:r>
      <w:r>
        <w:rPr>
          <w:rFonts w:ascii="Helvetica" w:hAnsi="Helvetica"/>
          <w:color w:val="161616"/>
          <w:shd w:val="clear" w:color="auto" w:fill="FFFFFF"/>
        </w:rPr>
        <w:t xml:space="preserve"> standard (Welsh Government, 20</w:t>
      </w:r>
      <w:r w:rsidR="00C13B5C">
        <w:rPr>
          <w:rFonts w:ascii="Helvetica" w:hAnsi="Helvetica"/>
          <w:color w:val="161616"/>
          <w:shd w:val="clear" w:color="auto" w:fill="FFFFFF"/>
        </w:rPr>
        <w:t>17</w:t>
      </w:r>
      <w:r>
        <w:rPr>
          <w:rFonts w:ascii="Helvetica" w:hAnsi="Helvetica"/>
          <w:color w:val="161616"/>
          <w:shd w:val="clear" w:color="auto" w:fill="FFFFFF"/>
        </w:rPr>
        <w:t>). It follows a constructivist approach as Piaget put forward the idea that "knowledge is constructed from the learner's previous knowledge, regardless of how one is taught" (Pound, 2014, p.46.). </w:t>
      </w:r>
      <w:r>
        <w:t>Vygotsky states that this prior knowledge influences what new or modified knowledge an individual will construct from new learning experiences (Phillips, 1995). Therefore, these sequences of lessons aimed to move the children forward in their learning. </w:t>
      </w:r>
    </w:p>
    <w:p w14:paraId="74977917" w14:textId="2B27ADCC" w:rsidR="003035E5" w:rsidRDefault="003035E5" w:rsidP="007530B3">
      <w:pPr>
        <w:pStyle w:val="AssignBody"/>
      </w:pPr>
    </w:p>
    <w:p w14:paraId="2C4327BA" w14:textId="076D74D7" w:rsidR="00372A4B" w:rsidRDefault="00372A4B" w:rsidP="00372A4B">
      <w:pPr>
        <w:pStyle w:val="AssignSubHeader"/>
      </w:pPr>
      <w:r>
        <w:t>What have you le</w:t>
      </w:r>
      <w:r w:rsidR="00900DDA">
        <w:t>arnt</w:t>
      </w:r>
      <w:r>
        <w:t>?</w:t>
      </w:r>
    </w:p>
    <w:p w14:paraId="54F71A4C" w14:textId="77777777" w:rsidR="00372A4B" w:rsidRDefault="00372A4B" w:rsidP="00F07D47">
      <w:pPr>
        <w:pStyle w:val="AssignBody"/>
      </w:pPr>
      <w:r>
        <w:t>From this experience, I have learnt how to successfully plan and deliver lessons to ensure that children are building on previous knowledge and are appropriately challenged when doing so. This relates to my overall learning as I understand the importance of planning for progression and further development. </w:t>
      </w:r>
    </w:p>
    <w:p w14:paraId="26B8ADCD" w14:textId="3714BCA3" w:rsidR="00372A4B" w:rsidRDefault="00372A4B" w:rsidP="00F07D47">
      <w:pPr>
        <w:pStyle w:val="AssignBody"/>
      </w:pPr>
      <w:r>
        <w:t xml:space="preserve">From carrying out these lessons, majority of the children have successfully moved forward in their learning by being able to calculate coin addition sums from their previous knowledge on coin recognition. This demonstrates how the experience of planning for progression met the </w:t>
      </w:r>
      <w:r>
        <w:lastRenderedPageBreak/>
        <w:t xml:space="preserve">intended outcome of moving children forward in their learning. I have also learnt that some children find it difficult to recognise a coin that does not have the number shown on it </w:t>
      </w:r>
      <w:r w:rsidR="00F07D47">
        <w:t>e.g.,</w:t>
      </w:r>
      <w:r>
        <w:t xml:space="preserve"> 1p. After recognising this, I made it a priority to demonstrate that coins do not always have numbers on them and rather discuss the different shapes and colours of a coin. </w:t>
      </w:r>
    </w:p>
    <w:p w14:paraId="15F0634C" w14:textId="50625E4C" w:rsidR="00372A4B" w:rsidRDefault="00372A4B" w:rsidP="00F07D47">
      <w:pPr>
        <w:pStyle w:val="AssignBody"/>
      </w:pPr>
      <w:r>
        <w:t xml:space="preserve">I will share what I have learnt with my class mentor so that she can plan for progression in this area once my PTE is complete. I have implemented many </w:t>
      </w:r>
      <w:proofErr w:type="spellStart"/>
      <w:r>
        <w:t>AfL</w:t>
      </w:r>
      <w:proofErr w:type="spellEnd"/>
      <w:r>
        <w:t xml:space="preserve"> techniques within my </w:t>
      </w:r>
      <w:r w:rsidR="00F07D47">
        <w:t>lessons,</w:t>
      </w:r>
      <w:r>
        <w:t xml:space="preserve"> so I have been able to assess where each child is in their learning. </w:t>
      </w:r>
    </w:p>
    <w:p w14:paraId="6EC0B1CC" w14:textId="77777777" w:rsidR="00372A4B" w:rsidRPr="00372A4B" w:rsidRDefault="00372A4B" w:rsidP="00372A4B">
      <w:pPr>
        <w:pStyle w:val="AssignBody"/>
      </w:pPr>
    </w:p>
    <w:p w14:paraId="64187800" w14:textId="48B8567F" w:rsidR="007530B3" w:rsidRPr="00E925DC" w:rsidRDefault="007530B3" w:rsidP="00F07D47">
      <w:pPr>
        <w:pStyle w:val="AssignSubHeader"/>
      </w:pPr>
      <w:r w:rsidRPr="00E925DC">
        <w:t>What next?</w:t>
      </w:r>
    </w:p>
    <w:p w14:paraId="5A5963E4" w14:textId="77777777" w:rsidR="00F07D47" w:rsidRDefault="00F07D47" w:rsidP="00F07D47">
      <w:pPr>
        <w:pStyle w:val="AssignBody"/>
      </w:pPr>
      <w:r>
        <w:t>As a result of this experience, I will ensure that all my future lessons are planned with 'progression in learning' in mind, to ensure that children are building on their previous knowledge and are appropriately challenged when doing so. If I had not asked my class mentor to look at books or observed previous online activities, then my lessons would not follow on and could be argued to hinder children's progression.</w:t>
      </w:r>
    </w:p>
    <w:p w14:paraId="325A1704" w14:textId="77777777" w:rsidR="00F07D47" w:rsidRDefault="00F07D47" w:rsidP="00F07D47">
      <w:pPr>
        <w:pStyle w:val="AssignBody"/>
      </w:pPr>
      <w:r>
        <w:t xml:space="preserve">The </w:t>
      </w:r>
      <w:proofErr w:type="spellStart"/>
      <w:r>
        <w:t>AfL</w:t>
      </w:r>
      <w:proofErr w:type="spellEnd"/>
      <w:r>
        <w:t xml:space="preserve"> strategies implemented during my recent Mathematics and Numeracy lesson on money reveal that the children were confident in their understanding of money so far. Therefore, I will share what I have learnt with my class mentor and suggest the next lesson that aims to build on their current knowledge and experience. For further development opportunities, I plan to develop this skill of planning for progression through more self-study and research to continue with my professional development as a teacher. </w:t>
      </w:r>
    </w:p>
    <w:p w14:paraId="5528609B" w14:textId="56215CA2" w:rsidR="007530B3" w:rsidRPr="00E925DC" w:rsidRDefault="007530B3" w:rsidP="00F07D47">
      <w:pPr>
        <w:pStyle w:val="AssignBody"/>
      </w:pPr>
    </w:p>
    <w:p w14:paraId="28609BC3" w14:textId="77777777" w:rsidR="00C305D8" w:rsidRPr="00E925DC" w:rsidRDefault="00C305D8" w:rsidP="00C305D8">
      <w:pPr>
        <w:pStyle w:val="AssignBody"/>
      </w:pPr>
    </w:p>
    <w:p w14:paraId="66278B36" w14:textId="77777777" w:rsidR="00C305D8" w:rsidRPr="00E925DC" w:rsidRDefault="00C305D8" w:rsidP="00C305D8">
      <w:pPr>
        <w:pStyle w:val="AssignBody"/>
      </w:pPr>
    </w:p>
    <w:p w14:paraId="34C00853" w14:textId="01A3642B" w:rsidR="00FF7559" w:rsidRPr="00E925DC" w:rsidRDefault="00FF7559"/>
    <w:p w14:paraId="7446895A" w14:textId="77777777" w:rsidR="00FF7559" w:rsidRPr="00E925DC" w:rsidRDefault="00FF7559">
      <w:r w:rsidRPr="00E925DC">
        <w:br w:type="page"/>
      </w:r>
    </w:p>
    <w:p w14:paraId="4BE48BEA" w14:textId="3898C07C" w:rsidR="00FF7559" w:rsidRPr="00E925DC" w:rsidRDefault="00FF7559" w:rsidP="00FF7559">
      <w:pPr>
        <w:pStyle w:val="AssignSubHeader"/>
        <w:rPr>
          <w:b w:val="0"/>
          <w:bCs/>
          <w:i/>
          <w:iCs/>
        </w:rPr>
      </w:pPr>
      <w:r w:rsidRPr="00E925DC">
        <w:rPr>
          <w:b w:val="0"/>
          <w:bCs/>
        </w:rPr>
        <w:lastRenderedPageBreak/>
        <w:t xml:space="preserve">Professional learning experience template 2: </w:t>
      </w:r>
      <w:r w:rsidRPr="00E925DC">
        <w:rPr>
          <w:b w:val="0"/>
          <w:bCs/>
          <w:i/>
          <w:iCs/>
        </w:rPr>
        <w:t>Progression in L</w:t>
      </w:r>
      <w:r w:rsidR="004C429B">
        <w:rPr>
          <w:b w:val="0"/>
          <w:bCs/>
          <w:i/>
          <w:iCs/>
        </w:rPr>
        <w:t>anguages, Literacy and Communication</w:t>
      </w:r>
      <w:r w:rsidR="0005540E">
        <w:rPr>
          <w:b w:val="0"/>
          <w:bCs/>
          <w:i/>
          <w:iCs/>
        </w:rPr>
        <w:t xml:space="preserve"> </w:t>
      </w:r>
      <w:r w:rsidR="0005540E">
        <w:rPr>
          <w:b w:val="0"/>
          <w:bCs/>
        </w:rPr>
        <w:t xml:space="preserve">(See Appendix 2). </w:t>
      </w:r>
    </w:p>
    <w:p w14:paraId="19D8722B" w14:textId="77777777" w:rsidR="00FF7559" w:rsidRPr="00E925DC" w:rsidRDefault="00FF7559" w:rsidP="00FF7559">
      <w:pPr>
        <w:pStyle w:val="AssignBody"/>
      </w:pPr>
    </w:p>
    <w:p w14:paraId="1FA08D27" w14:textId="77777777" w:rsidR="00FF7559" w:rsidRPr="00E925DC" w:rsidRDefault="00FF7559" w:rsidP="00FF7559">
      <w:pPr>
        <w:pStyle w:val="AssignSubHeader"/>
        <w:rPr>
          <w:b w:val="0"/>
          <w:bCs/>
        </w:rPr>
      </w:pPr>
      <w:r w:rsidRPr="00E925DC">
        <w:rPr>
          <w:b w:val="0"/>
          <w:bCs/>
        </w:rPr>
        <w:t xml:space="preserve">Pedagogy Standard: </w:t>
      </w:r>
      <w:sdt>
        <w:sdtPr>
          <w:rPr>
            <w:b w:val="0"/>
            <w:bCs/>
          </w:rPr>
          <w:alias w:val="Pedagogy Standard"/>
          <w:tag w:val="Pedagogy Standard"/>
          <w:id w:val="-605114933"/>
          <w:placeholder>
            <w:docPart w:val="BB6770B78FF048DBB4E585CABE2034A5"/>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Pr="00E925DC">
            <w:rPr>
              <w:b w:val="0"/>
              <w:bCs/>
            </w:rPr>
            <w:t>Advancing: Progression in Learning</w:t>
          </w:r>
        </w:sdtContent>
      </w:sdt>
    </w:p>
    <w:p w14:paraId="6D53C71D" w14:textId="77777777" w:rsidR="00FF7559" w:rsidRPr="00E925DC" w:rsidRDefault="00FF7559" w:rsidP="00FF7559">
      <w:pPr>
        <w:pStyle w:val="AssignBody"/>
      </w:pPr>
    </w:p>
    <w:p w14:paraId="420A9B58" w14:textId="77777777" w:rsidR="00FF7559" w:rsidRPr="00E925DC" w:rsidRDefault="00FF7559" w:rsidP="00F07D47">
      <w:pPr>
        <w:pStyle w:val="AssignSubHeader"/>
      </w:pPr>
      <w:r w:rsidRPr="00E925DC">
        <w:t>What did you do and why?</w:t>
      </w:r>
    </w:p>
    <w:p w14:paraId="647696C4" w14:textId="0495E4B0" w:rsidR="00F07D47" w:rsidRDefault="00F07D47" w:rsidP="00F07D47">
      <w:pPr>
        <w:pStyle w:val="AssignBody"/>
      </w:pPr>
      <w:r>
        <w:t xml:space="preserve">During online learning, the children have been focussing on letter sounds.  My class mentor and I reflected upon the children's learning and decided that the children were now able to move on to blending and reading CVC words. Therefore, I decided to plan for a lesson on blending sounds together to read CVC words such as cat, mat etc. I made sure to </w:t>
      </w:r>
      <w:r w:rsidR="008B5B39">
        <w:t>refer</w:t>
      </w:r>
      <w:r>
        <w:t xml:space="preserve"> to previous learning and remind the children of the Jolly Phonics </w:t>
      </w:r>
      <w:r w:rsidR="008B5B39">
        <w:t xml:space="preserve">sounds and </w:t>
      </w:r>
      <w:r>
        <w:t>actions, to build on prior knowledge. This links to the QTS standard 'progression in learning' as I am demonstrating an understanding of how learning develops incrementally and tangentially, building on prior experience and learning, and planning for progress in learning based on this</w:t>
      </w:r>
      <w:r w:rsidR="001530DD">
        <w:t xml:space="preserve"> (Welsh Government, 2017).</w:t>
      </w:r>
    </w:p>
    <w:p w14:paraId="3482CE92" w14:textId="77777777" w:rsidR="00F07D47" w:rsidRDefault="00F07D47" w:rsidP="00F07D47">
      <w:pPr>
        <w:pStyle w:val="AssignBody"/>
      </w:pPr>
    </w:p>
    <w:p w14:paraId="193B8A10" w14:textId="30DF8782" w:rsidR="00F07D47" w:rsidRDefault="00F07D47" w:rsidP="00F07D47">
      <w:pPr>
        <w:pStyle w:val="AssignBody"/>
      </w:pPr>
      <w:r>
        <w:t xml:space="preserve">Continually revisiting the sounds and their actions follows a Bruner model of progression. This is where children learn from continually spiralling into built on and new work (Pound, 2014). It could be argued that the new curriculum is based on a Bruner model of progression as deeper knowledge over the learning continuum derives from exploring and revisiting the </w:t>
      </w:r>
      <w:r w:rsidR="00D73F1A">
        <w:t>‘</w:t>
      </w:r>
      <w:r>
        <w:t>What Matters</w:t>
      </w:r>
      <w:r w:rsidR="00D73F1A">
        <w:t>’</w:t>
      </w:r>
      <w:r>
        <w:t xml:space="preserve"> statements. Therefore, by applying Bruner's model of progression by continually spiralling into built on and new work and following the same route as the new curriculum for Wales, I aimed to allow learners to achieve a high level of achievement and progression.</w:t>
      </w:r>
    </w:p>
    <w:p w14:paraId="27493163" w14:textId="77777777" w:rsidR="00FF7559" w:rsidRPr="00E925DC" w:rsidRDefault="00FF7559" w:rsidP="00F07D47">
      <w:pPr>
        <w:pStyle w:val="AssignBody"/>
      </w:pPr>
    </w:p>
    <w:p w14:paraId="3DF86979" w14:textId="77777777" w:rsidR="00FF7559" w:rsidRPr="00E925DC" w:rsidRDefault="00FF7559" w:rsidP="00F07D47">
      <w:pPr>
        <w:pStyle w:val="AssignSubHeader"/>
      </w:pPr>
      <w:r w:rsidRPr="00E925DC">
        <w:t>What have you learnt?</w:t>
      </w:r>
    </w:p>
    <w:p w14:paraId="71D7FA25" w14:textId="77777777" w:rsidR="00F07D47" w:rsidRDefault="00F07D47" w:rsidP="00F07D47">
      <w:pPr>
        <w:pStyle w:val="AssignBody"/>
      </w:pPr>
      <w:r>
        <w:t>This experience is extremely important as it encourages the children to remember their letter sounds and allows them to build up CVC words which can then lead to reading a book. It relates to my overall development as I have not had experience in teaching this to young children and it has been interesting to watch the children progress from letter sounds to now building up CVC words. </w:t>
      </w:r>
    </w:p>
    <w:p w14:paraId="05A448BE" w14:textId="77777777" w:rsidR="00F07D47" w:rsidRDefault="00F07D47" w:rsidP="00F07D47">
      <w:pPr>
        <w:pStyle w:val="AssignBody"/>
      </w:pPr>
      <w:r>
        <w:t xml:space="preserve">I implemented many </w:t>
      </w:r>
      <w:proofErr w:type="spellStart"/>
      <w:r>
        <w:t>AfL</w:t>
      </w:r>
      <w:proofErr w:type="spellEnd"/>
      <w:r>
        <w:t xml:space="preserve"> strategies within my lessons and have learnt that the higher ability children felt confident in building up words. However, an implication for some learners is that they have not been taught the Jolly Phonic sounds during online learning and instead </w:t>
      </w:r>
      <w:r>
        <w:lastRenderedPageBreak/>
        <w:t>can recite the alphabet sounds. This leaves these children at a disadvantage when attempting to build up words using blending. </w:t>
      </w:r>
    </w:p>
    <w:p w14:paraId="72CDE8D2" w14:textId="77777777" w:rsidR="00FF7559" w:rsidRPr="00E925DC" w:rsidRDefault="00FF7559" w:rsidP="00F07D47">
      <w:pPr>
        <w:pStyle w:val="AssignSubHeader"/>
      </w:pPr>
    </w:p>
    <w:p w14:paraId="6069C762" w14:textId="77777777" w:rsidR="00FF7559" w:rsidRPr="00E925DC" w:rsidRDefault="00FF7559" w:rsidP="00F07D47">
      <w:pPr>
        <w:pStyle w:val="AssignSubHeader"/>
      </w:pPr>
      <w:r w:rsidRPr="00E925DC">
        <w:t>What next?</w:t>
      </w:r>
    </w:p>
    <w:p w14:paraId="55672F19" w14:textId="77777777" w:rsidR="00F07D47" w:rsidRDefault="00F07D47" w:rsidP="00F07D47">
      <w:pPr>
        <w:pStyle w:val="AssignBody"/>
      </w:pPr>
      <w:r>
        <w:t>As a result of this experience, I have had an insight on how younger children begin their literacy journey. I have seen them all progress in different ways and I am overall happy with how the lessons have panned out. For further development opportunities, I am going to research videos of good practice using the Jolly Phonics programme in the early years and implement these into my practice. The children have enjoyed being involved with different songs and actions and I intend to continue utilising these. </w:t>
      </w:r>
    </w:p>
    <w:p w14:paraId="7286A77F" w14:textId="4B38120B" w:rsidR="00F07D47" w:rsidRDefault="00F07D47" w:rsidP="00F07D47">
      <w:pPr>
        <w:pStyle w:val="AssignBody"/>
      </w:pPr>
      <w:r>
        <w:t>As previously mentioned, there are some children in the class that are not familiar with all the Jolly Phonic sounds and actions. This puts them at a disadvantage when the rest of the class are beginning to build up CVC words. As a result of this, I have created a package on how to use the Jolly Phonics app for these children to practise at home. I have also grouped these children together to have more support during our blending activities. </w:t>
      </w:r>
    </w:p>
    <w:p w14:paraId="5CA1B20C" w14:textId="77777777" w:rsidR="00C305D8" w:rsidRPr="00E925DC" w:rsidRDefault="00C305D8"/>
    <w:p w14:paraId="4D1775C7" w14:textId="31FFB5EA" w:rsidR="00FF7559" w:rsidRPr="00E925DC" w:rsidRDefault="00FF7559" w:rsidP="003761BF">
      <w:pPr>
        <w:pStyle w:val="AssignBody"/>
      </w:pPr>
    </w:p>
    <w:p w14:paraId="39F2A1BB" w14:textId="77777777" w:rsidR="00FF7559" w:rsidRPr="00E925DC" w:rsidRDefault="00FF7559">
      <w:pPr>
        <w:rPr>
          <w:rFonts w:ascii="Arial" w:hAnsi="Arial"/>
        </w:rPr>
      </w:pPr>
      <w:r w:rsidRPr="00E925DC">
        <w:br w:type="page"/>
      </w:r>
    </w:p>
    <w:p w14:paraId="20C8D378" w14:textId="189D8C2A" w:rsidR="00FF7559" w:rsidRPr="00E925DC" w:rsidRDefault="00FF7559" w:rsidP="00FF7559">
      <w:pPr>
        <w:pStyle w:val="AssignSubHeader"/>
      </w:pPr>
      <w:r w:rsidRPr="00E925DC">
        <w:lastRenderedPageBreak/>
        <w:t>REFLECTION ON PLANNING FOR THE FOUR PURPOSES (TAB 7)</w:t>
      </w:r>
    </w:p>
    <w:p w14:paraId="6F16DC9B" w14:textId="77777777" w:rsidR="001A4BDA" w:rsidRPr="00E925DC" w:rsidRDefault="001A4BDA" w:rsidP="001A4BDA">
      <w:pPr>
        <w:pStyle w:val="AssignBody"/>
      </w:pPr>
    </w:p>
    <w:p w14:paraId="5365570B" w14:textId="7452A24A" w:rsidR="00FF7559" w:rsidRPr="00E925DC" w:rsidRDefault="00FF7559" w:rsidP="00FF7559">
      <w:pPr>
        <w:pStyle w:val="AssignSubHeader"/>
        <w:rPr>
          <w:b w:val="0"/>
          <w:bCs/>
          <w:i/>
          <w:iCs/>
        </w:rPr>
      </w:pPr>
      <w:r w:rsidRPr="00E925DC">
        <w:rPr>
          <w:b w:val="0"/>
          <w:bCs/>
        </w:rPr>
        <w:t xml:space="preserve">Professional learning experience template 1: </w:t>
      </w:r>
      <w:r w:rsidRPr="00E925DC">
        <w:rPr>
          <w:b w:val="0"/>
          <w:bCs/>
          <w:i/>
          <w:iCs/>
        </w:rPr>
        <w:t>Using pupil voice to create a McDonald’s Drive-Thru</w:t>
      </w:r>
      <w:r w:rsidR="0005540E">
        <w:rPr>
          <w:b w:val="0"/>
          <w:bCs/>
          <w:i/>
          <w:iCs/>
        </w:rPr>
        <w:t xml:space="preserve"> </w:t>
      </w:r>
      <w:r w:rsidR="0005540E">
        <w:rPr>
          <w:b w:val="0"/>
          <w:bCs/>
        </w:rPr>
        <w:t>(See Appendix 3).</w:t>
      </w:r>
    </w:p>
    <w:p w14:paraId="71C92087" w14:textId="77777777" w:rsidR="00FF7559" w:rsidRPr="00E925DC" w:rsidRDefault="00FF7559" w:rsidP="00FF7559">
      <w:pPr>
        <w:pStyle w:val="AssignBody"/>
      </w:pPr>
    </w:p>
    <w:p w14:paraId="161C0CBE" w14:textId="3B38B9E0" w:rsidR="00FF7559" w:rsidRPr="00E925DC" w:rsidRDefault="00FF7559" w:rsidP="00FF7559">
      <w:pPr>
        <w:pStyle w:val="AssignSubHeader"/>
        <w:rPr>
          <w:b w:val="0"/>
          <w:bCs/>
        </w:rPr>
      </w:pPr>
      <w:r w:rsidRPr="00E925DC">
        <w:rPr>
          <w:b w:val="0"/>
          <w:bCs/>
        </w:rPr>
        <w:t xml:space="preserve">Pedagogy Standard: </w:t>
      </w:r>
      <w:sdt>
        <w:sdtPr>
          <w:rPr>
            <w:b w:val="0"/>
            <w:bCs/>
          </w:rPr>
          <w:alias w:val="Pedagogy Standard"/>
          <w:tag w:val="Pedagogy Standard"/>
          <w:id w:val="1483118083"/>
          <w:placeholder>
            <w:docPart w:val="99E57A821EBB41A385B79754C5C04029"/>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Pr="00E925DC">
            <w:rPr>
              <w:b w:val="0"/>
              <w:bCs/>
            </w:rPr>
            <w:t>Advancing: Four purposes</w:t>
          </w:r>
        </w:sdtContent>
      </w:sdt>
      <w:r w:rsidRPr="00E925DC">
        <w:rPr>
          <w:b w:val="0"/>
          <w:bCs/>
        </w:rPr>
        <w:t xml:space="preserve"> (Enterprising creative contributors).</w:t>
      </w:r>
    </w:p>
    <w:p w14:paraId="0A3FA84F" w14:textId="77777777" w:rsidR="001A4BDA" w:rsidRPr="00E925DC" w:rsidRDefault="001A4BDA" w:rsidP="001A4BDA">
      <w:pPr>
        <w:pStyle w:val="AssignBody"/>
      </w:pPr>
    </w:p>
    <w:p w14:paraId="4D2180EE" w14:textId="77777777" w:rsidR="00FF7559" w:rsidRPr="00E925DC" w:rsidRDefault="00FF7559" w:rsidP="00F07D47">
      <w:pPr>
        <w:pStyle w:val="AssignSubHeader"/>
      </w:pPr>
      <w:r w:rsidRPr="00E925DC">
        <w:t>What did you do and why?</w:t>
      </w:r>
    </w:p>
    <w:p w14:paraId="7BB2A0DC" w14:textId="6B4D7998" w:rsidR="00F07D47" w:rsidRDefault="00F07D47" w:rsidP="00F07D47">
      <w:pPr>
        <w:pStyle w:val="AssignBody"/>
      </w:pPr>
      <w:r>
        <w:t xml:space="preserve">During PTE 3, I made sure to be organised and stay on top of my planning. Although I planned for a week in advance, my planning could be altered due to what the children wanted (pupil voice). Considering and implementing pupil voice in the classroom aims to develop learner </w:t>
      </w:r>
      <w:r w:rsidR="001530DD">
        <w:t>independence</w:t>
      </w:r>
      <w:r>
        <w:t xml:space="preserve"> by </w:t>
      </w:r>
      <w:r w:rsidR="001530DD">
        <w:t xml:space="preserve">giving children responsibility for their learning </w:t>
      </w:r>
      <w:r>
        <w:t>(Fisher, 2013). This links with the one of the twelve pedagogical principles within the new curriculum for Wales, 2022 where good teaching and learning "encourages learners to take responsibility for their own learning" (Donaldson, 2015, p.69). </w:t>
      </w:r>
    </w:p>
    <w:p w14:paraId="0ED21D5F" w14:textId="7DC618C9" w:rsidR="00F07D47" w:rsidRDefault="00F07D47" w:rsidP="00F07D47">
      <w:pPr>
        <w:pStyle w:val="AssignBody"/>
      </w:pPr>
      <w:r>
        <w:t>An effective example of when this happened was when the children created a McDonald's Drive-Thru in the middle of their bike track on the playground. I had listened to the children's discussions on the playground and decided to put my planning on 'hold' for this. As a class, we discussed the importan</w:t>
      </w:r>
      <w:r w:rsidR="00862D5A">
        <w:t>ce</w:t>
      </w:r>
      <w:r>
        <w:t xml:space="preserve"> of having a healthy balanced diet, created menus and signs for our McDonald's Drive-Thru and used real-life money for the children to practise paying for items. </w:t>
      </w:r>
    </w:p>
    <w:p w14:paraId="2DBD8C52" w14:textId="779974AC" w:rsidR="00F07D47" w:rsidRDefault="00F07D47" w:rsidP="00F07D47">
      <w:pPr>
        <w:pStyle w:val="AssignBody"/>
      </w:pPr>
      <w:r>
        <w:t>I engaged in this professional experience to allow the children to be in control of their own learning and incorporate cross-curricular activities into my planning that they were interested in doing. It contributes to children becoming enterprising creative contributors who connect and apply their knowledge and skills to create ideas and products (Donaldson, 2015). This demonstrates a link to the QTS standard 'Four purposes for learners' as I have demonstrated a knowledge of the needs of all learners in planning and have made sure that the four purposes are the drivers for the learner’s experience (Welsh Government, 2017). </w:t>
      </w:r>
    </w:p>
    <w:p w14:paraId="7CA7726A" w14:textId="77777777" w:rsidR="00FF7559" w:rsidRPr="00E925DC" w:rsidRDefault="00FF7559" w:rsidP="00F07D47">
      <w:pPr>
        <w:pStyle w:val="AssignSubHeader"/>
      </w:pPr>
    </w:p>
    <w:p w14:paraId="3EDD419F" w14:textId="77777777" w:rsidR="00FF7559" w:rsidRPr="00E925DC" w:rsidRDefault="00FF7559" w:rsidP="00F07D47">
      <w:pPr>
        <w:pStyle w:val="AssignSubHeader"/>
      </w:pPr>
      <w:r w:rsidRPr="00E925DC">
        <w:t>What have you learnt?</w:t>
      </w:r>
    </w:p>
    <w:p w14:paraId="1FD22AAD" w14:textId="77777777" w:rsidR="00F07D47" w:rsidRDefault="00F07D47" w:rsidP="00F07D47">
      <w:pPr>
        <w:pStyle w:val="AssignBody"/>
      </w:pPr>
      <w:r>
        <w:t xml:space="preserve">I have learnt how important it is to incorporate pupil voice into planning. Although not initially planned, the change of planning met the intended outcomes as the children enhanced many skills during the creation of their McDonald's Drive Thru such as using money to pay for </w:t>
      </w:r>
      <w:r>
        <w:lastRenderedPageBreak/>
        <w:t>items and developing their oracy skills, and I believe that some children may not have had this opportunity if I had not allowed them to be in control of their own learning. The impact of these activities were increased engagement and motivation and has been an insightful experience for my own overall development as a teacher. I was able to implement the planned skills for that week through different activities that the children were interested in. </w:t>
      </w:r>
    </w:p>
    <w:p w14:paraId="5CBBF1FB" w14:textId="0F6101A3" w:rsidR="00F07D47" w:rsidRDefault="00F07D47" w:rsidP="00F07D47">
      <w:pPr>
        <w:pStyle w:val="AssignBody"/>
      </w:pPr>
      <w:r>
        <w:t>An implication of using pupil voice in relation to this experience is that the children sometimes g</w:t>
      </w:r>
      <w:r w:rsidR="008B5B39">
        <w:t>o</w:t>
      </w:r>
      <w:r>
        <w:t xml:space="preserve">t carried away. I tried to create activities that allowed them to develop and enhance their skills </w:t>
      </w:r>
      <w:r w:rsidR="00EC66B7">
        <w:t>e.g.,</w:t>
      </w:r>
      <w:r>
        <w:t xml:space="preserve"> money skills, rather than just painting and decorating. I have shared what I have learnt on one of my Weekly Reflections so I can revisit this experience and possibly implement it in similar circumstances in the future. </w:t>
      </w:r>
    </w:p>
    <w:p w14:paraId="1C4FCDD4" w14:textId="77777777" w:rsidR="00FF7559" w:rsidRPr="00E925DC" w:rsidRDefault="00FF7559" w:rsidP="00F07D47">
      <w:pPr>
        <w:pStyle w:val="AssignSubHeader"/>
      </w:pPr>
    </w:p>
    <w:p w14:paraId="3C97F709" w14:textId="77777777" w:rsidR="00FF7559" w:rsidRPr="00E925DC" w:rsidRDefault="00FF7559" w:rsidP="00F07D47">
      <w:pPr>
        <w:pStyle w:val="AssignSubHeader"/>
      </w:pPr>
      <w:r w:rsidRPr="00E925DC">
        <w:t>What next?</w:t>
      </w:r>
    </w:p>
    <w:p w14:paraId="45A3433E" w14:textId="4CF518F1" w:rsidR="00EC66B7" w:rsidRDefault="00EC66B7" w:rsidP="00EC66B7">
      <w:pPr>
        <w:pStyle w:val="AssignBody"/>
      </w:pPr>
      <w:r>
        <w:t xml:space="preserve">As a result of this experience, I intend to research more into the use of incorporating pupil voice in the classroom and observe best practice on this through Estyn Best Practice or YouTube. </w:t>
      </w:r>
      <w:r w:rsidR="00703C6A">
        <w:t xml:space="preserve">I will also ensure that all future lessons are planned around the four purposes, to allow children to develop purposefully and at a level that suits them. </w:t>
      </w:r>
      <w:r>
        <w:t>In similar circumstances in the future, I would consider utilising pupil voice as I am overall happy with how this experience has been</w:t>
      </w:r>
      <w:r w:rsidR="00703C6A">
        <w:t xml:space="preserve"> and how well it linked with one of the four purposes.  </w:t>
      </w:r>
    </w:p>
    <w:p w14:paraId="235786FA" w14:textId="30FD2335" w:rsidR="00EC66B7" w:rsidRDefault="00EC66B7" w:rsidP="00EC66B7">
      <w:pPr>
        <w:pStyle w:val="AssignBody"/>
      </w:pPr>
      <w:r>
        <w:t>As previously mentioned, an implication of using pupil voice in relation to this experience is that the children sometimes get carried away and the tasks do not always have a related skill. Therefore, if I were to research pupil voice then I would look at how to create the balance of a child-led and teacher-led classroom. </w:t>
      </w:r>
    </w:p>
    <w:p w14:paraId="21D98CEA" w14:textId="5BA9B433" w:rsidR="00FF7559" w:rsidRPr="00E925DC" w:rsidRDefault="00FF7559" w:rsidP="00F07D47">
      <w:pPr>
        <w:pStyle w:val="AssignSubHeader"/>
      </w:pPr>
    </w:p>
    <w:p w14:paraId="1872F447" w14:textId="77777777" w:rsidR="00FF7559" w:rsidRPr="00E925DC" w:rsidRDefault="00FF7559" w:rsidP="00F07D47">
      <w:pPr>
        <w:pStyle w:val="AssignSubHeader"/>
      </w:pPr>
      <w:r w:rsidRPr="00E925DC">
        <w:br w:type="page"/>
      </w:r>
    </w:p>
    <w:p w14:paraId="5D46F38C" w14:textId="02EA9281" w:rsidR="00FF7559" w:rsidRPr="00E925DC" w:rsidRDefault="00FF7559" w:rsidP="00FF7559">
      <w:pPr>
        <w:pStyle w:val="AssignSubHeader"/>
        <w:rPr>
          <w:b w:val="0"/>
          <w:bCs/>
          <w:i/>
          <w:iCs/>
        </w:rPr>
      </w:pPr>
      <w:r w:rsidRPr="00E925DC">
        <w:rPr>
          <w:b w:val="0"/>
          <w:bCs/>
        </w:rPr>
        <w:lastRenderedPageBreak/>
        <w:t xml:space="preserve">Professional learning experience template 2: </w:t>
      </w:r>
      <w:r w:rsidR="001A4BDA" w:rsidRPr="00E925DC">
        <w:rPr>
          <w:b w:val="0"/>
          <w:bCs/>
          <w:i/>
          <w:iCs/>
        </w:rPr>
        <w:t>Looking after our school environmen</w:t>
      </w:r>
      <w:r w:rsidR="0005540E">
        <w:rPr>
          <w:b w:val="0"/>
          <w:bCs/>
          <w:i/>
          <w:iCs/>
        </w:rPr>
        <w:t xml:space="preserve">t </w:t>
      </w:r>
      <w:r w:rsidR="0005540E">
        <w:rPr>
          <w:b w:val="0"/>
          <w:bCs/>
        </w:rPr>
        <w:t xml:space="preserve">(See Appendix 4). </w:t>
      </w:r>
    </w:p>
    <w:p w14:paraId="05FA2931" w14:textId="77777777" w:rsidR="00FF7559" w:rsidRPr="00E925DC" w:rsidRDefault="00FF7559" w:rsidP="00FF7559">
      <w:pPr>
        <w:pStyle w:val="AssignBody"/>
      </w:pPr>
    </w:p>
    <w:p w14:paraId="64296008" w14:textId="25D33F72" w:rsidR="00FF7559" w:rsidRPr="00E925DC" w:rsidRDefault="00FF7559" w:rsidP="00FF7559">
      <w:pPr>
        <w:pStyle w:val="AssignSubHeader"/>
        <w:rPr>
          <w:b w:val="0"/>
          <w:bCs/>
        </w:rPr>
      </w:pPr>
      <w:r w:rsidRPr="00E925DC">
        <w:rPr>
          <w:b w:val="0"/>
          <w:bCs/>
        </w:rPr>
        <w:t xml:space="preserve">Pedagogy Standard: </w:t>
      </w:r>
      <w:sdt>
        <w:sdtPr>
          <w:rPr>
            <w:b w:val="0"/>
            <w:bCs/>
          </w:rPr>
          <w:alias w:val="Pedagogy Standard"/>
          <w:tag w:val="Pedagogy Standard"/>
          <w:id w:val="250480243"/>
          <w:placeholder>
            <w:docPart w:val="408C4FDD5D84455498CF4C9ED4A92C08"/>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Pr="00E925DC">
            <w:rPr>
              <w:b w:val="0"/>
              <w:bCs/>
            </w:rPr>
            <w:t>Advancing: Four purposes</w:t>
          </w:r>
        </w:sdtContent>
      </w:sdt>
      <w:r w:rsidRPr="00E925DC">
        <w:rPr>
          <w:b w:val="0"/>
          <w:bCs/>
        </w:rPr>
        <w:t xml:space="preserve"> (Ethical informed citizens)</w:t>
      </w:r>
    </w:p>
    <w:p w14:paraId="3435BE53" w14:textId="77777777" w:rsidR="00FF7559" w:rsidRPr="00E925DC" w:rsidRDefault="00FF7559" w:rsidP="00EC66B7">
      <w:pPr>
        <w:pStyle w:val="AssignSubHeader"/>
      </w:pPr>
    </w:p>
    <w:p w14:paraId="2255FF08" w14:textId="77777777" w:rsidR="00FF7559" w:rsidRPr="00E925DC" w:rsidRDefault="00FF7559" w:rsidP="00EC66B7">
      <w:pPr>
        <w:pStyle w:val="AssignSubHeader"/>
      </w:pPr>
      <w:r w:rsidRPr="00E925DC">
        <w:t>What did you do and why?</w:t>
      </w:r>
    </w:p>
    <w:p w14:paraId="59059178" w14:textId="1182523F" w:rsidR="00EC66B7" w:rsidRDefault="00EC66B7" w:rsidP="00EC66B7">
      <w:pPr>
        <w:pStyle w:val="AssignBody"/>
      </w:pPr>
      <w:r>
        <w:t>As a whole school approach, we decided to implement lessons this week on looking after our school environment. The head teacher sent a letter to every class explaining that she had found a lot of litter on the school playground. The children were in control of what they can do to help the environment and stop others from littering. Activities such as litter picking, creating posters for around our school and making persuasive videos were derived from these discussions with the children. </w:t>
      </w:r>
    </w:p>
    <w:p w14:paraId="45AA9FF4" w14:textId="23E6DBCC" w:rsidR="00EC66B7" w:rsidRDefault="00EC66B7" w:rsidP="00EC66B7">
      <w:pPr>
        <w:pStyle w:val="AssignBody"/>
      </w:pPr>
      <w:r>
        <w:t>I engaged in this activity as it was a whole school approach and as a team, the teachers and I thought it would be beneficial to revisit our school rules and explain how important it is to look after our environment. This allows the children to contribute to being ethically informed citizens who understand and consider the impact of their actions when making choices and are ready to be citizens of Wales and the world (Donaldson, 2015). The experience allows me to meet the QTS standard 'Four purposes for learners' as I am planning for the four purposes and ensuring that these are a driving force for the children's learning experiences (Welsh Government, 20</w:t>
      </w:r>
      <w:r w:rsidR="00C13B5C">
        <w:t>17</w:t>
      </w:r>
      <w:r>
        <w:t>). </w:t>
      </w:r>
    </w:p>
    <w:p w14:paraId="33B25F29" w14:textId="77777777" w:rsidR="00FF7559" w:rsidRPr="00E925DC" w:rsidRDefault="00FF7559" w:rsidP="00EC66B7">
      <w:pPr>
        <w:pStyle w:val="AssignSubHeader"/>
      </w:pPr>
    </w:p>
    <w:p w14:paraId="5CF984CE" w14:textId="77777777" w:rsidR="00FF7559" w:rsidRPr="00E925DC" w:rsidRDefault="00FF7559" w:rsidP="00EC66B7">
      <w:pPr>
        <w:pStyle w:val="AssignSubHeader"/>
      </w:pPr>
      <w:r w:rsidRPr="00E925DC">
        <w:t>What have you learnt?</w:t>
      </w:r>
    </w:p>
    <w:p w14:paraId="3805D7F0" w14:textId="640AC10D" w:rsidR="00EC66B7" w:rsidRDefault="00EC66B7" w:rsidP="00EC66B7">
      <w:pPr>
        <w:pStyle w:val="AssignBody"/>
      </w:pPr>
      <w:r>
        <w:t>This experience has been relevant in Nursery/Reception as we are trying to get the children more familiar with the four purposes and recognising when it links to our activities. The school have a teddy for each purpose and reflect on the experience in a scrap book. It relates to my overall learning and development as it has allowed me to plan for the four purposes and highlight how important it is to use these purposes as a driving force for learning opportunities. </w:t>
      </w:r>
    </w:p>
    <w:p w14:paraId="5339F0AC" w14:textId="77777777" w:rsidR="00EC66B7" w:rsidRDefault="00EC66B7" w:rsidP="00EC66B7">
      <w:pPr>
        <w:pStyle w:val="AssignBody"/>
      </w:pPr>
      <w:r>
        <w:t>This is an important experience for the children as they need to be aware of their responsibility to look after their environment. The posters and effort from the children inferred that the experience met the intended outcome of looking after our school environment and we plan to share what we have learnt through social media and reflect on this experience in our purposes scrapbook.</w:t>
      </w:r>
    </w:p>
    <w:p w14:paraId="70D2D232" w14:textId="77777777" w:rsidR="00EC66B7" w:rsidRDefault="00EC66B7" w:rsidP="00EC66B7">
      <w:pPr>
        <w:pStyle w:val="AssignBody"/>
      </w:pPr>
      <w:r>
        <w:lastRenderedPageBreak/>
        <w:t>The only implication was that we were unable to go into our community due to the current restrictions, however plans are in place to do this when restrictions are eased. </w:t>
      </w:r>
    </w:p>
    <w:p w14:paraId="2B0E2B01" w14:textId="77777777" w:rsidR="00FF7559" w:rsidRPr="00E925DC" w:rsidRDefault="00FF7559" w:rsidP="00EC66B7">
      <w:pPr>
        <w:pStyle w:val="AssignSubHeader"/>
      </w:pPr>
    </w:p>
    <w:p w14:paraId="59947CBC" w14:textId="77777777" w:rsidR="00FF7559" w:rsidRPr="00E925DC" w:rsidRDefault="00FF7559" w:rsidP="00EC66B7">
      <w:pPr>
        <w:pStyle w:val="AssignSubHeader"/>
      </w:pPr>
      <w:r w:rsidRPr="00E925DC">
        <w:t>What next?</w:t>
      </w:r>
    </w:p>
    <w:p w14:paraId="77CB1559" w14:textId="77777777" w:rsidR="00EC66B7" w:rsidRDefault="00EC66B7" w:rsidP="00EC66B7">
      <w:pPr>
        <w:pStyle w:val="AssignBody"/>
      </w:pPr>
      <w:r>
        <w:t>As a result of this experience, more children are aware of expectations around the school and how to look after the environment. This may also have a positive impact on their choices and how they behave outside of school. In similar circumstances in the future, I would take the children around the community for them to continue sharing their message outside of school. However, due to the current restrictions this was not allowed. </w:t>
      </w:r>
    </w:p>
    <w:p w14:paraId="44FEEFAB" w14:textId="77777777" w:rsidR="00EC66B7" w:rsidRDefault="00EC66B7" w:rsidP="00EC66B7">
      <w:pPr>
        <w:pStyle w:val="AssignBody"/>
      </w:pPr>
      <w:r>
        <w:t>As I embark on my NQT journey, I will ensure that all future lessons are planned around the four purposes, this will ensure that the children can develop purposefully and at a level that suits them. I also like how my placement school uses teddy bears to resemble and reflect on each purpose, I would therefore suggest using this strategy in future practice.  </w:t>
      </w:r>
    </w:p>
    <w:p w14:paraId="4A7DEAE8" w14:textId="20B5815D" w:rsidR="00136CE4" w:rsidRDefault="00136CE4" w:rsidP="003761BF">
      <w:pPr>
        <w:pStyle w:val="AssignBody"/>
      </w:pPr>
    </w:p>
    <w:p w14:paraId="6E309DB5" w14:textId="77777777" w:rsidR="00136CE4" w:rsidRDefault="00136CE4">
      <w:pPr>
        <w:rPr>
          <w:rFonts w:ascii="Arial" w:hAnsi="Arial"/>
        </w:rPr>
      </w:pPr>
      <w:r>
        <w:br w:type="page"/>
      </w:r>
    </w:p>
    <w:p w14:paraId="420EB9FE" w14:textId="7E4DBC8A" w:rsidR="00136CE4" w:rsidRDefault="00136CE4" w:rsidP="00136CE4">
      <w:pPr>
        <w:pStyle w:val="AssignSubHeader"/>
        <w:jc w:val="center"/>
        <w:rPr>
          <w:u w:val="single"/>
        </w:rPr>
      </w:pPr>
      <w:bookmarkStart w:id="0" w:name="_Hlk68519214"/>
      <w:r w:rsidRPr="005C4AE1">
        <w:rPr>
          <w:u w:val="single"/>
        </w:rPr>
        <w:lastRenderedPageBreak/>
        <w:t>PART</w:t>
      </w:r>
      <w:r>
        <w:rPr>
          <w:u w:val="single"/>
        </w:rPr>
        <w:t xml:space="preserve"> TWO</w:t>
      </w:r>
    </w:p>
    <w:p w14:paraId="4A022C00" w14:textId="77777777" w:rsidR="00136CE4" w:rsidRPr="00AF25C4" w:rsidRDefault="00136CE4" w:rsidP="00136CE4">
      <w:pPr>
        <w:pStyle w:val="AssignBody"/>
      </w:pPr>
    </w:p>
    <w:p w14:paraId="505ED6F6" w14:textId="2176290C" w:rsidR="00136CE4" w:rsidRDefault="00136CE4" w:rsidP="006F36A8">
      <w:pPr>
        <w:pStyle w:val="AssignSubHeader"/>
      </w:pPr>
      <w:r>
        <w:t xml:space="preserve">WRITTEN REFLECTION </w:t>
      </w:r>
    </w:p>
    <w:bookmarkEnd w:id="0"/>
    <w:p w14:paraId="79F99FC2" w14:textId="77777777" w:rsidR="00EC66B7" w:rsidRDefault="00EC66B7" w:rsidP="006F36A8">
      <w:pPr>
        <w:pStyle w:val="AssignBody"/>
      </w:pPr>
      <w:r>
        <w:t xml:space="preserve">This part of the assignment will critically reflect on a specific aspect of my practice related to learner progression that I wish to develop further, by evaluating its potential for supporting learner progression and justifying the next steps for improving my practice. </w:t>
      </w:r>
    </w:p>
    <w:p w14:paraId="7872D72D" w14:textId="77777777" w:rsidR="00EC66B7" w:rsidRDefault="00EC66B7" w:rsidP="006F36A8">
      <w:pPr>
        <w:pStyle w:val="AssignBody"/>
      </w:pPr>
      <w:r>
        <w:t xml:space="preserve"> </w:t>
      </w:r>
    </w:p>
    <w:p w14:paraId="68B5C35E" w14:textId="25E3FDBB" w:rsidR="00EC66B7" w:rsidRPr="0026185F" w:rsidRDefault="00EC66B7" w:rsidP="006F36A8">
      <w:pPr>
        <w:pStyle w:val="AssignBody"/>
        <w:rPr>
          <w:color w:val="FF0000"/>
        </w:rPr>
      </w:pPr>
      <w:r>
        <w:t>After analysing and synthesising the evidence collected in part one of this assignment, the aspect identified that I wish to develop further is the understanding of pupil voice. P</w:t>
      </w:r>
      <w:proofErr w:type="spellStart"/>
      <w:r>
        <w:rPr>
          <w:lang w:val="en"/>
        </w:rPr>
        <w:t>upil</w:t>
      </w:r>
      <w:proofErr w:type="spellEnd"/>
      <w:r>
        <w:rPr>
          <w:lang w:val="en"/>
        </w:rPr>
        <w:t xml:space="preserve"> voice was an aspect that reoccurred throughout my planning and discussions during my time in the foundation phase setting; my Professional Teaching Experience (PTE) school placed a large emphasis on listening and learning from their pupils. </w:t>
      </w:r>
      <w:r w:rsidR="00291559">
        <w:rPr>
          <w:lang w:val="en"/>
        </w:rPr>
        <w:t>It</w:t>
      </w:r>
      <w:r w:rsidR="00291559" w:rsidRPr="0026185F">
        <w:rPr>
          <w:lang w:val="en"/>
        </w:rPr>
        <w:t xml:space="preserve"> addresses one of the Qualified Teacher Status (QTS) standards under ‘Pedagogy’ where the student teacher “demonstrates a willingness to seek, listen and take into account of the views of learners to engage and encourage them as active participants in their own learning” (Welsh Government</w:t>
      </w:r>
      <w:r w:rsidR="00291559">
        <w:rPr>
          <w:lang w:val="en"/>
        </w:rPr>
        <w:t xml:space="preserve"> (WG)</w:t>
      </w:r>
      <w:r w:rsidR="00291559" w:rsidRPr="0026185F">
        <w:rPr>
          <w:lang w:val="en"/>
        </w:rPr>
        <w:t>, 201</w:t>
      </w:r>
      <w:r w:rsidR="00AD03CC">
        <w:rPr>
          <w:lang w:val="en"/>
        </w:rPr>
        <w:t>7</w:t>
      </w:r>
      <w:r w:rsidR="00291559" w:rsidRPr="0026185F">
        <w:rPr>
          <w:lang w:val="en"/>
        </w:rPr>
        <w:t xml:space="preserve">, p.37). </w:t>
      </w:r>
      <w:r w:rsidR="00F75671">
        <w:t>With this is mind,</w:t>
      </w:r>
      <w:r w:rsidRPr="0026185F">
        <w:rPr>
          <w:lang w:val="en"/>
        </w:rPr>
        <w:t xml:space="preserve"> I have decided to further research this aspect to help improve my knowledge and understanding </w:t>
      </w:r>
      <w:r w:rsidR="00291559">
        <w:rPr>
          <w:lang w:val="en"/>
        </w:rPr>
        <w:t>on the pupil voice approach.</w:t>
      </w:r>
      <w:r w:rsidRPr="0026185F">
        <w:rPr>
          <w:lang w:val="en"/>
        </w:rPr>
        <w:t xml:space="preserve"> Understanding and reviewing this literature will allow me as a student teacher to gather ideas on different pupil voice strategies that I can use in the classroom, and how to implement them effectively to benefit both the learners and my professional practice. </w:t>
      </w:r>
    </w:p>
    <w:p w14:paraId="522997E8" w14:textId="18E4DBB4" w:rsidR="003761BF" w:rsidRDefault="003761BF" w:rsidP="006F36A8">
      <w:pPr>
        <w:pStyle w:val="AssignBody"/>
      </w:pPr>
    </w:p>
    <w:p w14:paraId="1529FFD3" w14:textId="66F30D5F" w:rsidR="00EC66B7" w:rsidRDefault="00EC66B7" w:rsidP="006F36A8">
      <w:pPr>
        <w:pStyle w:val="AssignBody"/>
        <w:rPr>
          <w:lang w:val="en"/>
        </w:rPr>
      </w:pPr>
      <w:r>
        <w:rPr>
          <w:lang w:val="en"/>
        </w:rPr>
        <w:t xml:space="preserve">More recently, there has been a growing recognition as to how important using pupil voice is in the classroom. Also associated with the broader principle of pupil participation, </w:t>
      </w:r>
      <w:proofErr w:type="spellStart"/>
      <w:r>
        <w:rPr>
          <w:lang w:val="en"/>
        </w:rPr>
        <w:t>MacBeath</w:t>
      </w:r>
      <w:proofErr w:type="spellEnd"/>
      <w:r>
        <w:rPr>
          <w:lang w:val="en"/>
        </w:rPr>
        <w:t xml:space="preserve"> (2006) refers pupil voice to pupils’ involvement, contribution, and influence in a school context. It aims to move children from being passive receivers of information to active participants in their own discovery process. Listening and responding to what pupils say about their experience as learners can be a powerful tool in helping teachers to study and improv</w:t>
      </w:r>
      <w:r w:rsidR="00A743B5">
        <w:rPr>
          <w:lang w:val="en"/>
        </w:rPr>
        <w:t>e</w:t>
      </w:r>
      <w:r>
        <w:rPr>
          <w:lang w:val="en"/>
        </w:rPr>
        <w:t xml:space="preserve"> their own practice (Flutter, 2007). </w:t>
      </w:r>
      <w:proofErr w:type="spellStart"/>
      <w:r>
        <w:rPr>
          <w:lang w:val="en"/>
        </w:rPr>
        <w:t>Rudduck</w:t>
      </w:r>
      <w:proofErr w:type="spellEnd"/>
      <w:r>
        <w:rPr>
          <w:lang w:val="en"/>
        </w:rPr>
        <w:t xml:space="preserve"> (2003) describe</w:t>
      </w:r>
      <w:r w:rsidR="00D5464A">
        <w:rPr>
          <w:lang w:val="en"/>
        </w:rPr>
        <w:t>s</w:t>
      </w:r>
      <w:r>
        <w:rPr>
          <w:lang w:val="en"/>
        </w:rPr>
        <w:t xml:space="preserve"> the pupil voice approach to be an important catalyst for change by encouraging teachers to explore and to think about what happens in the classroom: </w:t>
      </w:r>
    </w:p>
    <w:p w14:paraId="07480EC2" w14:textId="3D9FD2D4" w:rsidR="00EC66B7" w:rsidRDefault="00EC66B7" w:rsidP="006F36A8">
      <w:pPr>
        <w:pStyle w:val="AssignQuote"/>
        <w:rPr>
          <w:lang w:val="en"/>
        </w:rPr>
      </w:pPr>
      <w:r>
        <w:rPr>
          <w:lang w:val="en"/>
        </w:rPr>
        <w:t xml:space="preserve">“Hearing what pupils have to say about teaching, learning and schooling enables teachers to look at things from the pupil perspective- and the world of school can look very different from this angle. Being prepared and being able to see the familiar differently and to contemplate alternative approaches, role and practices is the </w:t>
      </w:r>
      <w:r>
        <w:rPr>
          <w:lang w:val="en"/>
        </w:rPr>
        <w:lastRenderedPageBreak/>
        <w:t xml:space="preserve">first step towards fundamental change in classrooms and schools” (Ruddock, 2003, p.141). </w:t>
      </w:r>
    </w:p>
    <w:p w14:paraId="726AD86E" w14:textId="77777777" w:rsidR="00EC66B7" w:rsidRDefault="00EC66B7" w:rsidP="006F36A8">
      <w:pPr>
        <w:pStyle w:val="AssignBody"/>
        <w:rPr>
          <w:lang w:val="en"/>
        </w:rPr>
      </w:pPr>
    </w:p>
    <w:p w14:paraId="07FDD765" w14:textId="457F0297" w:rsidR="00EC66B7" w:rsidRDefault="00EC66B7" w:rsidP="006F36A8">
      <w:pPr>
        <w:pStyle w:val="AssignBody"/>
      </w:pPr>
      <w:r>
        <w:rPr>
          <w:lang w:val="en"/>
        </w:rPr>
        <w:t xml:space="preserve">The basis for pupil voice is found in article twelve of the </w:t>
      </w:r>
      <w:r w:rsidRPr="002A202C">
        <w:rPr>
          <w:lang w:val="en"/>
        </w:rPr>
        <w:t>United Nations Convention on the Rights of the Child (</w:t>
      </w:r>
      <w:r>
        <w:rPr>
          <w:lang w:val="en"/>
        </w:rPr>
        <w:t>UNCRC), in which it states that children and young people should be given the right to express their opinions on matters affecting their lives (UNICEF, 1990). T</w:t>
      </w:r>
      <w:r>
        <w:t xml:space="preserve">he Welsh Government have since adopted the UNCRC as the foundation for policymaking for children and young people in Wales, highlighting pupil voice as an integral right for all children (Welsh Assembly Government, 2004). For example, pupil voice is central to the </w:t>
      </w:r>
      <w:r w:rsidRPr="00137EAB">
        <w:t>Every Child Matters agenda</w:t>
      </w:r>
      <w:r>
        <w:t xml:space="preserve"> (2003) and the </w:t>
      </w:r>
      <w:r w:rsidRPr="00137EAB">
        <w:t>National Children and Young People Participation Standards</w:t>
      </w:r>
      <w:r w:rsidR="00137EAB">
        <w:t xml:space="preserve"> for</w:t>
      </w:r>
      <w:r w:rsidRPr="00137EAB">
        <w:t xml:space="preserve"> Wales</w:t>
      </w:r>
      <w:r>
        <w:t xml:space="preserve"> (W</w:t>
      </w:r>
      <w:r w:rsidR="00C13B5C">
        <w:t>G</w:t>
      </w:r>
      <w:r>
        <w:t>, 20</w:t>
      </w:r>
      <w:r w:rsidR="00C13B5C">
        <w:t>18</w:t>
      </w:r>
      <w:r>
        <w:t>) was launched to put the involvement of children at the heart of improving well-being.</w:t>
      </w:r>
    </w:p>
    <w:p w14:paraId="547CB4EC" w14:textId="77777777" w:rsidR="002B097C" w:rsidRDefault="002B097C" w:rsidP="006F36A8">
      <w:pPr>
        <w:pStyle w:val="AssignBody"/>
      </w:pPr>
    </w:p>
    <w:p w14:paraId="2D364DB5" w14:textId="25E099D3" w:rsidR="00EC66B7" w:rsidRDefault="00EC66B7" w:rsidP="006F36A8">
      <w:pPr>
        <w:pStyle w:val="AssignBody"/>
      </w:pPr>
      <w:r>
        <w:t xml:space="preserve">It is clear that Donaldson (2015) established pupil voice to be relevant within education today by </w:t>
      </w:r>
      <w:r>
        <w:rPr>
          <w:rFonts w:cs="Arial"/>
          <w:shd w:val="clear" w:color="auto" w:fill="FFFFFF"/>
        </w:rPr>
        <w:t xml:space="preserve">proposing it within his </w:t>
      </w:r>
      <w:r w:rsidR="00137EAB" w:rsidRPr="00137EAB">
        <w:rPr>
          <w:rFonts w:cs="Arial"/>
          <w:shd w:val="clear" w:color="auto" w:fill="FFFFFF"/>
        </w:rPr>
        <w:t>‘</w:t>
      </w:r>
      <w:r w:rsidRPr="00137EAB">
        <w:rPr>
          <w:rFonts w:cs="Arial"/>
          <w:shd w:val="clear" w:color="auto" w:fill="FFFFFF"/>
        </w:rPr>
        <w:t>Successful Futures</w:t>
      </w:r>
      <w:r w:rsidR="00137EAB" w:rsidRPr="00137EAB">
        <w:rPr>
          <w:rFonts w:cs="Arial"/>
          <w:shd w:val="clear" w:color="auto" w:fill="FFFFFF"/>
        </w:rPr>
        <w:t>’</w:t>
      </w:r>
      <w:r w:rsidRPr="00137EAB">
        <w:rPr>
          <w:rFonts w:cs="Arial"/>
          <w:shd w:val="clear" w:color="auto" w:fill="FFFFFF"/>
        </w:rPr>
        <w:t xml:space="preserve"> </w:t>
      </w:r>
      <w:r>
        <w:rPr>
          <w:rFonts w:cs="Arial"/>
          <w:shd w:val="clear" w:color="auto" w:fill="FFFFFF"/>
        </w:rPr>
        <w:t xml:space="preserve">report as a </w:t>
      </w:r>
      <w:r w:rsidR="00765ECB">
        <w:rPr>
          <w:rFonts w:cs="Arial"/>
          <w:shd w:val="clear" w:color="auto" w:fill="FFFFFF"/>
        </w:rPr>
        <w:t>tool</w:t>
      </w:r>
      <w:r>
        <w:rPr>
          <w:rFonts w:cs="Arial"/>
          <w:shd w:val="clear" w:color="auto" w:fill="FFFFFF"/>
        </w:rPr>
        <w:t xml:space="preserve"> that teachers may </w:t>
      </w:r>
      <w:r w:rsidR="00765ECB">
        <w:rPr>
          <w:rFonts w:cs="Arial"/>
          <w:shd w:val="clear" w:color="auto" w:fill="FFFFFF"/>
        </w:rPr>
        <w:t>utilise</w:t>
      </w:r>
      <w:r>
        <w:rPr>
          <w:rFonts w:cs="Arial"/>
          <w:shd w:val="clear" w:color="auto" w:fill="FFFFFF"/>
        </w:rPr>
        <w:t xml:space="preserve"> to inform curricular provision. Pupil voice is also reflected in one of the twelve pedagogical principles within the new </w:t>
      </w:r>
      <w:r w:rsidR="00A449DB">
        <w:rPr>
          <w:rFonts w:cs="Arial"/>
          <w:shd w:val="clear" w:color="auto" w:fill="FFFFFF"/>
        </w:rPr>
        <w:t>C</w:t>
      </w:r>
      <w:r>
        <w:rPr>
          <w:rFonts w:cs="Arial"/>
          <w:shd w:val="clear" w:color="auto" w:fill="FFFFFF"/>
        </w:rPr>
        <w:t xml:space="preserve">urriculum for Wales, 2022, where good teaching and learning “encourages learners to take responsibility for their own learning” (Donaldson, 2015, p.69). </w:t>
      </w:r>
      <w:r>
        <w:t xml:space="preserve">This demonstrates how valuable pupil voice </w:t>
      </w:r>
      <w:r w:rsidR="00B9177D">
        <w:t xml:space="preserve">can </w:t>
      </w:r>
      <w:r>
        <w:t xml:space="preserve">be for providing children with equal opportunities and how current and future teachers should be aware of the pupil voice approach.  </w:t>
      </w:r>
    </w:p>
    <w:p w14:paraId="174FEC74" w14:textId="77777777" w:rsidR="00EC66B7" w:rsidRDefault="00EC66B7" w:rsidP="006F36A8">
      <w:pPr>
        <w:pStyle w:val="AssignBody"/>
      </w:pPr>
    </w:p>
    <w:p w14:paraId="702ECD7E" w14:textId="5E854601" w:rsidR="00EC66B7" w:rsidRDefault="00EC66B7" w:rsidP="006F36A8">
      <w:pPr>
        <w:pStyle w:val="AssignBody"/>
      </w:pPr>
      <w:r>
        <w:t xml:space="preserve">Fletcher (2004) emphasises the value of using pupil voice in the classroom as a way of strengthening partnerships between pupils and teachers. This is because the teacher takes time to listen to </w:t>
      </w:r>
      <w:r w:rsidR="00B9177D">
        <w:t xml:space="preserve">their </w:t>
      </w:r>
      <w:r>
        <w:t>pupils and has an insight into what they think (</w:t>
      </w:r>
      <w:r w:rsidR="001B4D85">
        <w:t>Minchin, 2019</w:t>
      </w:r>
      <w:r>
        <w:t>).  Hattie describes how “it is teachers who have created positive teacher student relationships that are more likely to have the above average effects on student achievement”</w:t>
      </w:r>
      <w:r>
        <w:rPr>
          <w:i/>
          <w:iCs/>
        </w:rPr>
        <w:t xml:space="preserve"> </w:t>
      </w:r>
      <w:r>
        <w:t xml:space="preserve">(Hattie, 2008, page unmarked). This statement reinforces that pupil voice can have a positive effect on learner achievement and progression by building positive relationships. </w:t>
      </w:r>
    </w:p>
    <w:p w14:paraId="4E8E532F" w14:textId="77777777" w:rsidR="00EC66B7" w:rsidRDefault="00EC66B7" w:rsidP="006F36A8">
      <w:pPr>
        <w:pStyle w:val="AssignBody"/>
      </w:pPr>
    </w:p>
    <w:p w14:paraId="451A0804" w14:textId="10E8397D" w:rsidR="00EC66B7" w:rsidRDefault="00EC66B7" w:rsidP="006F36A8">
      <w:pPr>
        <w:pStyle w:val="AssignBody"/>
      </w:pPr>
      <w:r>
        <w:t xml:space="preserve">In contrast to evidence which suggests that pupil voice strategies can have a positive impact in the classroom, there are some challenges that staff in schools may experience when using pupil voice that need to be considered. A challenge that is often raised is that if too much emphasis is placed on pupil voice, it may undermine teachers’ authority </w:t>
      </w:r>
      <w:r w:rsidR="00325AB1">
        <w:t>which</w:t>
      </w:r>
      <w:r>
        <w:t xml:space="preserve"> can fundamentally change the balance of power (Flutter, 2007). As a result of this, teachers may worry and feel anxious in engaging with pupil voice (</w:t>
      </w:r>
      <w:proofErr w:type="spellStart"/>
      <w:r>
        <w:t>Cheminais</w:t>
      </w:r>
      <w:proofErr w:type="spellEnd"/>
      <w:r>
        <w:t xml:space="preserve">, 2008). As proposed by the Foundation Phase framework, a way to </w:t>
      </w:r>
      <w:r w:rsidR="00325AB1">
        <w:t>address</w:t>
      </w:r>
      <w:r>
        <w:t xml:space="preserve"> this</w:t>
      </w:r>
      <w:r w:rsidR="00325AB1">
        <w:t xml:space="preserve"> limitation</w:t>
      </w:r>
      <w:r>
        <w:t xml:space="preserve"> is by ensuring a balance </w:t>
      </w:r>
      <w:r>
        <w:lastRenderedPageBreak/>
        <w:t xml:space="preserve">between activities that are child initiated and those directed by teachers (WG, 2015). </w:t>
      </w:r>
      <w:proofErr w:type="spellStart"/>
      <w:r>
        <w:t>Cheminais</w:t>
      </w:r>
      <w:proofErr w:type="spellEnd"/>
      <w:r>
        <w:t xml:space="preserve"> (2008) implies that the voice of pupils, teachers and other adults working in an educational setting must be acknowledged and valued equally. However, </w:t>
      </w:r>
      <w:proofErr w:type="spellStart"/>
      <w:r>
        <w:t>Rudduck</w:t>
      </w:r>
      <w:proofErr w:type="spellEnd"/>
      <w:r>
        <w:t xml:space="preserve"> and Flutter (2003) state that this power aspect would not be an issue due to teachers and pupils often sharing a common ground about teaching and learning.</w:t>
      </w:r>
    </w:p>
    <w:p w14:paraId="12B26868" w14:textId="77777777" w:rsidR="00EC66B7" w:rsidRDefault="00EC66B7" w:rsidP="006F36A8">
      <w:pPr>
        <w:pStyle w:val="AssignBody"/>
      </w:pPr>
    </w:p>
    <w:p w14:paraId="615C2749" w14:textId="68ED57E1" w:rsidR="00EC66B7" w:rsidRDefault="00EC66B7" w:rsidP="006F36A8">
      <w:pPr>
        <w:pStyle w:val="AssignBody"/>
      </w:pPr>
      <w:r>
        <w:t xml:space="preserve">To measure pupil voice activities and ensure that the process has a positive impact on both the teacher and the </w:t>
      </w:r>
      <w:r w:rsidR="00137EAB">
        <w:t>pupils</w:t>
      </w:r>
      <w:r>
        <w:t xml:space="preserve">, Hart’s ‘Ladder of </w:t>
      </w:r>
      <w:r w:rsidR="00137EAB">
        <w:t>P</w:t>
      </w:r>
      <w:r>
        <w:t xml:space="preserve">articipation’ can be used (See Figure 1).  The ladder offers a useful framework to help teachers and staff to understand the different levels of pupil participation and empowerment by </w:t>
      </w:r>
      <w:r w:rsidR="00325AB1">
        <w:t>illustrating</w:t>
      </w:r>
      <w:r>
        <w:t xml:space="preserve"> a continuum of ways pupils are involved in schools from limited to highly involved. Likewise, the ‘rungs’ on the ladder act as points of reference to how the quality of pupil participation might be improved (Hart, 1992). Therefore, Hart’s model</w:t>
      </w:r>
      <w:r w:rsidR="00703C6A">
        <w:t xml:space="preserve"> can be used</w:t>
      </w:r>
      <w:r>
        <w:t xml:space="preserve"> as a starting point by looking at provision within the classroom and comparing it with the definitions given on each rung of the ladder. </w:t>
      </w:r>
    </w:p>
    <w:p w14:paraId="275BFCA1" w14:textId="77777777" w:rsidR="00EC66B7" w:rsidRDefault="00EC66B7" w:rsidP="006F36A8">
      <w:pPr>
        <w:pStyle w:val="AssignBody"/>
      </w:pPr>
    </w:p>
    <w:p w14:paraId="0EF76F8D" w14:textId="049906C5" w:rsidR="00EC66B7" w:rsidRDefault="00EC66B7" w:rsidP="007A4A58">
      <w:pPr>
        <w:pStyle w:val="AssignBody"/>
        <w:jc w:val="center"/>
      </w:pPr>
      <w:r>
        <w:rPr>
          <w:noProof/>
        </w:rPr>
        <w:drawing>
          <wp:inline distT="0" distB="0" distL="0" distR="0" wp14:anchorId="3D2D7D3A" wp14:editId="6728001B">
            <wp:extent cx="4152900" cy="3009900"/>
            <wp:effectExtent l="0" t="0" r="0" b="0"/>
            <wp:docPr id="17" name="Picture 17" descr="The Raised Eyebrow - an inquiry into understanding.: Scaffolding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aised Eyebrow - an inquiry into understanding.: Scaffolding Action"/>
                    <pic:cNvPicPr>
                      <a:picLocks noChangeAspect="1" noChangeArrowheads="1"/>
                    </pic:cNvPicPr>
                  </pic:nvPicPr>
                  <pic:blipFill>
                    <a:blip r:embed="rId16">
                      <a:extLst>
                        <a:ext uri="{28A0092B-C50C-407E-A947-70E740481C1C}">
                          <a14:useLocalDpi xmlns:a14="http://schemas.microsoft.com/office/drawing/2010/main" val="0"/>
                        </a:ext>
                      </a:extLst>
                    </a:blip>
                    <a:srcRect l="13448" r="6747" b="11430"/>
                    <a:stretch>
                      <a:fillRect/>
                    </a:stretch>
                  </pic:blipFill>
                  <pic:spPr bwMode="auto">
                    <a:xfrm>
                      <a:off x="0" y="0"/>
                      <a:ext cx="4152900" cy="3009900"/>
                    </a:xfrm>
                    <a:prstGeom prst="rect">
                      <a:avLst/>
                    </a:prstGeom>
                    <a:noFill/>
                    <a:ln>
                      <a:noFill/>
                    </a:ln>
                  </pic:spPr>
                </pic:pic>
              </a:graphicData>
            </a:graphic>
          </wp:inline>
        </w:drawing>
      </w:r>
    </w:p>
    <w:p w14:paraId="457F3D81" w14:textId="71739A47" w:rsidR="00EC66B7" w:rsidRDefault="00EC66B7" w:rsidP="007A4A58">
      <w:pPr>
        <w:pStyle w:val="AssignBody"/>
        <w:jc w:val="center"/>
      </w:pPr>
      <w:r>
        <w:t xml:space="preserve">Figure 1- Hart’s </w:t>
      </w:r>
      <w:r w:rsidR="00137EAB">
        <w:t>L</w:t>
      </w:r>
      <w:r>
        <w:t xml:space="preserve">adder of </w:t>
      </w:r>
      <w:r w:rsidR="00137EAB">
        <w:t>P</w:t>
      </w:r>
      <w:r>
        <w:t>articipation (Hart, 1992)</w:t>
      </w:r>
    </w:p>
    <w:p w14:paraId="3D674A11" w14:textId="77777777" w:rsidR="00EC66B7" w:rsidRDefault="00EC66B7" w:rsidP="006F36A8">
      <w:pPr>
        <w:pStyle w:val="AssignBody"/>
      </w:pPr>
    </w:p>
    <w:p w14:paraId="3E913D9A" w14:textId="1EB20126" w:rsidR="00EC66B7" w:rsidRDefault="00EC66B7" w:rsidP="006F36A8">
      <w:pPr>
        <w:pStyle w:val="AssignBody"/>
      </w:pPr>
      <w:r>
        <w:t xml:space="preserve">In order to effectively implement pupil voice into my practice, I must be aware of the different pupil voice strategies that are </w:t>
      </w:r>
      <w:r w:rsidR="005C0B71">
        <w:t>accessible</w:t>
      </w:r>
      <w:r>
        <w:t xml:space="preserve"> to me and research the effect they have on pupil progression. Therefore, having discussed the key elements of pupil voice, this literature will help me consider what pupil voice strategies to use within my teaching practice. Michael Fielding (2004) identified three broad categories through which to understand the different approaches to pupil voice: systems that enable pupils to articulate their views and see-</w:t>
      </w:r>
      <w:r>
        <w:lastRenderedPageBreak/>
        <w:t xml:space="preserve">through appropriate changes, peer support arrangements and activities that encourage various forms of overt pupil leadership. </w:t>
      </w:r>
    </w:p>
    <w:p w14:paraId="64F50519" w14:textId="77777777" w:rsidR="00EC66B7" w:rsidRDefault="00EC66B7" w:rsidP="006F36A8">
      <w:pPr>
        <w:pStyle w:val="AssignBody"/>
      </w:pPr>
    </w:p>
    <w:p w14:paraId="26D18D37" w14:textId="175F1A0D" w:rsidR="00EC66B7" w:rsidRDefault="00EC66B7" w:rsidP="006F36A8">
      <w:pPr>
        <w:pStyle w:val="AssignBody"/>
      </w:pPr>
      <w:r>
        <w:t>Examples of pupil voice strategies within the category ‘systems that enable pupils to articulate their views and see-through appropriate cha</w:t>
      </w:r>
      <w:r w:rsidR="00137EAB">
        <w:t>nges</w:t>
      </w:r>
      <w:r>
        <w:t>’ are having school councils, working groups and pupils as researchers (Fielding, 2004). Since December 2005, all schools in Wales are required to have a school council (National Assembly for Wales, 2005). Their purpose is to involve pupils in the life of school and represent the views of all pupils</w:t>
      </w:r>
      <w:r w:rsidR="00325AB1">
        <w:t xml:space="preserve">, this </w:t>
      </w:r>
      <w:r>
        <w:t xml:space="preserve">can </w:t>
      </w:r>
      <w:r w:rsidR="00325AB1">
        <w:t xml:space="preserve">also </w:t>
      </w:r>
      <w:r>
        <w:t>be extended to being involved in research for the school. Noyes (2005) explain that pupils as researchers are desirable because it is likely to lead to more effective change. Estyn further emphasi</w:t>
      </w:r>
      <w:r w:rsidR="00765ECB">
        <w:t>s</w:t>
      </w:r>
      <w:r>
        <w:t xml:space="preserve">e how schools that give pupils a strong voice and involve them in decision making help pupils to recognise that they are taken seriously by adults, resulting in increased confidence, </w:t>
      </w:r>
      <w:r w:rsidR="00D73F1A">
        <w:t>self-esteem,</w:t>
      </w:r>
      <w:r>
        <w:t xml:space="preserve"> and aspirations (Estyn, 2016). This proves how effective pupil voice strategies can be within a school and how significant it is to encourage pupils to be involved</w:t>
      </w:r>
      <w:r w:rsidR="0027084A">
        <w:t xml:space="preserve"> with school </w:t>
      </w:r>
      <w:r w:rsidR="00703C6A">
        <w:t>decisions</w:t>
      </w:r>
      <w:r>
        <w:t xml:space="preserve">. </w:t>
      </w:r>
    </w:p>
    <w:p w14:paraId="5023377E" w14:textId="77777777" w:rsidR="00EC66B7" w:rsidRDefault="00EC66B7" w:rsidP="006F36A8">
      <w:pPr>
        <w:pStyle w:val="AssignBody"/>
      </w:pPr>
    </w:p>
    <w:p w14:paraId="7214C5AC" w14:textId="6836FE40" w:rsidR="00EC66B7" w:rsidRDefault="00EC66B7" w:rsidP="006F36A8">
      <w:pPr>
        <w:pStyle w:val="AssignBody"/>
      </w:pPr>
      <w:r>
        <w:t xml:space="preserve">However, a disadvantage of giving such power is that children may say something they do not like and criticise the teacher. Consequently, some staff in schools may be anxious about pupil criticism of aspects of their work and the </w:t>
      </w:r>
      <w:r w:rsidR="006358E6">
        <w:t>school and</w:t>
      </w:r>
      <w:r>
        <w:t xml:space="preserve"> may therefore discourage the pupil voice approach.</w:t>
      </w:r>
      <w:r w:rsidR="0026185F">
        <w:t xml:space="preserve"> </w:t>
      </w:r>
      <w:proofErr w:type="spellStart"/>
      <w:r>
        <w:t>Rudduck</w:t>
      </w:r>
      <w:proofErr w:type="spellEnd"/>
      <w:r>
        <w:t xml:space="preserve"> and Flutter (2003) impl</w:t>
      </w:r>
      <w:r w:rsidR="00D5464A">
        <w:t xml:space="preserve">y </w:t>
      </w:r>
      <w:r>
        <w:t>that engaging in pupil voice and consulting with pupils involves unlocking a barrage of criticism of them and their teaching (</w:t>
      </w:r>
      <w:proofErr w:type="spellStart"/>
      <w:r>
        <w:t>Rudduck</w:t>
      </w:r>
      <w:proofErr w:type="spellEnd"/>
      <w:r>
        <w:t xml:space="preserve"> </w:t>
      </w:r>
      <w:r w:rsidR="00D5464A">
        <w:t>and</w:t>
      </w:r>
      <w:r>
        <w:t xml:space="preserve"> Flutter, 2003, p. 75). Nonetheless, Grigg (201</w:t>
      </w:r>
      <w:r w:rsidR="00137EAB">
        <w:t>5</w:t>
      </w:r>
      <w:r>
        <w:t xml:space="preserve">) </w:t>
      </w:r>
      <w:r w:rsidR="00325AB1">
        <w:t>suggests</w:t>
      </w:r>
      <w:r>
        <w:t xml:space="preserve"> that the most confident teacher would not see pupils’ views and ideas as a threat but as a genuine source of self-reflection. </w:t>
      </w:r>
    </w:p>
    <w:p w14:paraId="21F03CB7" w14:textId="77777777" w:rsidR="00EC66B7" w:rsidRDefault="00EC66B7" w:rsidP="006F36A8">
      <w:pPr>
        <w:pStyle w:val="AssignBody"/>
      </w:pPr>
    </w:p>
    <w:p w14:paraId="1855FB3F" w14:textId="0EE4D0F0" w:rsidR="00EC66B7" w:rsidRDefault="00EC66B7" w:rsidP="006F36A8">
      <w:pPr>
        <w:pStyle w:val="AssignBody"/>
      </w:pPr>
      <w:r>
        <w:t>Buddying, circle time and peer tutoring are further pupil voice strategies that are suggested under the category ‘peer support arrangements’ (Fielding, 2004). Listening to pupils during these strategies are known as the ‘therapeutic voice’ which is the emphatic voice expressed in dialogue between pupils (</w:t>
      </w:r>
      <w:proofErr w:type="spellStart"/>
      <w:r>
        <w:t>Cheminais</w:t>
      </w:r>
      <w:proofErr w:type="spellEnd"/>
      <w:r>
        <w:t xml:space="preserve">, 2008). This dialogue between pupils encourages children to engage in conversation which is essential for their social development. </w:t>
      </w:r>
      <w:proofErr w:type="spellStart"/>
      <w:r>
        <w:rPr>
          <w:rFonts w:cs="Arial"/>
          <w:color w:val="070505"/>
          <w:shd w:val="clear" w:color="auto" w:fill="FFFFFF"/>
        </w:rPr>
        <w:t>Vygostky</w:t>
      </w:r>
      <w:proofErr w:type="spellEnd"/>
      <w:r>
        <w:rPr>
          <w:rFonts w:cs="Arial"/>
          <w:color w:val="070505"/>
          <w:shd w:val="clear" w:color="auto" w:fill="FFFFFF"/>
        </w:rPr>
        <w:t xml:space="preserve"> </w:t>
      </w:r>
      <w:r w:rsidR="00325AB1">
        <w:rPr>
          <w:rFonts w:cs="Arial"/>
          <w:color w:val="070505"/>
          <w:shd w:val="clear" w:color="auto" w:fill="FFFFFF"/>
        </w:rPr>
        <w:t xml:space="preserve">would support this pedagogical approach as </w:t>
      </w:r>
      <w:r w:rsidR="00765ECB">
        <w:rPr>
          <w:rFonts w:cs="Arial"/>
          <w:color w:val="070505"/>
          <w:shd w:val="clear" w:color="auto" w:fill="FFFFFF"/>
        </w:rPr>
        <w:t xml:space="preserve">he </w:t>
      </w:r>
      <w:r>
        <w:rPr>
          <w:rFonts w:cs="Arial"/>
          <w:color w:val="070505"/>
          <w:shd w:val="clear" w:color="auto" w:fill="FFFFFF"/>
        </w:rPr>
        <w:t>argued that we learn best in a social environment, where we construct meaning through interaction with others (Pound, 2014). He saw the child rather as a social being and stated that social interaction is fundamental to cognitive development</w:t>
      </w:r>
      <w:r>
        <w:t>. Bruner (</w:t>
      </w:r>
      <w:r w:rsidR="0026185F">
        <w:t>2009</w:t>
      </w:r>
      <w:r>
        <w:t xml:space="preserve">) would </w:t>
      </w:r>
      <w:r w:rsidR="00325AB1">
        <w:t xml:space="preserve">also </w:t>
      </w:r>
      <w:r>
        <w:t xml:space="preserve">agree with this social constructivist approach; however, his theory of scaffolding suggests that when children learn new concepts, they </w:t>
      </w:r>
      <w:r w:rsidR="00765ECB">
        <w:t>require</w:t>
      </w:r>
      <w:r>
        <w:t xml:space="preserve"> help from teachers and other adults in the form of active support. This suggests that these peer support arrangements will eventually </w:t>
      </w:r>
      <w:r w:rsidR="002B097C">
        <w:t>need</w:t>
      </w:r>
      <w:r>
        <w:t xml:space="preserve"> adult support. </w:t>
      </w:r>
    </w:p>
    <w:p w14:paraId="35944D4B" w14:textId="77777777" w:rsidR="00EC66B7" w:rsidRDefault="00EC66B7" w:rsidP="006F36A8">
      <w:pPr>
        <w:pStyle w:val="AssignBody"/>
      </w:pPr>
    </w:p>
    <w:p w14:paraId="156612EF" w14:textId="7BCBA60D" w:rsidR="00EC66B7" w:rsidRDefault="00EC66B7" w:rsidP="006F36A8">
      <w:pPr>
        <w:pStyle w:val="AssignBody"/>
      </w:pPr>
      <w:r>
        <w:t xml:space="preserve">The final category ‘activities that encourage various forms of overt pupil leadership’ include strategies such as pupils as lead learners and pupils leading learning walks (Fielding, 2004). </w:t>
      </w:r>
      <w:r w:rsidR="00F75671">
        <w:t>These strategies allow pupils to take</w:t>
      </w:r>
      <w:r>
        <w:t xml:space="preserve"> ownership of their own learning and </w:t>
      </w:r>
      <w:r w:rsidR="00F75671">
        <w:t>supports</w:t>
      </w:r>
      <w:r>
        <w:t xml:space="preserve"> them </w:t>
      </w:r>
      <w:r w:rsidR="00291559">
        <w:t>in</w:t>
      </w:r>
      <w:r>
        <w:t xml:space="preserve"> contribut</w:t>
      </w:r>
      <w:r w:rsidR="00291559">
        <w:t>ing</w:t>
      </w:r>
      <w:r>
        <w:t xml:space="preserve"> to being an ambitious capable learner (Donaldson, 2015). </w:t>
      </w:r>
      <w:r w:rsidR="007C0B88">
        <w:t xml:space="preserve">An effective example of pupils being in control of their own learning can be demonstrated </w:t>
      </w:r>
      <w:r w:rsidR="00EB2E7D">
        <w:t>by</w:t>
      </w:r>
      <w:r w:rsidR="007C0B88">
        <w:t xml:space="preserve"> </w:t>
      </w:r>
      <w:r w:rsidR="00EB2E7D">
        <w:t xml:space="preserve">the </w:t>
      </w:r>
      <w:r w:rsidR="007C0B88">
        <w:t xml:space="preserve">Montessori </w:t>
      </w:r>
      <w:r w:rsidR="00EB2E7D">
        <w:t xml:space="preserve">method </w:t>
      </w:r>
      <w:r w:rsidR="007C0B88">
        <w:t xml:space="preserve">(Montessori, 2004). In a Montessori setting, </w:t>
      </w:r>
      <w:r w:rsidR="00EB2E7D">
        <w:t xml:space="preserve">pupils are encouraged to make their own choices and decisions </w:t>
      </w:r>
      <w:r w:rsidR="00506F49">
        <w:t>in</w:t>
      </w:r>
      <w:r w:rsidR="00EB2E7D">
        <w:t xml:space="preserve"> their learning. </w:t>
      </w:r>
      <w:r w:rsidR="007C0B88">
        <w:t xml:space="preserve">Buck et al (2008) </w:t>
      </w:r>
      <w:r w:rsidR="00EB2E7D">
        <w:t>advocates the</w:t>
      </w:r>
      <w:r w:rsidR="007C0B88">
        <w:t xml:space="preserve"> Montessori method and </w:t>
      </w:r>
      <w:r w:rsidR="00EB2E7D">
        <w:t>states</w:t>
      </w:r>
      <w:r w:rsidR="007C0B88">
        <w:t xml:space="preserve"> that child-led learning is unnegotiable in </w:t>
      </w:r>
      <w:r w:rsidR="005C0B71">
        <w:t>education</w:t>
      </w:r>
      <w:r w:rsidR="007C0B88">
        <w:t xml:space="preserve">. This is because when children </w:t>
      </w:r>
      <w:r w:rsidR="00EB2E7D">
        <w:t xml:space="preserve">are given responsibilities, </w:t>
      </w:r>
      <w:r w:rsidR="007C0B88">
        <w:t xml:space="preserve">self-control, </w:t>
      </w:r>
      <w:r w:rsidR="00EB2E7D">
        <w:t>and choice</w:t>
      </w:r>
      <w:r w:rsidR="007C0B88">
        <w:t xml:space="preserve"> they can experience</w:t>
      </w:r>
      <w:r w:rsidR="00EB2E7D">
        <w:t xml:space="preserve"> increased </w:t>
      </w:r>
      <w:r w:rsidR="007C0B88">
        <w:t>levels of engagement</w:t>
      </w:r>
      <w:r w:rsidR="00EB2E7D">
        <w:t xml:space="preserve"> </w:t>
      </w:r>
      <w:r w:rsidR="007C0B88">
        <w:t>(Fisher,</w:t>
      </w:r>
      <w:r w:rsidR="006F36A8">
        <w:t xml:space="preserve"> </w:t>
      </w:r>
      <w:r w:rsidR="007C0B88">
        <w:t xml:space="preserve">2013). Therefore, </w:t>
      </w:r>
      <w:r w:rsidR="005C0B71">
        <w:t>indication</w:t>
      </w:r>
      <w:r w:rsidR="007C0B88">
        <w:t xml:space="preserve"> of the Montessori schools continually growing </w:t>
      </w:r>
      <w:r w:rsidR="00506F49">
        <w:t>demonstrates</w:t>
      </w:r>
      <w:r w:rsidR="007C0B88">
        <w:t xml:space="preserve"> the positive affect </w:t>
      </w:r>
      <w:r w:rsidR="00765ECB">
        <w:t xml:space="preserve">peer arrangement strategies </w:t>
      </w:r>
      <w:r w:rsidR="007C0B88">
        <w:t>ha</w:t>
      </w:r>
      <w:r w:rsidR="00765ECB">
        <w:t>ve</w:t>
      </w:r>
      <w:r w:rsidR="007C0B88">
        <w:t xml:space="preserve"> on engagement and pupil p</w:t>
      </w:r>
      <w:r w:rsidR="00506F49">
        <w:t>rogress</w:t>
      </w:r>
      <w:r w:rsidR="007C0B88">
        <w:t>.</w:t>
      </w:r>
    </w:p>
    <w:p w14:paraId="07F128C1" w14:textId="77777777" w:rsidR="00EC66B7" w:rsidRDefault="00EC66B7" w:rsidP="006F36A8">
      <w:pPr>
        <w:pStyle w:val="AssignBody"/>
      </w:pPr>
      <w:r>
        <w:t xml:space="preserve"> </w:t>
      </w:r>
    </w:p>
    <w:p w14:paraId="49B523FE" w14:textId="7DBE0EAB" w:rsidR="00EC66B7" w:rsidRDefault="00EC66B7" w:rsidP="006F36A8">
      <w:pPr>
        <w:pStyle w:val="AssignBody"/>
      </w:pPr>
      <w:r>
        <w:t xml:space="preserve">In adopting pupil voice strategies, teachers should ensure that the process allows for the </w:t>
      </w:r>
      <w:r w:rsidR="005C0B71">
        <w:t>widest</w:t>
      </w:r>
      <w:r>
        <w:t xml:space="preserve"> possible range of voices to be heard, as Sutherland infers: “student voice and student participation in schools need to be part of a collaborative ethos that embraces all members of the school community” (Sutherland, 2006, p.8). However, this can prove difficult when not all children want to participate and often only the more articulate, confident </w:t>
      </w:r>
      <w:r w:rsidR="00D73F1A">
        <w:t>pupils’</w:t>
      </w:r>
      <w:r>
        <w:t xml:space="preserve"> views are heard (Flutter, 2007). As a result, teachers are in danger of making both planning and assessment need decisions based on the responses of a few confident children (William, 2011). In order for this communication to be honest, open and valued, Dweck (2000) suggests embedding a positive mindset where children understand that efforts make them stronger. Thus, the pupil voice approach can promote inclusivity when implemented correctly.</w:t>
      </w:r>
    </w:p>
    <w:p w14:paraId="1209611D" w14:textId="77777777" w:rsidR="00EC66B7" w:rsidRDefault="00EC66B7" w:rsidP="006F36A8">
      <w:pPr>
        <w:pStyle w:val="AssignBody"/>
      </w:pPr>
    </w:p>
    <w:p w14:paraId="37D0C95A" w14:textId="3CA881AC" w:rsidR="00EC66B7" w:rsidRDefault="00EC66B7" w:rsidP="006F36A8">
      <w:pPr>
        <w:pStyle w:val="AssignBody"/>
      </w:pPr>
      <w:r>
        <w:t xml:space="preserve">To conclude, the evidence presented in this assignment has demonstrated that pupil voice strategies can contribute to raising standards and ensuring pupil progression in education. Above all, pupil voice is not </w:t>
      </w:r>
      <w:r w:rsidR="00EF36C6">
        <w:t>simply</w:t>
      </w:r>
      <w:r>
        <w:t xml:space="preserve"> having a school council, it is more about forming further open and trustful relationships between </w:t>
      </w:r>
      <w:r w:rsidR="00B340D1">
        <w:t>teachers</w:t>
      </w:r>
      <w:r>
        <w:t xml:space="preserve"> and pupils, to develop systems that “values personal knowledge and promotes student ownership” (</w:t>
      </w:r>
      <w:proofErr w:type="spellStart"/>
      <w:r>
        <w:t>Nystrand</w:t>
      </w:r>
      <w:proofErr w:type="spellEnd"/>
      <w:r>
        <w:t xml:space="preserve"> et al, 1997, p.8).  </w:t>
      </w:r>
    </w:p>
    <w:p w14:paraId="5FC94C06" w14:textId="77777777" w:rsidR="00EC66B7" w:rsidRDefault="00EC66B7" w:rsidP="006F36A8">
      <w:pPr>
        <w:pStyle w:val="AssignBody"/>
      </w:pPr>
    </w:p>
    <w:p w14:paraId="48766336" w14:textId="74DE000A" w:rsidR="00EC66B7" w:rsidRDefault="00EC66B7" w:rsidP="006F36A8">
      <w:pPr>
        <w:pStyle w:val="AssignBody"/>
      </w:pPr>
      <w:r>
        <w:t xml:space="preserve">In line with the research, I intend to utilise Hart’s Ladder of </w:t>
      </w:r>
      <w:r w:rsidR="00EF36C6">
        <w:t>P</w:t>
      </w:r>
      <w:r>
        <w:t>articipation to measure and assess the levels of pupil participation within my provision in future practice (Hart, 199</w:t>
      </w:r>
      <w:r w:rsidR="00A449DB">
        <w:t>2</w:t>
      </w:r>
      <w:r>
        <w:t xml:space="preserve">). </w:t>
      </w:r>
      <w:r w:rsidRPr="00604972">
        <w:t>From this</w:t>
      </w:r>
      <w:r w:rsidRPr="00C45232">
        <w:t xml:space="preserve">, I aim to </w:t>
      </w:r>
      <w:r>
        <w:t xml:space="preserve">ensure that pupil involvement is meaningful and consider how I might move my class to a higher position on Hart’s ladder if needed. Having considered the different pupil voice strategies, one that I </w:t>
      </w:r>
      <w:r w:rsidR="00C45232">
        <w:t>intend</w:t>
      </w:r>
      <w:r>
        <w:t xml:space="preserve"> to engage with during my future teaching </w:t>
      </w:r>
      <w:r>
        <w:lastRenderedPageBreak/>
        <w:t>practice will be circle time (Fielding, 2004).</w:t>
      </w:r>
      <w:r w:rsidR="00604972">
        <w:t xml:space="preserve"> </w:t>
      </w:r>
      <w:r>
        <w:t xml:space="preserve">I believe this </w:t>
      </w:r>
      <w:r w:rsidR="00604972">
        <w:t>to be</w:t>
      </w:r>
      <w:r>
        <w:t xml:space="preserve"> a</w:t>
      </w:r>
      <w:r w:rsidR="00604972">
        <w:t xml:space="preserve"> simple yet </w:t>
      </w:r>
      <w:r>
        <w:t>effective peer support arrangement to enable children to use their voice and further promote the rights of the child</w:t>
      </w:r>
      <w:r w:rsidR="006358E6">
        <w:t xml:space="preserve"> (UNICEF, 1990)</w:t>
      </w:r>
      <w:r>
        <w:t xml:space="preserve">. </w:t>
      </w:r>
    </w:p>
    <w:p w14:paraId="00C8F114" w14:textId="77777777" w:rsidR="00EC66B7" w:rsidRDefault="00EC66B7" w:rsidP="006F36A8">
      <w:pPr>
        <w:pStyle w:val="AssignBody"/>
      </w:pPr>
    </w:p>
    <w:p w14:paraId="022802BE" w14:textId="7CCD4283" w:rsidR="00C45232" w:rsidRDefault="00EC66B7" w:rsidP="006F36A8">
      <w:pPr>
        <w:pStyle w:val="AssignBody"/>
      </w:pPr>
      <w:r>
        <w:t xml:space="preserve">In order to </w:t>
      </w:r>
      <w:r w:rsidR="00604972">
        <w:t>effectively manage</w:t>
      </w:r>
      <w:r w:rsidRPr="00B340D1">
        <w:rPr>
          <w:color w:val="FF0000"/>
        </w:rPr>
        <w:t xml:space="preserve"> </w:t>
      </w:r>
      <w:r w:rsidRPr="00604972">
        <w:t>and</w:t>
      </w:r>
      <w:r w:rsidRPr="00B340D1">
        <w:rPr>
          <w:color w:val="FF0000"/>
        </w:rPr>
        <w:t xml:space="preserve"> </w:t>
      </w:r>
      <w:r>
        <w:t>minimise the limitations discussed around pupil voice</w:t>
      </w:r>
      <w:r w:rsidR="00C45232">
        <w:t xml:space="preserve"> includin</w:t>
      </w:r>
      <w:r w:rsidR="00765ECB">
        <w:t>g pupil criticism and loss of authority</w:t>
      </w:r>
      <w:r w:rsidR="00C45232">
        <w:t>,</w:t>
      </w:r>
      <w:r>
        <w:t xml:space="preserve"> I will ensure that I embed a positive mindset within the classroom</w:t>
      </w:r>
      <w:r w:rsidR="00C45232">
        <w:t xml:space="preserve"> so that pupils can feel comfortable expressing their views in a safe and supportive environment (Dweck, 2000). I will do this by </w:t>
      </w:r>
      <w:r w:rsidR="001874A5">
        <w:t xml:space="preserve">continually reminding pupils that all answers are valued and by </w:t>
      </w:r>
      <w:r w:rsidR="00C45232">
        <w:t xml:space="preserve">visually demonstrating the rights of the child </w:t>
      </w:r>
      <w:r w:rsidR="00765ECB">
        <w:t>(U</w:t>
      </w:r>
      <w:r w:rsidR="00EF36C6">
        <w:t>NICEF, 1990</w:t>
      </w:r>
      <w:r w:rsidR="00765ECB">
        <w:t xml:space="preserve">) </w:t>
      </w:r>
      <w:r w:rsidR="00C45232">
        <w:t>around the classroom</w:t>
      </w:r>
      <w:r w:rsidR="001874A5">
        <w:t xml:space="preserve">. </w:t>
      </w:r>
    </w:p>
    <w:p w14:paraId="091E032B" w14:textId="77777777" w:rsidR="00EC66B7" w:rsidRDefault="00EC66B7" w:rsidP="006F36A8">
      <w:pPr>
        <w:pStyle w:val="AssignBody"/>
      </w:pPr>
    </w:p>
    <w:p w14:paraId="556E112A" w14:textId="10B2E43B" w:rsidR="00765ECB" w:rsidRDefault="001874A5" w:rsidP="006F36A8">
      <w:pPr>
        <w:pStyle w:val="AssignBody"/>
        <w:rPr>
          <w:lang w:val="en"/>
        </w:rPr>
      </w:pPr>
      <w:r>
        <w:t xml:space="preserve">Levin (2000) </w:t>
      </w:r>
      <w:r w:rsidR="00765ECB">
        <w:t>asserts</w:t>
      </w:r>
      <w:r>
        <w:t xml:space="preserve"> that education reform will not succeed, and should not continue, without specific and </w:t>
      </w:r>
      <w:r w:rsidR="005C0B71">
        <w:t>appropriate</w:t>
      </w:r>
      <w:r>
        <w:t xml:space="preserve"> direct involvement of </w:t>
      </w:r>
      <w:r w:rsidR="00765ECB">
        <w:t>pupils</w:t>
      </w:r>
      <w:r>
        <w:t xml:space="preserve"> in all its aspects. </w:t>
      </w:r>
      <w:r w:rsidR="00EC66B7">
        <w:t xml:space="preserve">Therefore, as portrayed by the new </w:t>
      </w:r>
      <w:r w:rsidR="00A449DB">
        <w:t>C</w:t>
      </w:r>
      <w:r w:rsidR="00EC66B7">
        <w:t>urriculum for Wales</w:t>
      </w:r>
      <w:r w:rsidR="00A449DB">
        <w:t>, 2022,</w:t>
      </w:r>
      <w:r w:rsidR="00EC66B7">
        <w:t xml:space="preserve"> and the QTS standards,</w:t>
      </w:r>
      <w:r w:rsidR="000D5E61">
        <w:t xml:space="preserve"> I</w:t>
      </w:r>
      <w:r w:rsidR="00EC66B7">
        <w:t xml:space="preserve"> must examine </w:t>
      </w:r>
      <w:r w:rsidR="000D5E61">
        <w:t xml:space="preserve">my </w:t>
      </w:r>
      <w:r w:rsidR="00EC66B7">
        <w:t xml:space="preserve">own teaching to see where </w:t>
      </w:r>
      <w:r w:rsidR="000D5E61">
        <w:t>I</w:t>
      </w:r>
      <w:r w:rsidR="00EC66B7">
        <w:t xml:space="preserve"> might best improve in listening to pupils and creating a climate in which pupil voice can flourish. </w:t>
      </w:r>
      <w:r w:rsidR="000D5E61">
        <w:t xml:space="preserve">I will consider the </w:t>
      </w:r>
      <w:r w:rsidR="006F67D3">
        <w:t xml:space="preserve">different </w:t>
      </w:r>
      <w:r w:rsidR="000D5E61">
        <w:t xml:space="preserve">strategies critically discussed </w:t>
      </w:r>
      <w:r w:rsidR="006F67D3">
        <w:t xml:space="preserve">within this assignment </w:t>
      </w:r>
      <w:r w:rsidR="000D5E61">
        <w:t xml:space="preserve">and incorporate those into my </w:t>
      </w:r>
      <w:r w:rsidR="00C45232">
        <w:rPr>
          <w:lang w:val="en"/>
        </w:rPr>
        <w:t xml:space="preserve">professional practice, to </w:t>
      </w:r>
      <w:r w:rsidR="00384D88">
        <w:rPr>
          <w:lang w:val="en"/>
        </w:rPr>
        <w:t>support</w:t>
      </w:r>
      <w:r w:rsidR="00C45232">
        <w:rPr>
          <w:lang w:val="en"/>
        </w:rPr>
        <w:t xml:space="preserve"> </w:t>
      </w:r>
      <w:r w:rsidR="006F67D3">
        <w:rPr>
          <w:lang w:val="en"/>
        </w:rPr>
        <w:t xml:space="preserve">pupil progression and </w:t>
      </w:r>
      <w:r w:rsidR="00384D88">
        <w:rPr>
          <w:lang w:val="en"/>
        </w:rPr>
        <w:t xml:space="preserve">ensure </w:t>
      </w:r>
      <w:r w:rsidR="006F67D3">
        <w:rPr>
          <w:lang w:val="en"/>
        </w:rPr>
        <w:t xml:space="preserve">personal, professional development. </w:t>
      </w:r>
    </w:p>
    <w:p w14:paraId="3EA4548B" w14:textId="77777777" w:rsidR="00765ECB" w:rsidRDefault="00765ECB" w:rsidP="006F36A8">
      <w:pPr>
        <w:rPr>
          <w:rFonts w:ascii="Arial" w:hAnsi="Arial"/>
          <w:lang w:val="en"/>
        </w:rPr>
      </w:pPr>
      <w:r>
        <w:rPr>
          <w:lang w:val="en"/>
        </w:rPr>
        <w:br w:type="page"/>
      </w:r>
    </w:p>
    <w:tbl>
      <w:tblPr>
        <w:tblStyle w:val="TableGrid"/>
        <w:tblW w:w="8871" w:type="dxa"/>
        <w:tblLook w:val="04A0" w:firstRow="1" w:lastRow="0" w:firstColumn="1" w:lastColumn="0" w:noHBand="0" w:noVBand="1"/>
      </w:tblPr>
      <w:tblGrid>
        <w:gridCol w:w="8871"/>
      </w:tblGrid>
      <w:tr w:rsidR="00765ECB" w14:paraId="70B606A7" w14:textId="77777777" w:rsidTr="00765ECB">
        <w:trPr>
          <w:trHeight w:val="1221"/>
        </w:trPr>
        <w:tc>
          <w:tcPr>
            <w:tcW w:w="8871" w:type="dxa"/>
          </w:tcPr>
          <w:p w14:paraId="16AD27D8" w14:textId="77777777" w:rsidR="00765ECB" w:rsidRDefault="00765ECB" w:rsidP="00765ECB">
            <w:pPr>
              <w:pStyle w:val="AssignSubHeader"/>
              <w:rPr>
                <w:lang w:val="en"/>
              </w:rPr>
            </w:pPr>
            <w:r>
              <w:rPr>
                <w:lang w:val="en"/>
              </w:rPr>
              <w:lastRenderedPageBreak/>
              <w:t xml:space="preserve">Reference list </w:t>
            </w:r>
          </w:p>
          <w:p w14:paraId="69A0CCE4" w14:textId="77777777" w:rsidR="007F634D" w:rsidRDefault="007F634D" w:rsidP="007F634D">
            <w:pPr>
              <w:rPr>
                <w:rFonts w:ascii="Arial" w:hAnsi="Arial"/>
                <w:b/>
                <w:sz w:val="28"/>
                <w:lang w:val="en"/>
              </w:rPr>
            </w:pPr>
          </w:p>
          <w:p w14:paraId="1850D988" w14:textId="58E13F63" w:rsidR="007F634D" w:rsidRPr="007F634D" w:rsidRDefault="007F634D" w:rsidP="007F634D">
            <w:pPr>
              <w:tabs>
                <w:tab w:val="left" w:pos="5300"/>
              </w:tabs>
              <w:rPr>
                <w:lang w:val="en"/>
              </w:rPr>
            </w:pPr>
            <w:r>
              <w:rPr>
                <w:lang w:val="en"/>
              </w:rPr>
              <w:tab/>
            </w:r>
          </w:p>
        </w:tc>
      </w:tr>
      <w:tr w:rsidR="00765ECB" w14:paraId="7591DF7B" w14:textId="77777777" w:rsidTr="00765ECB">
        <w:trPr>
          <w:trHeight w:val="11058"/>
        </w:trPr>
        <w:tc>
          <w:tcPr>
            <w:tcW w:w="8871" w:type="dxa"/>
          </w:tcPr>
          <w:p w14:paraId="56DD624E" w14:textId="77777777" w:rsidR="00C13B5C" w:rsidRDefault="00C13B5C" w:rsidP="00C13B5C"/>
          <w:p w14:paraId="06111BA3" w14:textId="77777777" w:rsidR="00C13B5C" w:rsidRDefault="00C13B5C" w:rsidP="00C13B5C">
            <w:pPr>
              <w:shd w:val="clear" w:color="auto" w:fill="FFFFFF"/>
              <w:spacing w:line="0" w:lineRule="auto"/>
              <w:ind w:left="360"/>
            </w:pPr>
            <w:r>
              <w:rPr>
                <w:rFonts w:ascii="ff3" w:eastAsia="Times New Roman" w:hAnsi="ff3"/>
                <w:color w:val="000000"/>
                <w:sz w:val="54"/>
                <w:szCs w:val="54"/>
                <w:lang w:eastAsia="en-GB"/>
              </w:rPr>
              <w:t>British Educational Research Journal</w:t>
            </w:r>
            <w:r>
              <w:rPr>
                <w:rFonts w:ascii="ff2" w:eastAsia="Times New Roman" w:hAnsi="ff2"/>
                <w:color w:val="000000"/>
                <w:sz w:val="54"/>
                <w:szCs w:val="54"/>
                <w:lang w:eastAsia="en-GB"/>
              </w:rPr>
              <w:t>, 31(4), 533–540.</w:t>
            </w:r>
          </w:p>
          <w:p w14:paraId="595DF2C3" w14:textId="77777777" w:rsidR="00C13B5C" w:rsidRDefault="00C13B5C" w:rsidP="00C13B5C">
            <w:pPr>
              <w:shd w:val="clear" w:color="auto" w:fill="FFFFFF"/>
              <w:spacing w:line="0" w:lineRule="auto"/>
              <w:ind w:left="360"/>
            </w:pPr>
            <w:r>
              <w:rPr>
                <w:rFonts w:ascii="ff3" w:eastAsia="Times New Roman" w:hAnsi="ff3"/>
                <w:color w:val="000000"/>
                <w:sz w:val="54"/>
                <w:szCs w:val="54"/>
                <w:lang w:eastAsia="en-GB"/>
              </w:rPr>
              <w:t>British Educational Research Journal</w:t>
            </w:r>
            <w:r>
              <w:rPr>
                <w:rFonts w:ascii="ff2" w:eastAsia="Times New Roman" w:hAnsi="ff2"/>
                <w:color w:val="000000"/>
                <w:sz w:val="54"/>
                <w:szCs w:val="54"/>
                <w:lang w:eastAsia="en-GB"/>
              </w:rPr>
              <w:t>, 31(4), 533–540.</w:t>
            </w:r>
          </w:p>
          <w:p w14:paraId="043705AD" w14:textId="77777777" w:rsidR="00C13B5C" w:rsidRDefault="00C13B5C" w:rsidP="00C13B5C">
            <w:pPr>
              <w:shd w:val="clear" w:color="auto" w:fill="FFFFFF"/>
              <w:spacing w:line="0" w:lineRule="auto"/>
              <w:ind w:left="360"/>
            </w:pPr>
            <w:r>
              <w:rPr>
                <w:rFonts w:ascii="ff3" w:eastAsia="Times New Roman" w:hAnsi="ff3"/>
                <w:color w:val="000000"/>
                <w:sz w:val="54"/>
                <w:szCs w:val="54"/>
                <w:lang w:eastAsia="en-GB"/>
              </w:rPr>
              <w:t>British Educational Research Journal</w:t>
            </w:r>
            <w:r>
              <w:rPr>
                <w:rFonts w:ascii="ff2" w:eastAsia="Times New Roman" w:hAnsi="ff2"/>
                <w:color w:val="000000"/>
                <w:sz w:val="54"/>
                <w:szCs w:val="54"/>
                <w:lang w:eastAsia="en-GB"/>
              </w:rPr>
              <w:t>, 31(4), 533–540.</w:t>
            </w:r>
          </w:p>
          <w:p w14:paraId="4DE1615D" w14:textId="77777777" w:rsidR="00C13B5C" w:rsidRDefault="00C13B5C" w:rsidP="00C13B5C">
            <w:pPr>
              <w:shd w:val="clear" w:color="auto" w:fill="FFFFFF"/>
              <w:spacing w:line="0" w:lineRule="auto"/>
              <w:ind w:left="360"/>
            </w:pPr>
            <w:r>
              <w:rPr>
                <w:rFonts w:ascii="ff3" w:eastAsia="Times New Roman" w:hAnsi="ff3"/>
                <w:color w:val="000000"/>
                <w:sz w:val="54"/>
                <w:szCs w:val="54"/>
                <w:lang w:eastAsia="en-GB"/>
              </w:rPr>
              <w:t>British Educational Research Journal</w:t>
            </w:r>
            <w:r>
              <w:rPr>
                <w:rFonts w:ascii="ff2" w:eastAsia="Times New Roman" w:hAnsi="ff2"/>
                <w:color w:val="000000"/>
                <w:sz w:val="54"/>
                <w:szCs w:val="54"/>
                <w:lang w:eastAsia="en-GB"/>
              </w:rPr>
              <w:t>, 31(4), 533–540.</w:t>
            </w:r>
          </w:p>
          <w:p w14:paraId="05E96939" w14:textId="32C0674A" w:rsidR="00C13B5C" w:rsidRPr="00C13B5C" w:rsidRDefault="00C13B5C" w:rsidP="00C13B5C">
            <w:pPr>
              <w:pStyle w:val="AssignBody"/>
            </w:pPr>
            <w:r w:rsidRPr="00C13B5C">
              <w:t>B</w:t>
            </w:r>
            <w:r>
              <w:t>runer</w:t>
            </w:r>
            <w:r w:rsidRPr="00C13B5C">
              <w:t>, J (2009). </w:t>
            </w:r>
            <w:r w:rsidRPr="00C13B5C">
              <w:rPr>
                <w:i/>
                <w:iCs/>
              </w:rPr>
              <w:t>The Process of Education</w:t>
            </w:r>
            <w:r w:rsidRPr="00C13B5C">
              <w:t>. United States: Harvard University Press.</w:t>
            </w:r>
          </w:p>
          <w:p w14:paraId="20B0F0DC" w14:textId="77777777" w:rsidR="00C13B5C" w:rsidRPr="00C13B5C" w:rsidRDefault="00C13B5C" w:rsidP="00C13B5C">
            <w:pPr>
              <w:pStyle w:val="AssignBody"/>
            </w:pPr>
          </w:p>
          <w:p w14:paraId="667652EC" w14:textId="3C1A8CC2" w:rsidR="00C13B5C" w:rsidRPr="00C13B5C" w:rsidRDefault="00C13B5C" w:rsidP="00C13B5C">
            <w:pPr>
              <w:pStyle w:val="AssignBody"/>
            </w:pPr>
            <w:proofErr w:type="spellStart"/>
            <w:r w:rsidRPr="00C13B5C">
              <w:t>Cheminais</w:t>
            </w:r>
            <w:proofErr w:type="spellEnd"/>
            <w:r w:rsidRPr="00C13B5C">
              <w:t xml:space="preserve">, R., </w:t>
            </w:r>
            <w:r>
              <w:t>(</w:t>
            </w:r>
            <w:r w:rsidRPr="00C13B5C">
              <w:t>2008</w:t>
            </w:r>
            <w:r>
              <w:t>)</w:t>
            </w:r>
            <w:r w:rsidRPr="00C13B5C">
              <w:t>. </w:t>
            </w:r>
            <w:r w:rsidRPr="00C13B5C">
              <w:rPr>
                <w:i/>
                <w:iCs/>
              </w:rPr>
              <w:t>Engaging pupil voice to ensure that every child matters</w:t>
            </w:r>
            <w:r w:rsidRPr="00C13B5C">
              <w:t xml:space="preserve">. 1st </w:t>
            </w:r>
            <w:r w:rsidR="00746089">
              <w:t>E</w:t>
            </w:r>
            <w:r w:rsidRPr="00C13B5C">
              <w:t>d. Abingdon: Routledge.</w:t>
            </w:r>
          </w:p>
          <w:p w14:paraId="1E206A81" w14:textId="77777777" w:rsidR="00C13B5C" w:rsidRPr="00C13B5C" w:rsidRDefault="00C13B5C" w:rsidP="00C13B5C">
            <w:pPr>
              <w:pStyle w:val="AssignBody"/>
            </w:pPr>
          </w:p>
          <w:p w14:paraId="64580FCF" w14:textId="7B88C3DD" w:rsidR="00C13B5C" w:rsidRDefault="00C13B5C" w:rsidP="00C13B5C">
            <w:pPr>
              <w:pStyle w:val="AssignBody"/>
            </w:pPr>
            <w:r w:rsidRPr="00C13B5C">
              <w:t xml:space="preserve">Donaldson, G. (2015) </w:t>
            </w:r>
            <w:r w:rsidRPr="00C13B5C">
              <w:rPr>
                <w:i/>
                <w:iCs/>
              </w:rPr>
              <w:t>Successful Futures: Independent Review of Curriculum and Assessment Arrangements in Wales.</w:t>
            </w:r>
            <w:r w:rsidRPr="00C13B5C">
              <w:t xml:space="preserve"> Crown copyright. Available at: http://gov.wales/docs/dcells/publications/150225-successful-futures-en.pdf [Accessed 4 </w:t>
            </w:r>
            <w:r>
              <w:t>April</w:t>
            </w:r>
            <w:r w:rsidRPr="00C13B5C">
              <w:t xml:space="preserve"> 202</w:t>
            </w:r>
            <w:r>
              <w:t>1</w:t>
            </w:r>
            <w:r w:rsidRPr="00C13B5C">
              <w:t>]</w:t>
            </w:r>
          </w:p>
          <w:p w14:paraId="48CEEA79" w14:textId="45060118" w:rsidR="006F36A8" w:rsidRDefault="006F36A8" w:rsidP="00C13B5C">
            <w:pPr>
              <w:pStyle w:val="AssignBody"/>
            </w:pPr>
          </w:p>
          <w:p w14:paraId="1264C718" w14:textId="1CC51837" w:rsidR="006F36A8" w:rsidRPr="006F36A8" w:rsidRDefault="006F36A8" w:rsidP="00C13B5C">
            <w:pPr>
              <w:pStyle w:val="AssignBody"/>
              <w:rPr>
                <w:rFonts w:cs="Arial"/>
                <w:shd w:val="clear" w:color="auto" w:fill="FFFFFF"/>
              </w:rPr>
            </w:pPr>
            <w:r w:rsidRPr="00A46733">
              <w:rPr>
                <w:rFonts w:cs="Arial"/>
                <w:shd w:val="clear" w:color="auto" w:fill="FFFFFF"/>
              </w:rPr>
              <w:t xml:space="preserve">Dweck, C. (2000). </w:t>
            </w:r>
            <w:r w:rsidRPr="00A46733">
              <w:rPr>
                <w:rFonts w:cs="Arial"/>
                <w:i/>
                <w:iCs/>
              </w:rPr>
              <w:t>Self-Theories: Their Role in Motivation, Personality, and Development. Essays in Social Psychology</w:t>
            </w:r>
            <w:r w:rsidRPr="00A46733">
              <w:rPr>
                <w:rFonts w:cs="Arial"/>
                <w:shd w:val="clear" w:color="auto" w:fill="FFFFFF"/>
              </w:rPr>
              <w:t>. Psychology Press.</w:t>
            </w:r>
          </w:p>
          <w:p w14:paraId="0C9C6AC3" w14:textId="77777777" w:rsidR="00C13B5C" w:rsidRPr="00C13B5C" w:rsidRDefault="00C13B5C" w:rsidP="00C13B5C">
            <w:pPr>
              <w:pStyle w:val="AssignBody"/>
            </w:pPr>
          </w:p>
          <w:p w14:paraId="3CFC993C" w14:textId="3DF0A827" w:rsidR="00C13B5C" w:rsidRPr="00C13B5C" w:rsidRDefault="00C13B5C" w:rsidP="00C13B5C">
            <w:pPr>
              <w:pStyle w:val="AssignBody"/>
            </w:pPr>
            <w:r w:rsidRPr="00C13B5C">
              <w:t>Estyn (2016). </w:t>
            </w:r>
            <w:r w:rsidRPr="00C13B5C">
              <w:rPr>
                <w:i/>
                <w:iCs/>
              </w:rPr>
              <w:t>Pupil participation: a best practice guide</w:t>
            </w:r>
            <w:r w:rsidRPr="00C13B5C">
              <w:t>. [online] Cardiff: Estyn. Available at: &lt;https://www.estyn.gov.wales/system/files/2020-07/Pupil%2520participation_0.pdf&gt; [Accessed 7 April 2021].</w:t>
            </w:r>
          </w:p>
          <w:p w14:paraId="28A0D448" w14:textId="77777777" w:rsidR="00C13B5C" w:rsidRPr="00C13B5C" w:rsidRDefault="00C13B5C" w:rsidP="00C13B5C">
            <w:pPr>
              <w:pStyle w:val="AssignBody"/>
            </w:pPr>
          </w:p>
          <w:p w14:paraId="7C06E784" w14:textId="2D81C1B9" w:rsidR="00C13B5C" w:rsidRPr="00C13B5C" w:rsidRDefault="00C13B5C" w:rsidP="00C13B5C">
            <w:pPr>
              <w:pStyle w:val="AssignBody"/>
            </w:pPr>
            <w:r w:rsidRPr="00C13B5C">
              <w:t xml:space="preserve">Fielding, M. (2004) ‘“New wave” Student Voice and the Renewal of Civic Society’, London Review of Education, ‘Special issue on ‘Education for Civic Society’, 2(3), pp.197-217. </w:t>
            </w:r>
          </w:p>
          <w:p w14:paraId="65F19478" w14:textId="77777777" w:rsidR="00C13B5C" w:rsidRPr="00C13B5C" w:rsidRDefault="00C13B5C" w:rsidP="00C13B5C">
            <w:pPr>
              <w:pStyle w:val="AssignBody"/>
            </w:pPr>
          </w:p>
          <w:p w14:paraId="5F4C6A88" w14:textId="140C104C" w:rsidR="00C13B5C" w:rsidRPr="00C13B5C" w:rsidRDefault="00C13B5C" w:rsidP="00C13B5C">
            <w:pPr>
              <w:pStyle w:val="AssignBody"/>
            </w:pPr>
            <w:r w:rsidRPr="00C13B5C">
              <w:t>Fisher, J., (2013) </w:t>
            </w:r>
            <w:r w:rsidRPr="00C13B5C">
              <w:rPr>
                <w:i/>
                <w:iCs/>
              </w:rPr>
              <w:t>Starting From The Child</w:t>
            </w:r>
            <w:r w:rsidRPr="00C13B5C">
              <w:t>. 1st ed. Maidenhead, England: McGraw Hill/Open University Press.</w:t>
            </w:r>
          </w:p>
          <w:p w14:paraId="2DD9EB5C" w14:textId="77777777" w:rsidR="00C13B5C" w:rsidRPr="00C13B5C" w:rsidRDefault="00C13B5C" w:rsidP="00C13B5C">
            <w:pPr>
              <w:pStyle w:val="AssignBody"/>
            </w:pPr>
          </w:p>
          <w:p w14:paraId="240F94F8" w14:textId="38C72493" w:rsidR="00C13B5C" w:rsidRPr="00C13B5C" w:rsidRDefault="00C13B5C" w:rsidP="00C13B5C">
            <w:pPr>
              <w:pStyle w:val="AssignBody"/>
            </w:pPr>
            <w:r w:rsidRPr="00C13B5C">
              <w:t xml:space="preserve">Fletcher, A. (2004) </w:t>
            </w:r>
            <w:r w:rsidRPr="00C13B5C">
              <w:rPr>
                <w:i/>
                <w:iCs/>
              </w:rPr>
              <w:t>Meaningful Student Involvement: Guide to Students as Partners of School Change</w:t>
            </w:r>
            <w:r w:rsidRPr="00C13B5C">
              <w:t xml:space="preserve">. Olympia Washington: </w:t>
            </w:r>
            <w:proofErr w:type="spellStart"/>
            <w:r w:rsidRPr="00C13B5C">
              <w:t>Soundout</w:t>
            </w:r>
            <w:proofErr w:type="spellEnd"/>
            <w:r w:rsidRPr="00C13B5C">
              <w:t xml:space="preserve">. </w:t>
            </w:r>
          </w:p>
          <w:p w14:paraId="4AD2FC6F" w14:textId="77777777" w:rsidR="00C13B5C" w:rsidRPr="00C13B5C" w:rsidRDefault="00C13B5C" w:rsidP="00C13B5C">
            <w:pPr>
              <w:pStyle w:val="AssignBody"/>
            </w:pPr>
          </w:p>
          <w:p w14:paraId="04D2C610" w14:textId="611EA96F" w:rsidR="00C13B5C" w:rsidRDefault="00C13B5C" w:rsidP="00C13B5C">
            <w:pPr>
              <w:pStyle w:val="AssignBody"/>
            </w:pPr>
            <w:r w:rsidRPr="00C13B5C">
              <w:t xml:space="preserve">Flutter, J., </w:t>
            </w:r>
            <w:r>
              <w:t>(</w:t>
            </w:r>
            <w:r w:rsidRPr="00C13B5C">
              <w:t>2007</w:t>
            </w:r>
            <w:r>
              <w:t>)</w:t>
            </w:r>
            <w:r w:rsidRPr="00C13B5C">
              <w:t xml:space="preserve">. </w:t>
            </w:r>
            <w:r w:rsidR="00F241C4">
              <w:t>‘</w:t>
            </w:r>
            <w:r w:rsidRPr="00F241C4">
              <w:t>Teacher development and pupil voice</w:t>
            </w:r>
            <w:r w:rsidR="00F241C4">
              <w:t>’,</w:t>
            </w:r>
            <w:r w:rsidRPr="00C13B5C">
              <w:t> </w:t>
            </w:r>
            <w:r w:rsidRPr="00F241C4">
              <w:rPr>
                <w:i/>
                <w:iCs/>
              </w:rPr>
              <w:t>The Curriculum Journal</w:t>
            </w:r>
            <w:r w:rsidRPr="00C13B5C">
              <w:t>, [online] 18(3), pp.343-354. Available at: &lt;https://bera-journals.onlinelibrary.wiley.com/doi/abs/10.1080/09585170701589983&gt; [Accessed 1 April 2021].</w:t>
            </w:r>
          </w:p>
          <w:p w14:paraId="4242174F" w14:textId="7C850265" w:rsidR="00EF36C6" w:rsidRDefault="00EF36C6" w:rsidP="00C13B5C">
            <w:pPr>
              <w:pStyle w:val="AssignBody"/>
            </w:pPr>
          </w:p>
          <w:p w14:paraId="15B9CE96" w14:textId="4C26A449" w:rsidR="00EF36C6" w:rsidRPr="00EF36C6" w:rsidRDefault="00EF36C6" w:rsidP="00C13B5C">
            <w:pPr>
              <w:pStyle w:val="AssignBody"/>
            </w:pPr>
            <w:r>
              <w:lastRenderedPageBreak/>
              <w:t xml:space="preserve">Grigg (2015) </w:t>
            </w:r>
            <w:r>
              <w:rPr>
                <w:i/>
                <w:iCs/>
              </w:rPr>
              <w:t xml:space="preserve">Becoming an Outstanding </w:t>
            </w:r>
            <w:r w:rsidR="00672D32">
              <w:rPr>
                <w:i/>
                <w:iCs/>
              </w:rPr>
              <w:t xml:space="preserve">Primary School </w:t>
            </w:r>
            <w:r>
              <w:rPr>
                <w:i/>
                <w:iCs/>
              </w:rPr>
              <w:t xml:space="preserve">Teacher. </w:t>
            </w:r>
            <w:r>
              <w:t>2</w:t>
            </w:r>
            <w:r w:rsidRPr="00EF36C6">
              <w:rPr>
                <w:vertAlign w:val="superscript"/>
              </w:rPr>
              <w:t>nd</w:t>
            </w:r>
            <w:r>
              <w:t xml:space="preserve"> Ed. Abingdon: Routledge.</w:t>
            </w:r>
          </w:p>
          <w:p w14:paraId="5E2F960E" w14:textId="77777777" w:rsidR="00C13B5C" w:rsidRPr="00C13B5C" w:rsidRDefault="00C13B5C" w:rsidP="00C13B5C">
            <w:pPr>
              <w:pStyle w:val="AssignBody"/>
            </w:pPr>
          </w:p>
          <w:p w14:paraId="250510BB" w14:textId="0C354C28" w:rsidR="00C13B5C" w:rsidRDefault="00C13B5C" w:rsidP="00C13B5C">
            <w:pPr>
              <w:pStyle w:val="AssignBody"/>
            </w:pPr>
            <w:r w:rsidRPr="00C13B5C">
              <w:t>Hart, R., (1992) </w:t>
            </w:r>
            <w:r w:rsidRPr="00C13B5C">
              <w:rPr>
                <w:i/>
                <w:iCs/>
              </w:rPr>
              <w:t>Children's participation: from tokenism to citizenship.</w:t>
            </w:r>
            <w:r w:rsidRPr="00C13B5C">
              <w:t xml:space="preserve"> Florence: UNICEF, International child development centre.</w:t>
            </w:r>
          </w:p>
          <w:p w14:paraId="73B7429D" w14:textId="5883880E" w:rsidR="006F36A8" w:rsidRDefault="006F36A8" w:rsidP="00C13B5C">
            <w:pPr>
              <w:pStyle w:val="AssignBody"/>
            </w:pPr>
          </w:p>
          <w:p w14:paraId="3C0F7290" w14:textId="77777777" w:rsidR="006F36A8" w:rsidRPr="007670D1" w:rsidRDefault="006F36A8" w:rsidP="006F36A8">
            <w:pPr>
              <w:pStyle w:val="AssignBody"/>
              <w:rPr>
                <w:shd w:val="clear" w:color="auto" w:fill="FFFFFF"/>
              </w:rPr>
            </w:pPr>
            <w:r w:rsidRPr="007670D1">
              <w:rPr>
                <w:shd w:val="clear" w:color="auto" w:fill="FFFFFF"/>
              </w:rPr>
              <w:t xml:space="preserve">Hattie (2008) </w:t>
            </w:r>
            <w:r w:rsidRPr="007670D1">
              <w:rPr>
                <w:i/>
                <w:iCs/>
                <w:shd w:val="clear" w:color="auto" w:fill="FFFFFF"/>
              </w:rPr>
              <w:t xml:space="preserve">Visible learning, </w:t>
            </w:r>
            <w:r w:rsidRPr="007670D1">
              <w:rPr>
                <w:shd w:val="clear" w:color="auto" w:fill="FFFFFF"/>
              </w:rPr>
              <w:t>Abingdon: Routledge.</w:t>
            </w:r>
          </w:p>
          <w:p w14:paraId="6D7D68B7" w14:textId="77777777" w:rsidR="00C13B5C" w:rsidRPr="00C13B5C" w:rsidRDefault="00C13B5C" w:rsidP="00C13B5C">
            <w:pPr>
              <w:pStyle w:val="AssignBody"/>
            </w:pPr>
          </w:p>
          <w:p w14:paraId="4E5FA342" w14:textId="1B8907B2" w:rsidR="00C13B5C" w:rsidRDefault="00C13B5C" w:rsidP="00C13B5C">
            <w:pPr>
              <w:pStyle w:val="AssignBody"/>
            </w:pPr>
            <w:r w:rsidRPr="00C13B5C">
              <w:t>Haylock, D. and Cockburn, A., (2008) </w:t>
            </w:r>
            <w:r w:rsidRPr="00C13B5C">
              <w:rPr>
                <w:i/>
                <w:iCs/>
              </w:rPr>
              <w:t>Understanding Mathematics for Young Children: A Guide for Foundation Stage and Lower Primary Teachers.</w:t>
            </w:r>
            <w:r w:rsidRPr="00C13B5C">
              <w:t xml:space="preserve"> London: SAGE Publications.</w:t>
            </w:r>
          </w:p>
          <w:p w14:paraId="72F8EBBD" w14:textId="527894B7" w:rsidR="006F36A8" w:rsidRDefault="006F36A8" w:rsidP="00C13B5C">
            <w:pPr>
              <w:pStyle w:val="AssignBody"/>
            </w:pPr>
          </w:p>
          <w:p w14:paraId="76EE0F69" w14:textId="1D92A421" w:rsidR="006F36A8" w:rsidRPr="00C13B5C" w:rsidRDefault="006F36A8" w:rsidP="00C13B5C">
            <w:pPr>
              <w:pStyle w:val="AssignBody"/>
            </w:pPr>
            <w:r>
              <w:t xml:space="preserve">Levin, B. (2000) </w:t>
            </w:r>
            <w:r w:rsidR="00F241C4">
              <w:t>‘</w:t>
            </w:r>
            <w:r>
              <w:t>Putting students at the centre in education reform</w:t>
            </w:r>
            <w:r w:rsidR="00F241C4">
              <w:t>’,</w:t>
            </w:r>
            <w:r>
              <w:t xml:space="preserve"> </w:t>
            </w:r>
            <w:r w:rsidRPr="00F241C4">
              <w:rPr>
                <w:i/>
                <w:iCs/>
              </w:rPr>
              <w:t>Journal of Educational Change</w:t>
            </w:r>
            <w:r>
              <w:t>, 1(2), pp. 155-172.</w:t>
            </w:r>
          </w:p>
          <w:p w14:paraId="1D81E35F" w14:textId="77777777" w:rsidR="00C13B5C" w:rsidRPr="00C13B5C" w:rsidRDefault="00C13B5C" w:rsidP="00C13B5C">
            <w:pPr>
              <w:pStyle w:val="AssignBody"/>
            </w:pPr>
          </w:p>
          <w:p w14:paraId="46070633" w14:textId="44E3BA9C" w:rsidR="00C13B5C" w:rsidRPr="00C13B5C" w:rsidRDefault="00C13B5C" w:rsidP="00C13B5C">
            <w:pPr>
              <w:pStyle w:val="AssignBody"/>
              <w:rPr>
                <w:rStyle w:val="Hyperlink"/>
                <w:color w:val="auto"/>
                <w:u w:val="none"/>
              </w:rPr>
            </w:pPr>
            <w:proofErr w:type="spellStart"/>
            <w:r w:rsidRPr="00C13B5C">
              <w:t>MacBeath</w:t>
            </w:r>
            <w:proofErr w:type="spellEnd"/>
            <w:r w:rsidRPr="00C13B5C">
              <w:t xml:space="preserve"> (2006) </w:t>
            </w:r>
            <w:r w:rsidR="00F241C4">
              <w:t>‘</w:t>
            </w:r>
            <w:hyperlink r:id="rId17" w:history="1">
              <w:r w:rsidRPr="00C13B5C">
                <w:rPr>
                  <w:rStyle w:val="AssignQuoteChar"/>
                  <w:i w:val="0"/>
                </w:rPr>
                <w:t>Finding a voice, finding self</w:t>
              </w:r>
              <w:r w:rsidR="00F241C4">
                <w:rPr>
                  <w:rStyle w:val="AssignQuoteChar"/>
                  <w:i w:val="0"/>
                </w:rPr>
                <w:t xml:space="preserve">’, </w:t>
              </w:r>
              <w:r w:rsidRPr="00F241C4">
                <w:rPr>
                  <w:rStyle w:val="AssignQuoteChar"/>
                  <w:iCs/>
                </w:rPr>
                <w:t>Educational Review</w:t>
              </w:r>
              <w:r w:rsidR="00F241C4">
                <w:rPr>
                  <w:rStyle w:val="AssignQuoteChar"/>
                  <w:iCs/>
                </w:rPr>
                <w:t xml:space="preserve">, </w:t>
              </w:r>
              <w:r w:rsidRPr="00C13B5C">
                <w:rPr>
                  <w:rStyle w:val="AssignQuoteChar"/>
                  <w:i w:val="0"/>
                </w:rPr>
                <w:t>Vol 58</w:t>
              </w:r>
              <w:r w:rsidR="00F241C4">
                <w:rPr>
                  <w:rStyle w:val="AssignQuoteChar"/>
                  <w:i w:val="0"/>
                </w:rPr>
                <w:t xml:space="preserve"> No (</w:t>
              </w:r>
              <w:r w:rsidRPr="00C13B5C">
                <w:rPr>
                  <w:rStyle w:val="AssignQuoteChar"/>
                  <w:i w:val="0"/>
                </w:rPr>
                <w:t>2</w:t>
              </w:r>
              <w:r w:rsidR="00F241C4">
                <w:rPr>
                  <w:rStyle w:val="AssignQuoteChar"/>
                  <w:i w:val="0"/>
                </w:rPr>
                <w:t>).</w:t>
              </w:r>
            </w:hyperlink>
          </w:p>
          <w:p w14:paraId="1B3FF03A" w14:textId="77777777" w:rsidR="00C13B5C" w:rsidRPr="00C13B5C" w:rsidRDefault="00C13B5C" w:rsidP="00C13B5C">
            <w:pPr>
              <w:pStyle w:val="AssignBody"/>
            </w:pPr>
          </w:p>
          <w:p w14:paraId="5EF89D84" w14:textId="1A5869A2" w:rsidR="00C13B5C" w:rsidRDefault="00C13B5C" w:rsidP="00C13B5C">
            <w:pPr>
              <w:pStyle w:val="AssignBody"/>
            </w:pPr>
            <w:r w:rsidRPr="00C13B5C">
              <w:t>Minchin, B. (2019). </w:t>
            </w:r>
            <w:r w:rsidRPr="00C13B5C">
              <w:rPr>
                <w:i/>
                <w:iCs/>
              </w:rPr>
              <w:t>Pupil Voice</w:t>
            </w:r>
            <w:r w:rsidRPr="00C13B5C">
              <w:t>. United States: Blurb, Incorporated.</w:t>
            </w:r>
          </w:p>
          <w:p w14:paraId="0847FD1C" w14:textId="77777777" w:rsidR="006F36A8" w:rsidRDefault="006F36A8" w:rsidP="006F36A8">
            <w:pPr>
              <w:pStyle w:val="AssignBody"/>
              <w:rPr>
                <w:rFonts w:eastAsia="Times New Roman"/>
                <w:lang w:eastAsia="en-GB"/>
              </w:rPr>
            </w:pPr>
          </w:p>
          <w:p w14:paraId="4CC5DF22" w14:textId="238C149B" w:rsidR="006F36A8" w:rsidRDefault="006F36A8" w:rsidP="006F36A8">
            <w:pPr>
              <w:pStyle w:val="AssignBody"/>
              <w:rPr>
                <w:rFonts w:eastAsia="Times New Roman"/>
                <w:lang w:eastAsia="en-GB"/>
              </w:rPr>
            </w:pPr>
            <w:r w:rsidRPr="007670D1">
              <w:rPr>
                <w:rFonts w:eastAsia="Times New Roman"/>
                <w:lang w:eastAsia="en-GB"/>
              </w:rPr>
              <w:t>Montessori, M. (2004). </w:t>
            </w:r>
            <w:r w:rsidRPr="006D652F">
              <w:rPr>
                <w:rFonts w:eastAsia="Times New Roman"/>
                <w:i/>
                <w:iCs/>
                <w:lang w:eastAsia="en-GB"/>
              </w:rPr>
              <w:t>The Montessori Method: The Origins of an Educational Innovation: Including an Abridged and Annotated Edition of Maria Montessori's The Montessori Method.</w:t>
            </w:r>
            <w:r w:rsidRPr="007670D1">
              <w:rPr>
                <w:rFonts w:eastAsia="Times New Roman"/>
                <w:lang w:eastAsia="en-GB"/>
              </w:rPr>
              <w:t xml:space="preserve"> United States: Rowman </w:t>
            </w:r>
            <w:r>
              <w:rPr>
                <w:rFonts w:eastAsia="Times New Roman"/>
                <w:lang w:eastAsia="en-GB"/>
              </w:rPr>
              <w:t>and</w:t>
            </w:r>
            <w:r w:rsidRPr="007670D1">
              <w:rPr>
                <w:rFonts w:eastAsia="Times New Roman"/>
                <w:lang w:eastAsia="en-GB"/>
              </w:rPr>
              <w:t xml:space="preserve"> Littlefield Publishers.</w:t>
            </w:r>
          </w:p>
          <w:p w14:paraId="4FFF5659" w14:textId="11A07E95" w:rsidR="006F36A8" w:rsidRDefault="006F36A8" w:rsidP="006F36A8">
            <w:pPr>
              <w:pStyle w:val="AssignBody"/>
              <w:rPr>
                <w:rFonts w:eastAsia="Times New Roman"/>
                <w:lang w:eastAsia="en-GB"/>
              </w:rPr>
            </w:pPr>
          </w:p>
          <w:p w14:paraId="5524E355" w14:textId="347B4B33" w:rsidR="006F36A8" w:rsidRPr="007670D1" w:rsidRDefault="006F36A8" w:rsidP="006F36A8">
            <w:pPr>
              <w:pStyle w:val="AssignBody"/>
              <w:rPr>
                <w:rFonts w:eastAsia="Times New Roman"/>
                <w:lang w:eastAsia="en-GB"/>
              </w:rPr>
            </w:pPr>
            <w:r>
              <w:t>National Assembly for Wales (2005)</w:t>
            </w:r>
            <w:r w:rsidR="00F241C4">
              <w:t>,</w:t>
            </w:r>
            <w:r>
              <w:t xml:space="preserve"> The School Councils (Wales) Regulations 2005. (Statutory instrument 3200). London: Stationery Office Ltd. [Online]. Available from: http://www.legislation.gov.uk/wsi/2005/3200/pdfs/wsi_20053200_mi.pdf [Accessed 5 April 2021].</w:t>
            </w:r>
          </w:p>
          <w:p w14:paraId="4A55F72F" w14:textId="77777777" w:rsidR="00C13B5C" w:rsidRPr="00C13B5C" w:rsidRDefault="00C13B5C" w:rsidP="00C13B5C">
            <w:pPr>
              <w:pStyle w:val="AssignBody"/>
            </w:pPr>
          </w:p>
          <w:p w14:paraId="70CDE47D" w14:textId="5B48C48B" w:rsidR="00C13B5C" w:rsidRDefault="00C13B5C" w:rsidP="00C13B5C">
            <w:pPr>
              <w:pStyle w:val="AssignBody"/>
            </w:pPr>
            <w:r w:rsidRPr="00C13B5C">
              <w:t xml:space="preserve">Noyes, A. (2005) </w:t>
            </w:r>
            <w:r w:rsidR="00F241C4">
              <w:t>‘</w:t>
            </w:r>
            <w:r w:rsidRPr="00C13B5C">
              <w:t>Pupil voice: purpose, power and the possibilities for democratic schooling</w:t>
            </w:r>
            <w:r w:rsidR="00F241C4">
              <w:t>’</w:t>
            </w:r>
            <w:r w:rsidRPr="00C13B5C">
              <w:t>,</w:t>
            </w:r>
            <w:r w:rsidR="00F241C4">
              <w:t xml:space="preserve"> </w:t>
            </w:r>
            <w:r w:rsidRPr="00F241C4">
              <w:rPr>
                <w:i/>
                <w:iCs/>
              </w:rPr>
              <w:t>British Educational Research Journal,</w:t>
            </w:r>
            <w:r w:rsidRPr="00C13B5C">
              <w:t xml:space="preserve"> 31(4), 533–540.</w:t>
            </w:r>
          </w:p>
          <w:p w14:paraId="64F2B5AE" w14:textId="4E30D1F1" w:rsidR="006F36A8" w:rsidRDefault="006F36A8" w:rsidP="00C13B5C">
            <w:pPr>
              <w:pStyle w:val="AssignBody"/>
            </w:pPr>
          </w:p>
          <w:p w14:paraId="41F2DC73" w14:textId="4FCFEC9C" w:rsidR="006F36A8" w:rsidRPr="00C13B5C" w:rsidRDefault="006F36A8" w:rsidP="00C13B5C">
            <w:pPr>
              <w:pStyle w:val="AssignBody"/>
            </w:pPr>
            <w:proofErr w:type="spellStart"/>
            <w:r w:rsidRPr="006F36A8">
              <w:t>Nystrand</w:t>
            </w:r>
            <w:proofErr w:type="spellEnd"/>
            <w:r w:rsidRPr="006F36A8">
              <w:t>, M</w:t>
            </w:r>
            <w:r>
              <w:t>.,</w:t>
            </w:r>
            <w:r w:rsidRPr="006F36A8">
              <w:t xml:space="preserve"> </w:t>
            </w:r>
            <w:proofErr w:type="spellStart"/>
            <w:r w:rsidRPr="006F36A8">
              <w:t>MacNeilley</w:t>
            </w:r>
            <w:proofErr w:type="spellEnd"/>
            <w:r w:rsidRPr="006F36A8">
              <w:t>, Lisa</w:t>
            </w:r>
            <w:r>
              <w:t>.,</w:t>
            </w:r>
            <w:r w:rsidRPr="006F36A8">
              <w:t xml:space="preserve"> Gamoran</w:t>
            </w:r>
            <w:r>
              <w:t>, A.,</w:t>
            </w:r>
            <w:r w:rsidRPr="006F36A8">
              <w:t xml:space="preserve"> </w:t>
            </w:r>
            <w:proofErr w:type="spellStart"/>
            <w:r w:rsidRPr="006F36A8">
              <w:t>Kachur</w:t>
            </w:r>
            <w:proofErr w:type="spellEnd"/>
            <w:r w:rsidRPr="006F36A8">
              <w:t>, R</w:t>
            </w:r>
            <w:r>
              <w:t>.,</w:t>
            </w:r>
            <w:r w:rsidRPr="006F36A8">
              <w:t xml:space="preserve"> </w:t>
            </w:r>
            <w:r>
              <w:t>and</w:t>
            </w:r>
            <w:r w:rsidRPr="006F36A8">
              <w:t xml:space="preserve"> Prendergast, C. (1998). </w:t>
            </w:r>
            <w:r w:rsidR="00F241C4">
              <w:t>‘</w:t>
            </w:r>
            <w:r w:rsidRPr="006F36A8">
              <w:t>Opening Dialogue: Understanding the Dynamics of Language and Learning in the English Classroom</w:t>
            </w:r>
            <w:r w:rsidR="00F241C4">
              <w:t>’</w:t>
            </w:r>
            <w:r w:rsidRPr="006F36A8">
              <w:t xml:space="preserve">. </w:t>
            </w:r>
            <w:r w:rsidRPr="00F241C4">
              <w:rPr>
                <w:i/>
                <w:iCs/>
              </w:rPr>
              <w:t>Language</w:t>
            </w:r>
            <w:r w:rsidRPr="006F36A8">
              <w:t>. 74. 444. 10.2307/417942.</w:t>
            </w:r>
          </w:p>
          <w:p w14:paraId="5F3D124F" w14:textId="77777777" w:rsidR="00C13B5C" w:rsidRPr="00C13B5C" w:rsidRDefault="00C13B5C" w:rsidP="00C13B5C">
            <w:pPr>
              <w:pStyle w:val="AssignBody"/>
            </w:pPr>
          </w:p>
          <w:p w14:paraId="25C377B6" w14:textId="44F45357" w:rsidR="00C13B5C" w:rsidRPr="00C13B5C" w:rsidRDefault="00C13B5C" w:rsidP="00C13B5C">
            <w:pPr>
              <w:pStyle w:val="AssignBody"/>
              <w:rPr>
                <w:rStyle w:val="Emphasis"/>
                <w:i w:val="0"/>
                <w:iCs w:val="0"/>
              </w:rPr>
            </w:pPr>
            <w:r w:rsidRPr="00C13B5C">
              <w:t>Phillips, D. C. (1995) </w:t>
            </w:r>
            <w:r w:rsidRPr="00F241C4">
              <w:rPr>
                <w:rStyle w:val="Emphasis"/>
              </w:rPr>
              <w:t>The good, the bad, and the ugly. </w:t>
            </w:r>
            <w:r w:rsidRPr="00F241C4">
              <w:t>The many faces of constructivism</w:t>
            </w:r>
            <w:r w:rsidRPr="00C13B5C">
              <w:t>. </w:t>
            </w:r>
            <w:r w:rsidRPr="00C13B5C">
              <w:rPr>
                <w:rStyle w:val="Emphasis"/>
                <w:i w:val="0"/>
                <w:iCs w:val="0"/>
              </w:rPr>
              <w:t>Educational researcher. </w:t>
            </w:r>
          </w:p>
          <w:p w14:paraId="6C2E06FF" w14:textId="77777777" w:rsidR="00C13B5C" w:rsidRPr="00C13B5C" w:rsidRDefault="00C13B5C" w:rsidP="00C13B5C">
            <w:pPr>
              <w:pStyle w:val="AssignBody"/>
            </w:pPr>
          </w:p>
          <w:p w14:paraId="56D454F6" w14:textId="5CC91296" w:rsidR="00C13B5C" w:rsidRPr="00C13B5C" w:rsidRDefault="00C13B5C" w:rsidP="00C13B5C">
            <w:pPr>
              <w:pStyle w:val="AssignBody"/>
            </w:pPr>
            <w:r w:rsidRPr="00C13B5C">
              <w:t xml:space="preserve">Piaget, J. (1953) </w:t>
            </w:r>
            <w:r w:rsidRPr="00C13B5C">
              <w:rPr>
                <w:i/>
                <w:iCs/>
              </w:rPr>
              <w:t>The origin of intelligence in the child.</w:t>
            </w:r>
            <w:r w:rsidRPr="00C13B5C">
              <w:t xml:space="preserve"> London: Routledge.</w:t>
            </w:r>
          </w:p>
          <w:p w14:paraId="28DAFA35" w14:textId="77777777" w:rsidR="00C13B5C" w:rsidRPr="00C13B5C" w:rsidRDefault="00C13B5C" w:rsidP="00C13B5C">
            <w:pPr>
              <w:pStyle w:val="AssignBody"/>
            </w:pPr>
          </w:p>
          <w:p w14:paraId="271986C4" w14:textId="0587C3C8" w:rsidR="00C13B5C" w:rsidRPr="00C13B5C" w:rsidRDefault="00C13B5C" w:rsidP="00C13B5C">
            <w:pPr>
              <w:pStyle w:val="AssignBody"/>
            </w:pPr>
            <w:r w:rsidRPr="00C13B5C">
              <w:t xml:space="preserve">Pound, L. (2014). </w:t>
            </w:r>
            <w:r w:rsidRPr="00F241C4">
              <w:rPr>
                <w:i/>
                <w:iCs/>
              </w:rPr>
              <w:t>How Children Learn - Educational Theories and Approaches</w:t>
            </w:r>
            <w:r w:rsidRPr="00C13B5C">
              <w:t>. 2nd ed. United Kingdom: Practical Pre-School Books.</w:t>
            </w:r>
          </w:p>
          <w:p w14:paraId="488EBDF0" w14:textId="77777777" w:rsidR="00C13B5C" w:rsidRPr="00C13B5C" w:rsidRDefault="00C13B5C" w:rsidP="00C13B5C">
            <w:pPr>
              <w:pStyle w:val="AssignBody"/>
            </w:pPr>
          </w:p>
          <w:p w14:paraId="7980C0FB" w14:textId="1953DA3B" w:rsidR="00C13B5C" w:rsidRPr="00C13B5C" w:rsidRDefault="00C13B5C" w:rsidP="00C13B5C">
            <w:pPr>
              <w:pStyle w:val="AssignBody"/>
            </w:pPr>
            <w:proofErr w:type="spellStart"/>
            <w:r w:rsidRPr="00C13B5C">
              <w:t>Rudduck</w:t>
            </w:r>
            <w:proofErr w:type="spellEnd"/>
            <w:r w:rsidRPr="00C13B5C">
              <w:t xml:space="preserve">, J. (2003) </w:t>
            </w:r>
            <w:r w:rsidRPr="00C13B5C">
              <w:rPr>
                <w:i/>
                <w:iCs/>
              </w:rPr>
              <w:t>Pupil Voice and Citizenship Education</w:t>
            </w:r>
            <w:r w:rsidRPr="00C13B5C">
              <w:t xml:space="preserve">. A report for the QCA Citizenship and PSHE Team. Cambridge: University of Cambridge Faculty of Education. </w:t>
            </w:r>
          </w:p>
          <w:p w14:paraId="40E7D8C8" w14:textId="77777777" w:rsidR="00C13B5C" w:rsidRPr="00C13B5C" w:rsidRDefault="00C13B5C" w:rsidP="00C13B5C">
            <w:pPr>
              <w:pStyle w:val="AssignBody"/>
            </w:pPr>
          </w:p>
          <w:p w14:paraId="5B785A2A" w14:textId="13024A2B" w:rsidR="00C13B5C" w:rsidRDefault="00C13B5C" w:rsidP="00C13B5C">
            <w:pPr>
              <w:pStyle w:val="AssignBody"/>
            </w:pPr>
            <w:proofErr w:type="spellStart"/>
            <w:r w:rsidRPr="00C13B5C">
              <w:t>Rudduck</w:t>
            </w:r>
            <w:proofErr w:type="spellEnd"/>
            <w:r w:rsidRPr="00C13B5C">
              <w:t xml:space="preserve">, J. and Flutter, J. (2003) </w:t>
            </w:r>
            <w:r w:rsidRPr="00C13B5C">
              <w:rPr>
                <w:i/>
                <w:iCs/>
              </w:rPr>
              <w:t>How to improve your school: giving pupils a voice.</w:t>
            </w:r>
            <w:r w:rsidRPr="00C13B5C">
              <w:t xml:space="preserve"> London: Continuum Press. </w:t>
            </w:r>
          </w:p>
          <w:p w14:paraId="59E41029" w14:textId="1D4CEC1C" w:rsidR="00EF36C6" w:rsidRDefault="00EF36C6" w:rsidP="00C13B5C">
            <w:pPr>
              <w:pStyle w:val="AssignBody"/>
            </w:pPr>
          </w:p>
          <w:p w14:paraId="2B0AA146" w14:textId="73F23779" w:rsidR="00EF36C6" w:rsidRPr="00C13B5C" w:rsidRDefault="00EF36C6" w:rsidP="00C13B5C">
            <w:pPr>
              <w:pStyle w:val="AssignBody"/>
            </w:pPr>
            <w:r>
              <w:t xml:space="preserve">Sutherland, G. (2006) </w:t>
            </w:r>
            <w:r w:rsidR="00F241C4">
              <w:t>‘</w:t>
            </w:r>
            <w:r>
              <w:t>Voice of change: embedding student voice work</w:t>
            </w:r>
            <w:r w:rsidR="00F241C4">
              <w:t>’</w:t>
            </w:r>
            <w:r>
              <w:t xml:space="preserve">, </w:t>
            </w:r>
            <w:r w:rsidRPr="00F241C4">
              <w:rPr>
                <w:i/>
                <w:iCs/>
              </w:rPr>
              <w:t>Curriculum Briefing</w:t>
            </w:r>
            <w:r>
              <w:t>, 4(3), 8–11.</w:t>
            </w:r>
          </w:p>
          <w:p w14:paraId="1F68C425" w14:textId="77777777" w:rsidR="00C13B5C" w:rsidRPr="00C13B5C" w:rsidRDefault="00C13B5C" w:rsidP="00C13B5C">
            <w:pPr>
              <w:pStyle w:val="AssignBody"/>
            </w:pPr>
          </w:p>
          <w:p w14:paraId="3327D633" w14:textId="40980B4C" w:rsidR="00C13B5C" w:rsidRPr="00C13B5C" w:rsidRDefault="00C13B5C" w:rsidP="00C13B5C">
            <w:pPr>
              <w:pStyle w:val="AssignBody"/>
            </w:pPr>
            <w:r w:rsidRPr="00C13B5C">
              <w:t xml:space="preserve">UNICEF (1990). UN Convention On The Rights Of The Child (UNCRC) - </w:t>
            </w:r>
            <w:proofErr w:type="spellStart"/>
            <w:r w:rsidRPr="00C13B5C">
              <w:t>Unicef</w:t>
            </w:r>
            <w:proofErr w:type="spellEnd"/>
            <w:r w:rsidRPr="00C13B5C">
              <w:t xml:space="preserve"> UK. [online] Available at: &lt;https://www.unicef.org.uk/what-we-do/un-convention-child-rights/&gt; [Accessed 4 April 2021].</w:t>
            </w:r>
          </w:p>
          <w:p w14:paraId="23F647B1" w14:textId="77777777" w:rsidR="00C13B5C" w:rsidRPr="00C13B5C" w:rsidRDefault="00C13B5C" w:rsidP="00C13B5C">
            <w:pPr>
              <w:pStyle w:val="AssignBody"/>
            </w:pPr>
          </w:p>
          <w:p w14:paraId="1A512D4F" w14:textId="54BDB497" w:rsidR="00C13B5C" w:rsidRPr="00C13B5C" w:rsidRDefault="00C13B5C" w:rsidP="00C13B5C">
            <w:pPr>
              <w:pStyle w:val="AssignBody"/>
            </w:pPr>
            <w:r w:rsidRPr="00C13B5C">
              <w:t>Welsh Assembly Government (2004) Children and Young People: Rights to Action. Cardiff: WG. [Online]. Available from:</w:t>
            </w:r>
            <w:r w:rsidR="007F634D">
              <w:t xml:space="preserve"> </w:t>
            </w:r>
            <w:r w:rsidRPr="00C13B5C">
              <w:t>http://gov.wales/docs/caecd/publications/090415rightstoactionen.pdf [Accessed 3 April 2021].</w:t>
            </w:r>
          </w:p>
          <w:p w14:paraId="52D9F5C4" w14:textId="77777777" w:rsidR="00C13B5C" w:rsidRPr="00C13B5C" w:rsidRDefault="00C13B5C" w:rsidP="00C13B5C">
            <w:pPr>
              <w:pStyle w:val="AssignBody"/>
            </w:pPr>
          </w:p>
          <w:p w14:paraId="3743EDD1" w14:textId="2710094F" w:rsidR="00C13B5C" w:rsidRPr="00C13B5C" w:rsidRDefault="00C13B5C" w:rsidP="00C13B5C">
            <w:pPr>
              <w:pStyle w:val="AssignBody"/>
            </w:pPr>
            <w:r w:rsidRPr="00C13B5C">
              <w:t xml:space="preserve">Welsh Government (2017) Professional Standards for Teaching and Leadership. Cardiff: WG. Available at: </w:t>
            </w:r>
            <w:hyperlink r:id="rId18" w:history="1">
              <w:r w:rsidRPr="00C13B5C">
                <w:rPr>
                  <w:rStyle w:val="Hyperlink"/>
                  <w:color w:val="auto"/>
                  <w:u w:val="none"/>
                </w:rPr>
                <w:t>Professional standards - Hwb (</w:t>
              </w:r>
              <w:proofErr w:type="spellStart"/>
              <w:r w:rsidRPr="00C13B5C">
                <w:rPr>
                  <w:rStyle w:val="Hyperlink"/>
                  <w:color w:val="auto"/>
                  <w:u w:val="none"/>
                </w:rPr>
                <w:t>gov.wales</w:t>
              </w:r>
              <w:proofErr w:type="spellEnd"/>
              <w:r w:rsidRPr="00C13B5C">
                <w:rPr>
                  <w:rStyle w:val="Hyperlink"/>
                  <w:color w:val="auto"/>
                  <w:u w:val="none"/>
                </w:rPr>
                <w:t>)</w:t>
              </w:r>
            </w:hyperlink>
            <w:r w:rsidR="007F634D">
              <w:rPr>
                <w:rStyle w:val="Hyperlink"/>
                <w:color w:val="auto"/>
                <w:u w:val="none"/>
              </w:rPr>
              <w:t>.</w:t>
            </w:r>
          </w:p>
          <w:p w14:paraId="440734A8" w14:textId="77777777" w:rsidR="00C13B5C" w:rsidRPr="00C13B5C" w:rsidRDefault="00C13B5C" w:rsidP="00C13B5C">
            <w:pPr>
              <w:pStyle w:val="AssignBody"/>
            </w:pPr>
          </w:p>
          <w:p w14:paraId="2B55557D" w14:textId="54499CC5" w:rsidR="00765ECB" w:rsidRDefault="00C13B5C" w:rsidP="001874A5">
            <w:pPr>
              <w:pStyle w:val="AssignBody"/>
            </w:pPr>
            <w:r>
              <w:t xml:space="preserve">Welsh Government (2018) Children and Young People: Rights to Action. Cardiff: Welsh Assembly Government [Online]. Available from: </w:t>
            </w:r>
            <w:r w:rsidRPr="00C13B5C">
              <w:t>Bilingual-Participation-Standards-poster2016.pdf (</w:t>
            </w:r>
            <w:proofErr w:type="spellStart"/>
            <w:r w:rsidRPr="00C13B5C">
              <w:t>gov.wales</w:t>
            </w:r>
            <w:proofErr w:type="spellEnd"/>
            <w:r w:rsidRPr="00C13B5C">
              <w:t>)</w:t>
            </w:r>
            <w:r w:rsidR="007F634D">
              <w:t xml:space="preserve"> </w:t>
            </w:r>
            <w:r>
              <w:t>[Accessed 3 April 2021].</w:t>
            </w:r>
          </w:p>
          <w:p w14:paraId="6E05A5F5" w14:textId="69BCA91A" w:rsidR="006F36A8" w:rsidRDefault="006F36A8" w:rsidP="001874A5">
            <w:pPr>
              <w:pStyle w:val="AssignBody"/>
            </w:pPr>
          </w:p>
          <w:p w14:paraId="05B04974" w14:textId="34E69AD7" w:rsidR="006F36A8" w:rsidRPr="006F36A8" w:rsidRDefault="006F36A8" w:rsidP="001874A5">
            <w:pPr>
              <w:pStyle w:val="AssignBody"/>
              <w:rPr>
                <w:rFonts w:cs="Arial"/>
                <w:shd w:val="clear" w:color="auto" w:fill="FFFFFF"/>
              </w:rPr>
            </w:pPr>
            <w:proofErr w:type="spellStart"/>
            <w:r w:rsidRPr="00A46733">
              <w:rPr>
                <w:rFonts w:cs="Arial"/>
                <w:shd w:val="clear" w:color="auto" w:fill="FFFFFF"/>
              </w:rPr>
              <w:t>Wiliam</w:t>
            </w:r>
            <w:proofErr w:type="spellEnd"/>
            <w:r w:rsidRPr="00A46733">
              <w:rPr>
                <w:rFonts w:cs="Arial"/>
                <w:shd w:val="clear" w:color="auto" w:fill="FFFFFF"/>
              </w:rPr>
              <w:t xml:space="preserve">, D (2011) </w:t>
            </w:r>
            <w:r w:rsidRPr="007F634D">
              <w:rPr>
                <w:rFonts w:cs="Arial"/>
                <w:i/>
                <w:iCs/>
                <w:shd w:val="clear" w:color="auto" w:fill="FFFFFF"/>
              </w:rPr>
              <w:t>Embedded Formative Assessment: (Strategies for Classroom Assessment That Drives Student Engagement and Learning),</w:t>
            </w:r>
            <w:r w:rsidRPr="00A46733">
              <w:rPr>
                <w:rFonts w:cs="Arial"/>
                <w:shd w:val="clear" w:color="auto" w:fill="FFFFFF"/>
              </w:rPr>
              <w:t xml:space="preserve"> Solution Tree, 2</w:t>
            </w:r>
            <w:r w:rsidRPr="00A46733">
              <w:rPr>
                <w:rFonts w:cs="Arial"/>
                <w:shd w:val="clear" w:color="auto" w:fill="FFFFFF"/>
                <w:vertAlign w:val="superscript"/>
              </w:rPr>
              <w:t>nd</w:t>
            </w:r>
            <w:r w:rsidRPr="00A46733">
              <w:rPr>
                <w:rFonts w:cs="Arial"/>
                <w:shd w:val="clear" w:color="auto" w:fill="FFFFFF"/>
              </w:rPr>
              <w:t xml:space="preserve"> Edition, Bloomington, Indiana.</w:t>
            </w:r>
          </w:p>
          <w:p w14:paraId="127A7473" w14:textId="77777777" w:rsidR="00C13B5C" w:rsidRDefault="00C13B5C" w:rsidP="001874A5">
            <w:pPr>
              <w:pStyle w:val="AssignBody"/>
              <w:rPr>
                <w:lang w:val="en"/>
              </w:rPr>
            </w:pPr>
          </w:p>
          <w:p w14:paraId="122A231E" w14:textId="56AF70ED" w:rsidR="00C13B5C" w:rsidRDefault="00C13B5C" w:rsidP="001874A5">
            <w:pPr>
              <w:pStyle w:val="AssignBody"/>
              <w:rPr>
                <w:lang w:val="en"/>
              </w:rPr>
            </w:pPr>
          </w:p>
        </w:tc>
      </w:tr>
    </w:tbl>
    <w:p w14:paraId="3535B558" w14:textId="6CA44E4A" w:rsidR="007A4A58" w:rsidRDefault="007A4A58">
      <w:pPr>
        <w:rPr>
          <w:rFonts w:ascii="Arial" w:hAnsi="Arial"/>
        </w:rPr>
      </w:pPr>
    </w:p>
    <w:p w14:paraId="165C9F67" w14:textId="7C031362" w:rsidR="000D5E61" w:rsidRDefault="00FA7D05" w:rsidP="00CA6AF9">
      <w:pPr>
        <w:pStyle w:val="AssignHeader"/>
      </w:pPr>
      <w:r>
        <w:lastRenderedPageBreak/>
        <w:t xml:space="preserve">Appendices </w:t>
      </w:r>
    </w:p>
    <w:p w14:paraId="1D0BA379" w14:textId="3D80ADB2" w:rsidR="0005540E" w:rsidRDefault="0005540E" w:rsidP="00CA6AF9">
      <w:pPr>
        <w:pStyle w:val="AssignSubHeader"/>
      </w:pPr>
      <w:r>
        <w:t>Appendix 1</w:t>
      </w:r>
      <w:r w:rsidR="00CA6AF9">
        <w:t>:</w:t>
      </w:r>
      <w:r w:rsidR="002A202C">
        <w:t xml:space="preserve"> </w:t>
      </w:r>
      <w:hyperlink r:id="rId19" w:anchor="/public/kwhG4ZWqnk6cg3rMWfz8dHRmsc" w:history="1">
        <w:r w:rsidR="005A7ED3" w:rsidRPr="005A7ED3">
          <w:rPr>
            <w:rStyle w:val="Hyperlink"/>
            <w:b w:val="0"/>
            <w:bCs/>
          </w:rPr>
          <w:t>https://v3.pebblepad.co.uk/spa/#/public/kwhG4ZWqnk6cg3rMWfz8dHRmsc</w:t>
        </w:r>
      </w:hyperlink>
    </w:p>
    <w:p w14:paraId="685E68C9" w14:textId="77777777" w:rsidR="00CA6AF9" w:rsidRPr="00CA6AF9" w:rsidRDefault="00CA6AF9" w:rsidP="00CA6AF9">
      <w:pPr>
        <w:pStyle w:val="AssignBody"/>
      </w:pPr>
    </w:p>
    <w:p w14:paraId="33FBE65B" w14:textId="737A15F3" w:rsidR="0005540E" w:rsidRDefault="0005540E" w:rsidP="00CA6AF9">
      <w:pPr>
        <w:pStyle w:val="AssignSubHeader"/>
      </w:pPr>
      <w:r>
        <w:t>Appendix 2</w:t>
      </w:r>
      <w:r w:rsidR="00CA6AF9">
        <w:t>:</w:t>
      </w:r>
      <w:r w:rsidR="00862D5A">
        <w:t xml:space="preserve"> </w:t>
      </w:r>
      <w:hyperlink r:id="rId20" w:anchor="/public/kwhG4ZWqnk6c8mRbfGZjw8W75h" w:history="1">
        <w:r w:rsidR="00862D5A" w:rsidRPr="00862D5A">
          <w:rPr>
            <w:rStyle w:val="Hyperlink"/>
            <w:b w:val="0"/>
            <w:bCs/>
          </w:rPr>
          <w:t>https://v3.pebblepad.co.uk/spa/#/public/kwhG4ZWqnk6c8mRbfGZjw8W75h</w:t>
        </w:r>
      </w:hyperlink>
    </w:p>
    <w:p w14:paraId="1C2D53CC" w14:textId="77777777" w:rsidR="00CA6AF9" w:rsidRPr="00CA6AF9" w:rsidRDefault="00CA6AF9" w:rsidP="00CA6AF9">
      <w:pPr>
        <w:pStyle w:val="AssignBody"/>
      </w:pPr>
    </w:p>
    <w:p w14:paraId="7535BD64" w14:textId="4158206F" w:rsidR="0005540E" w:rsidRDefault="0005540E" w:rsidP="00CA6AF9">
      <w:pPr>
        <w:pStyle w:val="AssignSubHeader"/>
        <w:rPr>
          <w:b w:val="0"/>
          <w:bCs/>
        </w:rPr>
      </w:pPr>
      <w:r>
        <w:t>Appendix 3</w:t>
      </w:r>
      <w:r w:rsidR="00862D5A">
        <w:t xml:space="preserve">: </w:t>
      </w:r>
      <w:hyperlink r:id="rId21" w:anchor="/public/kwhG4ZWqnk6cgk6yf6hHmfyq8M" w:history="1">
        <w:r w:rsidR="003C33A6" w:rsidRPr="006A210B">
          <w:rPr>
            <w:rStyle w:val="Hyperlink"/>
            <w:b w:val="0"/>
            <w:bCs/>
          </w:rPr>
          <w:t>https://v3.pebblepad.co.uk/spa/#/public/kwhG4ZWqnk6cgk6yf6hHmfyq8M</w:t>
        </w:r>
      </w:hyperlink>
    </w:p>
    <w:p w14:paraId="5E044D03" w14:textId="77777777" w:rsidR="003C33A6" w:rsidRDefault="003C33A6" w:rsidP="00CA6AF9">
      <w:pPr>
        <w:pStyle w:val="AssignSubHeader"/>
      </w:pPr>
    </w:p>
    <w:p w14:paraId="0ECB2193" w14:textId="5EEB7636" w:rsidR="0005540E" w:rsidRDefault="0005540E" w:rsidP="00CA6AF9">
      <w:pPr>
        <w:pStyle w:val="AssignSubHeader"/>
        <w:rPr>
          <w:b w:val="0"/>
          <w:bCs/>
        </w:rPr>
      </w:pPr>
      <w:r>
        <w:t>Appendix 4</w:t>
      </w:r>
      <w:r w:rsidR="00CA6AF9">
        <w:t>:</w:t>
      </w:r>
      <w:r w:rsidR="003C33A6">
        <w:t xml:space="preserve"> </w:t>
      </w:r>
      <w:hyperlink r:id="rId22" w:anchor="/public/kwhG4ZWqnk6c86xcsbw3pzRsGW" w:history="1">
        <w:r w:rsidR="003C33A6" w:rsidRPr="006A210B">
          <w:rPr>
            <w:rStyle w:val="Hyperlink"/>
            <w:b w:val="0"/>
            <w:bCs/>
          </w:rPr>
          <w:t>https://v3.pebblepad.co.uk/spa/#/public/kwhG4ZWqnk6c86xcsbw3pzRsGW</w:t>
        </w:r>
      </w:hyperlink>
    </w:p>
    <w:p w14:paraId="0D70AC03" w14:textId="77777777" w:rsidR="003C33A6" w:rsidRPr="003C33A6" w:rsidRDefault="003C33A6" w:rsidP="003C33A6">
      <w:pPr>
        <w:pStyle w:val="AssignBody"/>
      </w:pPr>
    </w:p>
    <w:sectPr w:rsidR="003C33A6" w:rsidRPr="003C33A6">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C079E" w14:textId="77777777" w:rsidR="00461CBF" w:rsidRDefault="00461CBF" w:rsidP="00E611D9">
      <w:pPr>
        <w:spacing w:after="0" w:line="240" w:lineRule="auto"/>
      </w:pPr>
      <w:r>
        <w:separator/>
      </w:r>
    </w:p>
  </w:endnote>
  <w:endnote w:type="continuationSeparator" w:id="0">
    <w:p w14:paraId="592F735C" w14:textId="77777777" w:rsidR="00461CBF" w:rsidRDefault="00461CB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ff3">
    <w:altName w:val="Cambria"/>
    <w:charset w:val="00"/>
    <w:family w:val="roman"/>
    <w:pitch w:val="default"/>
  </w:font>
  <w:font w:name="ff2">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42323B4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7672C">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3315A" w14:textId="77777777" w:rsidR="00461CBF" w:rsidRDefault="00461CBF" w:rsidP="00E611D9">
      <w:pPr>
        <w:spacing w:after="0" w:line="240" w:lineRule="auto"/>
      </w:pPr>
      <w:r>
        <w:separator/>
      </w:r>
    </w:p>
  </w:footnote>
  <w:footnote w:type="continuationSeparator" w:id="0">
    <w:p w14:paraId="6EF070B7" w14:textId="77777777" w:rsidR="00461CBF" w:rsidRDefault="00461CB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6CE6DF4"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7672C">
            <w:rPr>
              <w:rFonts w:ascii="Arial" w:hAnsi="Arial" w:cs="Arial"/>
            </w:rPr>
            <w:t>60</w:t>
          </w:r>
          <w:r w:rsidR="00625A09">
            <w:rPr>
              <w:rFonts w:ascii="Arial" w:hAnsi="Arial" w:cs="Arial"/>
            </w:rPr>
            <w:t>0</w:t>
          </w:r>
          <w:r w:rsidR="004A4661">
            <w:rPr>
              <w:rFonts w:ascii="Arial" w:hAnsi="Arial" w:cs="Arial"/>
            </w:rPr>
            <w:t>8</w:t>
          </w:r>
        </w:p>
      </w:tc>
      <w:tc>
        <w:tcPr>
          <w:tcW w:w="4508" w:type="dxa"/>
        </w:tcPr>
        <w:p w14:paraId="51D506A0" w14:textId="0CBD1D63" w:rsidR="00E611D9" w:rsidRPr="00E611D9" w:rsidRDefault="00E611D9" w:rsidP="00E611D9">
          <w:pPr>
            <w:pStyle w:val="Header"/>
            <w:jc w:val="right"/>
            <w:rPr>
              <w:rFonts w:ascii="Arial" w:hAnsi="Arial" w:cs="Arial"/>
            </w:rPr>
          </w:pPr>
          <w:r>
            <w:rPr>
              <w:rFonts w:ascii="Arial" w:hAnsi="Arial" w:cs="Arial"/>
            </w:rPr>
            <w:t xml:space="preserve"> Student Number:</w:t>
          </w:r>
          <w:r w:rsidR="00625A09">
            <w:rPr>
              <w:rFonts w:ascii="Arial" w:hAnsi="Arial" w:cs="Arial"/>
            </w:rPr>
            <w:t xml:space="preserve"> 1800529</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71901"/>
    <w:multiLevelType w:val="hybridMultilevel"/>
    <w:tmpl w:val="F0E4E7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A740AE"/>
    <w:multiLevelType w:val="hybridMultilevel"/>
    <w:tmpl w:val="1F64A13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6645C89"/>
    <w:multiLevelType w:val="hybridMultilevel"/>
    <w:tmpl w:val="5C8261F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E661928"/>
    <w:multiLevelType w:val="hybridMultilevel"/>
    <w:tmpl w:val="46709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55C"/>
    <w:rsid w:val="000247F1"/>
    <w:rsid w:val="0005540E"/>
    <w:rsid w:val="00061495"/>
    <w:rsid w:val="00075724"/>
    <w:rsid w:val="000B27A9"/>
    <w:rsid w:val="000B6D62"/>
    <w:rsid w:val="000D5E61"/>
    <w:rsid w:val="000D669F"/>
    <w:rsid w:val="000E6DBF"/>
    <w:rsid w:val="00136CE4"/>
    <w:rsid w:val="00137EAB"/>
    <w:rsid w:val="001530DD"/>
    <w:rsid w:val="001874A5"/>
    <w:rsid w:val="001A4BDA"/>
    <w:rsid w:val="001B4613"/>
    <w:rsid w:val="001B4D85"/>
    <w:rsid w:val="001D6B0B"/>
    <w:rsid w:val="002229F0"/>
    <w:rsid w:val="0022555E"/>
    <w:rsid w:val="0026185F"/>
    <w:rsid w:val="0027084A"/>
    <w:rsid w:val="00276509"/>
    <w:rsid w:val="00291559"/>
    <w:rsid w:val="002A202C"/>
    <w:rsid w:val="002B097C"/>
    <w:rsid w:val="002D52BC"/>
    <w:rsid w:val="003035E5"/>
    <w:rsid w:val="00325AB1"/>
    <w:rsid w:val="003479DD"/>
    <w:rsid w:val="00372A4B"/>
    <w:rsid w:val="003761BF"/>
    <w:rsid w:val="00384D88"/>
    <w:rsid w:val="003C33A6"/>
    <w:rsid w:val="004526A7"/>
    <w:rsid w:val="00461205"/>
    <w:rsid w:val="00461CBF"/>
    <w:rsid w:val="00464043"/>
    <w:rsid w:val="004A4661"/>
    <w:rsid w:val="004C429B"/>
    <w:rsid w:val="004D3B4A"/>
    <w:rsid w:val="004D4998"/>
    <w:rsid w:val="004D6AD3"/>
    <w:rsid w:val="004F11A8"/>
    <w:rsid w:val="004F3AFC"/>
    <w:rsid w:val="004F4691"/>
    <w:rsid w:val="0050037F"/>
    <w:rsid w:val="00506F49"/>
    <w:rsid w:val="005404D5"/>
    <w:rsid w:val="00542E1B"/>
    <w:rsid w:val="0054701E"/>
    <w:rsid w:val="005719AF"/>
    <w:rsid w:val="005865EF"/>
    <w:rsid w:val="00596084"/>
    <w:rsid w:val="005A44A9"/>
    <w:rsid w:val="005A7ED3"/>
    <w:rsid w:val="005C0787"/>
    <w:rsid w:val="005C0B71"/>
    <w:rsid w:val="005C4AE1"/>
    <w:rsid w:val="005F1988"/>
    <w:rsid w:val="005F21D0"/>
    <w:rsid w:val="00604972"/>
    <w:rsid w:val="0060529B"/>
    <w:rsid w:val="00625A09"/>
    <w:rsid w:val="00627F68"/>
    <w:rsid w:val="006358E6"/>
    <w:rsid w:val="006419C3"/>
    <w:rsid w:val="00667ABC"/>
    <w:rsid w:val="00672D32"/>
    <w:rsid w:val="00691A46"/>
    <w:rsid w:val="006B550C"/>
    <w:rsid w:val="006B5861"/>
    <w:rsid w:val="006F36A8"/>
    <w:rsid w:val="006F67D3"/>
    <w:rsid w:val="00703C6A"/>
    <w:rsid w:val="00726B3C"/>
    <w:rsid w:val="00746089"/>
    <w:rsid w:val="007530B3"/>
    <w:rsid w:val="00762259"/>
    <w:rsid w:val="00765ECB"/>
    <w:rsid w:val="007A4A58"/>
    <w:rsid w:val="007C0B88"/>
    <w:rsid w:val="007F0373"/>
    <w:rsid w:val="007F634D"/>
    <w:rsid w:val="00810EC0"/>
    <w:rsid w:val="00817F7A"/>
    <w:rsid w:val="00833E8F"/>
    <w:rsid w:val="008529DC"/>
    <w:rsid w:val="00862D5A"/>
    <w:rsid w:val="0087672C"/>
    <w:rsid w:val="008A494B"/>
    <w:rsid w:val="008B5B39"/>
    <w:rsid w:val="008E2EC7"/>
    <w:rsid w:val="008F0627"/>
    <w:rsid w:val="00900DDA"/>
    <w:rsid w:val="00927907"/>
    <w:rsid w:val="009305F9"/>
    <w:rsid w:val="00946F14"/>
    <w:rsid w:val="009D785F"/>
    <w:rsid w:val="00A43479"/>
    <w:rsid w:val="00A449DB"/>
    <w:rsid w:val="00A72C91"/>
    <w:rsid w:val="00A743B5"/>
    <w:rsid w:val="00A753EB"/>
    <w:rsid w:val="00A770C2"/>
    <w:rsid w:val="00AC0C68"/>
    <w:rsid w:val="00AC1C22"/>
    <w:rsid w:val="00AD03CC"/>
    <w:rsid w:val="00AD23A6"/>
    <w:rsid w:val="00AF25C4"/>
    <w:rsid w:val="00B22F91"/>
    <w:rsid w:val="00B257DE"/>
    <w:rsid w:val="00B31B59"/>
    <w:rsid w:val="00B340D1"/>
    <w:rsid w:val="00B3630D"/>
    <w:rsid w:val="00B6059F"/>
    <w:rsid w:val="00B72AE7"/>
    <w:rsid w:val="00B84B4B"/>
    <w:rsid w:val="00B9177D"/>
    <w:rsid w:val="00BB24B0"/>
    <w:rsid w:val="00BC651E"/>
    <w:rsid w:val="00BF14C6"/>
    <w:rsid w:val="00BF552F"/>
    <w:rsid w:val="00C01338"/>
    <w:rsid w:val="00C13B5C"/>
    <w:rsid w:val="00C17709"/>
    <w:rsid w:val="00C305D8"/>
    <w:rsid w:val="00C37804"/>
    <w:rsid w:val="00C45232"/>
    <w:rsid w:val="00C601C9"/>
    <w:rsid w:val="00C75412"/>
    <w:rsid w:val="00C85CE5"/>
    <w:rsid w:val="00CA6AF9"/>
    <w:rsid w:val="00CC3EAF"/>
    <w:rsid w:val="00CD1240"/>
    <w:rsid w:val="00D01E31"/>
    <w:rsid w:val="00D5464A"/>
    <w:rsid w:val="00D677BC"/>
    <w:rsid w:val="00D73F1A"/>
    <w:rsid w:val="00D83984"/>
    <w:rsid w:val="00D93B52"/>
    <w:rsid w:val="00DB2F6F"/>
    <w:rsid w:val="00DB7F11"/>
    <w:rsid w:val="00DD60D4"/>
    <w:rsid w:val="00DF6E9A"/>
    <w:rsid w:val="00E014BC"/>
    <w:rsid w:val="00E543BA"/>
    <w:rsid w:val="00E611D9"/>
    <w:rsid w:val="00E64B04"/>
    <w:rsid w:val="00E71C36"/>
    <w:rsid w:val="00E925DC"/>
    <w:rsid w:val="00EB2E7D"/>
    <w:rsid w:val="00EB3FE4"/>
    <w:rsid w:val="00EC66B7"/>
    <w:rsid w:val="00EF36C6"/>
    <w:rsid w:val="00F07D47"/>
    <w:rsid w:val="00F21BD8"/>
    <w:rsid w:val="00F241C4"/>
    <w:rsid w:val="00F75671"/>
    <w:rsid w:val="00F80C05"/>
    <w:rsid w:val="00FA7D05"/>
    <w:rsid w:val="00FD2146"/>
    <w:rsid w:val="00FD3F06"/>
    <w:rsid w:val="00FE5AD7"/>
    <w:rsid w:val="00FF7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0"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AF25C4"/>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833E8F"/>
    <w:pPr>
      <w:ind w:left="720"/>
      <w:contextualSpacing/>
    </w:pPr>
  </w:style>
  <w:style w:type="character" w:customStyle="1" w:styleId="Heading3Char">
    <w:name w:val="Heading 3 Char"/>
    <w:basedOn w:val="DefaultParagraphFont"/>
    <w:link w:val="Heading3"/>
    <w:uiPriority w:val="9"/>
    <w:rsid w:val="00AF25C4"/>
    <w:rPr>
      <w:rFonts w:asciiTheme="majorHAnsi" w:eastAsiaTheme="majorEastAsia" w:hAnsiTheme="majorHAnsi" w:cstheme="majorBidi"/>
      <w:b/>
      <w:bCs/>
      <w:color w:val="1F3763" w:themeColor="accent1" w:themeShade="7F"/>
      <w:sz w:val="24"/>
      <w:szCs w:val="24"/>
    </w:rPr>
  </w:style>
  <w:style w:type="paragraph" w:styleId="NormalWeb">
    <w:name w:val="Normal (Web)"/>
    <w:basedOn w:val="Normal"/>
    <w:uiPriority w:val="99"/>
    <w:unhideWhenUsed/>
    <w:rsid w:val="00372A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qFormat/>
    <w:rsid w:val="00372A4B"/>
    <w:rPr>
      <w:i/>
      <w:iCs/>
    </w:rPr>
  </w:style>
  <w:style w:type="paragraph" w:styleId="Quote">
    <w:name w:val="Quote"/>
    <w:basedOn w:val="Normal"/>
    <w:next w:val="Normal"/>
    <w:link w:val="QuoteChar"/>
    <w:qFormat/>
    <w:rsid w:val="00EC66B7"/>
    <w:pPr>
      <w:suppressAutoHyphens/>
      <w:autoSpaceDN w:val="0"/>
      <w:spacing w:before="200" w:line="240" w:lineRule="auto"/>
      <w:ind w:left="864" w:right="864"/>
      <w:jc w:val="center"/>
    </w:pPr>
    <w:rPr>
      <w:rFonts w:ascii="Calibri" w:eastAsia="Calibri" w:hAnsi="Calibri" w:cs="Times New Roman"/>
      <w:i/>
      <w:iCs/>
      <w:color w:val="404040"/>
    </w:rPr>
  </w:style>
  <w:style w:type="character" w:customStyle="1" w:styleId="QuoteChar">
    <w:name w:val="Quote Char"/>
    <w:basedOn w:val="DefaultParagraphFont"/>
    <w:link w:val="Quote"/>
    <w:rsid w:val="00EC66B7"/>
    <w:rPr>
      <w:rFonts w:ascii="Calibri" w:eastAsia="Calibri" w:hAnsi="Calibri" w:cs="Times New Roman"/>
      <w:i/>
      <w:iCs/>
      <w:color w:val="404040"/>
    </w:rPr>
  </w:style>
  <w:style w:type="character" w:styleId="Hyperlink">
    <w:name w:val="Hyperlink"/>
    <w:basedOn w:val="DefaultParagraphFont"/>
    <w:rsid w:val="00C13B5C"/>
    <w:rPr>
      <w:color w:val="0000FF"/>
      <w:u w:val="single"/>
    </w:rPr>
  </w:style>
  <w:style w:type="character" w:styleId="UnresolvedMention">
    <w:name w:val="Unresolved Mention"/>
    <w:basedOn w:val="DefaultParagraphFont"/>
    <w:uiPriority w:val="99"/>
    <w:semiHidden/>
    <w:unhideWhenUsed/>
    <w:rsid w:val="005A7E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08098">
      <w:bodyDiv w:val="1"/>
      <w:marLeft w:val="0"/>
      <w:marRight w:val="0"/>
      <w:marTop w:val="0"/>
      <w:marBottom w:val="0"/>
      <w:divBdr>
        <w:top w:val="none" w:sz="0" w:space="0" w:color="auto"/>
        <w:left w:val="none" w:sz="0" w:space="0" w:color="auto"/>
        <w:bottom w:val="none" w:sz="0" w:space="0" w:color="auto"/>
        <w:right w:val="none" w:sz="0" w:space="0" w:color="auto"/>
      </w:divBdr>
    </w:div>
    <w:div w:id="81026806">
      <w:bodyDiv w:val="1"/>
      <w:marLeft w:val="0"/>
      <w:marRight w:val="0"/>
      <w:marTop w:val="0"/>
      <w:marBottom w:val="0"/>
      <w:divBdr>
        <w:top w:val="none" w:sz="0" w:space="0" w:color="auto"/>
        <w:left w:val="none" w:sz="0" w:space="0" w:color="auto"/>
        <w:bottom w:val="none" w:sz="0" w:space="0" w:color="auto"/>
        <w:right w:val="none" w:sz="0" w:space="0" w:color="auto"/>
      </w:divBdr>
    </w:div>
    <w:div w:id="269364243">
      <w:bodyDiv w:val="1"/>
      <w:marLeft w:val="0"/>
      <w:marRight w:val="0"/>
      <w:marTop w:val="0"/>
      <w:marBottom w:val="0"/>
      <w:divBdr>
        <w:top w:val="none" w:sz="0" w:space="0" w:color="auto"/>
        <w:left w:val="none" w:sz="0" w:space="0" w:color="auto"/>
        <w:bottom w:val="none" w:sz="0" w:space="0" w:color="auto"/>
        <w:right w:val="none" w:sz="0" w:space="0" w:color="auto"/>
      </w:divBdr>
    </w:div>
    <w:div w:id="314728605">
      <w:bodyDiv w:val="1"/>
      <w:marLeft w:val="0"/>
      <w:marRight w:val="0"/>
      <w:marTop w:val="0"/>
      <w:marBottom w:val="0"/>
      <w:divBdr>
        <w:top w:val="none" w:sz="0" w:space="0" w:color="auto"/>
        <w:left w:val="none" w:sz="0" w:space="0" w:color="auto"/>
        <w:bottom w:val="none" w:sz="0" w:space="0" w:color="auto"/>
        <w:right w:val="none" w:sz="0" w:space="0" w:color="auto"/>
      </w:divBdr>
    </w:div>
    <w:div w:id="385764395">
      <w:bodyDiv w:val="1"/>
      <w:marLeft w:val="0"/>
      <w:marRight w:val="0"/>
      <w:marTop w:val="0"/>
      <w:marBottom w:val="0"/>
      <w:divBdr>
        <w:top w:val="none" w:sz="0" w:space="0" w:color="auto"/>
        <w:left w:val="none" w:sz="0" w:space="0" w:color="auto"/>
        <w:bottom w:val="none" w:sz="0" w:space="0" w:color="auto"/>
        <w:right w:val="none" w:sz="0" w:space="0" w:color="auto"/>
      </w:divBdr>
    </w:div>
    <w:div w:id="417410879">
      <w:bodyDiv w:val="1"/>
      <w:marLeft w:val="0"/>
      <w:marRight w:val="0"/>
      <w:marTop w:val="0"/>
      <w:marBottom w:val="0"/>
      <w:divBdr>
        <w:top w:val="none" w:sz="0" w:space="0" w:color="auto"/>
        <w:left w:val="none" w:sz="0" w:space="0" w:color="auto"/>
        <w:bottom w:val="none" w:sz="0" w:space="0" w:color="auto"/>
        <w:right w:val="none" w:sz="0" w:space="0" w:color="auto"/>
      </w:divBdr>
    </w:div>
    <w:div w:id="672225898">
      <w:bodyDiv w:val="1"/>
      <w:marLeft w:val="0"/>
      <w:marRight w:val="0"/>
      <w:marTop w:val="0"/>
      <w:marBottom w:val="0"/>
      <w:divBdr>
        <w:top w:val="none" w:sz="0" w:space="0" w:color="auto"/>
        <w:left w:val="none" w:sz="0" w:space="0" w:color="auto"/>
        <w:bottom w:val="none" w:sz="0" w:space="0" w:color="auto"/>
        <w:right w:val="none" w:sz="0" w:space="0" w:color="auto"/>
      </w:divBdr>
    </w:div>
    <w:div w:id="718166915">
      <w:bodyDiv w:val="1"/>
      <w:marLeft w:val="0"/>
      <w:marRight w:val="0"/>
      <w:marTop w:val="0"/>
      <w:marBottom w:val="0"/>
      <w:divBdr>
        <w:top w:val="none" w:sz="0" w:space="0" w:color="auto"/>
        <w:left w:val="none" w:sz="0" w:space="0" w:color="auto"/>
        <w:bottom w:val="none" w:sz="0" w:space="0" w:color="auto"/>
        <w:right w:val="none" w:sz="0" w:space="0" w:color="auto"/>
      </w:divBdr>
    </w:div>
    <w:div w:id="900949011">
      <w:bodyDiv w:val="1"/>
      <w:marLeft w:val="0"/>
      <w:marRight w:val="0"/>
      <w:marTop w:val="0"/>
      <w:marBottom w:val="0"/>
      <w:divBdr>
        <w:top w:val="none" w:sz="0" w:space="0" w:color="auto"/>
        <w:left w:val="none" w:sz="0" w:space="0" w:color="auto"/>
        <w:bottom w:val="none" w:sz="0" w:space="0" w:color="auto"/>
        <w:right w:val="none" w:sz="0" w:space="0" w:color="auto"/>
      </w:divBdr>
    </w:div>
    <w:div w:id="1086147539">
      <w:bodyDiv w:val="1"/>
      <w:marLeft w:val="0"/>
      <w:marRight w:val="0"/>
      <w:marTop w:val="0"/>
      <w:marBottom w:val="0"/>
      <w:divBdr>
        <w:top w:val="none" w:sz="0" w:space="0" w:color="auto"/>
        <w:left w:val="none" w:sz="0" w:space="0" w:color="auto"/>
        <w:bottom w:val="none" w:sz="0" w:space="0" w:color="auto"/>
        <w:right w:val="none" w:sz="0" w:space="0" w:color="auto"/>
      </w:divBdr>
    </w:div>
    <w:div w:id="1164470272">
      <w:bodyDiv w:val="1"/>
      <w:marLeft w:val="0"/>
      <w:marRight w:val="0"/>
      <w:marTop w:val="0"/>
      <w:marBottom w:val="0"/>
      <w:divBdr>
        <w:top w:val="none" w:sz="0" w:space="0" w:color="auto"/>
        <w:left w:val="none" w:sz="0" w:space="0" w:color="auto"/>
        <w:bottom w:val="none" w:sz="0" w:space="0" w:color="auto"/>
        <w:right w:val="none" w:sz="0" w:space="0" w:color="auto"/>
      </w:divBdr>
    </w:div>
    <w:div w:id="1182014869">
      <w:bodyDiv w:val="1"/>
      <w:marLeft w:val="0"/>
      <w:marRight w:val="0"/>
      <w:marTop w:val="0"/>
      <w:marBottom w:val="0"/>
      <w:divBdr>
        <w:top w:val="none" w:sz="0" w:space="0" w:color="auto"/>
        <w:left w:val="none" w:sz="0" w:space="0" w:color="auto"/>
        <w:bottom w:val="none" w:sz="0" w:space="0" w:color="auto"/>
        <w:right w:val="none" w:sz="0" w:space="0" w:color="auto"/>
      </w:divBdr>
    </w:div>
    <w:div w:id="1448430357">
      <w:bodyDiv w:val="1"/>
      <w:marLeft w:val="0"/>
      <w:marRight w:val="0"/>
      <w:marTop w:val="0"/>
      <w:marBottom w:val="0"/>
      <w:divBdr>
        <w:top w:val="none" w:sz="0" w:space="0" w:color="auto"/>
        <w:left w:val="none" w:sz="0" w:space="0" w:color="auto"/>
        <w:bottom w:val="none" w:sz="0" w:space="0" w:color="auto"/>
        <w:right w:val="none" w:sz="0" w:space="0" w:color="auto"/>
      </w:divBdr>
    </w:div>
    <w:div w:id="1637568388">
      <w:bodyDiv w:val="1"/>
      <w:marLeft w:val="0"/>
      <w:marRight w:val="0"/>
      <w:marTop w:val="0"/>
      <w:marBottom w:val="0"/>
      <w:divBdr>
        <w:top w:val="none" w:sz="0" w:space="0" w:color="auto"/>
        <w:left w:val="none" w:sz="0" w:space="0" w:color="auto"/>
        <w:bottom w:val="none" w:sz="0" w:space="0" w:color="auto"/>
        <w:right w:val="none" w:sz="0" w:space="0" w:color="auto"/>
      </w:divBdr>
    </w:div>
    <w:div w:id="1666009869">
      <w:bodyDiv w:val="1"/>
      <w:marLeft w:val="0"/>
      <w:marRight w:val="0"/>
      <w:marTop w:val="0"/>
      <w:marBottom w:val="0"/>
      <w:divBdr>
        <w:top w:val="none" w:sz="0" w:space="0" w:color="auto"/>
        <w:left w:val="none" w:sz="0" w:space="0" w:color="auto"/>
        <w:bottom w:val="none" w:sz="0" w:space="0" w:color="auto"/>
        <w:right w:val="none" w:sz="0" w:space="0" w:color="auto"/>
      </w:divBdr>
    </w:div>
    <w:div w:id="1677806007">
      <w:bodyDiv w:val="1"/>
      <w:marLeft w:val="0"/>
      <w:marRight w:val="0"/>
      <w:marTop w:val="0"/>
      <w:marBottom w:val="0"/>
      <w:divBdr>
        <w:top w:val="none" w:sz="0" w:space="0" w:color="auto"/>
        <w:left w:val="none" w:sz="0" w:space="0" w:color="auto"/>
        <w:bottom w:val="none" w:sz="0" w:space="0" w:color="auto"/>
        <w:right w:val="none" w:sz="0" w:space="0" w:color="auto"/>
      </w:divBdr>
    </w:div>
    <w:div w:id="1706129889">
      <w:bodyDiv w:val="1"/>
      <w:marLeft w:val="0"/>
      <w:marRight w:val="0"/>
      <w:marTop w:val="0"/>
      <w:marBottom w:val="0"/>
      <w:divBdr>
        <w:top w:val="none" w:sz="0" w:space="0" w:color="auto"/>
        <w:left w:val="none" w:sz="0" w:space="0" w:color="auto"/>
        <w:bottom w:val="none" w:sz="0" w:space="0" w:color="auto"/>
        <w:right w:val="none" w:sz="0" w:space="0" w:color="auto"/>
      </w:divBdr>
    </w:div>
    <w:div w:id="1721007990">
      <w:bodyDiv w:val="1"/>
      <w:marLeft w:val="0"/>
      <w:marRight w:val="0"/>
      <w:marTop w:val="0"/>
      <w:marBottom w:val="0"/>
      <w:divBdr>
        <w:top w:val="none" w:sz="0" w:space="0" w:color="auto"/>
        <w:left w:val="none" w:sz="0" w:space="0" w:color="auto"/>
        <w:bottom w:val="none" w:sz="0" w:space="0" w:color="auto"/>
        <w:right w:val="none" w:sz="0" w:space="0" w:color="auto"/>
      </w:divBdr>
    </w:div>
    <w:div w:id="1793211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hwb.gov.wales/professional-development/professional-standards/"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v3.pebblepad.co.uk/spa/"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tandfonline.com/doi/abs/10.1080/0013191060058414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v3.pebblepad.co.uk/spa/"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v3.pebblepad.co.uk/spa/"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v3.pebblepad.co.uk/spa/"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B0C0E59345E7A7EAE5D869D8E691"/>
        <w:category>
          <w:name w:val="General"/>
          <w:gallery w:val="placeholder"/>
        </w:category>
        <w:types>
          <w:type w:val="bbPlcHdr"/>
        </w:types>
        <w:behaviors>
          <w:behavior w:val="content"/>
        </w:behaviors>
        <w:guid w:val="{0569E636-E095-4B0E-9FCA-2FE0A3779465}"/>
      </w:docPartPr>
      <w:docPartBody>
        <w:p w:rsidR="000D3A11" w:rsidRDefault="00E4449A" w:rsidP="00E4449A">
          <w:pPr>
            <w:pStyle w:val="DEFAB0C0E59345E7A7EAE5D869D8E691"/>
          </w:pPr>
          <w:r>
            <w:rPr>
              <w:rStyle w:val="PlaceholderText"/>
            </w:rPr>
            <w:t>Choose an item.</w:t>
          </w:r>
        </w:p>
      </w:docPartBody>
    </w:docPart>
    <w:docPart>
      <w:docPartPr>
        <w:name w:val="BB6770B78FF048DBB4E585CABE2034A5"/>
        <w:category>
          <w:name w:val="General"/>
          <w:gallery w:val="placeholder"/>
        </w:category>
        <w:types>
          <w:type w:val="bbPlcHdr"/>
        </w:types>
        <w:behaviors>
          <w:behavior w:val="content"/>
        </w:behaviors>
        <w:guid w:val="{19CCF5DA-C7B8-4DFA-9E8E-0781509A91D4}"/>
      </w:docPartPr>
      <w:docPartBody>
        <w:p w:rsidR="000D3A11" w:rsidRDefault="00E4449A" w:rsidP="00E4449A">
          <w:pPr>
            <w:pStyle w:val="BB6770B78FF048DBB4E585CABE2034A5"/>
          </w:pPr>
          <w:r>
            <w:rPr>
              <w:rStyle w:val="PlaceholderText"/>
            </w:rPr>
            <w:t>Choose an item.</w:t>
          </w:r>
        </w:p>
      </w:docPartBody>
    </w:docPart>
    <w:docPart>
      <w:docPartPr>
        <w:name w:val="99E57A821EBB41A385B79754C5C04029"/>
        <w:category>
          <w:name w:val="General"/>
          <w:gallery w:val="placeholder"/>
        </w:category>
        <w:types>
          <w:type w:val="bbPlcHdr"/>
        </w:types>
        <w:behaviors>
          <w:behavior w:val="content"/>
        </w:behaviors>
        <w:guid w:val="{2FD68D6B-C03A-4CF3-9F3A-AEBB0ECFD8CB}"/>
      </w:docPartPr>
      <w:docPartBody>
        <w:p w:rsidR="000D3A11" w:rsidRDefault="00E4449A" w:rsidP="00E4449A">
          <w:pPr>
            <w:pStyle w:val="99E57A821EBB41A385B79754C5C04029"/>
          </w:pPr>
          <w:r>
            <w:rPr>
              <w:rStyle w:val="PlaceholderText"/>
            </w:rPr>
            <w:t>Choose an item.</w:t>
          </w:r>
        </w:p>
      </w:docPartBody>
    </w:docPart>
    <w:docPart>
      <w:docPartPr>
        <w:name w:val="408C4FDD5D84455498CF4C9ED4A92C08"/>
        <w:category>
          <w:name w:val="General"/>
          <w:gallery w:val="placeholder"/>
        </w:category>
        <w:types>
          <w:type w:val="bbPlcHdr"/>
        </w:types>
        <w:behaviors>
          <w:behavior w:val="content"/>
        </w:behaviors>
        <w:guid w:val="{11AE11D0-1BA6-489B-B544-E464B332F656}"/>
      </w:docPartPr>
      <w:docPartBody>
        <w:p w:rsidR="000D3A11" w:rsidRDefault="00E4449A" w:rsidP="00E4449A">
          <w:pPr>
            <w:pStyle w:val="408C4FDD5D84455498CF4C9ED4A92C08"/>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ff3">
    <w:altName w:val="Cambria"/>
    <w:charset w:val="00"/>
    <w:family w:val="roman"/>
    <w:pitch w:val="default"/>
  </w:font>
  <w:font w:name="ff2">
    <w:altName w:val="Cambria"/>
    <w:charset w:val="00"/>
    <w:family w:val="roman"/>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49A"/>
    <w:rsid w:val="00074CC7"/>
    <w:rsid w:val="00076698"/>
    <w:rsid w:val="000D3A11"/>
    <w:rsid w:val="000E0254"/>
    <w:rsid w:val="00100F09"/>
    <w:rsid w:val="00127FEB"/>
    <w:rsid w:val="0020280E"/>
    <w:rsid w:val="00206C22"/>
    <w:rsid w:val="003D742E"/>
    <w:rsid w:val="004176C3"/>
    <w:rsid w:val="00511677"/>
    <w:rsid w:val="00907648"/>
    <w:rsid w:val="009606ED"/>
    <w:rsid w:val="00CE537A"/>
    <w:rsid w:val="00D547FD"/>
    <w:rsid w:val="00E44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4449A"/>
  </w:style>
  <w:style w:type="paragraph" w:customStyle="1" w:styleId="DEFAB0C0E59345E7A7EAE5D869D8E691">
    <w:name w:val="DEFAB0C0E59345E7A7EAE5D869D8E691"/>
    <w:rsid w:val="00E4449A"/>
  </w:style>
  <w:style w:type="paragraph" w:customStyle="1" w:styleId="BB6770B78FF048DBB4E585CABE2034A5">
    <w:name w:val="BB6770B78FF048DBB4E585CABE2034A5"/>
    <w:rsid w:val="00E4449A"/>
  </w:style>
  <w:style w:type="paragraph" w:customStyle="1" w:styleId="99E57A821EBB41A385B79754C5C04029">
    <w:name w:val="99E57A821EBB41A385B79754C5C04029"/>
    <w:rsid w:val="00E4449A"/>
  </w:style>
  <w:style w:type="paragraph" w:customStyle="1" w:styleId="408C4FDD5D84455498CF4C9ED4A92C08">
    <w:name w:val="408C4FDD5D84455498CF4C9ED4A92C08"/>
    <w:rsid w:val="00E444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2510</TotalTime>
  <Pages>26</Pages>
  <Words>6158</Words>
  <Characters>35101</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Abigail Anne Maggs (1800529)</cp:lastModifiedBy>
  <cp:revision>45</cp:revision>
  <dcterms:created xsi:type="dcterms:W3CDTF">2021-02-17T20:56:00Z</dcterms:created>
  <dcterms:modified xsi:type="dcterms:W3CDTF">2021-05-03T17:16:00Z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