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26BFB8F" wp14:paraId="2C078E63" wp14:textId="626A5DB6">
      <w:pPr>
        <w:pStyle w:val="Normal"/>
      </w:pPr>
      <w:r w:rsidR="60878E9B">
        <w:drawing>
          <wp:inline xmlns:wp14="http://schemas.microsoft.com/office/word/2010/wordprocessingDrawing" wp14:editId="63515BE7" wp14:anchorId="5BB91D51">
            <wp:extent cx="1924050" cy="1924050"/>
            <wp:effectExtent l="0" t="0" r="0" b="0"/>
            <wp:docPr id="20843277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4327774" name=""/>
                    <pic:cNvPicPr/>
                  </pic:nvPicPr>
                  <pic:blipFill>
                    <a:blip xmlns:r="http://schemas.openxmlformats.org/officeDocument/2006/relationships" r:embed="rId381566602">
                      <a:extLst>
                        <a:ext uri="{28A0092B-C50C-407E-A947-70E740481C1C}">
                          <a14:useLocalDpi xmlns:a14="http://schemas.microsoft.com/office/drawing/2010/main"/>
                        </a:ext>
                      </a:extLst>
                    </a:blip>
                    <a:stretch>
                      <a:fillRect/>
                    </a:stretch>
                  </pic:blipFill>
                  <pic:spPr>
                    <a:xfrm rot="0">
                      <a:off x="0" y="0"/>
                      <a:ext cx="1924050" cy="1924050"/>
                    </a:xfrm>
                    <a:prstGeom prst="rect">
                      <a:avLst/>
                    </a:prstGeom>
                  </pic:spPr>
                </pic:pic>
              </a:graphicData>
            </a:graphic>
          </wp:inline>
        </w:drawing>
      </w:r>
    </w:p>
    <w:p w:rsidR="1135F89A" w:rsidP="126BFB8F" w:rsidRDefault="1135F89A" w14:paraId="2F00078C" w14:textId="0727231F">
      <w:pPr>
        <w:pStyle w:val="Normal"/>
        <w:rPr>
          <w:sz w:val="40"/>
          <w:szCs w:val="40"/>
        </w:rPr>
      </w:pPr>
      <w:r w:rsidR="1135F89A">
        <w:rPr/>
        <w:t xml:space="preserve">                  </w:t>
      </w:r>
      <w:r w:rsidR="349937BD">
        <w:rPr/>
        <w:t xml:space="preserve">             </w:t>
      </w:r>
      <w:r w:rsidRPr="126BFB8F" w:rsidR="349937BD">
        <w:rPr>
          <w:sz w:val="40"/>
          <w:szCs w:val="40"/>
        </w:rPr>
        <w:t xml:space="preserve">        </w:t>
      </w:r>
      <w:r w:rsidRPr="126BFB8F" w:rsidR="1135F89A">
        <w:rPr>
          <w:sz w:val="40"/>
          <w:szCs w:val="40"/>
        </w:rPr>
        <w:t xml:space="preserve">  </w:t>
      </w:r>
      <w:r w:rsidRPr="126BFB8F" w:rsidR="1135F89A">
        <w:rPr>
          <w:sz w:val="40"/>
          <w:szCs w:val="40"/>
        </w:rPr>
        <w:t>Casandra Tanase 241090</w:t>
      </w:r>
      <w:r w:rsidRPr="126BFB8F" w:rsidR="739B7036">
        <w:rPr>
          <w:sz w:val="40"/>
          <w:szCs w:val="40"/>
        </w:rPr>
        <w:t xml:space="preserve">0 </w:t>
      </w:r>
    </w:p>
    <w:p w:rsidR="1135F89A" w:rsidP="327E8391" w:rsidRDefault="1135F89A" w14:paraId="14481ABC" w14:textId="715DCF74">
      <w:pPr>
        <w:pStyle w:val="Normal"/>
        <w:rPr>
          <w:b w:val="1"/>
          <w:bCs w:val="1"/>
          <w:color w:val="auto"/>
          <w:sz w:val="32"/>
          <w:szCs w:val="32"/>
          <w:u w:val="none"/>
        </w:rPr>
      </w:pPr>
      <w:r w:rsidRPr="327E8391" w:rsidR="1135F89A">
        <w:rPr>
          <w:sz w:val="32"/>
          <w:szCs w:val="32"/>
        </w:rPr>
        <w:t xml:space="preserve">    </w:t>
      </w:r>
      <w:r w:rsidRPr="327E8391" w:rsidR="1135F89A">
        <w:rPr>
          <w:b w:val="1"/>
          <w:bCs w:val="1"/>
          <w:color w:val="auto"/>
          <w:sz w:val="32"/>
          <w:szCs w:val="32"/>
        </w:rPr>
        <w:t xml:space="preserve">       </w:t>
      </w:r>
      <w:hyperlink r:id="Rb58334dfb582446b">
        <w:r w:rsidRPr="327E8391" w:rsidR="0FD38086">
          <w:rPr>
            <w:rStyle w:val="Hyperlink"/>
            <w:rFonts w:ascii="Segoe UI" w:hAnsi="Segoe UI" w:eastAsia="Segoe UI" w:cs="Segoe UI"/>
            <w:b w:val="1"/>
            <w:bCs w:val="1"/>
            <w:i w:val="0"/>
            <w:iCs w:val="0"/>
            <w:caps w:val="0"/>
            <w:smallCaps w:val="0"/>
            <w:strike w:val="0"/>
            <w:dstrike w:val="0"/>
            <w:noProof w:val="0"/>
            <w:color w:val="auto"/>
            <w:sz w:val="32"/>
            <w:szCs w:val="32"/>
            <w:u w:val="none"/>
            <w:lang w:val="en-US"/>
          </w:rPr>
          <w:t>Enterprise and Entrepreneurship (LCLM4006_BIRM)</w:t>
        </w:r>
      </w:hyperlink>
    </w:p>
    <w:p w:rsidR="0FD38086" w:rsidP="327E8391" w:rsidRDefault="0FD38086" w14:paraId="671E7F14" w14:textId="0D65ED59">
      <w:pPr>
        <w:pStyle w:val="Normal"/>
        <w:rPr>
          <w:rFonts w:ascii="Segoe UI" w:hAnsi="Segoe UI" w:eastAsia="Segoe UI" w:cs="Segoe UI"/>
          <w:b w:val="1"/>
          <w:bCs w:val="1"/>
          <w:i w:val="0"/>
          <w:iCs w:val="0"/>
          <w:caps w:val="0"/>
          <w:smallCaps w:val="0"/>
          <w:strike w:val="0"/>
          <w:dstrike w:val="0"/>
          <w:noProof w:val="0"/>
          <w:color w:val="auto"/>
          <w:sz w:val="32"/>
          <w:szCs w:val="32"/>
          <w:u w:val="none"/>
          <w:lang w:val="en-US"/>
        </w:rPr>
      </w:pPr>
      <w:r w:rsidRPr="327E8391" w:rsidR="0FD38086">
        <w:rPr>
          <w:rFonts w:ascii="Segoe UI" w:hAnsi="Segoe UI" w:eastAsia="Segoe UI" w:cs="Segoe UI"/>
          <w:b w:val="1"/>
          <w:bCs w:val="1"/>
          <w:i w:val="0"/>
          <w:iCs w:val="0"/>
          <w:caps w:val="0"/>
          <w:smallCaps w:val="0"/>
          <w:strike w:val="0"/>
          <w:dstrike w:val="0"/>
          <w:noProof w:val="0"/>
          <w:color w:val="auto"/>
          <w:sz w:val="32"/>
          <w:szCs w:val="32"/>
          <w:u w:val="none"/>
          <w:lang w:val="en-US"/>
        </w:rPr>
        <w:t xml:space="preserve">       </w:t>
      </w:r>
      <w:r w:rsidRPr="327E8391" w:rsidR="4C507D42">
        <w:rPr>
          <w:rFonts w:ascii="Segoe UI" w:hAnsi="Segoe UI" w:eastAsia="Segoe UI" w:cs="Segoe UI"/>
          <w:b w:val="1"/>
          <w:bCs w:val="1"/>
          <w:i w:val="0"/>
          <w:iCs w:val="0"/>
          <w:caps w:val="0"/>
          <w:smallCaps w:val="0"/>
          <w:strike w:val="0"/>
          <w:dstrike w:val="0"/>
          <w:noProof w:val="0"/>
          <w:color w:val="auto"/>
          <w:sz w:val="32"/>
          <w:szCs w:val="32"/>
          <w:u w:val="none"/>
          <w:lang w:val="en-US"/>
        </w:rPr>
        <w:t xml:space="preserve">              </w:t>
      </w:r>
      <w:r w:rsidRPr="327E8391" w:rsidR="191C3766">
        <w:rPr>
          <w:rFonts w:ascii="Segoe UI" w:hAnsi="Segoe UI" w:eastAsia="Segoe UI" w:cs="Segoe UI"/>
          <w:b w:val="1"/>
          <w:bCs w:val="1"/>
          <w:i w:val="0"/>
          <w:iCs w:val="0"/>
          <w:caps w:val="0"/>
          <w:smallCaps w:val="0"/>
          <w:strike w:val="0"/>
          <w:dstrike w:val="0"/>
          <w:noProof w:val="0"/>
          <w:color w:val="auto"/>
          <w:sz w:val="32"/>
          <w:szCs w:val="32"/>
          <w:u w:val="none"/>
          <w:lang w:val="en-US"/>
        </w:rPr>
        <w:t xml:space="preserve">       </w:t>
      </w:r>
      <w:r w:rsidRPr="327E8391" w:rsidR="0FD38086">
        <w:rPr>
          <w:rFonts w:ascii="Segoe UI" w:hAnsi="Segoe UI" w:eastAsia="Segoe UI" w:cs="Segoe UI"/>
          <w:b w:val="1"/>
          <w:bCs w:val="1"/>
          <w:i w:val="0"/>
          <w:iCs w:val="0"/>
          <w:caps w:val="0"/>
          <w:smallCaps w:val="0"/>
          <w:strike w:val="0"/>
          <w:dstrike w:val="0"/>
          <w:noProof w:val="0"/>
          <w:color w:val="auto"/>
          <w:sz w:val="32"/>
          <w:szCs w:val="32"/>
          <w:u w:val="none"/>
          <w:lang w:val="en-US"/>
        </w:rPr>
        <w:t xml:space="preserve"> Lectures name: Ejike </w:t>
      </w:r>
      <w:r w:rsidRPr="327E8391" w:rsidR="0FD38086">
        <w:rPr>
          <w:rFonts w:ascii="Segoe UI" w:hAnsi="Segoe UI" w:eastAsia="Segoe UI" w:cs="Segoe UI"/>
          <w:b w:val="1"/>
          <w:bCs w:val="1"/>
          <w:i w:val="0"/>
          <w:iCs w:val="0"/>
          <w:caps w:val="0"/>
          <w:smallCaps w:val="0"/>
          <w:strike w:val="0"/>
          <w:dstrike w:val="0"/>
          <w:noProof w:val="0"/>
          <w:color w:val="auto"/>
          <w:sz w:val="32"/>
          <w:szCs w:val="32"/>
          <w:u w:val="none"/>
          <w:lang w:val="en-US"/>
        </w:rPr>
        <w:t>Udeogu</w:t>
      </w:r>
    </w:p>
    <w:p w:rsidR="4A841B67" w:rsidP="327E8391" w:rsidRDefault="4A841B67" w14:paraId="7499E148" w14:textId="2A06DD5F">
      <w:pPr>
        <w:pStyle w:val="Normal"/>
        <w:rPr>
          <w:rFonts w:ascii="Segoe UI" w:hAnsi="Segoe UI" w:eastAsia="Segoe UI" w:cs="Segoe UI"/>
          <w:b w:val="1"/>
          <w:bCs w:val="1"/>
          <w:i w:val="0"/>
          <w:iCs w:val="0"/>
          <w:caps w:val="0"/>
          <w:smallCaps w:val="0"/>
          <w:strike w:val="0"/>
          <w:dstrike w:val="0"/>
          <w:noProof w:val="0"/>
          <w:color w:val="auto"/>
          <w:sz w:val="32"/>
          <w:szCs w:val="32"/>
          <w:u w:val="none"/>
          <w:lang w:val="en-US"/>
        </w:rPr>
      </w:pPr>
      <w:r w:rsidRPr="327E8391" w:rsidR="4A841B67">
        <w:rPr>
          <w:rFonts w:ascii="Segoe UI" w:hAnsi="Segoe UI" w:eastAsia="Segoe UI" w:cs="Segoe UI"/>
          <w:b w:val="1"/>
          <w:bCs w:val="1"/>
          <w:i w:val="0"/>
          <w:iCs w:val="0"/>
          <w:caps w:val="0"/>
          <w:smallCaps w:val="0"/>
          <w:strike w:val="0"/>
          <w:dstrike w:val="0"/>
          <w:noProof w:val="0"/>
          <w:color w:val="auto"/>
          <w:sz w:val="32"/>
          <w:szCs w:val="32"/>
          <w:u w:val="none"/>
          <w:lang w:val="en-US"/>
        </w:rPr>
        <w:t xml:space="preserve">                 </w:t>
      </w:r>
      <w:r w:rsidRPr="327E8391" w:rsidR="23FFEA89">
        <w:rPr>
          <w:rFonts w:ascii="Segoe UI" w:hAnsi="Segoe UI" w:eastAsia="Segoe UI" w:cs="Segoe UI"/>
          <w:b w:val="1"/>
          <w:bCs w:val="1"/>
          <w:i w:val="0"/>
          <w:iCs w:val="0"/>
          <w:caps w:val="0"/>
          <w:smallCaps w:val="0"/>
          <w:strike w:val="0"/>
          <w:dstrike w:val="0"/>
          <w:noProof w:val="0"/>
          <w:color w:val="auto"/>
          <w:sz w:val="32"/>
          <w:szCs w:val="32"/>
          <w:u w:val="none"/>
          <w:lang w:val="en-US"/>
        </w:rPr>
        <w:t xml:space="preserve">Business Plan for </w:t>
      </w:r>
      <w:r w:rsidRPr="327E8391" w:rsidR="23FFEA89">
        <w:rPr>
          <w:rFonts w:ascii="Segoe UI" w:hAnsi="Segoe UI" w:eastAsia="Segoe UI" w:cs="Segoe UI"/>
          <w:b w:val="1"/>
          <w:bCs w:val="1"/>
          <w:i w:val="0"/>
          <w:iCs w:val="0"/>
          <w:caps w:val="0"/>
          <w:smallCaps w:val="0"/>
          <w:strike w:val="0"/>
          <w:dstrike w:val="0"/>
          <w:noProof w:val="0"/>
          <w:color w:val="auto"/>
          <w:sz w:val="32"/>
          <w:szCs w:val="32"/>
          <w:u w:val="none"/>
          <w:lang w:val="en-US"/>
        </w:rPr>
        <w:t>Green Harvest</w:t>
      </w:r>
      <w:r w:rsidRPr="327E8391" w:rsidR="23FFEA89">
        <w:rPr>
          <w:rFonts w:ascii="Segoe UI" w:hAnsi="Segoe UI" w:eastAsia="Segoe UI" w:cs="Segoe UI"/>
          <w:b w:val="1"/>
          <w:bCs w:val="1"/>
          <w:i w:val="0"/>
          <w:iCs w:val="0"/>
          <w:caps w:val="0"/>
          <w:smallCaps w:val="0"/>
          <w:strike w:val="0"/>
          <w:dstrike w:val="0"/>
          <w:noProof w:val="0"/>
          <w:color w:val="auto"/>
          <w:sz w:val="32"/>
          <w:szCs w:val="32"/>
          <w:u w:val="none"/>
          <w:lang w:val="en-US"/>
        </w:rPr>
        <w:t xml:space="preserve"> Organic Farm</w:t>
      </w:r>
    </w:p>
    <w:p w:rsidR="126BFB8F" w:rsidP="126BFB8F" w:rsidRDefault="126BFB8F" w14:paraId="7879476B" w14:textId="69536311">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07F56872" w14:textId="76E3526F">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28D38472" w14:textId="7170ED95">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53DAFDC7" w14:textId="69B6D07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2F1E899D" w14:textId="1E55D34B">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4964C748" w14:textId="3AFC2202">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66BA8DAE" w14:textId="3ED101CF">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62A9129B" w14:textId="12D7B769">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121FFCF3" w14:textId="0DFBB731">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06A44444" w14:textId="29D26429">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126BFB8F" w:rsidRDefault="126BFB8F" w14:paraId="675C6F97" w14:textId="676A03EA">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327E8391" w:rsidP="327E8391" w:rsidRDefault="327E8391" w14:paraId="71498A25" w14:textId="547ADD3B">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10F8A7C2" w14:textId="1CCA214F">
      <w:pPr>
        <w:pStyle w:val="Normal"/>
        <w:rPr>
          <w:rFonts w:ascii="Segoe UI" w:hAnsi="Segoe UI" w:eastAsia="Segoe UI" w:cs="Segoe UI"/>
          <w:b w:val="1"/>
          <w:bCs w:val="1"/>
          <w:i w:val="0"/>
          <w:iCs w:val="0"/>
          <w:caps w:val="0"/>
          <w:smallCaps w:val="0"/>
          <w:strike w:val="0"/>
          <w:dstrike w:val="0"/>
          <w:noProof w:val="0"/>
          <w:color w:val="28235D"/>
          <w:sz w:val="32"/>
          <w:szCs w:val="32"/>
          <w:u w:val="single"/>
          <w:lang w:val="en-US"/>
        </w:rPr>
      </w:pPr>
      <w:r w:rsidRPr="327E8391" w:rsidR="68710A2A">
        <w:rPr>
          <w:rFonts w:ascii="Segoe UI" w:hAnsi="Segoe UI" w:eastAsia="Segoe UI" w:cs="Segoe UI"/>
          <w:b w:val="1"/>
          <w:bCs w:val="1"/>
          <w:i w:val="0"/>
          <w:iCs w:val="0"/>
          <w:caps w:val="0"/>
          <w:smallCaps w:val="0"/>
          <w:strike w:val="0"/>
          <w:dstrike w:val="0"/>
          <w:noProof w:val="0"/>
          <w:color w:val="28235D"/>
          <w:sz w:val="32"/>
          <w:szCs w:val="32"/>
          <w:u w:val="single"/>
          <w:lang w:val="en-US"/>
        </w:rPr>
        <w:t>Table of Contents</w:t>
      </w:r>
    </w:p>
    <w:p w:rsidR="126BFB8F" w:rsidP="327E8391" w:rsidRDefault="126BFB8F" w14:paraId="5F7E217D" w14:textId="786B4AF5">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68710A2A">
        <w:rPr>
          <w:rFonts w:ascii="Segoe UI" w:hAnsi="Segoe UI" w:eastAsia="Segoe UI" w:cs="Segoe UI"/>
          <w:b w:val="0"/>
          <w:bCs w:val="0"/>
          <w:i w:val="0"/>
          <w:iCs w:val="0"/>
          <w:caps w:val="0"/>
          <w:smallCaps w:val="0"/>
          <w:strike w:val="0"/>
          <w:dstrike w:val="0"/>
          <w:noProof w:val="0"/>
          <w:color w:val="28235D"/>
          <w:sz w:val="28"/>
          <w:szCs w:val="28"/>
          <w:u w:val="none"/>
          <w:lang w:val="en-US"/>
        </w:rPr>
        <w:t>Overview of the Business Idea</w:t>
      </w:r>
    </w:p>
    <w:p w:rsidR="126BFB8F" w:rsidP="126BFB8F" w:rsidRDefault="126BFB8F" w14:paraId="6C8127F6" w14:textId="32238782">
      <w:pPr>
        <w:pStyle w:val="Normal"/>
      </w:pPr>
      <w:r w:rsidRPr="327E8391" w:rsidR="68710A2A">
        <w:rPr>
          <w:rFonts w:ascii="Segoe UI" w:hAnsi="Segoe UI" w:eastAsia="Segoe UI" w:cs="Segoe UI"/>
          <w:b w:val="0"/>
          <w:bCs w:val="0"/>
          <w:i w:val="0"/>
          <w:iCs w:val="0"/>
          <w:caps w:val="0"/>
          <w:smallCaps w:val="0"/>
          <w:strike w:val="0"/>
          <w:dstrike w:val="0"/>
          <w:noProof w:val="0"/>
          <w:color w:val="28235D"/>
          <w:sz w:val="28"/>
          <w:szCs w:val="28"/>
          <w:u w:val="none"/>
          <w:lang w:val="en-US"/>
        </w:rPr>
        <w:t>Environmental Analysis (PESTEL)</w:t>
      </w:r>
    </w:p>
    <w:p w:rsidR="126BFB8F" w:rsidP="126BFB8F" w:rsidRDefault="126BFB8F" w14:paraId="3CCAACB6" w14:textId="51361457">
      <w:pPr>
        <w:pStyle w:val="Normal"/>
      </w:pPr>
      <w:r w:rsidRPr="327E8391" w:rsidR="68710A2A">
        <w:rPr>
          <w:rFonts w:ascii="Segoe UI" w:hAnsi="Segoe UI" w:eastAsia="Segoe UI" w:cs="Segoe UI"/>
          <w:b w:val="0"/>
          <w:bCs w:val="0"/>
          <w:i w:val="0"/>
          <w:iCs w:val="0"/>
          <w:caps w:val="0"/>
          <w:smallCaps w:val="0"/>
          <w:strike w:val="0"/>
          <w:dstrike w:val="0"/>
          <w:noProof w:val="0"/>
          <w:color w:val="28235D"/>
          <w:sz w:val="28"/>
          <w:szCs w:val="28"/>
          <w:u w:val="none"/>
          <w:lang w:val="en-US"/>
        </w:rPr>
        <w:t>Marketing Strategies</w:t>
      </w:r>
    </w:p>
    <w:p w:rsidR="126BFB8F" w:rsidP="126BFB8F" w:rsidRDefault="126BFB8F" w14:paraId="2547C53E" w14:textId="3B8A2C40">
      <w:pPr>
        <w:pStyle w:val="Normal"/>
      </w:pPr>
      <w:r w:rsidRPr="327E8391" w:rsidR="68710A2A">
        <w:rPr>
          <w:rFonts w:ascii="Segoe UI" w:hAnsi="Segoe UI" w:eastAsia="Segoe UI" w:cs="Segoe UI"/>
          <w:b w:val="0"/>
          <w:bCs w:val="0"/>
          <w:i w:val="0"/>
          <w:iCs w:val="0"/>
          <w:caps w:val="0"/>
          <w:smallCaps w:val="0"/>
          <w:strike w:val="0"/>
          <w:dstrike w:val="0"/>
          <w:noProof w:val="0"/>
          <w:color w:val="28235D"/>
          <w:sz w:val="28"/>
          <w:szCs w:val="28"/>
          <w:u w:val="none"/>
          <w:lang w:val="en-US"/>
        </w:rPr>
        <w:t>Funding Requirements and Sources</w:t>
      </w:r>
    </w:p>
    <w:p w:rsidR="126BFB8F" w:rsidP="126BFB8F" w:rsidRDefault="126BFB8F" w14:paraId="27AA3745" w14:textId="1B7F6FA3">
      <w:pPr>
        <w:pStyle w:val="Normal"/>
      </w:pPr>
      <w:r w:rsidRPr="327E8391" w:rsidR="68710A2A">
        <w:rPr>
          <w:rFonts w:ascii="Segoe UI" w:hAnsi="Segoe UI" w:eastAsia="Segoe UI" w:cs="Segoe UI"/>
          <w:b w:val="0"/>
          <w:bCs w:val="0"/>
          <w:i w:val="0"/>
          <w:iCs w:val="0"/>
          <w:caps w:val="0"/>
          <w:smallCaps w:val="0"/>
          <w:strike w:val="0"/>
          <w:dstrike w:val="0"/>
          <w:noProof w:val="0"/>
          <w:color w:val="28235D"/>
          <w:sz w:val="28"/>
          <w:szCs w:val="28"/>
          <w:u w:val="none"/>
          <w:lang w:val="en-US"/>
        </w:rPr>
        <w:t>Start-up Expenses</w:t>
      </w:r>
    </w:p>
    <w:p w:rsidR="126BFB8F" w:rsidP="126BFB8F" w:rsidRDefault="126BFB8F" w14:paraId="437A5323" w14:textId="04CE6487">
      <w:pPr>
        <w:pStyle w:val="Normal"/>
      </w:pPr>
      <w:r w:rsidRPr="327E8391" w:rsidR="68710A2A">
        <w:rPr>
          <w:rFonts w:ascii="Segoe UI" w:hAnsi="Segoe UI" w:eastAsia="Segoe UI" w:cs="Segoe UI"/>
          <w:b w:val="0"/>
          <w:bCs w:val="0"/>
          <w:i w:val="0"/>
          <w:iCs w:val="0"/>
          <w:caps w:val="0"/>
          <w:smallCaps w:val="0"/>
          <w:strike w:val="0"/>
          <w:dstrike w:val="0"/>
          <w:noProof w:val="0"/>
          <w:color w:val="28235D"/>
          <w:sz w:val="28"/>
          <w:szCs w:val="28"/>
          <w:u w:val="none"/>
          <w:lang w:val="en-US"/>
        </w:rPr>
        <w:t>Reference Lis</w:t>
      </w:r>
    </w:p>
    <w:p w:rsidR="126BFB8F" w:rsidP="327E8391" w:rsidRDefault="126BFB8F" w14:paraId="48614ABD" w14:textId="15528D7B">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F6797DD" w14:textId="44F72FC8">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1F9703A" w14:textId="63592B6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95EBE58" w14:textId="6E87F02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C497337" w14:textId="1B147DA1">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1148112" w14:textId="7C668EBC">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DAEF3B1" w14:textId="1BC75EAB">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128AF813" w14:textId="42B8631E">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410B0A2" w14:textId="530A5E3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3FE3BA5" w14:textId="6FDDB518">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6EE5F3DB" w14:textId="40821355">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CC4220C" w14:textId="0771099D">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82A4B3C" w14:textId="6E647BF2">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553D3DEE" w14:textId="4B7003EB">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366A98D" w14:textId="09E65C82">
      <w:pPr>
        <w:pStyle w:val="Normal"/>
        <w:rPr>
          <w:rFonts w:ascii="Segoe UI" w:hAnsi="Segoe UI" w:eastAsia="Segoe UI" w:cs="Segoe UI"/>
          <w:b w:val="1"/>
          <w:bCs w:val="1"/>
          <w:i w:val="0"/>
          <w:iCs w:val="0"/>
          <w:caps w:val="0"/>
          <w:smallCaps w:val="0"/>
          <w:strike w:val="0"/>
          <w:dstrike w:val="0"/>
          <w:noProof w:val="0"/>
          <w:color w:val="28235D"/>
          <w:sz w:val="32"/>
          <w:szCs w:val="32"/>
          <w:u w:val="single"/>
          <w:lang w:val="en-US"/>
        </w:rPr>
      </w:pPr>
      <w:r w:rsidRPr="327E8391" w:rsidR="08748BE9">
        <w:rPr>
          <w:rFonts w:ascii="Segoe UI" w:hAnsi="Segoe UI" w:eastAsia="Segoe UI" w:cs="Segoe UI"/>
          <w:b w:val="1"/>
          <w:bCs w:val="1"/>
          <w:i w:val="0"/>
          <w:iCs w:val="0"/>
          <w:caps w:val="0"/>
          <w:smallCaps w:val="0"/>
          <w:strike w:val="0"/>
          <w:dstrike w:val="0"/>
          <w:noProof w:val="0"/>
          <w:color w:val="28235D"/>
          <w:sz w:val="32"/>
          <w:szCs w:val="32"/>
          <w:u w:val="single"/>
          <w:lang w:val="en-US"/>
        </w:rPr>
        <w:t>Overview of the Business Idea</w:t>
      </w:r>
    </w:p>
    <w:p w:rsidR="126BFB8F" w:rsidP="327E8391" w:rsidRDefault="126BFB8F" w14:paraId="742E005F" w14:textId="1BB0A98D">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Green Harvest Organic Farm is a proposed small-scale, sustainable organic farm located on the outskirts of Your City.</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The farm will produce high-quality organic vegetables, herbs, and fruits using eco-friendly farming methods. The goal is to meet the rising local demand for chemical-free, healthy food products while promoting sustainable agricultural practices.</w:t>
      </w:r>
    </w:p>
    <w:p w:rsidR="126BFB8F" w:rsidP="126BFB8F" w:rsidRDefault="126BFB8F" w14:paraId="5CBA5B0A" w14:textId="013EAEE7">
      <w:pPr>
        <w:pStyle w:val="Normal"/>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The farm will start with three main product lines:</w:t>
      </w:r>
    </w:p>
    <w:p w:rsidR="126BFB8F" w:rsidP="327E8391" w:rsidRDefault="126BFB8F" w14:paraId="5F429072" w14:textId="70E1C432">
      <w:pPr>
        <w:pStyle w:val="ListParagraph"/>
        <w:numPr>
          <w:ilvl w:val="0"/>
          <w:numId w:val="2"/>
        </w:numPr>
        <w:rPr>
          <w:rFonts w:ascii="Segoe UI" w:hAnsi="Segoe UI" w:eastAsia="Segoe UI" w:cs="Segoe UI"/>
          <w:b w:val="0"/>
          <w:bCs w:val="0"/>
          <w:i w:val="0"/>
          <w:iCs w:val="0"/>
          <w:caps w:val="0"/>
          <w:smallCaps w:val="0"/>
          <w:strike w:val="0"/>
          <w:dstrike w:val="0"/>
          <w:noProof w:val="0"/>
          <w:color w:val="28235D"/>
          <w:sz w:val="24"/>
          <w:szCs w:val="24"/>
          <w:u w:val="none"/>
          <w:lang w:val="en-US"/>
        </w:rPr>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Leafy vegetables (spinach, kale, lettuce)</w:t>
      </w:r>
    </w:p>
    <w:p w:rsidR="126BFB8F" w:rsidP="327E8391" w:rsidRDefault="126BFB8F" w14:paraId="2887A455" w14:textId="4D5BDC18">
      <w:pPr>
        <w:pStyle w:val="ListParagraph"/>
        <w:numPr>
          <w:ilvl w:val="0"/>
          <w:numId w:val="2"/>
        </w:numPr>
        <w:rPr>
          <w:rFonts w:ascii="Segoe UI" w:hAnsi="Segoe UI" w:eastAsia="Segoe UI" w:cs="Segoe UI"/>
          <w:b w:val="0"/>
          <w:bCs w:val="0"/>
          <w:i w:val="0"/>
          <w:iCs w:val="0"/>
          <w:caps w:val="0"/>
          <w:smallCaps w:val="0"/>
          <w:strike w:val="0"/>
          <w:dstrike w:val="0"/>
          <w:noProof w:val="0"/>
          <w:color w:val="28235D"/>
          <w:sz w:val="24"/>
          <w:szCs w:val="24"/>
          <w:u w:val="none"/>
          <w:lang w:val="en-US"/>
        </w:rPr>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Root crops (carrots, beets, potatoes)</w:t>
      </w:r>
    </w:p>
    <w:p w:rsidR="126BFB8F" w:rsidP="327E8391" w:rsidRDefault="126BFB8F" w14:paraId="5CA9C4AB" w14:textId="4B29DF27">
      <w:pPr>
        <w:pStyle w:val="ListParagraph"/>
        <w:numPr>
          <w:ilvl w:val="0"/>
          <w:numId w:val="2"/>
        </w:numPr>
        <w:rPr>
          <w:rFonts w:ascii="Segoe UI" w:hAnsi="Segoe UI" w:eastAsia="Segoe UI" w:cs="Segoe UI"/>
          <w:b w:val="0"/>
          <w:bCs w:val="0"/>
          <w:i w:val="0"/>
          <w:iCs w:val="0"/>
          <w:caps w:val="0"/>
          <w:smallCaps w:val="0"/>
          <w:strike w:val="0"/>
          <w:dstrike w:val="0"/>
          <w:noProof w:val="0"/>
          <w:color w:val="28235D"/>
          <w:sz w:val="24"/>
          <w:szCs w:val="24"/>
          <w:u w:val="none"/>
          <w:lang w:val="en-US"/>
        </w:rPr>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Herbs (basil, mint, coriander)</w:t>
      </w:r>
    </w:p>
    <w:p w:rsidR="126BFB8F" w:rsidP="126BFB8F" w:rsidRDefault="126BFB8F" w14:paraId="2CF3D38B" w14:textId="4F554B3A">
      <w:pPr>
        <w:pStyle w:val="Normal"/>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These will be sold directly to local markets, restaurants, and through a weekly subscription box </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model for</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Veggie Box for households.</w:t>
      </w:r>
    </w:p>
    <w:p w:rsidR="126BFB8F" w:rsidP="126BFB8F" w:rsidRDefault="126BFB8F" w14:paraId="06B867D3" w14:textId="214AE6DA">
      <w:pPr>
        <w:pStyle w:val="Normal"/>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Vision and Mission</w:t>
      </w:r>
    </w:p>
    <w:p w:rsidR="126BFB8F" w:rsidP="126BFB8F" w:rsidRDefault="126BFB8F" w14:paraId="4268C06B" w14:textId="542969F1">
      <w:pPr>
        <w:pStyle w:val="Normal"/>
      </w:pP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Vision: To be a leading local provider of sustainable, organic produce </w:t>
      </w:r>
      <w:r w:rsidRPr="327E8391" w:rsidR="0CDFF8C4">
        <w:rPr>
          <w:rFonts w:ascii="Segoe UI" w:hAnsi="Segoe UI" w:eastAsia="Segoe UI" w:cs="Segoe UI"/>
          <w:b w:val="0"/>
          <w:bCs w:val="0"/>
          <w:i w:val="0"/>
          <w:iCs w:val="0"/>
          <w:caps w:val="0"/>
          <w:smallCaps w:val="0"/>
          <w:strike w:val="0"/>
          <w:dstrike w:val="0"/>
          <w:noProof w:val="0"/>
          <w:color w:val="28235D"/>
          <w:sz w:val="28"/>
          <w:szCs w:val="28"/>
          <w:u w:val="none"/>
          <w:lang w:val="en-US"/>
        </w:rPr>
        <w:t>that helps</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community health and </w:t>
      </w:r>
      <w:r w:rsidRPr="327E8391" w:rsidR="6C37222B">
        <w:rPr>
          <w:rFonts w:ascii="Segoe UI" w:hAnsi="Segoe UI" w:eastAsia="Segoe UI" w:cs="Segoe UI"/>
          <w:b w:val="0"/>
          <w:bCs w:val="0"/>
          <w:i w:val="0"/>
          <w:iCs w:val="0"/>
          <w:caps w:val="0"/>
          <w:smallCaps w:val="0"/>
          <w:strike w:val="0"/>
          <w:dstrike w:val="0"/>
          <w:noProof w:val="0"/>
          <w:color w:val="28235D"/>
          <w:sz w:val="28"/>
          <w:szCs w:val="28"/>
          <w:u w:val="none"/>
          <w:lang w:val="en-US"/>
        </w:rPr>
        <w:t>environment</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w:t>
      </w:r>
      <w:r>
        <w:br/>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Mission: To deliver </w:t>
      </w:r>
      <w:r w:rsidRPr="327E8391" w:rsidR="00A6D08C">
        <w:rPr>
          <w:rFonts w:ascii="Segoe UI" w:hAnsi="Segoe UI" w:eastAsia="Segoe UI" w:cs="Segoe UI"/>
          <w:b w:val="0"/>
          <w:bCs w:val="0"/>
          <w:i w:val="0"/>
          <w:iCs w:val="0"/>
          <w:caps w:val="0"/>
          <w:smallCaps w:val="0"/>
          <w:strike w:val="0"/>
          <w:dstrike w:val="0"/>
          <w:noProof w:val="0"/>
          <w:color w:val="28235D"/>
          <w:sz w:val="28"/>
          <w:szCs w:val="28"/>
          <w:u w:val="none"/>
          <w:lang w:val="en-US"/>
        </w:rPr>
        <w:t>fresh</w:t>
      </w:r>
      <w:r w:rsidRPr="327E8391" w:rsidR="1D88AAED">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organic</w:t>
      </w:r>
      <w:r w:rsidRPr="327E8391" w:rsidR="5CC0EFDB">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grown produce to consumers while </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maintaining</w:t>
      </w:r>
      <w:r w:rsidRPr="327E8391" w:rsidR="08748BE9">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environmentally responsible farming practices.</w:t>
      </w:r>
    </w:p>
    <w:p w:rsidR="126BFB8F" w:rsidP="327E8391" w:rsidRDefault="126BFB8F" w14:paraId="5AE3D179" w14:textId="0AF3493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18BECBFB" w14:textId="4E5C7FFC">
      <w:pPr>
        <w:pStyle w:val="Normal"/>
        <w:rPr>
          <w:rFonts w:ascii="Segoe UI" w:hAnsi="Segoe UI" w:eastAsia="Segoe UI" w:cs="Segoe UI"/>
          <w:b w:val="1"/>
          <w:bCs w:val="1"/>
          <w:i w:val="0"/>
          <w:iCs w:val="0"/>
          <w:caps w:val="0"/>
          <w:smallCaps w:val="0"/>
          <w:strike w:val="0"/>
          <w:dstrike w:val="0"/>
          <w:noProof w:val="0"/>
          <w:color w:val="28235D"/>
          <w:sz w:val="32"/>
          <w:szCs w:val="32"/>
          <w:u w:val="single"/>
          <w:lang w:val="en-US"/>
        </w:rPr>
      </w:pPr>
      <w:r w:rsidRPr="327E8391" w:rsidR="0A1C89D5">
        <w:rPr>
          <w:rFonts w:ascii="Segoe UI" w:hAnsi="Segoe UI" w:eastAsia="Segoe UI" w:cs="Segoe UI"/>
          <w:b w:val="1"/>
          <w:bCs w:val="1"/>
          <w:i w:val="0"/>
          <w:iCs w:val="0"/>
          <w:caps w:val="0"/>
          <w:smallCaps w:val="0"/>
          <w:strike w:val="0"/>
          <w:dstrike w:val="0"/>
          <w:noProof w:val="0"/>
          <w:color w:val="28235D"/>
          <w:sz w:val="32"/>
          <w:szCs w:val="32"/>
          <w:u w:val="single"/>
          <w:lang w:val="en-US"/>
        </w:rPr>
        <w:t>Management Structure</w:t>
      </w:r>
    </w:p>
    <w:p w:rsidR="126BFB8F" w:rsidP="327E8391" w:rsidRDefault="126BFB8F" w14:paraId="18109BE3" w14:textId="195769D8">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Green Harvest will </w:t>
      </w: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operate</w:t>
      </w: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as a Private Limited Company (Ltd) to limit personal liability and support future growth. The business will have a simple management</w:t>
      </w:r>
      <w:r w:rsidRPr="327E8391" w:rsidR="466F90E5">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t>
      </w:r>
      <w:r w:rsidRPr="327E8391" w:rsidR="466F90E5">
        <w:rPr>
          <w:rFonts w:ascii="Segoe UI" w:hAnsi="Segoe UI" w:eastAsia="Segoe UI" w:cs="Segoe UI"/>
          <w:b w:val="0"/>
          <w:bCs w:val="0"/>
          <w:i w:val="0"/>
          <w:iCs w:val="0"/>
          <w:caps w:val="0"/>
          <w:smallCaps w:val="0"/>
          <w:strike w:val="0"/>
          <w:dstrike w:val="0"/>
          <w:noProof w:val="0"/>
          <w:color w:val="28235D"/>
          <w:sz w:val="28"/>
          <w:szCs w:val="28"/>
          <w:u w:val="none"/>
          <w:lang w:val="en-US"/>
        </w:rPr>
        <w:t>structure</w:t>
      </w:r>
      <w:r w:rsidRPr="327E8391" w:rsidR="466F90E5">
        <w:rPr>
          <w:rFonts w:ascii="Segoe UI" w:hAnsi="Segoe UI" w:eastAsia="Segoe UI" w:cs="Segoe UI"/>
          <w:b w:val="0"/>
          <w:bCs w:val="0"/>
          <w:i w:val="0"/>
          <w:iCs w:val="0"/>
          <w:caps w:val="0"/>
          <w:smallCaps w:val="0"/>
          <w:strike w:val="0"/>
          <w:dstrike w:val="0"/>
          <w:noProof w:val="0"/>
          <w:color w:val="28235D"/>
          <w:sz w:val="28"/>
          <w:szCs w:val="28"/>
          <w:u w:val="none"/>
          <w:lang w:val="en-US"/>
        </w:rPr>
        <w:t>.</w:t>
      </w:r>
    </w:p>
    <w:p w:rsidR="126BFB8F" w:rsidP="327E8391" w:rsidRDefault="126BFB8F" w14:paraId="5EDEA898" w14:textId="10136EA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Farm Manager: Responsible for crop planning, cultivation, and harvest schedules.</w:t>
      </w:r>
    </w:p>
    <w:p w:rsidR="126BFB8F" w:rsidP="327E8391" w:rsidRDefault="126BFB8F" w14:paraId="78B9FC38" w14:textId="1F3AFD1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Sales and Marketing Officer: Manages customer relations, marketing campaigns, and distribution.</w:t>
      </w:r>
    </w:p>
    <w:p w:rsidR="126BFB8F" w:rsidP="126BFB8F" w:rsidRDefault="126BFB8F" w14:paraId="4254CAAE" w14:textId="52FA6AAD">
      <w:pPr>
        <w:pStyle w:val="Normal"/>
      </w:pP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Finance </w:t>
      </w: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and Administration</w:t>
      </w: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Officer: Handles accounting, payroll, and procurement.</w:t>
      </w:r>
    </w:p>
    <w:p w:rsidR="126BFB8F" w:rsidP="126BFB8F" w:rsidRDefault="126BFB8F" w14:paraId="083B0824" w14:textId="0D73D1DA">
      <w:pPr>
        <w:pStyle w:val="Normal"/>
      </w:pP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Farm Workers: Handle daily operational tasks like planting, weeding, and harvesting.</w:t>
      </w:r>
    </w:p>
    <w:p w:rsidR="126BFB8F" w:rsidP="126BFB8F" w:rsidRDefault="126BFB8F" w14:paraId="4925407C" w14:textId="24553D71">
      <w:pPr>
        <w:pStyle w:val="Normal"/>
      </w:pP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Legal Format</w:t>
      </w:r>
    </w:p>
    <w:p w:rsidR="126BFB8F" w:rsidP="126BFB8F" w:rsidRDefault="126BFB8F" w14:paraId="47814BDC" w14:textId="4F6312C3">
      <w:pPr>
        <w:pStyle w:val="Normal"/>
      </w:pPr>
      <w:r w:rsidRPr="327E8391" w:rsidR="0A1C89D5">
        <w:rPr>
          <w:rFonts w:ascii="Segoe UI" w:hAnsi="Segoe UI" w:eastAsia="Segoe UI" w:cs="Segoe UI"/>
          <w:b w:val="0"/>
          <w:bCs w:val="0"/>
          <w:i w:val="0"/>
          <w:iCs w:val="0"/>
          <w:caps w:val="0"/>
          <w:smallCaps w:val="0"/>
          <w:strike w:val="0"/>
          <w:dstrike w:val="0"/>
          <w:noProof w:val="0"/>
          <w:color w:val="28235D"/>
          <w:sz w:val="28"/>
          <w:szCs w:val="28"/>
          <w:u w:val="none"/>
          <w:lang w:val="en-US"/>
        </w:rPr>
        <w:t>Registering as a Private Limited Company offers several advantages: limited liability, easier access to bank loans, and credibility with suppliers and customers. The business will comply with all local agricultural and environmental regulations, including organic certification under the [Your Country’s Organic Standards Authority].</w:t>
      </w:r>
    </w:p>
    <w:p w:rsidR="126BFB8F" w:rsidP="327E8391" w:rsidRDefault="126BFB8F" w14:paraId="2C270FAD" w14:textId="0E94A719">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F3DAC50" w14:textId="07A4C77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51527CE7" w14:textId="0CF0D821">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358DB24" w14:textId="1E679E7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4AE5AC0" w14:textId="13C8C4A9">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AE2C3D2" w14:textId="09D4E0C3">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3D5285E" w14:textId="5DD5DCD0">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5D251CE6" w14:textId="7A9EFC5B">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289B4FC" w14:textId="32FDEBF0">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6739B03" w14:textId="3A29535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15C01C28" w14:textId="7C9B608F">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8F87054" w14:textId="24181A07">
      <w:pPr>
        <w:pStyle w:val="Normal"/>
        <w:rPr>
          <w:rFonts w:ascii="Segoe UI" w:hAnsi="Segoe UI" w:eastAsia="Segoe UI" w:cs="Segoe UI"/>
          <w:b w:val="1"/>
          <w:bCs w:val="1"/>
          <w:i w:val="0"/>
          <w:iCs w:val="0"/>
          <w:caps w:val="0"/>
          <w:smallCaps w:val="0"/>
          <w:strike w:val="0"/>
          <w:dstrike w:val="0"/>
          <w:noProof w:val="0"/>
          <w:color w:val="28235D"/>
          <w:sz w:val="32"/>
          <w:szCs w:val="32"/>
          <w:u w:val="single"/>
          <w:lang w:val="en-US"/>
        </w:rPr>
      </w:pPr>
      <w:r w:rsidRPr="327E8391" w:rsidR="75227602">
        <w:rPr>
          <w:rFonts w:ascii="Segoe UI" w:hAnsi="Segoe UI" w:eastAsia="Segoe UI" w:cs="Segoe UI"/>
          <w:b w:val="1"/>
          <w:bCs w:val="1"/>
          <w:i w:val="0"/>
          <w:iCs w:val="0"/>
          <w:caps w:val="0"/>
          <w:smallCaps w:val="0"/>
          <w:strike w:val="0"/>
          <w:dstrike w:val="0"/>
          <w:noProof w:val="0"/>
          <w:color w:val="28235D"/>
          <w:sz w:val="32"/>
          <w:szCs w:val="32"/>
          <w:u w:val="single"/>
          <w:lang w:val="en-US"/>
        </w:rPr>
        <w:t>Environmental Analysis (PESTEL)</w:t>
      </w:r>
    </w:p>
    <w:p w:rsidR="126BFB8F" w:rsidP="126BFB8F" w:rsidRDefault="126BFB8F" w14:paraId="74041EFB" w14:textId="72060502">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A PESTEL analysis provides insights into the external environment affecting </w:t>
      </w: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Green Harvest</w:t>
      </w: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Organic Farm.</w:t>
      </w:r>
    </w:p>
    <w:p w:rsidR="126BFB8F" w:rsidP="126BFB8F" w:rsidRDefault="126BFB8F" w14:paraId="2E311805" w14:textId="30D3A1BE">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Political Factors</w:t>
      </w:r>
    </w:p>
    <w:p w:rsidR="126BFB8F" w:rsidP="126BFB8F" w:rsidRDefault="126BFB8F" w14:paraId="56557422" w14:textId="786B2D81">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Government support for sustainable agriculture, such as subsidies for organic inputs and tax incentives for green businesses, is favorable. However, political instability or changes in agricultural policies could affect </w:t>
      </w:r>
      <w:bookmarkStart w:name="_Int_q7D708HL" w:id="1012904554"/>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import</w:t>
      </w:r>
      <w:bookmarkEnd w:id="1012904554"/>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tariffs on equipment and seeds.</w:t>
      </w:r>
    </w:p>
    <w:p w:rsidR="126BFB8F" w:rsidP="126BFB8F" w:rsidRDefault="126BFB8F" w14:paraId="4A7FEBD9" w14:textId="08792900">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Economic Factors</w:t>
      </w:r>
    </w:p>
    <w:p w:rsidR="126BFB8F" w:rsidP="126BFB8F" w:rsidRDefault="126BFB8F" w14:paraId="7C1E31BF" w14:textId="28ECBF03">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The economy is showing moderate growth, and consumer spending on healthy and organic food is rising steadily. Inflation, however, may increase the cost of fertilizers, seeds, and logistics. The farm’s focus on direct-to-consumer sales helps minimize intermediary costs and maintain profitability.</w:t>
      </w:r>
    </w:p>
    <w:p w:rsidR="126BFB8F" w:rsidP="126BFB8F" w:rsidRDefault="126BFB8F" w14:paraId="37A6ADA4" w14:textId="0529091D">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Social Factors</w:t>
      </w:r>
    </w:p>
    <w:p w:rsidR="126BFB8F" w:rsidP="126BFB8F" w:rsidRDefault="126BFB8F" w14:paraId="120AE4BC" w14:textId="1CEFFA2E">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There is a strong social shift toward healthier lifestyles and organic consumption. Consumers are increasingly aware of the health risks associated with pesticide-laden food, fueling the growth of the organic sector. </w:t>
      </w: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Green Harvest</w:t>
      </w: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will capitalize on this trend through health-conscious branding and community engagement.</w:t>
      </w:r>
    </w:p>
    <w:p w:rsidR="126BFB8F" w:rsidP="126BFB8F" w:rsidRDefault="126BFB8F" w14:paraId="62C0CB94" w14:textId="2DD27C1F">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Technological Factors</w:t>
      </w:r>
    </w:p>
    <w:p w:rsidR="126BFB8F" w:rsidP="126BFB8F" w:rsidRDefault="126BFB8F" w14:paraId="12B29F5F" w14:textId="7CFC59F1">
      <w:pPr>
        <w:pStyle w:val="Normal"/>
      </w:pPr>
      <w:r w:rsidRPr="327E8391" w:rsidR="75227602">
        <w:rPr>
          <w:rFonts w:ascii="Segoe UI" w:hAnsi="Segoe UI" w:eastAsia="Segoe UI" w:cs="Segoe UI"/>
          <w:b w:val="0"/>
          <w:bCs w:val="0"/>
          <w:i w:val="0"/>
          <w:iCs w:val="0"/>
          <w:caps w:val="0"/>
          <w:smallCaps w:val="0"/>
          <w:strike w:val="0"/>
          <w:dstrike w:val="0"/>
          <w:noProof w:val="0"/>
          <w:color w:val="28235D"/>
          <w:sz w:val="28"/>
          <w:szCs w:val="28"/>
          <w:u w:val="none"/>
          <w:lang w:val="en-US"/>
        </w:rPr>
        <w:t>Technological innovations in irrigation systems, organic pest control, and digital marketing offer major opportunities. The farm will adopt solar-powered irrigation and digital soil monitoring to reduce costs and improve yields. Online marketing and e-commerce platforms will also be utilized for direct customer engagement.</w:t>
      </w:r>
    </w:p>
    <w:p w:rsidR="126BFB8F" w:rsidP="327E8391" w:rsidRDefault="126BFB8F" w14:paraId="6DD09057" w14:textId="1781C2AD">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684AD31" w14:textId="37AB8131">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62BB38F2">
        <w:rPr>
          <w:rFonts w:ascii="Segoe UI" w:hAnsi="Segoe UI" w:eastAsia="Segoe UI" w:cs="Segoe UI"/>
          <w:b w:val="1"/>
          <w:bCs w:val="1"/>
          <w:i w:val="0"/>
          <w:iCs w:val="0"/>
          <w:caps w:val="0"/>
          <w:smallCaps w:val="0"/>
          <w:strike w:val="0"/>
          <w:dstrike w:val="0"/>
          <w:noProof w:val="0"/>
          <w:color w:val="28235D"/>
          <w:sz w:val="28"/>
          <w:szCs w:val="28"/>
          <w:u w:val="single"/>
          <w:lang w:val="en-US"/>
        </w:rPr>
        <w:t>Environmental Factors</w:t>
      </w:r>
    </w:p>
    <w:p w:rsidR="126BFB8F" w:rsidP="126BFB8F" w:rsidRDefault="126BFB8F" w14:paraId="34028BD9" w14:textId="14B3B184">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Climate change and water scarcity pose challenges. </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Green Harvest</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will mitigate these risks by implementing drip irrigation, rainwater harvesting, and crop rotation. By </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maintaining</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soil fertility through composting and organic manure, the farm ensures long-term sustainability.</w:t>
      </w:r>
    </w:p>
    <w:p w:rsidR="126BFB8F" w:rsidP="327E8391" w:rsidRDefault="126BFB8F" w14:paraId="29EBBE87" w14:textId="4671EC5F">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62BB38F2">
        <w:rPr>
          <w:rFonts w:ascii="Segoe UI" w:hAnsi="Segoe UI" w:eastAsia="Segoe UI" w:cs="Segoe UI"/>
          <w:b w:val="1"/>
          <w:bCs w:val="1"/>
          <w:i w:val="0"/>
          <w:iCs w:val="0"/>
          <w:caps w:val="0"/>
          <w:smallCaps w:val="0"/>
          <w:strike w:val="0"/>
          <w:dstrike w:val="0"/>
          <w:noProof w:val="0"/>
          <w:color w:val="28235D"/>
          <w:sz w:val="28"/>
          <w:szCs w:val="28"/>
          <w:u w:val="single"/>
          <w:lang w:val="en-US"/>
        </w:rPr>
        <w:t>Legal Factors</w:t>
      </w:r>
    </w:p>
    <w:p w:rsidR="126BFB8F" w:rsidP="126BFB8F" w:rsidRDefault="126BFB8F" w14:paraId="50B1C060" w14:textId="1E588290">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Legal compliance will include land use permits, health and safety regulations, and organic certification. Adhering to these standards not only ensures legitimacy but also builds consumer trust in the brand.</w:t>
      </w:r>
    </w:p>
    <w:p w:rsidR="126BFB8F" w:rsidP="327E8391" w:rsidRDefault="126BFB8F" w14:paraId="2D0C435D" w14:textId="33600449">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005617CC" w14:textId="0D11DEBE">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253D10D" w14:textId="2CEBD141">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25B6433" w14:textId="6D584187">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6A1A276" w14:textId="7E0D9EB7">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08DD817F" w14:textId="19C20AE7">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C7F6C51" w14:textId="6A9609F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5A0DEC22" w14:textId="405D70EC">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45ACB8C" w14:textId="629A706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1458970" w14:textId="4C03B187">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660B225B" w14:textId="7C80389C">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166FD25D" w14:textId="479FD730">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p>
    <w:p w:rsidR="126BFB8F" w:rsidP="327E8391" w:rsidRDefault="126BFB8F" w14:paraId="47227CA2" w14:textId="3B37F82B">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p>
    <w:p w:rsidR="126BFB8F" w:rsidP="327E8391" w:rsidRDefault="126BFB8F" w14:paraId="5B3CACFD" w14:textId="70684C67">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62BB38F2">
        <w:rPr>
          <w:rFonts w:ascii="Segoe UI" w:hAnsi="Segoe UI" w:eastAsia="Segoe UI" w:cs="Segoe UI"/>
          <w:b w:val="1"/>
          <w:bCs w:val="1"/>
          <w:i w:val="0"/>
          <w:iCs w:val="0"/>
          <w:caps w:val="0"/>
          <w:smallCaps w:val="0"/>
          <w:strike w:val="0"/>
          <w:dstrike w:val="0"/>
          <w:noProof w:val="0"/>
          <w:color w:val="28235D"/>
          <w:sz w:val="28"/>
          <w:szCs w:val="28"/>
          <w:u w:val="single"/>
          <w:lang w:val="en-US"/>
        </w:rPr>
        <w:t>Marketing Strategies</w:t>
      </w:r>
    </w:p>
    <w:p w:rsidR="126BFB8F" w:rsidP="327E8391" w:rsidRDefault="126BFB8F" w14:paraId="7C35F761" w14:textId="6CE3A973">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Market Research and Target Market</w:t>
      </w:r>
    </w:p>
    <w:p w:rsidR="126BFB8F" w:rsidP="126BFB8F" w:rsidRDefault="126BFB8F" w14:paraId="6329DCC4" w14:textId="011FD207">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Research indicates a growing local market for organic produce. The primary target market includes:</w:t>
      </w:r>
    </w:p>
    <w:p w:rsidR="126BFB8F" w:rsidP="126BFB8F" w:rsidRDefault="126BFB8F" w14:paraId="658C324D" w14:textId="19EA0421">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Health-conscious consumers aged 25–55</w:t>
      </w:r>
    </w:p>
    <w:p w:rsidR="126BFB8F" w:rsidP="126BFB8F" w:rsidRDefault="126BFB8F" w14:paraId="051A2ED2" w14:textId="1EB0AE81">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Local restaurants and cafés seeking fresh organic ingredients</w:t>
      </w:r>
    </w:p>
    <w:p w:rsidR="126BFB8F" w:rsidP="126BFB8F" w:rsidRDefault="126BFB8F" w14:paraId="7BB657C9" w14:textId="657D8BC2">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Retail stores and small groceries selling local produce</w:t>
      </w:r>
    </w:p>
    <w:p w:rsidR="126BFB8F" w:rsidP="327E8391" w:rsidRDefault="126BFB8F" w14:paraId="3AAAB5F8" w14:textId="182B44A7">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62BB38F2">
        <w:rPr>
          <w:rFonts w:ascii="Segoe UI" w:hAnsi="Segoe UI" w:eastAsia="Segoe UI" w:cs="Segoe UI"/>
          <w:b w:val="1"/>
          <w:bCs w:val="1"/>
          <w:i w:val="0"/>
          <w:iCs w:val="0"/>
          <w:caps w:val="0"/>
          <w:smallCaps w:val="0"/>
          <w:strike w:val="0"/>
          <w:dstrike w:val="0"/>
          <w:noProof w:val="0"/>
          <w:color w:val="28235D"/>
          <w:sz w:val="28"/>
          <w:szCs w:val="28"/>
          <w:u w:val="single"/>
          <w:lang w:val="en-US"/>
        </w:rPr>
        <w:t>Positioning</w:t>
      </w:r>
    </w:p>
    <w:p w:rsidR="126BFB8F" w:rsidP="126BFB8F" w:rsidRDefault="126BFB8F" w14:paraId="3605ACDB" w14:textId="51159CF5">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Green Harvest</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will position itself as a trusted local source of fresh, chemical-free organic produce, emphasizing environmental responsibility and freshness.</w:t>
      </w:r>
    </w:p>
    <w:p w:rsidR="126BFB8F" w:rsidP="327E8391" w:rsidRDefault="126BFB8F" w14:paraId="795B0DD5" w14:textId="2BBD8A69">
      <w:pPr>
        <w:pStyle w:val="Normal"/>
        <w:rPr>
          <w:rFonts w:ascii="Segoe UI" w:hAnsi="Segoe UI" w:eastAsia="Segoe UI" w:cs="Segoe UI"/>
          <w:b w:val="1"/>
          <w:bCs w:val="1"/>
          <w:i w:val="0"/>
          <w:iCs w:val="0"/>
          <w:caps w:val="0"/>
          <w:smallCaps w:val="0"/>
          <w:strike w:val="0"/>
          <w:dstrike w:val="0"/>
          <w:noProof w:val="0"/>
          <w:color w:val="28235D"/>
          <w:sz w:val="28"/>
          <w:szCs w:val="28"/>
          <w:u w:val="none"/>
          <w:lang w:val="en-US"/>
        </w:rPr>
      </w:pPr>
      <w:r w:rsidRPr="327E8391" w:rsidR="62BB38F2">
        <w:rPr>
          <w:rFonts w:ascii="Segoe UI" w:hAnsi="Segoe UI" w:eastAsia="Segoe UI" w:cs="Segoe UI"/>
          <w:b w:val="1"/>
          <w:bCs w:val="1"/>
          <w:i w:val="0"/>
          <w:iCs w:val="0"/>
          <w:caps w:val="0"/>
          <w:smallCaps w:val="0"/>
          <w:strike w:val="0"/>
          <w:dstrike w:val="0"/>
          <w:noProof w:val="0"/>
          <w:color w:val="28235D"/>
          <w:sz w:val="28"/>
          <w:szCs w:val="28"/>
          <w:u w:val="none"/>
          <w:lang w:val="en-US"/>
        </w:rPr>
        <w:t>Marketing Mix (4Ps)</w:t>
      </w:r>
    </w:p>
    <w:p w:rsidR="126BFB8F" w:rsidP="327E8391" w:rsidRDefault="126BFB8F" w14:paraId="29A304F9" w14:textId="2AC77E48">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62BB38F2">
        <w:rPr>
          <w:rFonts w:ascii="Segoe UI" w:hAnsi="Segoe UI" w:eastAsia="Segoe UI" w:cs="Segoe UI"/>
          <w:b w:val="1"/>
          <w:bCs w:val="1"/>
          <w:i w:val="0"/>
          <w:iCs w:val="0"/>
          <w:caps w:val="0"/>
          <w:smallCaps w:val="0"/>
          <w:strike w:val="0"/>
          <w:dstrike w:val="0"/>
          <w:noProof w:val="0"/>
          <w:color w:val="28235D"/>
          <w:sz w:val="28"/>
          <w:szCs w:val="28"/>
          <w:u w:val="single"/>
          <w:lang w:val="en-US"/>
        </w:rPr>
        <w:t>Product</w:t>
      </w:r>
    </w:p>
    <w:p w:rsidR="126BFB8F" w:rsidP="126BFB8F" w:rsidRDefault="126BFB8F" w14:paraId="69B3B018" w14:textId="6223FFC5">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The core product </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offered</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will be freshly </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harvested</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organic vegetables, herbs, and fruits. </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Additional</w:t>
      </w: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value-added products, such as organic sauces, dried herbs, and farm tours, will be introduced in the second year.</w:t>
      </w:r>
    </w:p>
    <w:p w:rsidR="126BFB8F" w:rsidP="126BFB8F" w:rsidRDefault="126BFB8F" w14:paraId="5FA24761" w14:textId="13E14A0C">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Price</w:t>
      </w:r>
    </w:p>
    <w:p w:rsidR="126BFB8F" w:rsidP="126BFB8F" w:rsidRDefault="126BFB8F" w14:paraId="392015CB" w14:textId="2BE6649E">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Pricing will follow a value-based pricing strategy, slightly above conventional produce but justified by premium quality and sustainability. For instance:</w:t>
      </w:r>
    </w:p>
    <w:p w:rsidR="126BFB8F" w:rsidP="126BFB8F" w:rsidRDefault="126BFB8F" w14:paraId="5DABFDC7" w14:textId="7C5B516F">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Weekly Veggie Box: £20 per box (5–6 kg mix)</w:t>
      </w:r>
    </w:p>
    <w:p w:rsidR="126BFB8F" w:rsidP="126BFB8F" w:rsidRDefault="126BFB8F" w14:paraId="0E4C201A" w14:textId="632C6450">
      <w:pPr>
        <w:pStyle w:val="Normal"/>
      </w:pPr>
      <w:r w:rsidRPr="327E8391" w:rsidR="62BB38F2">
        <w:rPr>
          <w:rFonts w:ascii="Segoe UI" w:hAnsi="Segoe UI" w:eastAsia="Segoe UI" w:cs="Segoe UI"/>
          <w:b w:val="0"/>
          <w:bCs w:val="0"/>
          <w:i w:val="0"/>
          <w:iCs w:val="0"/>
          <w:caps w:val="0"/>
          <w:smallCaps w:val="0"/>
          <w:strike w:val="0"/>
          <w:dstrike w:val="0"/>
          <w:noProof w:val="0"/>
          <w:color w:val="28235D"/>
          <w:sz w:val="28"/>
          <w:szCs w:val="28"/>
          <w:u w:val="none"/>
          <w:lang w:val="en-US"/>
        </w:rPr>
        <w:t>Restaurant supply: £2.50–£3.00 per kg (bulk rates)</w:t>
      </w:r>
    </w:p>
    <w:p w:rsidR="126BFB8F" w:rsidP="327E8391" w:rsidRDefault="126BFB8F" w14:paraId="0BF20F86" w14:textId="40138785">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Place</w:t>
      </w:r>
    </w:p>
    <w:p w:rsidR="126BFB8F" w:rsidP="327E8391" w:rsidRDefault="126BFB8F" w14:paraId="47EB39A9" w14:textId="7267DC7C">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30C350ED">
        <w:rPr>
          <w:rFonts w:ascii="Segoe UI" w:hAnsi="Segoe UI" w:eastAsia="Segoe UI" w:cs="Segoe UI"/>
          <w:b w:val="1"/>
          <w:bCs w:val="1"/>
          <w:i w:val="0"/>
          <w:iCs w:val="0"/>
          <w:caps w:val="0"/>
          <w:smallCaps w:val="0"/>
          <w:strike w:val="0"/>
          <w:dstrike w:val="0"/>
          <w:noProof w:val="0"/>
          <w:color w:val="28235D"/>
          <w:sz w:val="28"/>
          <w:szCs w:val="28"/>
          <w:u w:val="single"/>
          <w:lang w:val="en-US"/>
        </w:rPr>
        <w:t>Distribution will occur through:</w:t>
      </w:r>
    </w:p>
    <w:p w:rsidR="126BFB8F" w:rsidP="126BFB8F" w:rsidRDefault="126BFB8F" w14:paraId="0C723687" w14:textId="192A82AF">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Weekly delivery to subscribers (Veggie Box model)</w:t>
      </w:r>
    </w:p>
    <w:p w:rsidR="126BFB8F" w:rsidP="126BFB8F" w:rsidRDefault="126BFB8F" w14:paraId="199A518D" w14:textId="1978C6DA">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Local farmers’ markets and community fairs</w:t>
      </w:r>
    </w:p>
    <w:p w:rsidR="126BFB8F" w:rsidP="126BFB8F" w:rsidRDefault="126BFB8F" w14:paraId="399CA14B" w14:textId="5D7C29F4">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Direct partnerships with restaurants and organic retailers</w:t>
      </w:r>
    </w:p>
    <w:p w:rsidR="126BFB8F" w:rsidP="327E8391" w:rsidRDefault="126BFB8F" w14:paraId="196D308A" w14:textId="41F9E33D">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Online pre-orders via the farm’s website and social media pages</w:t>
      </w:r>
    </w:p>
    <w:p w:rsidR="126BFB8F" w:rsidP="327E8391" w:rsidRDefault="126BFB8F" w14:paraId="2B2826A8" w14:textId="111B558A">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30C350ED">
        <w:rPr>
          <w:rFonts w:ascii="Segoe UI" w:hAnsi="Segoe UI" w:eastAsia="Segoe UI" w:cs="Segoe UI"/>
          <w:b w:val="1"/>
          <w:bCs w:val="1"/>
          <w:i w:val="0"/>
          <w:iCs w:val="0"/>
          <w:caps w:val="0"/>
          <w:smallCaps w:val="0"/>
          <w:strike w:val="0"/>
          <w:dstrike w:val="0"/>
          <w:noProof w:val="0"/>
          <w:color w:val="28235D"/>
          <w:sz w:val="28"/>
          <w:szCs w:val="28"/>
          <w:u w:val="single"/>
          <w:lang w:val="en-US"/>
        </w:rPr>
        <w:t>Promotion</w:t>
      </w:r>
    </w:p>
    <w:p w:rsidR="126BFB8F" w:rsidP="126BFB8F" w:rsidRDefault="126BFB8F" w14:paraId="79877DF6" w14:textId="09723447">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Marketing will rely heavily on community engagement and digital channels:</w:t>
      </w:r>
    </w:p>
    <w:p w:rsidR="126BFB8F" w:rsidP="126BFB8F" w:rsidRDefault="126BFB8F" w14:paraId="30369206" w14:textId="21F78467">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Social media marketing (Instagram, Facebook, TikTok) showcasing harvest updates and recipes</w:t>
      </w:r>
    </w:p>
    <w:p w:rsidR="126BFB8F" w:rsidP="126BFB8F" w:rsidRDefault="126BFB8F" w14:paraId="3667BDA4" w14:textId="21E46A0B">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Farm tours and open days to build transparency and trust</w:t>
      </w:r>
    </w:p>
    <w:p w:rsidR="126BFB8F" w:rsidP="126BFB8F" w:rsidRDefault="126BFB8F" w14:paraId="32D3A092" w14:textId="3D27B14D">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Collaborations with local health influencers</w:t>
      </w:r>
    </w:p>
    <w:p w:rsidR="126BFB8F" w:rsidP="126BFB8F" w:rsidRDefault="126BFB8F" w14:paraId="25B84817" w14:textId="3CBFD45E">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Loyalty programs for repeat customers</w:t>
      </w:r>
    </w:p>
    <w:p w:rsidR="126BFB8F" w:rsidP="126BFB8F" w:rsidRDefault="126BFB8F" w14:paraId="7DE71551" w14:textId="1DA59525">
      <w:pPr>
        <w:pStyle w:val="Normal"/>
      </w:pPr>
      <w:r w:rsidRPr="327E8391" w:rsidR="30C350ED">
        <w:rPr>
          <w:rFonts w:ascii="Segoe UI" w:hAnsi="Segoe UI" w:eastAsia="Segoe UI" w:cs="Segoe UI"/>
          <w:b w:val="0"/>
          <w:bCs w:val="0"/>
          <w:i w:val="0"/>
          <w:iCs w:val="0"/>
          <w:caps w:val="0"/>
          <w:smallCaps w:val="0"/>
          <w:strike w:val="0"/>
          <w:dstrike w:val="0"/>
          <w:noProof w:val="0"/>
          <w:color w:val="28235D"/>
          <w:sz w:val="28"/>
          <w:szCs w:val="28"/>
          <w:u w:val="none"/>
          <w:lang w:val="en-US"/>
        </w:rPr>
        <w:t>Additionally, the brand will emphasize storytelling—sharing how the produce is grown and the benefits of supporting local, sustainable farming.</w:t>
      </w:r>
    </w:p>
    <w:p w:rsidR="126BFB8F" w:rsidP="327E8391" w:rsidRDefault="126BFB8F" w14:paraId="372182ED" w14:textId="468E774D">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71F6881" w14:textId="438D74F7">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0BAF7E2A" w14:textId="5BB04BB0">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13BF993" w14:textId="1D3B559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63537FDB" w14:textId="6223280F">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A699E84" w14:textId="268179B0">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2CC34D6" w14:textId="6261AB42">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9AB21B1" w14:textId="1A6F179A">
      <w:pPr>
        <w:pStyle w:val="Normal"/>
        <w:rPr>
          <w:rFonts w:ascii="Segoe UI" w:hAnsi="Segoe UI" w:eastAsia="Segoe UI" w:cs="Segoe UI"/>
          <w:b w:val="1"/>
          <w:bCs w:val="1"/>
          <w:i w:val="0"/>
          <w:iCs w:val="0"/>
          <w:caps w:val="0"/>
          <w:smallCaps w:val="0"/>
          <w:strike w:val="0"/>
          <w:dstrike w:val="0"/>
          <w:noProof w:val="0"/>
          <w:color w:val="28235D"/>
          <w:sz w:val="28"/>
          <w:szCs w:val="28"/>
          <w:u w:val="single"/>
          <w:lang w:val="en-US"/>
        </w:rPr>
      </w:pPr>
      <w:r w:rsidRPr="327E8391" w:rsidR="16982D0B">
        <w:rPr>
          <w:rFonts w:ascii="Segoe UI" w:hAnsi="Segoe UI" w:eastAsia="Segoe UI" w:cs="Segoe UI"/>
          <w:b w:val="1"/>
          <w:bCs w:val="1"/>
          <w:i w:val="0"/>
          <w:iCs w:val="0"/>
          <w:caps w:val="0"/>
          <w:smallCaps w:val="0"/>
          <w:strike w:val="0"/>
          <w:dstrike w:val="0"/>
          <w:noProof w:val="0"/>
          <w:color w:val="28235D"/>
          <w:sz w:val="28"/>
          <w:szCs w:val="28"/>
          <w:u w:val="single"/>
          <w:lang w:val="en-US"/>
        </w:rPr>
        <w:t>Funding Requirements and Sources</w:t>
      </w:r>
    </w:p>
    <w:p w:rsidR="126BFB8F" w:rsidP="126BFB8F" w:rsidRDefault="126BFB8F" w14:paraId="3F517A1B" w14:textId="1168646C">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Funding Requirements</w:t>
      </w:r>
    </w:p>
    <w:p w:rsidR="126BFB8F" w:rsidP="126BFB8F" w:rsidRDefault="126BFB8F" w14:paraId="3AC20A6A" w14:textId="149D8EB8">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To launch Green Harvest Organic Farm, a total of £80,000 is </w:t>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required</w:t>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 This capital will cover land preparation, equipment</w:t>
      </w:r>
      <w:r w:rsidRPr="327E8391" w:rsidR="040B7138">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t>
      </w:r>
      <w:r w:rsidRPr="327E8391" w:rsidR="4B273004">
        <w:rPr>
          <w:rFonts w:ascii="Segoe UI" w:hAnsi="Segoe UI" w:eastAsia="Segoe UI" w:cs="Segoe UI"/>
          <w:b w:val="0"/>
          <w:bCs w:val="0"/>
          <w:i w:val="0"/>
          <w:iCs w:val="0"/>
          <w:caps w:val="0"/>
          <w:smallCaps w:val="0"/>
          <w:strike w:val="0"/>
          <w:dstrike w:val="0"/>
          <w:noProof w:val="0"/>
          <w:color w:val="28235D"/>
          <w:sz w:val="28"/>
          <w:szCs w:val="28"/>
          <w:u w:val="none"/>
          <w:lang w:val="en-US"/>
        </w:rPr>
        <w:t>marketing,</w:t>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and working capital for the first few months.</w:t>
      </w:r>
    </w:p>
    <w:p w:rsidR="126BFB8F" w:rsidP="327E8391" w:rsidRDefault="126BFB8F" w14:paraId="3583DE15" w14:textId="051FB605">
      <w:pPr>
        <w:pStyle w:val="Normal"/>
        <w:rPr>
          <w:rFonts w:ascii="Segoe UI" w:hAnsi="Segoe UI" w:eastAsia="Segoe UI" w:cs="Segoe UI"/>
          <w:b w:val="1"/>
          <w:bCs w:val="1"/>
          <w:i w:val="0"/>
          <w:iCs w:val="0"/>
          <w:caps w:val="0"/>
          <w:smallCaps w:val="0"/>
          <w:strike w:val="0"/>
          <w:dstrike w:val="0"/>
          <w:noProof w:val="0"/>
          <w:color w:val="28235D"/>
          <w:sz w:val="28"/>
          <w:szCs w:val="28"/>
          <w:u w:val="none"/>
          <w:lang w:val="en-US"/>
        </w:rPr>
      </w:pPr>
      <w:r w:rsidRPr="327E8391" w:rsidR="16982D0B">
        <w:rPr>
          <w:rFonts w:ascii="Segoe UI" w:hAnsi="Segoe UI" w:eastAsia="Segoe UI" w:cs="Segoe UI"/>
          <w:b w:val="1"/>
          <w:bCs w:val="1"/>
          <w:i w:val="0"/>
          <w:iCs w:val="0"/>
          <w:caps w:val="0"/>
          <w:smallCaps w:val="0"/>
          <w:strike w:val="0"/>
          <w:dstrike w:val="0"/>
          <w:noProof w:val="0"/>
          <w:color w:val="28235D"/>
          <w:sz w:val="28"/>
          <w:szCs w:val="28"/>
          <w:u w:val="none"/>
          <w:lang w:val="en-US"/>
        </w:rPr>
        <w:t>Category, Estimated Cost (£)</w:t>
      </w:r>
    </w:p>
    <w:p w:rsidR="126BFB8F" w:rsidP="126BFB8F" w:rsidRDefault="126BFB8F" w14:paraId="45366124" w14:textId="431741E1">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Land lease/purchase, 20,000</w:t>
      </w:r>
    </w:p>
    <w:p w:rsidR="126BFB8F" w:rsidP="126BFB8F" w:rsidRDefault="126BFB8F" w14:paraId="11A9C4B5" w14:textId="1700C90F">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Equipment (irrigation, tools, greenhouse setup), 25,000</w:t>
      </w:r>
    </w:p>
    <w:p w:rsidR="126BFB8F" w:rsidP="126BFB8F" w:rsidRDefault="126BFB8F" w14:paraId="46D90D02" w14:textId="5018862B">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Seeds and organic inputs, 5,000</w:t>
      </w:r>
    </w:p>
    <w:p w:rsidR="126BFB8F" w:rsidP="126BFB8F" w:rsidRDefault="126BFB8F" w14:paraId="5C46BDFF" w14:textId="0CA797D9">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Marketing and branding, 5,000</w:t>
      </w:r>
    </w:p>
    <w:p w:rsidR="126BFB8F" w:rsidP="126BFB8F" w:rsidRDefault="126BFB8F" w14:paraId="47AA0A6C" w14:textId="020B62B8">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Salaries (first 3 months), 10,000</w:t>
      </w:r>
    </w:p>
    <w:p w:rsidR="126BFB8F" w:rsidP="126BFB8F" w:rsidRDefault="126BFB8F" w14:paraId="70E69856" w14:textId="77D13055">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Operational expenses (utilities, transport), 5,000</w:t>
      </w:r>
    </w:p>
    <w:p w:rsidR="126BFB8F" w:rsidP="126BFB8F" w:rsidRDefault="126BFB8F" w14:paraId="2512B546" w14:textId="248AC66F">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Contingency fund (10%), 10,000</w:t>
      </w:r>
    </w:p>
    <w:p w:rsidR="126BFB8F" w:rsidP="126BFB8F" w:rsidRDefault="126BFB8F" w14:paraId="2C74DA2C" w14:textId="2858CF93">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Total Estimated Funding, £80,000</w:t>
      </w:r>
    </w:p>
    <w:p w:rsidR="126BFB8F" w:rsidP="126BFB8F" w:rsidRDefault="126BFB8F" w14:paraId="15DBEFFB" w14:textId="76D9DA22">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Funding Sources</w:t>
      </w:r>
    </w:p>
    <w:p w:rsidR="126BFB8F" w:rsidP="126BFB8F" w:rsidRDefault="126BFB8F" w14:paraId="5DD39F19" w14:textId="285D7FFB">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Green Harvest</w:t>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will seek funding from three main sources:</w:t>
      </w:r>
    </w:p>
    <w:p w:rsidR="126BFB8F" w:rsidP="126BFB8F" w:rsidRDefault="126BFB8F" w14:paraId="05F7513C" w14:textId="3BEB9D4B">
      <w:pPr>
        <w:pStyle w:val="Normal"/>
      </w:pPr>
      <w:r w:rsidRPr="327E8391" w:rsidR="16982D0B">
        <w:rPr>
          <w:rFonts w:ascii="Segoe UI" w:hAnsi="Segoe UI" w:eastAsia="Segoe UI" w:cs="Segoe UI"/>
          <w:b w:val="1"/>
          <w:bCs w:val="1"/>
          <w:i w:val="0"/>
          <w:iCs w:val="0"/>
          <w:caps w:val="0"/>
          <w:smallCaps w:val="0"/>
          <w:strike w:val="0"/>
          <w:dstrike w:val="0"/>
          <w:noProof w:val="0"/>
          <w:color w:val="28235D"/>
          <w:sz w:val="28"/>
          <w:szCs w:val="28"/>
          <w:u w:val="none"/>
          <w:lang w:val="en-US"/>
        </w:rPr>
        <w:t>Personal Investment (25%) – £20,000</w:t>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w:t>
      </w:r>
      <w:r>
        <w:br/>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The founder’s savings will cover early-stage expenses like soil testing, business registration, and initial marketing.</w:t>
      </w:r>
    </w:p>
    <w:p w:rsidR="126BFB8F" w:rsidP="126BFB8F" w:rsidRDefault="126BFB8F" w14:paraId="588679EA" w14:textId="67612833">
      <w:pPr>
        <w:pStyle w:val="Normal"/>
      </w:pPr>
      <w:r w:rsidRPr="327E8391" w:rsidR="16982D0B">
        <w:rPr>
          <w:rFonts w:ascii="Segoe UI" w:hAnsi="Segoe UI" w:eastAsia="Segoe UI" w:cs="Segoe UI"/>
          <w:b w:val="1"/>
          <w:bCs w:val="1"/>
          <w:i w:val="0"/>
          <w:iCs w:val="0"/>
          <w:caps w:val="0"/>
          <w:smallCaps w:val="0"/>
          <w:strike w:val="0"/>
          <w:dstrike w:val="0"/>
          <w:noProof w:val="0"/>
          <w:color w:val="28235D"/>
          <w:sz w:val="28"/>
          <w:szCs w:val="28"/>
          <w:u w:val="none"/>
          <w:lang w:val="en-US"/>
        </w:rPr>
        <w:t>B</w:t>
      </w:r>
      <w:r w:rsidRPr="327E8391" w:rsidR="16982D0B">
        <w:rPr>
          <w:rFonts w:ascii="Segoe UI" w:hAnsi="Segoe UI" w:eastAsia="Segoe UI" w:cs="Segoe UI"/>
          <w:b w:val="1"/>
          <w:bCs w:val="1"/>
          <w:i w:val="0"/>
          <w:iCs w:val="0"/>
          <w:caps w:val="0"/>
          <w:smallCaps w:val="0"/>
          <w:strike w:val="0"/>
          <w:dstrike w:val="0"/>
          <w:noProof w:val="0"/>
          <w:color w:val="28235D"/>
          <w:sz w:val="28"/>
          <w:szCs w:val="28"/>
          <w:u w:val="none"/>
          <w:lang w:val="en-US"/>
        </w:rPr>
        <w:t>ank Loan (50%) – £40,000:</w:t>
      </w:r>
      <w:r>
        <w:br/>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A small business loan will be sou</w:t>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ght through the [Local Agricultural Development Bank] at a 6% annual interest rate. This ensures access to necessary capital without giving up ownership.</w:t>
      </w:r>
    </w:p>
    <w:p w:rsidR="126BFB8F" w:rsidP="126BFB8F" w:rsidRDefault="126BFB8F" w14:paraId="43A7065A" w14:textId="12C03C7D">
      <w:pPr>
        <w:pStyle w:val="Normal"/>
      </w:pPr>
      <w:r w:rsidRPr="327E8391" w:rsidR="16982D0B">
        <w:rPr>
          <w:rFonts w:ascii="Segoe UI" w:hAnsi="Segoe UI" w:eastAsia="Segoe UI" w:cs="Segoe UI"/>
          <w:b w:val="1"/>
          <w:bCs w:val="1"/>
          <w:i w:val="0"/>
          <w:iCs w:val="0"/>
          <w:caps w:val="0"/>
          <w:smallCaps w:val="0"/>
          <w:strike w:val="0"/>
          <w:dstrike w:val="0"/>
          <w:noProof w:val="0"/>
          <w:color w:val="28235D"/>
          <w:sz w:val="28"/>
          <w:szCs w:val="28"/>
          <w:u w:val="none"/>
          <w:lang w:val="en-US"/>
        </w:rPr>
        <w:t>Government Grant/Green Agriculture Fund</w:t>
      </w:r>
      <w:r w:rsidRPr="327E8391" w:rsidR="16982D0B">
        <w:rPr>
          <w:rFonts w:ascii="Segoe UI" w:hAnsi="Segoe UI" w:eastAsia="Segoe UI" w:cs="Segoe UI"/>
          <w:b w:val="1"/>
          <w:bCs w:val="1"/>
          <w:i w:val="0"/>
          <w:iCs w:val="0"/>
          <w:caps w:val="0"/>
          <w:smallCaps w:val="0"/>
          <w:strike w:val="0"/>
          <w:dstrike w:val="0"/>
          <w:noProof w:val="0"/>
          <w:color w:val="28235D"/>
          <w:sz w:val="28"/>
          <w:szCs w:val="28"/>
          <w:u w:val="none"/>
          <w:lang w:val="en-US"/>
        </w:rPr>
        <w:t xml:space="preserve"> (25%) – £20,000:</w:t>
      </w:r>
      <w:r>
        <w:br/>
      </w: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The farm will apply for available grants that support organic farming and sustainability initiatives. These funds will be used for renewable energy systems and organic certification.</w:t>
      </w:r>
    </w:p>
    <w:p w:rsidR="126BFB8F" w:rsidP="327E8391" w:rsidRDefault="126BFB8F" w14:paraId="52ADF5A1" w14:textId="2381B977">
      <w:pPr>
        <w:pStyle w:val="Normal"/>
        <w:rPr>
          <w:rFonts w:ascii="Segoe UI" w:hAnsi="Segoe UI" w:eastAsia="Segoe UI" w:cs="Segoe UI"/>
          <w:b w:val="1"/>
          <w:bCs w:val="1"/>
          <w:i w:val="0"/>
          <w:iCs w:val="0"/>
          <w:caps w:val="0"/>
          <w:smallCaps w:val="0"/>
          <w:strike w:val="0"/>
          <w:dstrike w:val="0"/>
          <w:noProof w:val="0"/>
          <w:color w:val="28235D"/>
          <w:sz w:val="28"/>
          <w:szCs w:val="28"/>
          <w:u w:val="none"/>
          <w:lang w:val="en-US"/>
        </w:rPr>
      </w:pPr>
      <w:r w:rsidRPr="327E8391" w:rsidR="16982D0B">
        <w:rPr>
          <w:rFonts w:ascii="Segoe UI" w:hAnsi="Segoe UI" w:eastAsia="Segoe UI" w:cs="Segoe UI"/>
          <w:b w:val="1"/>
          <w:bCs w:val="1"/>
          <w:i w:val="0"/>
          <w:iCs w:val="0"/>
          <w:caps w:val="0"/>
          <w:smallCaps w:val="0"/>
          <w:strike w:val="0"/>
          <w:dstrike w:val="0"/>
          <w:noProof w:val="0"/>
          <w:color w:val="28235D"/>
          <w:sz w:val="28"/>
          <w:szCs w:val="28"/>
          <w:u w:val="none"/>
          <w:lang w:val="en-US"/>
        </w:rPr>
        <w:t>Rationale for Funding Choice</w:t>
      </w:r>
    </w:p>
    <w:p w:rsidR="126BFB8F" w:rsidP="126BFB8F" w:rsidRDefault="126BFB8F" w14:paraId="10E62BA0" w14:textId="0D66B649">
      <w:pPr>
        <w:pStyle w:val="Normal"/>
      </w:pPr>
      <w:r w:rsidRPr="327E8391" w:rsidR="16982D0B">
        <w:rPr>
          <w:rFonts w:ascii="Segoe UI" w:hAnsi="Segoe UI" w:eastAsia="Segoe UI" w:cs="Segoe UI"/>
          <w:b w:val="0"/>
          <w:bCs w:val="0"/>
          <w:i w:val="0"/>
          <w:iCs w:val="0"/>
          <w:caps w:val="0"/>
          <w:smallCaps w:val="0"/>
          <w:strike w:val="0"/>
          <w:dstrike w:val="0"/>
          <w:noProof w:val="0"/>
          <w:color w:val="28235D"/>
          <w:sz w:val="28"/>
          <w:szCs w:val="28"/>
          <w:u w:val="none"/>
          <w:lang w:val="en-US"/>
        </w:rPr>
        <w:t>Using a balanced mix of equity, debt, and grants minimizes financial risk while maintaining control of the business. Grants will reduce repayment pressure, while personal investment signals commitment to investors and lenders.</w:t>
      </w:r>
    </w:p>
    <w:p w:rsidR="126BFB8F" w:rsidP="327E8391" w:rsidRDefault="126BFB8F" w14:paraId="07A960DC" w14:textId="194E92CF">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5E804D0" w14:textId="3FC3C686">
      <w:pPr>
        <w:pStyle w:val="Normal"/>
        <w:rPr>
          <w:rFonts w:ascii="Segoe UI" w:hAnsi="Segoe UI" w:eastAsia="Segoe UI" w:cs="Segoe UI"/>
          <w:b w:val="1"/>
          <w:bCs w:val="1"/>
          <w:i w:val="0"/>
          <w:iCs w:val="0"/>
          <w:caps w:val="0"/>
          <w:smallCaps w:val="0"/>
          <w:strike w:val="0"/>
          <w:dstrike w:val="0"/>
          <w:noProof w:val="0"/>
          <w:color w:val="auto"/>
          <w:sz w:val="28"/>
          <w:szCs w:val="28"/>
          <w:u w:val="single"/>
          <w:lang w:val="en-US"/>
        </w:rPr>
      </w:pPr>
    </w:p>
    <w:p w:rsidR="126BFB8F" w:rsidP="327E8391" w:rsidRDefault="126BFB8F" w14:paraId="13A8CAB8" w14:textId="0C2821FF">
      <w:pPr>
        <w:pStyle w:val="Heading2"/>
        <w:spacing w:before="299" w:beforeAutospacing="off" w:after="299" w:afterAutospacing="off"/>
        <w:rPr>
          <w:rFonts w:ascii="Segoe UI" w:hAnsi="Segoe UI" w:eastAsia="Segoe UI" w:cs="Segoe UI"/>
          <w:b w:val="1"/>
          <w:bCs w:val="1"/>
          <w:noProof w:val="0"/>
          <w:color w:val="auto"/>
          <w:sz w:val="36"/>
          <w:szCs w:val="36"/>
          <w:u w:val="single"/>
          <w:lang w:val="en-US"/>
        </w:rPr>
      </w:pPr>
      <w:r w:rsidRPr="327E8391" w:rsidR="36ACCD1C">
        <w:rPr>
          <w:rFonts w:ascii="Segoe UI" w:hAnsi="Segoe UI" w:eastAsia="Segoe UI" w:cs="Segoe UI"/>
          <w:b w:val="1"/>
          <w:bCs w:val="1"/>
          <w:noProof w:val="0"/>
          <w:color w:val="auto"/>
          <w:sz w:val="36"/>
          <w:szCs w:val="36"/>
          <w:u w:val="single"/>
          <w:lang w:val="en-US"/>
        </w:rPr>
        <w:t>Main Start-up Expenses (First Month of Operations)</w:t>
      </w:r>
    </w:p>
    <w:tbl>
      <w:tblPr>
        <w:tblStyle w:val="TableNormal"/>
        <w:bidiVisual w:val="0"/>
        <w:tblW w:w="0" w:type="auto"/>
        <w:tblLayout w:type="fixed"/>
        <w:tblLook w:val="06A0" w:firstRow="1" w:lastRow="0" w:firstColumn="1" w:lastColumn="0" w:noHBand="1" w:noVBand="1"/>
      </w:tblPr>
      <w:tblGrid>
        <w:gridCol w:w="2832"/>
        <w:gridCol w:w="4107"/>
        <w:gridCol w:w="1906"/>
      </w:tblGrid>
      <w:tr w:rsidR="327E8391" w:rsidTr="327E8391" w14:paraId="36DE7041">
        <w:trPr>
          <w:trHeight w:val="300"/>
        </w:trPr>
        <w:tc>
          <w:tcPr>
            <w:tcW w:w="2832" w:type="dxa"/>
            <w:tcMar/>
            <w:vAlign w:val="center"/>
          </w:tcPr>
          <w:p w:rsidR="327E8391" w:rsidP="327E8391" w:rsidRDefault="327E8391" w14:paraId="047E3B41" w14:textId="1EB0C12C">
            <w:pPr>
              <w:spacing w:before="0" w:beforeAutospacing="off" w:after="0" w:afterAutospacing="off"/>
              <w:jc w:val="center"/>
            </w:pPr>
            <w:r w:rsidRPr="327E8391" w:rsidR="327E8391">
              <w:rPr>
                <w:b w:val="1"/>
                <w:bCs w:val="1"/>
              </w:rPr>
              <w:t>Expense</w:t>
            </w:r>
          </w:p>
        </w:tc>
        <w:tc>
          <w:tcPr>
            <w:tcW w:w="4107" w:type="dxa"/>
            <w:tcMar/>
            <w:vAlign w:val="center"/>
          </w:tcPr>
          <w:p w:rsidR="327E8391" w:rsidP="327E8391" w:rsidRDefault="327E8391" w14:paraId="29AC66FF" w14:textId="78EB063B">
            <w:pPr>
              <w:spacing w:before="0" w:beforeAutospacing="off" w:after="0" w:afterAutospacing="off"/>
              <w:jc w:val="center"/>
            </w:pPr>
            <w:r w:rsidRPr="327E8391" w:rsidR="327E8391">
              <w:rPr>
                <w:b w:val="1"/>
                <w:bCs w:val="1"/>
              </w:rPr>
              <w:t>Description</w:t>
            </w:r>
          </w:p>
        </w:tc>
        <w:tc>
          <w:tcPr>
            <w:tcW w:w="1906" w:type="dxa"/>
            <w:tcMar/>
            <w:vAlign w:val="center"/>
          </w:tcPr>
          <w:p w:rsidR="327E8391" w:rsidP="327E8391" w:rsidRDefault="327E8391" w14:paraId="05A319B4" w14:textId="3469DA02">
            <w:pPr>
              <w:spacing w:before="0" w:beforeAutospacing="off" w:after="0" w:afterAutospacing="off"/>
              <w:jc w:val="center"/>
            </w:pPr>
            <w:r w:rsidRPr="327E8391" w:rsidR="327E8391">
              <w:rPr>
                <w:b w:val="1"/>
                <w:bCs w:val="1"/>
              </w:rPr>
              <w:t>Estimated Cost (£)</w:t>
            </w:r>
          </w:p>
        </w:tc>
      </w:tr>
      <w:tr w:rsidR="327E8391" w:rsidTr="327E8391" w14:paraId="326AB811">
        <w:trPr>
          <w:trHeight w:val="300"/>
        </w:trPr>
        <w:tc>
          <w:tcPr>
            <w:tcW w:w="2832" w:type="dxa"/>
            <w:tcMar/>
            <w:vAlign w:val="center"/>
          </w:tcPr>
          <w:p w:rsidR="327E8391" w:rsidP="327E8391" w:rsidRDefault="327E8391" w14:paraId="08B62C42" w14:textId="3845D0C8">
            <w:pPr>
              <w:spacing w:before="0" w:beforeAutospacing="off" w:after="0" w:afterAutospacing="off"/>
            </w:pPr>
            <w:r w:rsidR="327E8391">
              <w:rPr/>
              <w:t>Land preparation and fencing</w:t>
            </w:r>
          </w:p>
        </w:tc>
        <w:tc>
          <w:tcPr>
            <w:tcW w:w="4107" w:type="dxa"/>
            <w:tcMar/>
            <w:vAlign w:val="center"/>
          </w:tcPr>
          <w:p w:rsidR="327E8391" w:rsidP="327E8391" w:rsidRDefault="327E8391" w14:paraId="3C995C9C" w14:textId="6D6780A7">
            <w:pPr>
              <w:spacing w:before="0" w:beforeAutospacing="off" w:after="0" w:afterAutospacing="off"/>
            </w:pPr>
            <w:r w:rsidR="327E8391">
              <w:rPr/>
              <w:t>Clearing, soil improvement, fencing</w:t>
            </w:r>
          </w:p>
        </w:tc>
        <w:tc>
          <w:tcPr>
            <w:tcW w:w="1906" w:type="dxa"/>
            <w:tcMar/>
            <w:vAlign w:val="center"/>
          </w:tcPr>
          <w:p w:rsidR="327E8391" w:rsidP="327E8391" w:rsidRDefault="327E8391" w14:paraId="15E2D3C7" w14:textId="02AC8FD0">
            <w:pPr>
              <w:spacing w:before="0" w:beforeAutospacing="off" w:after="0" w:afterAutospacing="off"/>
            </w:pPr>
            <w:r w:rsidR="327E8391">
              <w:rPr/>
              <w:t>5,000</w:t>
            </w:r>
          </w:p>
        </w:tc>
      </w:tr>
      <w:tr w:rsidR="327E8391" w:rsidTr="327E8391" w14:paraId="1BF7DD3F">
        <w:trPr>
          <w:trHeight w:val="300"/>
        </w:trPr>
        <w:tc>
          <w:tcPr>
            <w:tcW w:w="2832" w:type="dxa"/>
            <w:tcMar/>
            <w:vAlign w:val="center"/>
          </w:tcPr>
          <w:p w:rsidR="327E8391" w:rsidP="327E8391" w:rsidRDefault="327E8391" w14:paraId="2348BC10" w14:textId="38ABF952">
            <w:pPr>
              <w:spacing w:before="0" w:beforeAutospacing="off" w:after="0" w:afterAutospacing="off"/>
            </w:pPr>
            <w:r w:rsidR="327E8391">
              <w:rPr/>
              <w:t>Seeds and compost</w:t>
            </w:r>
          </w:p>
        </w:tc>
        <w:tc>
          <w:tcPr>
            <w:tcW w:w="4107" w:type="dxa"/>
            <w:tcMar/>
            <w:vAlign w:val="center"/>
          </w:tcPr>
          <w:p w:rsidR="327E8391" w:rsidP="327E8391" w:rsidRDefault="327E8391" w14:paraId="25C640D2" w14:textId="0BAFE986">
            <w:pPr>
              <w:spacing w:before="0" w:beforeAutospacing="off" w:after="0" w:afterAutospacing="off"/>
            </w:pPr>
            <w:r w:rsidR="327E8391">
              <w:rPr/>
              <w:t>Organic-certified seeds, compost, fertilizer</w:t>
            </w:r>
          </w:p>
        </w:tc>
        <w:tc>
          <w:tcPr>
            <w:tcW w:w="1906" w:type="dxa"/>
            <w:tcMar/>
            <w:vAlign w:val="center"/>
          </w:tcPr>
          <w:p w:rsidR="327E8391" w:rsidP="327E8391" w:rsidRDefault="327E8391" w14:paraId="157B65A6" w14:textId="096F3585">
            <w:pPr>
              <w:spacing w:before="0" w:beforeAutospacing="off" w:after="0" w:afterAutospacing="off"/>
            </w:pPr>
            <w:r w:rsidR="327E8391">
              <w:rPr/>
              <w:t>2,000</w:t>
            </w:r>
          </w:p>
        </w:tc>
      </w:tr>
      <w:tr w:rsidR="327E8391" w:rsidTr="327E8391" w14:paraId="06C2305F">
        <w:trPr>
          <w:trHeight w:val="300"/>
        </w:trPr>
        <w:tc>
          <w:tcPr>
            <w:tcW w:w="2832" w:type="dxa"/>
            <w:tcMar/>
            <w:vAlign w:val="center"/>
          </w:tcPr>
          <w:p w:rsidR="327E8391" w:rsidP="327E8391" w:rsidRDefault="327E8391" w14:paraId="062A7968" w14:textId="5A3F2E87">
            <w:pPr>
              <w:spacing w:before="0" w:beforeAutospacing="off" w:after="0" w:afterAutospacing="off"/>
            </w:pPr>
            <w:r w:rsidR="327E8391">
              <w:rPr/>
              <w:t>Irrigation setup</w:t>
            </w:r>
          </w:p>
        </w:tc>
        <w:tc>
          <w:tcPr>
            <w:tcW w:w="4107" w:type="dxa"/>
            <w:tcMar/>
            <w:vAlign w:val="center"/>
          </w:tcPr>
          <w:p w:rsidR="327E8391" w:rsidP="327E8391" w:rsidRDefault="327E8391" w14:paraId="681AAAF5" w14:textId="5E04E3F7">
            <w:pPr>
              <w:spacing w:before="0" w:beforeAutospacing="off" w:after="0" w:afterAutospacing="off"/>
            </w:pPr>
            <w:r w:rsidR="327E8391">
              <w:rPr/>
              <w:t>Drip irrigation and water tanks</w:t>
            </w:r>
          </w:p>
        </w:tc>
        <w:tc>
          <w:tcPr>
            <w:tcW w:w="1906" w:type="dxa"/>
            <w:tcMar/>
            <w:vAlign w:val="center"/>
          </w:tcPr>
          <w:p w:rsidR="327E8391" w:rsidP="327E8391" w:rsidRDefault="327E8391" w14:paraId="365050B8" w14:textId="2FAD06A3">
            <w:pPr>
              <w:spacing w:before="0" w:beforeAutospacing="off" w:after="0" w:afterAutospacing="off"/>
            </w:pPr>
            <w:r w:rsidR="327E8391">
              <w:rPr/>
              <w:t>3,500</w:t>
            </w:r>
          </w:p>
        </w:tc>
      </w:tr>
      <w:tr w:rsidR="327E8391" w:rsidTr="327E8391" w14:paraId="4A0BADAE">
        <w:trPr>
          <w:trHeight w:val="300"/>
        </w:trPr>
        <w:tc>
          <w:tcPr>
            <w:tcW w:w="2832" w:type="dxa"/>
            <w:tcMar/>
            <w:vAlign w:val="center"/>
          </w:tcPr>
          <w:p w:rsidR="327E8391" w:rsidP="327E8391" w:rsidRDefault="327E8391" w14:paraId="003F9439" w14:textId="1FD0B5CB">
            <w:pPr>
              <w:spacing w:before="0" w:beforeAutospacing="off" w:after="0" w:afterAutospacing="off"/>
            </w:pPr>
            <w:r w:rsidR="327E8391">
              <w:rPr/>
              <w:t>Tools and equipment</w:t>
            </w:r>
          </w:p>
        </w:tc>
        <w:tc>
          <w:tcPr>
            <w:tcW w:w="4107" w:type="dxa"/>
            <w:tcMar/>
            <w:vAlign w:val="center"/>
          </w:tcPr>
          <w:p w:rsidR="327E8391" w:rsidP="327E8391" w:rsidRDefault="327E8391" w14:paraId="0D9E17B6" w14:textId="77F46390">
            <w:pPr>
              <w:spacing w:before="0" w:beforeAutospacing="off" w:after="0" w:afterAutospacing="off"/>
            </w:pPr>
            <w:r w:rsidR="327E8391">
              <w:rPr/>
              <w:t>Hand tools, harvesting crates</w:t>
            </w:r>
          </w:p>
        </w:tc>
        <w:tc>
          <w:tcPr>
            <w:tcW w:w="1906" w:type="dxa"/>
            <w:tcMar/>
            <w:vAlign w:val="center"/>
          </w:tcPr>
          <w:p w:rsidR="327E8391" w:rsidP="327E8391" w:rsidRDefault="327E8391" w14:paraId="7934DE8C" w14:textId="5D8E15FB">
            <w:pPr>
              <w:spacing w:before="0" w:beforeAutospacing="off" w:after="0" w:afterAutospacing="off"/>
            </w:pPr>
            <w:r w:rsidR="327E8391">
              <w:rPr/>
              <w:t>1,500</w:t>
            </w:r>
          </w:p>
        </w:tc>
      </w:tr>
      <w:tr w:rsidR="327E8391" w:rsidTr="327E8391" w14:paraId="70E68078">
        <w:trPr>
          <w:trHeight w:val="300"/>
        </w:trPr>
        <w:tc>
          <w:tcPr>
            <w:tcW w:w="2832" w:type="dxa"/>
            <w:tcMar/>
            <w:vAlign w:val="center"/>
          </w:tcPr>
          <w:p w:rsidR="327E8391" w:rsidP="327E8391" w:rsidRDefault="327E8391" w14:paraId="7196107A" w14:textId="1BC0642D">
            <w:pPr>
              <w:spacing w:before="0" w:beforeAutospacing="off" w:after="0" w:afterAutospacing="off"/>
            </w:pPr>
            <w:r w:rsidR="327E8391">
              <w:rPr/>
              <w:t>Marketing and signage</w:t>
            </w:r>
          </w:p>
        </w:tc>
        <w:tc>
          <w:tcPr>
            <w:tcW w:w="4107" w:type="dxa"/>
            <w:tcMar/>
            <w:vAlign w:val="center"/>
          </w:tcPr>
          <w:p w:rsidR="327E8391" w:rsidP="327E8391" w:rsidRDefault="327E8391" w14:paraId="1FC866D5" w14:textId="2FB315F6">
            <w:pPr>
              <w:spacing w:before="0" w:beforeAutospacing="off" w:after="0" w:afterAutospacing="off"/>
            </w:pPr>
            <w:r w:rsidR="327E8391">
              <w:rPr/>
              <w:t>Website design, branding materials</w:t>
            </w:r>
          </w:p>
        </w:tc>
        <w:tc>
          <w:tcPr>
            <w:tcW w:w="1906" w:type="dxa"/>
            <w:tcMar/>
            <w:vAlign w:val="center"/>
          </w:tcPr>
          <w:p w:rsidR="327E8391" w:rsidP="327E8391" w:rsidRDefault="327E8391" w14:paraId="0E8EA270" w14:textId="465D8DD2">
            <w:pPr>
              <w:spacing w:before="0" w:beforeAutospacing="off" w:after="0" w:afterAutospacing="off"/>
            </w:pPr>
            <w:r w:rsidR="327E8391">
              <w:rPr/>
              <w:t>1,000</w:t>
            </w:r>
          </w:p>
        </w:tc>
      </w:tr>
      <w:tr w:rsidR="327E8391" w:rsidTr="327E8391" w14:paraId="26A8FA39">
        <w:trPr>
          <w:trHeight w:val="300"/>
        </w:trPr>
        <w:tc>
          <w:tcPr>
            <w:tcW w:w="2832" w:type="dxa"/>
            <w:tcMar/>
            <w:vAlign w:val="center"/>
          </w:tcPr>
          <w:p w:rsidR="327E8391" w:rsidP="327E8391" w:rsidRDefault="327E8391" w14:paraId="3755D49B" w14:textId="2DB14E6F">
            <w:pPr>
              <w:spacing w:before="0" w:beforeAutospacing="off" w:after="0" w:afterAutospacing="off"/>
            </w:pPr>
            <w:r w:rsidR="327E8391">
              <w:rPr/>
              <w:t>Salaries and wages</w:t>
            </w:r>
          </w:p>
        </w:tc>
        <w:tc>
          <w:tcPr>
            <w:tcW w:w="4107" w:type="dxa"/>
            <w:tcMar/>
            <w:vAlign w:val="center"/>
          </w:tcPr>
          <w:p w:rsidR="327E8391" w:rsidP="327E8391" w:rsidRDefault="327E8391" w14:paraId="0A74A9D7" w14:textId="261DD3AE">
            <w:pPr>
              <w:spacing w:before="0" w:beforeAutospacing="off" w:after="0" w:afterAutospacing="off"/>
            </w:pPr>
            <w:r w:rsidR="327E8391">
              <w:rPr/>
              <w:t>Farm workers and admin staff</w:t>
            </w:r>
          </w:p>
        </w:tc>
        <w:tc>
          <w:tcPr>
            <w:tcW w:w="1906" w:type="dxa"/>
            <w:tcMar/>
            <w:vAlign w:val="center"/>
          </w:tcPr>
          <w:p w:rsidR="327E8391" w:rsidP="327E8391" w:rsidRDefault="327E8391" w14:paraId="0C9F64E3" w14:textId="0DCDDA68">
            <w:pPr>
              <w:spacing w:before="0" w:beforeAutospacing="off" w:after="0" w:afterAutospacing="off"/>
            </w:pPr>
            <w:r w:rsidR="327E8391">
              <w:rPr/>
              <w:t>3,000</w:t>
            </w:r>
          </w:p>
        </w:tc>
      </w:tr>
      <w:tr w:rsidR="327E8391" w:rsidTr="327E8391" w14:paraId="3565C4C6">
        <w:trPr>
          <w:trHeight w:val="300"/>
        </w:trPr>
        <w:tc>
          <w:tcPr>
            <w:tcW w:w="2832" w:type="dxa"/>
            <w:tcMar/>
            <w:vAlign w:val="center"/>
          </w:tcPr>
          <w:p w:rsidR="327E8391" w:rsidP="327E8391" w:rsidRDefault="327E8391" w14:paraId="537EC13D" w14:textId="2D0CBC4E">
            <w:pPr>
              <w:spacing w:before="0" w:beforeAutospacing="off" w:after="0" w:afterAutospacing="off"/>
            </w:pPr>
            <w:r w:rsidR="327E8391">
              <w:rPr/>
              <w:t>Utilities and transport</w:t>
            </w:r>
          </w:p>
        </w:tc>
        <w:tc>
          <w:tcPr>
            <w:tcW w:w="4107" w:type="dxa"/>
            <w:tcMar/>
            <w:vAlign w:val="center"/>
          </w:tcPr>
          <w:p w:rsidR="327E8391" w:rsidP="327E8391" w:rsidRDefault="327E8391" w14:paraId="034EB44B" w14:textId="611FB82A">
            <w:pPr>
              <w:spacing w:before="0" w:beforeAutospacing="off" w:after="0" w:afterAutospacing="off"/>
            </w:pPr>
            <w:r w:rsidR="327E8391">
              <w:rPr/>
              <w:t>Electricity, fuel, delivery van hire</w:t>
            </w:r>
          </w:p>
        </w:tc>
        <w:tc>
          <w:tcPr>
            <w:tcW w:w="1906" w:type="dxa"/>
            <w:tcMar/>
            <w:vAlign w:val="center"/>
          </w:tcPr>
          <w:p w:rsidR="327E8391" w:rsidP="327E8391" w:rsidRDefault="327E8391" w14:paraId="448616FA" w14:textId="28467837">
            <w:pPr>
              <w:spacing w:before="0" w:beforeAutospacing="off" w:after="0" w:afterAutospacing="off"/>
            </w:pPr>
            <w:r w:rsidR="327E8391">
              <w:rPr/>
              <w:t>2,000</w:t>
            </w:r>
          </w:p>
        </w:tc>
      </w:tr>
      <w:tr w:rsidR="327E8391" w:rsidTr="327E8391" w14:paraId="60EBB5E6">
        <w:trPr>
          <w:trHeight w:val="300"/>
        </w:trPr>
        <w:tc>
          <w:tcPr>
            <w:tcW w:w="2832" w:type="dxa"/>
            <w:tcMar/>
            <w:vAlign w:val="center"/>
          </w:tcPr>
          <w:p w:rsidR="327E8391" w:rsidP="327E8391" w:rsidRDefault="327E8391" w14:paraId="4B1CBA7B" w14:textId="40477B79">
            <w:pPr>
              <w:spacing w:before="0" w:beforeAutospacing="off" w:after="0" w:afterAutospacing="off"/>
            </w:pPr>
            <w:r w:rsidR="327E8391">
              <w:rPr/>
              <w:t>Miscellaneous</w:t>
            </w:r>
          </w:p>
        </w:tc>
        <w:tc>
          <w:tcPr>
            <w:tcW w:w="4107" w:type="dxa"/>
            <w:tcMar/>
            <w:vAlign w:val="center"/>
          </w:tcPr>
          <w:p w:rsidR="327E8391" w:rsidP="327E8391" w:rsidRDefault="327E8391" w14:paraId="509C2117" w14:textId="4E62E821">
            <w:pPr>
              <w:spacing w:before="0" w:beforeAutospacing="off" w:after="0" w:afterAutospacing="off"/>
            </w:pPr>
            <w:r w:rsidR="327E8391">
              <w:rPr/>
              <w:t>Licenses, certifications, insurance</w:t>
            </w:r>
          </w:p>
        </w:tc>
        <w:tc>
          <w:tcPr>
            <w:tcW w:w="1906" w:type="dxa"/>
            <w:tcMar/>
            <w:vAlign w:val="center"/>
          </w:tcPr>
          <w:p w:rsidR="327E8391" w:rsidP="327E8391" w:rsidRDefault="327E8391" w14:paraId="320E2957" w14:textId="6E77829E">
            <w:pPr>
              <w:spacing w:before="0" w:beforeAutospacing="off" w:after="0" w:afterAutospacing="off"/>
            </w:pPr>
            <w:r w:rsidR="327E8391">
              <w:rPr/>
              <w:t>2,000</w:t>
            </w:r>
          </w:p>
        </w:tc>
      </w:tr>
      <w:tr w:rsidR="327E8391" w:rsidTr="327E8391" w14:paraId="386205DC">
        <w:trPr>
          <w:trHeight w:val="300"/>
        </w:trPr>
        <w:tc>
          <w:tcPr>
            <w:tcW w:w="2832" w:type="dxa"/>
            <w:tcMar/>
            <w:vAlign w:val="center"/>
          </w:tcPr>
          <w:p w:rsidR="327E8391" w:rsidP="327E8391" w:rsidRDefault="327E8391" w14:paraId="623A092E" w14:textId="6F4433E7">
            <w:pPr>
              <w:spacing w:before="0" w:beforeAutospacing="off" w:after="0" w:afterAutospacing="off"/>
            </w:pPr>
            <w:r w:rsidRPr="327E8391" w:rsidR="327E8391">
              <w:rPr>
                <w:b w:val="1"/>
                <w:bCs w:val="1"/>
              </w:rPr>
              <w:t>Total (Month 1)</w:t>
            </w:r>
          </w:p>
        </w:tc>
        <w:tc>
          <w:tcPr>
            <w:tcW w:w="4107" w:type="dxa"/>
            <w:tcMar/>
            <w:vAlign w:val="center"/>
          </w:tcPr>
          <w:p w:rsidR="327E8391" w:rsidRDefault="327E8391" w14:paraId="09130ED8" w14:textId="6BA0F61E"/>
        </w:tc>
        <w:tc>
          <w:tcPr>
            <w:tcW w:w="1906" w:type="dxa"/>
            <w:tcMar/>
            <w:vAlign w:val="center"/>
          </w:tcPr>
          <w:p w:rsidR="327E8391" w:rsidP="327E8391" w:rsidRDefault="327E8391" w14:paraId="75F49DB1" w14:textId="790770FC">
            <w:pPr>
              <w:spacing w:before="0" w:beforeAutospacing="off" w:after="0" w:afterAutospacing="off"/>
            </w:pPr>
            <w:r w:rsidRPr="327E8391" w:rsidR="327E8391">
              <w:rPr>
                <w:b w:val="1"/>
                <w:bCs w:val="1"/>
              </w:rPr>
              <w:t>£20,000</w:t>
            </w:r>
          </w:p>
          <w:p w:rsidR="327E8391" w:rsidP="327E8391" w:rsidRDefault="327E8391" w14:paraId="1CC6FE67" w14:textId="22FCCE83">
            <w:pPr>
              <w:pStyle w:val="Normal"/>
              <w:spacing w:before="0" w:beforeAutospacing="off" w:after="0" w:afterAutospacing="off"/>
              <w:rPr>
                <w:b w:val="1"/>
                <w:bCs w:val="1"/>
              </w:rPr>
            </w:pPr>
          </w:p>
        </w:tc>
      </w:tr>
    </w:tbl>
    <w:p w:rsidR="126BFB8F" w:rsidP="327E8391" w:rsidRDefault="126BFB8F" w14:paraId="38158AB2" w14:textId="5456854E">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0028DA09" w14:textId="5DF34007">
      <w:pPr>
        <w:pStyle w:val="Normal"/>
        <w:rPr>
          <w:rFonts w:ascii="Segoe UI" w:hAnsi="Segoe UI" w:eastAsia="Segoe UI" w:cs="Segoe UI"/>
          <w:b w:val="1"/>
          <w:bCs w:val="1"/>
          <w:i w:val="0"/>
          <w:iCs w:val="0"/>
          <w:caps w:val="0"/>
          <w:smallCaps w:val="0"/>
          <w:strike w:val="0"/>
          <w:dstrike w:val="0"/>
          <w:noProof w:val="0"/>
          <w:color w:val="auto"/>
          <w:sz w:val="28"/>
          <w:szCs w:val="28"/>
          <w:u w:val="single"/>
          <w:lang w:val="en-US"/>
        </w:rPr>
      </w:pPr>
    </w:p>
    <w:p w:rsidR="126BFB8F" w:rsidP="327E8391" w:rsidRDefault="126BFB8F" w14:paraId="6CD8F9B8" w14:textId="462F246B">
      <w:pPr>
        <w:pStyle w:val="Normal"/>
        <w:rPr>
          <w:rFonts w:ascii="Segoe UI" w:hAnsi="Segoe UI" w:eastAsia="Segoe UI" w:cs="Segoe UI"/>
          <w:b w:val="1"/>
          <w:bCs w:val="1"/>
          <w:i w:val="0"/>
          <w:iCs w:val="0"/>
          <w:caps w:val="0"/>
          <w:smallCaps w:val="0"/>
          <w:strike w:val="0"/>
          <w:dstrike w:val="0"/>
          <w:noProof w:val="0"/>
          <w:color w:val="auto"/>
          <w:sz w:val="28"/>
          <w:szCs w:val="28"/>
          <w:u w:val="single"/>
          <w:lang w:val="en-US"/>
        </w:rPr>
      </w:pPr>
    </w:p>
    <w:p w:rsidR="126BFB8F" w:rsidP="327E8391" w:rsidRDefault="126BFB8F" w14:paraId="3DDE9797" w14:textId="2E939E47">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r w:rsidRPr="327E8391" w:rsidR="6DD9280E">
        <w:rPr>
          <w:rFonts w:ascii="Segoe UI" w:hAnsi="Segoe UI" w:eastAsia="Segoe UI" w:cs="Segoe UI"/>
          <w:b w:val="1"/>
          <w:bCs w:val="1"/>
          <w:i w:val="0"/>
          <w:iCs w:val="0"/>
          <w:caps w:val="0"/>
          <w:smallCaps w:val="0"/>
          <w:strike w:val="0"/>
          <w:dstrike w:val="0"/>
          <w:noProof w:val="0"/>
          <w:color w:val="auto"/>
          <w:sz w:val="32"/>
          <w:szCs w:val="32"/>
          <w:u w:val="single"/>
          <w:lang w:val="en-US"/>
        </w:rPr>
        <w:t>Conclusion</w:t>
      </w:r>
    </w:p>
    <w:p w:rsidR="126BFB8F" w:rsidP="126BFB8F" w:rsidRDefault="126BFB8F" w14:paraId="4F9B3D2C" w14:textId="2EDC9D5F">
      <w:pPr>
        <w:pStyle w:val="Normal"/>
      </w:pPr>
      <w:r w:rsidRPr="327E8391" w:rsidR="6DD9280E">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Green Harvest Organic Farm presents </w:t>
      </w:r>
      <w:r w:rsidRPr="327E8391" w:rsidR="6DD9280E">
        <w:rPr>
          <w:rFonts w:ascii="Segoe UI" w:hAnsi="Segoe UI" w:eastAsia="Segoe UI" w:cs="Segoe UI"/>
          <w:b w:val="0"/>
          <w:bCs w:val="0"/>
          <w:i w:val="0"/>
          <w:iCs w:val="0"/>
          <w:caps w:val="0"/>
          <w:smallCaps w:val="0"/>
          <w:strike w:val="0"/>
          <w:dstrike w:val="0"/>
          <w:noProof w:val="0"/>
          <w:color w:val="28235D"/>
          <w:sz w:val="28"/>
          <w:szCs w:val="28"/>
          <w:u w:val="none"/>
          <w:lang w:val="en-US"/>
        </w:rPr>
        <w:t>a viable</w:t>
      </w:r>
      <w:r w:rsidRPr="327E8391" w:rsidR="6DD9280E">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and sustainable business opportunity aligned with the growing demand for healthy, locally produced organic food. Through efficient management, sustainable farming methods, and community-focused marketing, the business will achieve profitability within its second year. The balanced funding approach and strong operational plan make </w:t>
      </w:r>
      <w:r w:rsidRPr="327E8391" w:rsidR="6DD9280E">
        <w:rPr>
          <w:rFonts w:ascii="Segoe UI" w:hAnsi="Segoe UI" w:eastAsia="Segoe UI" w:cs="Segoe UI"/>
          <w:b w:val="0"/>
          <w:bCs w:val="0"/>
          <w:i w:val="0"/>
          <w:iCs w:val="0"/>
          <w:caps w:val="0"/>
          <w:smallCaps w:val="0"/>
          <w:strike w:val="0"/>
          <w:dstrike w:val="0"/>
          <w:noProof w:val="0"/>
          <w:color w:val="28235D"/>
          <w:sz w:val="28"/>
          <w:szCs w:val="28"/>
          <w:u w:val="none"/>
          <w:lang w:val="en-US"/>
        </w:rPr>
        <w:t>Green Harvest</w:t>
      </w:r>
      <w:r w:rsidRPr="327E8391" w:rsidR="6DD9280E">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well-positioned to succeed in an increasingly health-conscious and eco-aware marketplace.</w:t>
      </w: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The enterprise’s long-term success will be built upon its commitment to sustainability, innovation, and customer satisfaction. By adopting eco-friendly farming practices such as composting, crop rotation, and organic pest control, GreenHarvest not only minimizes its environmental footprint but also enhances soil fertility and biodiversity. These practices create long-term value by maintaining productivity and reducing dependence on costly chemical inputs. Moreover, the introduction of renewable energy systems, such as solar-powered irrigation, demonstrates the farm’s dedication to reducing operational costs and carbon emissions.</w:t>
      </w:r>
    </w:p>
    <w:p w:rsidR="126BFB8F" w:rsidP="126BFB8F" w:rsidRDefault="126BFB8F" w14:paraId="19D88175" w14:textId="3879492E">
      <w:pPr>
        <w:pStyle w:val="Normal"/>
      </w:pP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From an economic perspective, the business offers strong potential for scalability. As consumer awareness of organic products continues to rise, the farm can gradually expand its product line to include organic fruits, processed herbs, and value-added products like sauces and natural juices. Establishing partnerships with restaurants, health food stores, and local supermarkets will strengthen distribution channels and generate consistent revenue streams. Additionally, the farm’s subscription-based Veggie Box model will ensure a steady cash flow and foster customer loyalty.</w:t>
      </w:r>
    </w:p>
    <w:p w:rsidR="126BFB8F" w:rsidP="126BFB8F" w:rsidRDefault="126BFB8F" w14:paraId="4E1F9415" w14:textId="64BF9672">
      <w:pPr>
        <w:pStyle w:val="Normal"/>
      </w:pP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Green Harvest's</w:t>
      </w: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emphasis on community engagement will further enhance its brand reputation. Educational workshops, farm visits, and local market participation will help raise awareness about sustainable farming while building a loyal customer base. This community-centered approach ensures that the business is not only profitable but also socially responsible.</w:t>
      </w:r>
    </w:p>
    <w:p w:rsidR="126BFB8F" w:rsidP="126BFB8F" w:rsidRDefault="126BFB8F" w14:paraId="1B8BD919" w14:textId="122F257B">
      <w:pPr>
        <w:pStyle w:val="Normal"/>
      </w:pP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In summary, Green Harvest Organic Farm </w:t>
      </w: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represents</w:t>
      </w: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more than a business—it is a sustainable venture that contributes to environmental conservation, supports local economies, and promotes public health. With its strategic planning, ethical values, and adaptable business model, </w:t>
      </w: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Green Harvest</w:t>
      </w:r>
      <w:r w:rsidRPr="327E8391" w:rsidR="3084D27A">
        <w:rPr>
          <w:rFonts w:ascii="Segoe UI" w:hAnsi="Segoe UI" w:eastAsia="Segoe UI" w:cs="Segoe UI"/>
          <w:b w:val="0"/>
          <w:bCs w:val="0"/>
          <w:i w:val="0"/>
          <w:iCs w:val="0"/>
          <w:caps w:val="0"/>
          <w:smallCaps w:val="0"/>
          <w:strike w:val="0"/>
          <w:dstrike w:val="0"/>
          <w:noProof w:val="0"/>
          <w:color w:val="28235D"/>
          <w:sz w:val="28"/>
          <w:szCs w:val="28"/>
          <w:u w:val="none"/>
          <w:lang w:val="en-US"/>
        </w:rPr>
        <w:t xml:space="preserve"> has the potential to grow into a leading example of successful, environmentally responsible agribusiness.</w:t>
      </w:r>
    </w:p>
    <w:p w:rsidR="126BFB8F" w:rsidP="327E8391" w:rsidRDefault="126BFB8F" w14:paraId="6BE765DF" w14:textId="6480D937">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C4565A2" w14:textId="00ED2FDE">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0743ED16" w14:textId="107927B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0128CE6C" w14:textId="16A4EEA3">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4A6662E9" w14:textId="2C66A259">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45DA2492" w14:textId="66C3C495">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42856A8C" w14:textId="51DC70A0">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72B7C8BB" w14:textId="54A398DE">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36D632B7" w14:textId="4B03C2A1">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317986DA" w14:textId="4EAFC1B9">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21864A86" w14:textId="2D42B55E">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2DF681DE" w14:textId="541D6D97">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381F827F" w14:textId="3AE8C52D">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6419E91A" w14:textId="3BF45826">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p>
    <w:p w:rsidR="126BFB8F" w:rsidP="327E8391" w:rsidRDefault="126BFB8F" w14:paraId="0A690892" w14:textId="488CDD70">
      <w:pPr>
        <w:pStyle w:val="Normal"/>
        <w:rPr>
          <w:rFonts w:ascii="Segoe UI" w:hAnsi="Segoe UI" w:eastAsia="Segoe UI" w:cs="Segoe UI"/>
          <w:b w:val="1"/>
          <w:bCs w:val="1"/>
          <w:i w:val="0"/>
          <w:iCs w:val="0"/>
          <w:caps w:val="0"/>
          <w:smallCaps w:val="0"/>
          <w:strike w:val="0"/>
          <w:dstrike w:val="0"/>
          <w:noProof w:val="0"/>
          <w:color w:val="auto"/>
          <w:sz w:val="32"/>
          <w:szCs w:val="32"/>
          <w:u w:val="single"/>
          <w:lang w:val="en-US"/>
        </w:rPr>
      </w:pPr>
      <w:r w:rsidRPr="327E8391" w:rsidR="6DD9280E">
        <w:rPr>
          <w:rFonts w:ascii="Segoe UI" w:hAnsi="Segoe UI" w:eastAsia="Segoe UI" w:cs="Segoe UI"/>
          <w:b w:val="1"/>
          <w:bCs w:val="1"/>
          <w:i w:val="0"/>
          <w:iCs w:val="0"/>
          <w:caps w:val="0"/>
          <w:smallCaps w:val="0"/>
          <w:strike w:val="0"/>
          <w:dstrike w:val="0"/>
          <w:noProof w:val="0"/>
          <w:color w:val="auto"/>
          <w:sz w:val="32"/>
          <w:szCs w:val="32"/>
          <w:u w:val="single"/>
          <w:lang w:val="en-US"/>
        </w:rPr>
        <w:t>Reference List</w:t>
      </w:r>
    </w:p>
    <w:p w:rsidR="126BFB8F" w:rsidP="126BFB8F" w:rsidRDefault="126BFB8F" w14:paraId="46753840" w14:textId="4EF4DFDD">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Department for Environment, Food &amp; Rural Affairs (DEFRA). (2024). Organic Farming Statistics 2024. London: UK Government.</w:t>
      </w:r>
    </w:p>
    <w:p w:rsidR="126BFB8F" w:rsidP="126BFB8F" w:rsidRDefault="126BFB8F" w14:paraId="45A3A4E1" w14:textId="2998119A">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Kotler, P. &amp; Keller, K. (2016). Marketing Management (15th ed.). Pearson Education.</w:t>
      </w:r>
    </w:p>
    <w:p w:rsidR="126BFB8F" w:rsidP="126BFB8F" w:rsidRDefault="126BFB8F" w14:paraId="18E5E0F9" w14:textId="4CD2B71A">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Mintel. (2023). UK Organic Food Market Report. London: Mintel Group Ltd.</w:t>
      </w:r>
    </w:p>
    <w:p w:rsidR="126BFB8F" w:rsidP="126BFB8F" w:rsidRDefault="126BFB8F" w14:paraId="165E8804" w14:textId="2655A035">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Small Business Administration (SBA). (2024). Funding and Grants for Agricultural Startups. Washington, DC: U.S. Government Printing Office.</w:t>
      </w:r>
    </w:p>
    <w:p w:rsidR="126BFB8F" w:rsidP="126BFB8F" w:rsidRDefault="126BFB8F" w14:paraId="12D7C2C8" w14:textId="7EA2F78A">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World Bank. (2023). Sustainable Agriculture and Green Growth Report. Washington, DC: World Bank Publications.</w:t>
      </w:r>
    </w:p>
    <w:p w:rsidR="126BFB8F" w:rsidP="126BFB8F" w:rsidRDefault="126BFB8F" w14:paraId="05F736B9" w14:textId="07F03CCC">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Food and Agriculture Organization of the United Nations (FAO). (2023). The State of Food and Agriculture: Leveraging Sustainable Practices. Rome: FAO.</w:t>
      </w:r>
    </w:p>
    <w:p w:rsidR="126BFB8F" w:rsidP="126BFB8F" w:rsidRDefault="126BFB8F" w14:paraId="695C81D9" w14:textId="3843A8F9">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Porter, M. E. (2008). Competitive Advantage: Creating and Sustaining Superior Performance. New York: Free Press.</w:t>
      </w:r>
    </w:p>
    <w:p w:rsidR="126BFB8F" w:rsidP="126BFB8F" w:rsidRDefault="126BFB8F" w14:paraId="1DB1F3D7" w14:textId="7CF73FFF">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Organic Farmers &amp; Growers Association (OF&amp;G). (2024). UK Organic Certification Standards. Shrewsbury: OF&amp;G Publications.</w:t>
      </w:r>
    </w:p>
    <w:p w:rsidR="126BFB8F" w:rsidP="126BFB8F" w:rsidRDefault="126BFB8F" w14:paraId="55B9C6DF" w14:textId="26FFAFF1">
      <w:pPr>
        <w:pStyle w:val="Normal"/>
      </w:pPr>
      <w:r w:rsidRPr="327E8391" w:rsidR="690C91F9">
        <w:rPr>
          <w:rFonts w:ascii="Segoe UI" w:hAnsi="Segoe UI" w:eastAsia="Segoe UI" w:cs="Segoe UI"/>
          <w:b w:val="0"/>
          <w:bCs w:val="0"/>
          <w:i w:val="0"/>
          <w:iCs w:val="0"/>
          <w:caps w:val="0"/>
          <w:smallCaps w:val="0"/>
          <w:strike w:val="0"/>
          <w:dstrike w:val="0"/>
          <w:noProof w:val="0"/>
          <w:color w:val="28235D"/>
          <w:sz w:val="28"/>
          <w:szCs w:val="28"/>
          <w:u w:val="none"/>
          <w:lang w:val="en-US"/>
        </w:rPr>
        <w:t>United Nations Environment Programme (UNEP). (2023). Green Economy and Sustainable Farming Practices. Nairobi: UNEP Press.</w:t>
      </w:r>
    </w:p>
    <w:p w:rsidR="126BFB8F" w:rsidP="327E8391" w:rsidRDefault="126BFB8F" w14:paraId="0BE7E7D7" w14:textId="2EFEC0E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9ED0A2F" w14:textId="0DD7BD5C">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6F8056E0" w14:textId="6FE0265C">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2AABF37" w14:textId="44ECDBAD">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12B79D6F" w14:textId="182AE137">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65EF95C6" w14:textId="38E5F33B">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E45B0D1" w14:textId="2A81F31A">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54846499" w14:textId="24A44D1C">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2E619B2" w14:textId="6C12D64E">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29157F8B" w14:textId="122835B5">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AEB8C1B" w14:textId="56D68859">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29688E2" w14:textId="7BC6B900">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9A990C0" w14:textId="7C7F6573">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4303145" w14:textId="2C03048C">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360D1F77" w14:textId="742416B6">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4EF7F759" w14:textId="09FD4848">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13F56A04" w14:textId="192C0464">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p w:rsidR="126BFB8F" w:rsidP="327E8391" w:rsidRDefault="126BFB8F" w14:paraId="77FAFEAB" w14:textId="776B66AF">
      <w:pPr>
        <w:pStyle w:val="Normal"/>
        <w:rPr>
          <w:rFonts w:ascii="Segoe UI" w:hAnsi="Segoe UI" w:eastAsia="Segoe UI" w:cs="Segoe UI"/>
          <w:b w:val="0"/>
          <w:bCs w:val="0"/>
          <w:i w:val="0"/>
          <w:iCs w:val="0"/>
          <w:caps w:val="0"/>
          <w:smallCaps w:val="0"/>
          <w:strike w:val="0"/>
          <w:dstrike w:val="0"/>
          <w:noProof w:val="0"/>
          <w:color w:val="28235D"/>
          <w:sz w:val="28"/>
          <w:szCs w:val="28"/>
          <w:u w:val="none"/>
          <w:lang w:val="en-US"/>
        </w:rPr>
      </w:pPr>
    </w:p>
    <w:sectPr>
      <w:pgSz w:w="12240" w:h="15840" w:orient="portrait"/>
      <w:pgMar w:top="1440" w:right="1440" w:bottom="1440" w:left="1440" w:header="720" w:footer="720" w:gutter="0"/>
      <w:cols w:space="720"/>
      <w:docGrid w:linePitch="360"/>
      <w:headerReference w:type="default" r:id="Rbeda19db77e34f4a"/>
      <w:footerReference w:type="default" r:id="R2133cd433ac940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26BFB8F" w:rsidTr="126BFB8F" w14:paraId="792A6503">
      <w:trPr>
        <w:trHeight w:val="300"/>
      </w:trPr>
      <w:tc>
        <w:tcPr>
          <w:tcW w:w="3120" w:type="dxa"/>
          <w:tcMar/>
        </w:tcPr>
        <w:p w:rsidR="126BFB8F" w:rsidP="126BFB8F" w:rsidRDefault="126BFB8F" w14:paraId="6CC06470" w14:textId="54182C84">
          <w:pPr>
            <w:pStyle w:val="Header"/>
            <w:bidi w:val="0"/>
            <w:ind w:left="-115"/>
            <w:jc w:val="left"/>
          </w:pPr>
        </w:p>
      </w:tc>
      <w:tc>
        <w:tcPr>
          <w:tcW w:w="3120" w:type="dxa"/>
          <w:tcMar/>
        </w:tcPr>
        <w:p w:rsidR="126BFB8F" w:rsidP="126BFB8F" w:rsidRDefault="126BFB8F" w14:paraId="5E2F1325" w14:textId="7B0A097B">
          <w:pPr>
            <w:pStyle w:val="Header"/>
            <w:bidi w:val="0"/>
            <w:jc w:val="center"/>
          </w:pPr>
        </w:p>
      </w:tc>
      <w:tc>
        <w:tcPr>
          <w:tcW w:w="3120" w:type="dxa"/>
          <w:tcMar/>
        </w:tcPr>
        <w:p w:rsidR="126BFB8F" w:rsidP="126BFB8F" w:rsidRDefault="126BFB8F" w14:paraId="05929521" w14:textId="6D73FE0C">
          <w:pPr>
            <w:pStyle w:val="Header"/>
            <w:bidi w:val="0"/>
            <w:ind w:right="-115"/>
            <w:jc w:val="right"/>
          </w:pPr>
        </w:p>
      </w:tc>
    </w:tr>
  </w:tbl>
  <w:p w:rsidR="126BFB8F" w:rsidP="126BFB8F" w:rsidRDefault="126BFB8F" w14:paraId="346A7B04" w14:textId="42908D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26BFB8F" w:rsidTr="126BFB8F" w14:paraId="21CCE969">
      <w:trPr>
        <w:trHeight w:val="300"/>
      </w:trPr>
      <w:tc>
        <w:tcPr>
          <w:tcW w:w="3120" w:type="dxa"/>
          <w:tcMar/>
        </w:tcPr>
        <w:p w:rsidR="126BFB8F" w:rsidP="126BFB8F" w:rsidRDefault="126BFB8F" w14:paraId="305F9115" w14:textId="405895A4">
          <w:pPr>
            <w:pStyle w:val="Header"/>
            <w:bidi w:val="0"/>
            <w:ind w:left="-115"/>
            <w:jc w:val="left"/>
          </w:pPr>
        </w:p>
      </w:tc>
      <w:tc>
        <w:tcPr>
          <w:tcW w:w="3120" w:type="dxa"/>
          <w:tcMar/>
        </w:tcPr>
        <w:p w:rsidR="126BFB8F" w:rsidP="126BFB8F" w:rsidRDefault="126BFB8F" w14:paraId="1CEC9429" w14:textId="44B84321">
          <w:pPr>
            <w:pStyle w:val="Header"/>
            <w:bidi w:val="0"/>
            <w:jc w:val="center"/>
          </w:pPr>
        </w:p>
      </w:tc>
      <w:tc>
        <w:tcPr>
          <w:tcW w:w="3120" w:type="dxa"/>
          <w:tcMar/>
        </w:tcPr>
        <w:p w:rsidR="126BFB8F" w:rsidP="126BFB8F" w:rsidRDefault="126BFB8F" w14:paraId="3F515E79" w14:textId="23BAE0B7">
          <w:pPr>
            <w:pStyle w:val="Header"/>
            <w:bidi w:val="0"/>
            <w:ind w:right="-115"/>
            <w:jc w:val="right"/>
          </w:pPr>
        </w:p>
      </w:tc>
    </w:tr>
  </w:tbl>
  <w:p w:rsidR="126BFB8F" w:rsidP="126BFB8F" w:rsidRDefault="126BFB8F" w14:paraId="055C7161" w14:textId="55599E8E">
    <w:pPr>
      <w:pStyle w:val="Header"/>
      <w:bidi w:val="0"/>
    </w:pPr>
  </w:p>
</w:hdr>
</file>

<file path=word/intelligence2.xml><?xml version="1.0" encoding="utf-8"?>
<int2:intelligence xmlns:int2="http://schemas.microsoft.com/office/intelligence/2020/intelligence">
  <int2:observations>
    <int2:textHash int2:hashCode="ni8UUdXdlt6RIo" int2:id="5KkKksWi">
      <int2:state int2:type="spell" int2:value="Rejected"/>
    </int2:textHash>
    <int2:textHash int2:hashCode="9y2IoUy5qEjDO1" int2:id="P0tDxvN3">
      <int2:state int2:type="spell" int2:value="Rejected"/>
    </int2:textHash>
    <int2:textHash int2:hashCode="yk8rmMWxTjYaQ8" int2:id="Y3aLgmYz">
      <int2:state int2:type="spell" int2:value="Rejected"/>
    </int2:textHash>
    <int2:bookmark int2:bookmarkName="_Int_q7D708HL" int2:invalidationBookmarkName="" int2:hashCode="Yv371V0ZsqRnEQ" int2:id="9JneQWu3">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49bdc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408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AEF2BA"/>
    <w:rsid w:val="00138F8E"/>
    <w:rsid w:val="003F46EF"/>
    <w:rsid w:val="00A6D08C"/>
    <w:rsid w:val="0166225F"/>
    <w:rsid w:val="040B7138"/>
    <w:rsid w:val="058C444A"/>
    <w:rsid w:val="067ADE21"/>
    <w:rsid w:val="07F047C9"/>
    <w:rsid w:val="07F047C9"/>
    <w:rsid w:val="0852EAF4"/>
    <w:rsid w:val="08748BE9"/>
    <w:rsid w:val="09EEB121"/>
    <w:rsid w:val="0A1C89D5"/>
    <w:rsid w:val="0B4BB562"/>
    <w:rsid w:val="0B52836A"/>
    <w:rsid w:val="0C1B99F9"/>
    <w:rsid w:val="0C2B9252"/>
    <w:rsid w:val="0C564A32"/>
    <w:rsid w:val="0CDFF8C4"/>
    <w:rsid w:val="0D6F2634"/>
    <w:rsid w:val="0E1E3089"/>
    <w:rsid w:val="0FD38086"/>
    <w:rsid w:val="0FFF7F30"/>
    <w:rsid w:val="1135F89A"/>
    <w:rsid w:val="1187F4BC"/>
    <w:rsid w:val="126BFB8F"/>
    <w:rsid w:val="1340AED7"/>
    <w:rsid w:val="16175DF8"/>
    <w:rsid w:val="16982D0B"/>
    <w:rsid w:val="17C64046"/>
    <w:rsid w:val="191C3766"/>
    <w:rsid w:val="1AF8A14A"/>
    <w:rsid w:val="1B91BE1A"/>
    <w:rsid w:val="1D88AAED"/>
    <w:rsid w:val="1F03DFDF"/>
    <w:rsid w:val="20E896C1"/>
    <w:rsid w:val="21AEF2BA"/>
    <w:rsid w:val="22F217EC"/>
    <w:rsid w:val="2319F86C"/>
    <w:rsid w:val="239F674A"/>
    <w:rsid w:val="239F674A"/>
    <w:rsid w:val="23FFEA89"/>
    <w:rsid w:val="256E219E"/>
    <w:rsid w:val="2636B534"/>
    <w:rsid w:val="2636B534"/>
    <w:rsid w:val="26BF7AEC"/>
    <w:rsid w:val="279B278B"/>
    <w:rsid w:val="282A6B11"/>
    <w:rsid w:val="29FDCB42"/>
    <w:rsid w:val="2A15ABB5"/>
    <w:rsid w:val="2A9436E6"/>
    <w:rsid w:val="2AE86A20"/>
    <w:rsid w:val="2B1A2678"/>
    <w:rsid w:val="2D8BAE21"/>
    <w:rsid w:val="2DEDBF67"/>
    <w:rsid w:val="2E087E78"/>
    <w:rsid w:val="2F52EB9E"/>
    <w:rsid w:val="30023B24"/>
    <w:rsid w:val="3084D27A"/>
    <w:rsid w:val="30C350ED"/>
    <w:rsid w:val="3144956F"/>
    <w:rsid w:val="327E8391"/>
    <w:rsid w:val="32CE173B"/>
    <w:rsid w:val="33BD595F"/>
    <w:rsid w:val="33D99EAF"/>
    <w:rsid w:val="3446BE8F"/>
    <w:rsid w:val="349937BD"/>
    <w:rsid w:val="3550F9CB"/>
    <w:rsid w:val="3589CA62"/>
    <w:rsid w:val="35FFA2C7"/>
    <w:rsid w:val="36ACCD1C"/>
    <w:rsid w:val="38B978C5"/>
    <w:rsid w:val="3A743B8C"/>
    <w:rsid w:val="3C1DBECC"/>
    <w:rsid w:val="3D0D6A53"/>
    <w:rsid w:val="400C8049"/>
    <w:rsid w:val="40889826"/>
    <w:rsid w:val="45351D5E"/>
    <w:rsid w:val="45C8BBC2"/>
    <w:rsid w:val="45EEE5F2"/>
    <w:rsid w:val="463F4097"/>
    <w:rsid w:val="466F90E5"/>
    <w:rsid w:val="46CC2E3B"/>
    <w:rsid w:val="48E2AD5B"/>
    <w:rsid w:val="49A52B66"/>
    <w:rsid w:val="4A6E9A4A"/>
    <w:rsid w:val="4A841B67"/>
    <w:rsid w:val="4B273004"/>
    <w:rsid w:val="4B869675"/>
    <w:rsid w:val="4B9FC854"/>
    <w:rsid w:val="4BEB1562"/>
    <w:rsid w:val="4C507D42"/>
    <w:rsid w:val="4C797CDD"/>
    <w:rsid w:val="4D77869A"/>
    <w:rsid w:val="4EC550C3"/>
    <w:rsid w:val="537798FF"/>
    <w:rsid w:val="5486E6BA"/>
    <w:rsid w:val="55190193"/>
    <w:rsid w:val="5714952B"/>
    <w:rsid w:val="57D2E07F"/>
    <w:rsid w:val="582248FD"/>
    <w:rsid w:val="582248FD"/>
    <w:rsid w:val="5A661EE8"/>
    <w:rsid w:val="5AE05B2B"/>
    <w:rsid w:val="5B300A45"/>
    <w:rsid w:val="5BCE1952"/>
    <w:rsid w:val="5CBB025D"/>
    <w:rsid w:val="5CC0EFDB"/>
    <w:rsid w:val="5D5FF8FA"/>
    <w:rsid w:val="6062D215"/>
    <w:rsid w:val="6071E46B"/>
    <w:rsid w:val="60878E9B"/>
    <w:rsid w:val="60A1FFEF"/>
    <w:rsid w:val="62BB38F2"/>
    <w:rsid w:val="64B4889E"/>
    <w:rsid w:val="655C00AB"/>
    <w:rsid w:val="659EEA6B"/>
    <w:rsid w:val="66C001FD"/>
    <w:rsid w:val="671C7CDE"/>
    <w:rsid w:val="68710A2A"/>
    <w:rsid w:val="69016218"/>
    <w:rsid w:val="690C91F9"/>
    <w:rsid w:val="69621601"/>
    <w:rsid w:val="6B0B784E"/>
    <w:rsid w:val="6C37222B"/>
    <w:rsid w:val="6CB2A20D"/>
    <w:rsid w:val="6D96D8E3"/>
    <w:rsid w:val="6DD9280E"/>
    <w:rsid w:val="6DE183AC"/>
    <w:rsid w:val="6F8F7FDA"/>
    <w:rsid w:val="722A0634"/>
    <w:rsid w:val="739B7036"/>
    <w:rsid w:val="73FF1483"/>
    <w:rsid w:val="74FA585A"/>
    <w:rsid w:val="75227602"/>
    <w:rsid w:val="7523E21F"/>
    <w:rsid w:val="7534F67E"/>
    <w:rsid w:val="75A63BA2"/>
    <w:rsid w:val="778D8B45"/>
    <w:rsid w:val="78314BB1"/>
    <w:rsid w:val="787577C6"/>
    <w:rsid w:val="7938CDEC"/>
    <w:rsid w:val="79EDFC65"/>
    <w:rsid w:val="7A0D362C"/>
    <w:rsid w:val="7A1EDE17"/>
    <w:rsid w:val="7A92F6FD"/>
    <w:rsid w:val="7B0D77E9"/>
    <w:rsid w:val="7B7FD270"/>
    <w:rsid w:val="7CDAF2F3"/>
    <w:rsid w:val="7D5FC8C9"/>
    <w:rsid w:val="7D68F931"/>
    <w:rsid w:val="7DD3CCAA"/>
    <w:rsid w:val="7ECCD7E4"/>
    <w:rsid w:val="7EE3CB1E"/>
    <w:rsid w:val="7EE3C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EF2BA"/>
  <w15:chartTrackingRefBased/>
  <w15:docId w15:val="{B75EF0C2-236C-47AB-86AA-5EDDCF6A1C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26BFB8F"/>
    <w:rPr>
      <w:color w:val="467886"/>
      <w:u w:val="single"/>
    </w:rPr>
  </w:style>
  <w:style w:type="paragraph" w:styleId="Heading6">
    <w:uiPriority w:val="9"/>
    <w:name w:val="heading 6"/>
    <w:basedOn w:val="Normal"/>
    <w:next w:val="Normal"/>
    <w:unhideWhenUsed/>
    <w:qFormat/>
    <w:rsid w:val="126BFB8F"/>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er">
    <w:uiPriority w:val="99"/>
    <w:name w:val="header"/>
    <w:basedOn w:val="Normal"/>
    <w:unhideWhenUsed/>
    <w:rsid w:val="126BFB8F"/>
    <w:pPr>
      <w:tabs>
        <w:tab w:val="center" w:leader="none" w:pos="4680"/>
        <w:tab w:val="right" w:leader="none" w:pos="9360"/>
      </w:tabs>
      <w:spacing w:after="0" w:line="240" w:lineRule="auto"/>
    </w:pPr>
  </w:style>
  <w:style w:type="paragraph" w:styleId="Footer">
    <w:uiPriority w:val="99"/>
    <w:name w:val="footer"/>
    <w:basedOn w:val="Normal"/>
    <w:unhideWhenUsed/>
    <w:rsid w:val="126BFB8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81566602" /><Relationship Type="http://schemas.openxmlformats.org/officeDocument/2006/relationships/header" Target="header.xml" Id="Rbeda19db77e34f4a" /><Relationship Type="http://schemas.openxmlformats.org/officeDocument/2006/relationships/footer" Target="footer.xml" Id="R2133cd433ac940bd" /><Relationship Type="http://schemas.microsoft.com/office/2020/10/relationships/intelligence" Target="intelligence2.xml" Id="R2ee5b98949094cfd" /><Relationship Type="http://schemas.openxmlformats.org/officeDocument/2006/relationships/numbering" Target="numbering.xml" Id="R7aae7aab01734134" /><Relationship Type="http://schemas.openxmlformats.org/officeDocument/2006/relationships/hyperlink" Target="https://moodle.uwtsd.ac.uk/course/view.php?id=11136" TargetMode="External" Id="Rb58334dfb58244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2025-10-09T09:46:40.1418772Z</dcterms:created>
  <dcterms:modified xsi:type="dcterms:W3CDTF">2025-10-16T10:41:58.6787613Z</dcterms:modified>
  <dc:creator>Casandra Tanase (2410900)</dc:creator>
  <lastModifiedBy>Casandra Tanase (2410900)</lastModifiedBy>
</coreProperties>
</file>