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72243" w14:textId="65C71DE5" w:rsidR="0044301B" w:rsidRDefault="00575EED" w:rsidP="00575EED">
      <w:pPr>
        <w:jc w:val="center"/>
        <w:rPr>
          <w:sz w:val="32"/>
          <w:szCs w:val="30"/>
        </w:rPr>
      </w:pPr>
      <w:r>
        <w:rPr>
          <w:noProof/>
          <w:sz w:val="20"/>
        </w:rPr>
        <w:drawing>
          <wp:inline distT="0" distB="0" distL="0" distR="0" wp14:anchorId="22D2CC29" wp14:editId="0BEEFEF0">
            <wp:extent cx="2929950" cy="1226438"/>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929950" cy="1226438"/>
                    </a:xfrm>
                    <a:prstGeom prst="rect">
                      <a:avLst/>
                    </a:prstGeom>
                  </pic:spPr>
                </pic:pic>
              </a:graphicData>
            </a:graphic>
          </wp:inline>
        </w:drawing>
      </w:r>
    </w:p>
    <w:tbl>
      <w:tblPr>
        <w:tblpPr w:leftFromText="180" w:rightFromText="180" w:vertAnchor="page" w:horzAnchor="margin" w:tblpY="5285"/>
        <w:tblW w:w="99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6"/>
        <w:gridCol w:w="2268"/>
        <w:gridCol w:w="2299"/>
      </w:tblGrid>
      <w:tr w:rsidR="00575EED" w14:paraId="25952B05" w14:textId="77777777" w:rsidTr="00575EED">
        <w:trPr>
          <w:trHeight w:val="530"/>
        </w:trPr>
        <w:tc>
          <w:tcPr>
            <w:tcW w:w="2095" w:type="dxa"/>
            <w:shd w:val="clear" w:color="auto" w:fill="D9D9D9"/>
          </w:tcPr>
          <w:p w14:paraId="2B4EB3D6" w14:textId="77777777" w:rsidR="00575EED" w:rsidRDefault="00575EED" w:rsidP="00575EED">
            <w:pPr>
              <w:pStyle w:val="TableParagraph"/>
              <w:spacing w:before="119"/>
              <w:ind w:left="117"/>
              <w:rPr>
                <w:b/>
              </w:rPr>
            </w:pPr>
            <w:r>
              <w:rPr>
                <w:b/>
              </w:rPr>
              <w:t>Student</w:t>
            </w:r>
            <w:r>
              <w:rPr>
                <w:b/>
                <w:spacing w:val="-8"/>
              </w:rPr>
              <w:t xml:space="preserve"> </w:t>
            </w:r>
            <w:r>
              <w:rPr>
                <w:b/>
                <w:spacing w:val="-2"/>
              </w:rPr>
              <w:t>name:</w:t>
            </w:r>
          </w:p>
        </w:tc>
        <w:tc>
          <w:tcPr>
            <w:tcW w:w="3296" w:type="dxa"/>
          </w:tcPr>
          <w:p w14:paraId="0555EAA5" w14:textId="3631A7D8" w:rsidR="00575EED" w:rsidRPr="00E57F8E" w:rsidRDefault="00E57F8E" w:rsidP="00575EED">
            <w:pPr>
              <w:pStyle w:val="TableParagraph"/>
              <w:rPr>
                <w:rFonts w:ascii="Times New Roman"/>
                <w:b/>
                <w:bCs/>
              </w:rPr>
            </w:pPr>
            <w:r>
              <w:rPr>
                <w:rFonts w:ascii="Times New Roman"/>
              </w:rPr>
              <w:t xml:space="preserve">   </w:t>
            </w:r>
            <w:r>
              <w:rPr>
                <w:rFonts w:ascii="Times New Roman"/>
                <w:b/>
                <w:bCs/>
              </w:rPr>
              <w:t>RAZVAN FANACHI</w:t>
            </w:r>
          </w:p>
        </w:tc>
        <w:tc>
          <w:tcPr>
            <w:tcW w:w="2268" w:type="dxa"/>
            <w:shd w:val="clear" w:color="auto" w:fill="D9D9D9"/>
          </w:tcPr>
          <w:p w14:paraId="4C175D82" w14:textId="77777777" w:rsidR="00575EED" w:rsidRDefault="00575EED" w:rsidP="00575EED">
            <w:pPr>
              <w:pStyle w:val="TableParagraph"/>
              <w:spacing w:before="119"/>
              <w:ind w:left="117"/>
              <w:rPr>
                <w:b/>
              </w:rPr>
            </w:pPr>
            <w:r>
              <w:rPr>
                <w:b/>
              </w:rPr>
              <w:t>Student</w:t>
            </w:r>
            <w:r>
              <w:rPr>
                <w:b/>
                <w:spacing w:val="-7"/>
              </w:rPr>
              <w:t xml:space="preserve"> </w:t>
            </w:r>
            <w:r>
              <w:rPr>
                <w:b/>
              </w:rPr>
              <w:t>ID</w:t>
            </w:r>
            <w:r>
              <w:rPr>
                <w:b/>
                <w:spacing w:val="-7"/>
              </w:rPr>
              <w:t xml:space="preserve"> </w:t>
            </w:r>
            <w:r>
              <w:rPr>
                <w:b/>
                <w:spacing w:val="-2"/>
              </w:rPr>
              <w:t>number:</w:t>
            </w:r>
          </w:p>
        </w:tc>
        <w:tc>
          <w:tcPr>
            <w:tcW w:w="2299" w:type="dxa"/>
          </w:tcPr>
          <w:p w14:paraId="376B2C74" w14:textId="2C25DABA" w:rsidR="00575EED" w:rsidRPr="00E57F8E" w:rsidRDefault="00E57F8E" w:rsidP="00575EED">
            <w:pPr>
              <w:pStyle w:val="TableParagraph"/>
              <w:rPr>
                <w:rFonts w:ascii="Times New Roman"/>
                <w:b/>
                <w:bCs/>
              </w:rPr>
            </w:pPr>
            <w:r>
              <w:rPr>
                <w:rFonts w:ascii="Times New Roman"/>
              </w:rPr>
              <w:t xml:space="preserve">   </w:t>
            </w:r>
            <w:r>
              <w:rPr>
                <w:rFonts w:ascii="Times New Roman"/>
                <w:b/>
                <w:bCs/>
              </w:rPr>
              <w:t>2110542</w:t>
            </w:r>
          </w:p>
        </w:tc>
      </w:tr>
      <w:tr w:rsidR="00575EED" w14:paraId="5322386C" w14:textId="77777777" w:rsidTr="00575EED">
        <w:trPr>
          <w:trHeight w:val="530"/>
        </w:trPr>
        <w:tc>
          <w:tcPr>
            <w:tcW w:w="2095" w:type="dxa"/>
            <w:shd w:val="clear" w:color="auto" w:fill="D9D9D9"/>
          </w:tcPr>
          <w:p w14:paraId="66A0203A" w14:textId="77777777" w:rsidR="00575EED" w:rsidRDefault="00575EED" w:rsidP="00575EED">
            <w:pPr>
              <w:pStyle w:val="TableParagraph"/>
              <w:spacing w:before="119"/>
              <w:ind w:left="117"/>
              <w:rPr>
                <w:b/>
              </w:rPr>
            </w:pPr>
            <w:proofErr w:type="spellStart"/>
            <w:r>
              <w:rPr>
                <w:b/>
                <w:spacing w:val="-2"/>
              </w:rPr>
              <w:t>Programme</w:t>
            </w:r>
            <w:proofErr w:type="spellEnd"/>
            <w:r>
              <w:rPr>
                <w:b/>
                <w:spacing w:val="-2"/>
              </w:rPr>
              <w:t>:</w:t>
            </w:r>
          </w:p>
        </w:tc>
        <w:tc>
          <w:tcPr>
            <w:tcW w:w="7863" w:type="dxa"/>
            <w:gridSpan w:val="3"/>
          </w:tcPr>
          <w:p w14:paraId="280140DD" w14:textId="77777777" w:rsidR="00575EED" w:rsidRDefault="00575EED" w:rsidP="00575EED">
            <w:pPr>
              <w:pStyle w:val="TableParagraph"/>
              <w:spacing w:before="119"/>
              <w:ind w:left="115"/>
              <w:rPr>
                <w:b/>
              </w:rPr>
            </w:pPr>
            <w:r>
              <w:rPr>
                <w:b/>
                <w:spacing w:val="-2"/>
              </w:rPr>
              <w:t>International</w:t>
            </w:r>
            <w:r>
              <w:rPr>
                <w:b/>
                <w:spacing w:val="2"/>
              </w:rPr>
              <w:t xml:space="preserve"> </w:t>
            </w:r>
            <w:r>
              <w:rPr>
                <w:b/>
                <w:spacing w:val="-2"/>
              </w:rPr>
              <w:t>Hotel</w:t>
            </w:r>
            <w:r>
              <w:rPr>
                <w:b/>
                <w:spacing w:val="-1"/>
              </w:rPr>
              <w:t xml:space="preserve"> </w:t>
            </w:r>
            <w:r>
              <w:rPr>
                <w:b/>
                <w:spacing w:val="-2"/>
              </w:rPr>
              <w:t>Management</w:t>
            </w:r>
            <w:r>
              <w:rPr>
                <w:b/>
                <w:spacing w:val="6"/>
              </w:rPr>
              <w:t xml:space="preserve"> </w:t>
            </w:r>
            <w:r>
              <w:rPr>
                <w:b/>
                <w:spacing w:val="-4"/>
              </w:rPr>
              <w:t>(BA)</w:t>
            </w:r>
          </w:p>
        </w:tc>
      </w:tr>
      <w:tr w:rsidR="00575EED" w14:paraId="0142950A" w14:textId="77777777" w:rsidTr="00575EED">
        <w:trPr>
          <w:trHeight w:val="530"/>
        </w:trPr>
        <w:tc>
          <w:tcPr>
            <w:tcW w:w="2095" w:type="dxa"/>
            <w:shd w:val="clear" w:color="auto" w:fill="D9D9D9"/>
          </w:tcPr>
          <w:p w14:paraId="62DB74C7" w14:textId="77777777" w:rsidR="00575EED" w:rsidRDefault="00575EED" w:rsidP="00575EED">
            <w:pPr>
              <w:pStyle w:val="TableParagraph"/>
              <w:spacing w:before="121"/>
              <w:ind w:left="117"/>
              <w:rPr>
                <w:b/>
              </w:rPr>
            </w:pPr>
            <w:r>
              <w:rPr>
                <w:b/>
                <w:spacing w:val="-2"/>
              </w:rPr>
              <w:t>Module:</w:t>
            </w:r>
          </w:p>
        </w:tc>
        <w:tc>
          <w:tcPr>
            <w:tcW w:w="7863" w:type="dxa"/>
            <w:gridSpan w:val="3"/>
          </w:tcPr>
          <w:p w14:paraId="181BE590" w14:textId="77777777" w:rsidR="00575EED" w:rsidRDefault="00575EED" w:rsidP="00575EED">
            <w:pPr>
              <w:pStyle w:val="TableParagraph"/>
              <w:spacing w:before="121"/>
              <w:ind w:left="115"/>
              <w:rPr>
                <w:b/>
              </w:rPr>
            </w:pPr>
            <w:r>
              <w:rPr>
                <w:b/>
              </w:rPr>
              <w:t>Contemporary</w:t>
            </w:r>
            <w:r>
              <w:rPr>
                <w:b/>
                <w:spacing w:val="-10"/>
              </w:rPr>
              <w:t xml:space="preserve"> </w:t>
            </w:r>
            <w:r>
              <w:rPr>
                <w:b/>
                <w:spacing w:val="-2"/>
              </w:rPr>
              <w:t>Themes</w:t>
            </w:r>
          </w:p>
        </w:tc>
      </w:tr>
      <w:tr w:rsidR="00575EED" w14:paraId="30DA5AE7" w14:textId="77777777" w:rsidTr="00575EED">
        <w:trPr>
          <w:trHeight w:val="1182"/>
        </w:trPr>
        <w:tc>
          <w:tcPr>
            <w:tcW w:w="2095" w:type="dxa"/>
            <w:shd w:val="clear" w:color="auto" w:fill="D9D9D9"/>
          </w:tcPr>
          <w:p w14:paraId="725C5E4C" w14:textId="77777777" w:rsidR="00575EED" w:rsidRDefault="00575EED" w:rsidP="00575EED">
            <w:pPr>
              <w:pStyle w:val="TableParagraph"/>
              <w:spacing w:before="121"/>
              <w:ind w:left="117"/>
              <w:rPr>
                <w:b/>
              </w:rPr>
            </w:pPr>
            <w:r>
              <w:rPr>
                <w:b/>
                <w:spacing w:val="-2"/>
              </w:rPr>
              <w:t>Module</w:t>
            </w:r>
            <w:r>
              <w:rPr>
                <w:b/>
                <w:spacing w:val="-3"/>
              </w:rPr>
              <w:t xml:space="preserve"> </w:t>
            </w:r>
            <w:r>
              <w:rPr>
                <w:b/>
                <w:spacing w:val="-2"/>
              </w:rPr>
              <w:t>code:</w:t>
            </w:r>
          </w:p>
        </w:tc>
        <w:tc>
          <w:tcPr>
            <w:tcW w:w="3296" w:type="dxa"/>
          </w:tcPr>
          <w:p w14:paraId="5C9A7641" w14:textId="77777777" w:rsidR="00575EED" w:rsidRDefault="00575EED" w:rsidP="00575EED">
            <w:pPr>
              <w:pStyle w:val="TableParagraph"/>
              <w:spacing w:before="121"/>
              <w:ind w:left="115"/>
              <w:rPr>
                <w:b/>
              </w:rPr>
            </w:pPr>
            <w:r>
              <w:rPr>
                <w:b/>
                <w:spacing w:val="-2"/>
              </w:rPr>
              <w:t>BMIH6001</w:t>
            </w:r>
          </w:p>
        </w:tc>
        <w:tc>
          <w:tcPr>
            <w:tcW w:w="2268" w:type="dxa"/>
            <w:shd w:val="clear" w:color="auto" w:fill="D9D9D9"/>
          </w:tcPr>
          <w:p w14:paraId="2CB78F87" w14:textId="77777777" w:rsidR="00575EED" w:rsidRDefault="00575EED" w:rsidP="00575EED">
            <w:pPr>
              <w:pStyle w:val="TableParagraph"/>
              <w:spacing w:before="214" w:line="310" w:lineRule="atLeast"/>
              <w:ind w:left="117" w:right="1"/>
              <w:rPr>
                <w:b/>
                <w:i/>
              </w:rPr>
            </w:pPr>
            <w:r>
              <w:rPr>
                <w:b/>
                <w:i/>
              </w:rPr>
              <w:t>Contribution</w:t>
            </w:r>
            <w:r>
              <w:rPr>
                <w:b/>
                <w:i/>
                <w:spacing w:val="-13"/>
              </w:rPr>
              <w:t xml:space="preserve"> </w:t>
            </w:r>
            <w:r>
              <w:rPr>
                <w:b/>
                <w:i/>
              </w:rPr>
              <w:t>to</w:t>
            </w:r>
            <w:r>
              <w:rPr>
                <w:b/>
                <w:i/>
                <w:spacing w:val="-12"/>
              </w:rPr>
              <w:t xml:space="preserve"> </w:t>
            </w:r>
            <w:r>
              <w:rPr>
                <w:b/>
                <w:i/>
              </w:rPr>
              <w:t xml:space="preserve">Overall Module Assessment </w:t>
            </w:r>
            <w:r>
              <w:rPr>
                <w:b/>
                <w:i/>
                <w:spacing w:val="-4"/>
              </w:rPr>
              <w:t>(%):</w:t>
            </w:r>
          </w:p>
        </w:tc>
        <w:tc>
          <w:tcPr>
            <w:tcW w:w="2299" w:type="dxa"/>
          </w:tcPr>
          <w:p w14:paraId="190A07CF" w14:textId="77777777" w:rsidR="00575EED" w:rsidRDefault="00575EED" w:rsidP="00575EED">
            <w:pPr>
              <w:pStyle w:val="TableParagraph"/>
              <w:spacing w:before="121"/>
              <w:ind w:left="118"/>
              <w:rPr>
                <w:b/>
              </w:rPr>
            </w:pPr>
            <w:r>
              <w:rPr>
                <w:b/>
                <w:spacing w:val="-5"/>
              </w:rPr>
              <w:t>50%</w:t>
            </w:r>
          </w:p>
        </w:tc>
      </w:tr>
      <w:tr w:rsidR="00575EED" w14:paraId="798AAD29" w14:textId="77777777" w:rsidTr="00575EED">
        <w:trPr>
          <w:trHeight w:val="947"/>
        </w:trPr>
        <w:tc>
          <w:tcPr>
            <w:tcW w:w="2095" w:type="dxa"/>
            <w:shd w:val="clear" w:color="auto" w:fill="D9D9D9"/>
          </w:tcPr>
          <w:p w14:paraId="43DE2D6E" w14:textId="77777777" w:rsidR="00575EED" w:rsidRDefault="00575EED" w:rsidP="00575EED">
            <w:pPr>
              <w:pStyle w:val="TableParagraph"/>
              <w:spacing w:before="119"/>
              <w:ind w:left="117"/>
              <w:rPr>
                <w:b/>
              </w:rPr>
            </w:pPr>
            <w:r>
              <w:rPr>
                <w:b/>
                <w:spacing w:val="-2"/>
              </w:rPr>
              <w:t>Lecturer:</w:t>
            </w:r>
          </w:p>
        </w:tc>
        <w:tc>
          <w:tcPr>
            <w:tcW w:w="3296" w:type="dxa"/>
          </w:tcPr>
          <w:p w14:paraId="3D81A2D0" w14:textId="3E07B7EF" w:rsidR="00575EED" w:rsidRDefault="003D3B91" w:rsidP="00575EED">
            <w:pPr>
              <w:pStyle w:val="TableParagraph"/>
              <w:spacing w:before="119" w:line="348" w:lineRule="auto"/>
              <w:ind w:left="115" w:right="1586"/>
              <w:rPr>
                <w:b/>
              </w:rPr>
            </w:pPr>
            <w:r>
              <w:rPr>
                <w:b/>
              </w:rPr>
              <w:t>NATALIE Bailsford</w:t>
            </w:r>
          </w:p>
        </w:tc>
        <w:tc>
          <w:tcPr>
            <w:tcW w:w="2268" w:type="dxa"/>
            <w:shd w:val="clear" w:color="auto" w:fill="D9D9D9"/>
          </w:tcPr>
          <w:p w14:paraId="314FD4D6" w14:textId="77777777" w:rsidR="00575EED" w:rsidRDefault="00575EED" w:rsidP="00575EED">
            <w:pPr>
              <w:pStyle w:val="TableParagraph"/>
              <w:spacing w:before="119"/>
              <w:ind w:left="117"/>
              <w:rPr>
                <w:b/>
              </w:rPr>
            </w:pPr>
            <w:r>
              <w:rPr>
                <w:b/>
              </w:rPr>
              <w:t>Internal</w:t>
            </w:r>
            <w:r>
              <w:rPr>
                <w:b/>
                <w:spacing w:val="-12"/>
              </w:rPr>
              <w:t xml:space="preserve"> </w:t>
            </w:r>
            <w:r>
              <w:rPr>
                <w:b/>
                <w:spacing w:val="-2"/>
              </w:rPr>
              <w:t>Verifier:</w:t>
            </w:r>
          </w:p>
        </w:tc>
        <w:tc>
          <w:tcPr>
            <w:tcW w:w="2299" w:type="dxa"/>
          </w:tcPr>
          <w:p w14:paraId="5EA4F653" w14:textId="77777777" w:rsidR="00575EED" w:rsidRDefault="00575EED" w:rsidP="00575EED">
            <w:pPr>
              <w:pStyle w:val="TableParagraph"/>
              <w:spacing w:before="119"/>
              <w:ind w:left="118"/>
              <w:rPr>
                <w:b/>
              </w:rPr>
            </w:pPr>
            <w:proofErr w:type="spellStart"/>
            <w:r>
              <w:rPr>
                <w:b/>
              </w:rPr>
              <w:t>Jaliya</w:t>
            </w:r>
            <w:proofErr w:type="spellEnd"/>
            <w:r>
              <w:rPr>
                <w:b/>
                <w:spacing w:val="-3"/>
              </w:rPr>
              <w:t xml:space="preserve"> </w:t>
            </w:r>
            <w:r>
              <w:rPr>
                <w:b/>
              </w:rPr>
              <w:t>De</w:t>
            </w:r>
            <w:r>
              <w:rPr>
                <w:b/>
                <w:spacing w:val="-4"/>
              </w:rPr>
              <w:t xml:space="preserve"> Silva</w:t>
            </w:r>
          </w:p>
        </w:tc>
      </w:tr>
      <w:tr w:rsidR="00575EED" w14:paraId="150A7214" w14:textId="77777777" w:rsidTr="008417A8">
        <w:trPr>
          <w:trHeight w:val="1999"/>
        </w:trPr>
        <w:tc>
          <w:tcPr>
            <w:tcW w:w="2095" w:type="dxa"/>
            <w:shd w:val="clear" w:color="auto" w:fill="D9D9D9"/>
          </w:tcPr>
          <w:p w14:paraId="5821E405" w14:textId="77777777" w:rsidR="00575EED" w:rsidRDefault="00575EED" w:rsidP="00575EED">
            <w:pPr>
              <w:pStyle w:val="TableParagraph"/>
              <w:spacing w:before="119"/>
              <w:ind w:left="117"/>
              <w:rPr>
                <w:b/>
              </w:rPr>
            </w:pPr>
            <w:r>
              <w:rPr>
                <w:b/>
                <w:spacing w:val="-2"/>
              </w:rPr>
              <w:t>Assignment</w:t>
            </w:r>
            <w:r>
              <w:rPr>
                <w:b/>
                <w:spacing w:val="-1"/>
              </w:rPr>
              <w:t xml:space="preserve"> </w:t>
            </w:r>
            <w:r>
              <w:rPr>
                <w:b/>
                <w:spacing w:val="-2"/>
              </w:rPr>
              <w:t>Title:</w:t>
            </w:r>
          </w:p>
        </w:tc>
        <w:tc>
          <w:tcPr>
            <w:tcW w:w="7863" w:type="dxa"/>
            <w:gridSpan w:val="3"/>
          </w:tcPr>
          <w:p w14:paraId="69985BE6" w14:textId="3F9C178A" w:rsidR="00575EED" w:rsidRDefault="00575EED" w:rsidP="00575EED">
            <w:pPr>
              <w:pStyle w:val="TableParagraph"/>
              <w:spacing w:before="38"/>
              <w:ind w:left="7"/>
              <w:rPr>
                <w:b/>
              </w:rPr>
            </w:pPr>
            <w:r>
              <w:rPr>
                <w:b/>
              </w:rPr>
              <w:t xml:space="preserve">Assignment 1: </w:t>
            </w:r>
            <w:r w:rsidRPr="00575EED">
              <w:rPr>
                <w:b/>
              </w:rPr>
              <w:t>Research Paper</w:t>
            </w:r>
          </w:p>
        </w:tc>
      </w:tr>
    </w:tbl>
    <w:p w14:paraId="6AB6FFF2" w14:textId="4CB2A849" w:rsidR="00575EED" w:rsidRDefault="00575EED" w:rsidP="00575EED">
      <w:pPr>
        <w:jc w:val="center"/>
        <w:rPr>
          <w:b/>
          <w:sz w:val="32"/>
        </w:rPr>
      </w:pPr>
      <w:r w:rsidRPr="00575EED">
        <w:rPr>
          <w:b/>
          <w:sz w:val="32"/>
        </w:rPr>
        <w:t>BMIH6001 Contemporary Themes in the Hotel and Hospitality Sector - LEVEL 6</w:t>
      </w:r>
    </w:p>
    <w:p w14:paraId="3D66E15F" w14:textId="77777777" w:rsidR="00575EED" w:rsidRPr="00575EED" w:rsidRDefault="00575EED" w:rsidP="00575EED"/>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itlucuprins"/>
          </w:pPr>
          <w:r>
            <w:t>Table of Contents</w:t>
          </w:r>
        </w:p>
        <w:p w14:paraId="73FD92CF" w14:textId="77777777" w:rsidR="00C91248" w:rsidRDefault="001834FC">
          <w:pPr>
            <w:pStyle w:val="Cuprins1"/>
            <w:tabs>
              <w:tab w:val="right" w:leader="dot" w:pos="9016"/>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57607811" w:history="1">
            <w:r w:rsidR="00C91248" w:rsidRPr="00522D6A">
              <w:rPr>
                <w:rStyle w:val="Hyperlink"/>
                <w:noProof/>
              </w:rPr>
              <w:t>Introduction</w:t>
            </w:r>
            <w:r w:rsidR="00C91248">
              <w:rPr>
                <w:noProof/>
                <w:webHidden/>
              </w:rPr>
              <w:tab/>
            </w:r>
            <w:r w:rsidR="00C91248">
              <w:rPr>
                <w:noProof/>
                <w:webHidden/>
              </w:rPr>
              <w:fldChar w:fldCharType="begin"/>
            </w:r>
            <w:r w:rsidR="00C91248">
              <w:rPr>
                <w:noProof/>
                <w:webHidden/>
              </w:rPr>
              <w:instrText xml:space="preserve"> PAGEREF _Toc157607811 \h </w:instrText>
            </w:r>
            <w:r w:rsidR="00C91248">
              <w:rPr>
                <w:noProof/>
                <w:webHidden/>
              </w:rPr>
            </w:r>
            <w:r w:rsidR="00C91248">
              <w:rPr>
                <w:noProof/>
                <w:webHidden/>
              </w:rPr>
              <w:fldChar w:fldCharType="separate"/>
            </w:r>
            <w:r w:rsidR="00C91248">
              <w:rPr>
                <w:noProof/>
                <w:webHidden/>
              </w:rPr>
              <w:t>1</w:t>
            </w:r>
            <w:r w:rsidR="00C91248">
              <w:rPr>
                <w:noProof/>
                <w:webHidden/>
              </w:rPr>
              <w:fldChar w:fldCharType="end"/>
            </w:r>
          </w:hyperlink>
        </w:p>
        <w:p w14:paraId="61F60E80" w14:textId="77777777" w:rsidR="00C91248" w:rsidRDefault="00000000">
          <w:pPr>
            <w:pStyle w:val="Cuprins1"/>
            <w:tabs>
              <w:tab w:val="right" w:leader="dot" w:pos="9016"/>
            </w:tabs>
            <w:rPr>
              <w:rFonts w:asciiTheme="minorHAnsi" w:eastAsiaTheme="minorEastAsia" w:hAnsiTheme="minorHAnsi"/>
              <w:noProof/>
              <w:color w:val="auto"/>
              <w:sz w:val="22"/>
              <w:lang w:val="en-US"/>
            </w:rPr>
          </w:pPr>
          <w:hyperlink w:anchor="_Toc157607812" w:history="1">
            <w:r w:rsidR="00C91248" w:rsidRPr="00522D6A">
              <w:rPr>
                <w:rStyle w:val="Hyperlink"/>
                <w:noProof/>
              </w:rPr>
              <w:t>1. Overview of literature</w:t>
            </w:r>
            <w:r w:rsidR="00C91248">
              <w:rPr>
                <w:noProof/>
                <w:webHidden/>
              </w:rPr>
              <w:tab/>
            </w:r>
            <w:r w:rsidR="00C91248">
              <w:rPr>
                <w:noProof/>
                <w:webHidden/>
              </w:rPr>
              <w:fldChar w:fldCharType="begin"/>
            </w:r>
            <w:r w:rsidR="00C91248">
              <w:rPr>
                <w:noProof/>
                <w:webHidden/>
              </w:rPr>
              <w:instrText xml:space="preserve"> PAGEREF _Toc157607812 \h </w:instrText>
            </w:r>
            <w:r w:rsidR="00C91248">
              <w:rPr>
                <w:noProof/>
                <w:webHidden/>
              </w:rPr>
            </w:r>
            <w:r w:rsidR="00C91248">
              <w:rPr>
                <w:noProof/>
                <w:webHidden/>
              </w:rPr>
              <w:fldChar w:fldCharType="separate"/>
            </w:r>
            <w:r w:rsidR="00C91248">
              <w:rPr>
                <w:noProof/>
                <w:webHidden/>
              </w:rPr>
              <w:t>2</w:t>
            </w:r>
            <w:r w:rsidR="00C91248">
              <w:rPr>
                <w:noProof/>
                <w:webHidden/>
              </w:rPr>
              <w:fldChar w:fldCharType="end"/>
            </w:r>
          </w:hyperlink>
        </w:p>
        <w:p w14:paraId="379735B8" w14:textId="77777777" w:rsidR="00C91248" w:rsidRDefault="00000000">
          <w:pPr>
            <w:pStyle w:val="Cuprins1"/>
            <w:tabs>
              <w:tab w:val="right" w:leader="dot" w:pos="9016"/>
            </w:tabs>
            <w:rPr>
              <w:rFonts w:asciiTheme="minorHAnsi" w:eastAsiaTheme="minorEastAsia" w:hAnsiTheme="minorHAnsi"/>
              <w:noProof/>
              <w:color w:val="auto"/>
              <w:sz w:val="22"/>
              <w:lang w:val="en-US"/>
            </w:rPr>
          </w:pPr>
          <w:hyperlink w:anchor="_Toc157607813" w:history="1">
            <w:r w:rsidR="00C91248" w:rsidRPr="00522D6A">
              <w:rPr>
                <w:rStyle w:val="Hyperlink"/>
                <w:noProof/>
              </w:rPr>
              <w:t>2. Application to the hotel and hospitality sector</w:t>
            </w:r>
            <w:r w:rsidR="00C91248">
              <w:rPr>
                <w:noProof/>
                <w:webHidden/>
              </w:rPr>
              <w:tab/>
            </w:r>
            <w:r w:rsidR="00C91248">
              <w:rPr>
                <w:noProof/>
                <w:webHidden/>
              </w:rPr>
              <w:fldChar w:fldCharType="begin"/>
            </w:r>
            <w:r w:rsidR="00C91248">
              <w:rPr>
                <w:noProof/>
                <w:webHidden/>
              </w:rPr>
              <w:instrText xml:space="preserve"> PAGEREF _Toc157607813 \h </w:instrText>
            </w:r>
            <w:r w:rsidR="00C91248">
              <w:rPr>
                <w:noProof/>
                <w:webHidden/>
              </w:rPr>
            </w:r>
            <w:r w:rsidR="00C91248">
              <w:rPr>
                <w:noProof/>
                <w:webHidden/>
              </w:rPr>
              <w:fldChar w:fldCharType="separate"/>
            </w:r>
            <w:r w:rsidR="00C91248">
              <w:rPr>
                <w:noProof/>
                <w:webHidden/>
              </w:rPr>
              <w:t>4</w:t>
            </w:r>
            <w:r w:rsidR="00C91248">
              <w:rPr>
                <w:noProof/>
                <w:webHidden/>
              </w:rPr>
              <w:fldChar w:fldCharType="end"/>
            </w:r>
          </w:hyperlink>
        </w:p>
        <w:p w14:paraId="3EF498EE" w14:textId="77777777" w:rsidR="00C91248" w:rsidRDefault="00000000">
          <w:pPr>
            <w:pStyle w:val="Cuprins2"/>
            <w:tabs>
              <w:tab w:val="right" w:leader="dot" w:pos="9016"/>
            </w:tabs>
            <w:rPr>
              <w:rFonts w:asciiTheme="minorHAnsi" w:eastAsiaTheme="minorEastAsia" w:hAnsiTheme="minorHAnsi"/>
              <w:noProof/>
              <w:color w:val="auto"/>
              <w:sz w:val="22"/>
              <w:lang w:val="en-US"/>
            </w:rPr>
          </w:pPr>
          <w:hyperlink w:anchor="_Toc157607814" w:history="1">
            <w:r w:rsidR="00C91248" w:rsidRPr="00522D6A">
              <w:rPr>
                <w:rStyle w:val="Hyperlink"/>
                <w:noProof/>
              </w:rPr>
              <w:t>2.1 Overview of Technology in Hotel Concierge Services</w:t>
            </w:r>
            <w:r w:rsidR="00C91248">
              <w:rPr>
                <w:noProof/>
                <w:webHidden/>
              </w:rPr>
              <w:tab/>
            </w:r>
            <w:r w:rsidR="00C91248">
              <w:rPr>
                <w:noProof/>
                <w:webHidden/>
              </w:rPr>
              <w:fldChar w:fldCharType="begin"/>
            </w:r>
            <w:r w:rsidR="00C91248">
              <w:rPr>
                <w:noProof/>
                <w:webHidden/>
              </w:rPr>
              <w:instrText xml:space="preserve"> PAGEREF _Toc157607814 \h </w:instrText>
            </w:r>
            <w:r w:rsidR="00C91248">
              <w:rPr>
                <w:noProof/>
                <w:webHidden/>
              </w:rPr>
            </w:r>
            <w:r w:rsidR="00C91248">
              <w:rPr>
                <w:noProof/>
                <w:webHidden/>
              </w:rPr>
              <w:fldChar w:fldCharType="separate"/>
            </w:r>
            <w:r w:rsidR="00C91248">
              <w:rPr>
                <w:noProof/>
                <w:webHidden/>
              </w:rPr>
              <w:t>4</w:t>
            </w:r>
            <w:r w:rsidR="00C91248">
              <w:rPr>
                <w:noProof/>
                <w:webHidden/>
              </w:rPr>
              <w:fldChar w:fldCharType="end"/>
            </w:r>
          </w:hyperlink>
        </w:p>
        <w:p w14:paraId="489BA812" w14:textId="77777777" w:rsidR="00C91248" w:rsidRDefault="00000000">
          <w:pPr>
            <w:pStyle w:val="Cuprins2"/>
            <w:tabs>
              <w:tab w:val="right" w:leader="dot" w:pos="9016"/>
            </w:tabs>
            <w:rPr>
              <w:rFonts w:asciiTheme="minorHAnsi" w:eastAsiaTheme="minorEastAsia" w:hAnsiTheme="minorHAnsi"/>
              <w:noProof/>
              <w:color w:val="auto"/>
              <w:sz w:val="22"/>
              <w:lang w:val="en-US"/>
            </w:rPr>
          </w:pPr>
          <w:hyperlink w:anchor="_Toc157607815" w:history="1">
            <w:r w:rsidR="00C91248" w:rsidRPr="00522D6A">
              <w:rPr>
                <w:rStyle w:val="Hyperlink"/>
                <w:noProof/>
              </w:rPr>
              <w:t>2.2 Critical Reflection on Impact</w:t>
            </w:r>
            <w:r w:rsidR="00C91248">
              <w:rPr>
                <w:noProof/>
                <w:webHidden/>
              </w:rPr>
              <w:tab/>
            </w:r>
            <w:r w:rsidR="00C91248">
              <w:rPr>
                <w:noProof/>
                <w:webHidden/>
              </w:rPr>
              <w:fldChar w:fldCharType="begin"/>
            </w:r>
            <w:r w:rsidR="00C91248">
              <w:rPr>
                <w:noProof/>
                <w:webHidden/>
              </w:rPr>
              <w:instrText xml:space="preserve"> PAGEREF _Toc157607815 \h </w:instrText>
            </w:r>
            <w:r w:rsidR="00C91248">
              <w:rPr>
                <w:noProof/>
                <w:webHidden/>
              </w:rPr>
            </w:r>
            <w:r w:rsidR="00C91248">
              <w:rPr>
                <w:noProof/>
                <w:webHidden/>
              </w:rPr>
              <w:fldChar w:fldCharType="separate"/>
            </w:r>
            <w:r w:rsidR="00C91248">
              <w:rPr>
                <w:noProof/>
                <w:webHidden/>
              </w:rPr>
              <w:t>5</w:t>
            </w:r>
            <w:r w:rsidR="00C91248">
              <w:rPr>
                <w:noProof/>
                <w:webHidden/>
              </w:rPr>
              <w:fldChar w:fldCharType="end"/>
            </w:r>
          </w:hyperlink>
        </w:p>
        <w:p w14:paraId="168B8A91" w14:textId="77777777" w:rsidR="00C91248" w:rsidRDefault="00000000">
          <w:pPr>
            <w:pStyle w:val="Cuprins1"/>
            <w:tabs>
              <w:tab w:val="right" w:leader="dot" w:pos="9016"/>
            </w:tabs>
            <w:rPr>
              <w:rFonts w:asciiTheme="minorHAnsi" w:eastAsiaTheme="minorEastAsia" w:hAnsiTheme="minorHAnsi"/>
              <w:noProof/>
              <w:color w:val="auto"/>
              <w:sz w:val="22"/>
              <w:lang w:val="en-US"/>
            </w:rPr>
          </w:pPr>
          <w:hyperlink w:anchor="_Toc157607816" w:history="1">
            <w:r w:rsidR="00C91248" w:rsidRPr="00522D6A">
              <w:rPr>
                <w:rStyle w:val="Hyperlink"/>
                <w:noProof/>
              </w:rPr>
              <w:t>3. Evaluate future policy and management options for dealing with this issue</w:t>
            </w:r>
            <w:r w:rsidR="00C91248">
              <w:rPr>
                <w:noProof/>
                <w:webHidden/>
              </w:rPr>
              <w:tab/>
            </w:r>
            <w:r w:rsidR="00C91248">
              <w:rPr>
                <w:noProof/>
                <w:webHidden/>
              </w:rPr>
              <w:fldChar w:fldCharType="begin"/>
            </w:r>
            <w:r w:rsidR="00C91248">
              <w:rPr>
                <w:noProof/>
                <w:webHidden/>
              </w:rPr>
              <w:instrText xml:space="preserve"> PAGEREF _Toc157607816 \h </w:instrText>
            </w:r>
            <w:r w:rsidR="00C91248">
              <w:rPr>
                <w:noProof/>
                <w:webHidden/>
              </w:rPr>
            </w:r>
            <w:r w:rsidR="00C91248">
              <w:rPr>
                <w:noProof/>
                <w:webHidden/>
              </w:rPr>
              <w:fldChar w:fldCharType="separate"/>
            </w:r>
            <w:r w:rsidR="00C91248">
              <w:rPr>
                <w:noProof/>
                <w:webHidden/>
              </w:rPr>
              <w:t>6</w:t>
            </w:r>
            <w:r w:rsidR="00C91248">
              <w:rPr>
                <w:noProof/>
                <w:webHidden/>
              </w:rPr>
              <w:fldChar w:fldCharType="end"/>
            </w:r>
          </w:hyperlink>
        </w:p>
        <w:p w14:paraId="024F8FDB" w14:textId="77777777" w:rsidR="00C91248" w:rsidRDefault="00000000">
          <w:pPr>
            <w:pStyle w:val="Cuprins1"/>
            <w:tabs>
              <w:tab w:val="right" w:leader="dot" w:pos="9016"/>
            </w:tabs>
            <w:rPr>
              <w:rFonts w:asciiTheme="minorHAnsi" w:eastAsiaTheme="minorEastAsia" w:hAnsiTheme="minorHAnsi"/>
              <w:noProof/>
              <w:color w:val="auto"/>
              <w:sz w:val="22"/>
              <w:lang w:val="en-US"/>
            </w:rPr>
          </w:pPr>
          <w:hyperlink w:anchor="_Toc157607817" w:history="1">
            <w:r w:rsidR="00C91248" w:rsidRPr="00522D6A">
              <w:rPr>
                <w:rStyle w:val="Hyperlink"/>
                <w:noProof/>
              </w:rPr>
              <w:t>Conclusion</w:t>
            </w:r>
            <w:r w:rsidR="00C91248">
              <w:rPr>
                <w:noProof/>
                <w:webHidden/>
              </w:rPr>
              <w:tab/>
            </w:r>
            <w:r w:rsidR="00C91248">
              <w:rPr>
                <w:noProof/>
                <w:webHidden/>
              </w:rPr>
              <w:fldChar w:fldCharType="begin"/>
            </w:r>
            <w:r w:rsidR="00C91248">
              <w:rPr>
                <w:noProof/>
                <w:webHidden/>
              </w:rPr>
              <w:instrText xml:space="preserve"> PAGEREF _Toc157607817 \h </w:instrText>
            </w:r>
            <w:r w:rsidR="00C91248">
              <w:rPr>
                <w:noProof/>
                <w:webHidden/>
              </w:rPr>
            </w:r>
            <w:r w:rsidR="00C91248">
              <w:rPr>
                <w:noProof/>
                <w:webHidden/>
              </w:rPr>
              <w:fldChar w:fldCharType="separate"/>
            </w:r>
            <w:r w:rsidR="00C91248">
              <w:rPr>
                <w:noProof/>
                <w:webHidden/>
              </w:rPr>
              <w:t>8</w:t>
            </w:r>
            <w:r w:rsidR="00C91248">
              <w:rPr>
                <w:noProof/>
                <w:webHidden/>
              </w:rPr>
              <w:fldChar w:fldCharType="end"/>
            </w:r>
          </w:hyperlink>
        </w:p>
        <w:p w14:paraId="414E7A5B" w14:textId="77777777" w:rsidR="00C91248" w:rsidRDefault="00000000">
          <w:pPr>
            <w:pStyle w:val="Cuprins1"/>
            <w:tabs>
              <w:tab w:val="right" w:leader="dot" w:pos="9016"/>
            </w:tabs>
            <w:rPr>
              <w:rFonts w:asciiTheme="minorHAnsi" w:eastAsiaTheme="minorEastAsia" w:hAnsiTheme="minorHAnsi"/>
              <w:noProof/>
              <w:color w:val="auto"/>
              <w:sz w:val="22"/>
              <w:lang w:val="en-US"/>
            </w:rPr>
          </w:pPr>
          <w:hyperlink w:anchor="_Toc157607818" w:history="1">
            <w:r w:rsidR="00C91248" w:rsidRPr="00522D6A">
              <w:rPr>
                <w:rStyle w:val="Hyperlink"/>
                <w:noProof/>
              </w:rPr>
              <w:t>Reference</w:t>
            </w:r>
            <w:r w:rsidR="00C91248">
              <w:rPr>
                <w:noProof/>
                <w:webHidden/>
              </w:rPr>
              <w:tab/>
            </w:r>
            <w:r w:rsidR="00C91248">
              <w:rPr>
                <w:noProof/>
                <w:webHidden/>
              </w:rPr>
              <w:fldChar w:fldCharType="begin"/>
            </w:r>
            <w:r w:rsidR="00C91248">
              <w:rPr>
                <w:noProof/>
                <w:webHidden/>
              </w:rPr>
              <w:instrText xml:space="preserve"> PAGEREF _Toc157607818 \h </w:instrText>
            </w:r>
            <w:r w:rsidR="00C91248">
              <w:rPr>
                <w:noProof/>
                <w:webHidden/>
              </w:rPr>
            </w:r>
            <w:r w:rsidR="00C91248">
              <w:rPr>
                <w:noProof/>
                <w:webHidden/>
              </w:rPr>
              <w:fldChar w:fldCharType="separate"/>
            </w:r>
            <w:r w:rsidR="00C91248">
              <w:rPr>
                <w:noProof/>
                <w:webHidden/>
              </w:rPr>
              <w:t>9</w:t>
            </w:r>
            <w:r w:rsidR="00C91248">
              <w:rPr>
                <w:noProof/>
                <w:webHidden/>
              </w:rPr>
              <w:fldChar w:fldCharType="end"/>
            </w:r>
          </w:hyperlink>
        </w:p>
        <w:p w14:paraId="11FB9FCD" w14:textId="21788B5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Titlu1"/>
        <w:sectPr w:rsidR="001834FC" w:rsidSect="00731705">
          <w:footerReference w:type="default" r:id="rId9"/>
          <w:pgSz w:w="11906" w:h="16838" w:code="9"/>
          <w:pgMar w:top="1440" w:right="1440" w:bottom="1440" w:left="1440" w:header="720" w:footer="720" w:gutter="0"/>
          <w:pgNumType w:fmt="lowerRoman"/>
          <w:cols w:space="720"/>
          <w:docGrid w:linePitch="360"/>
        </w:sectPr>
      </w:pPr>
    </w:p>
    <w:p w14:paraId="194129F4" w14:textId="756AA5DC" w:rsidR="001834FC" w:rsidRDefault="001834FC" w:rsidP="001834FC">
      <w:pPr>
        <w:pStyle w:val="Titlu1"/>
      </w:pPr>
      <w:bookmarkStart w:id="0" w:name="_Toc157607811"/>
      <w:r>
        <w:t>Introduction</w:t>
      </w:r>
      <w:bookmarkEnd w:id="0"/>
      <w:r>
        <w:t xml:space="preserve"> </w:t>
      </w:r>
    </w:p>
    <w:p w14:paraId="2A82BA64" w14:textId="2F091BEC" w:rsidR="00BE17EE" w:rsidRPr="00BE17EE" w:rsidRDefault="006D2C51" w:rsidP="00BE17EE">
      <w:r w:rsidRPr="006D2C51">
        <w:t>Innovation has become an important part of the fast-paced hospitality industry. When it comes to hotel concierge services, technology has become very important. Modern technologies, like artificial intelligence and mobile apps, are being looked into to see how they affect customer satisfaction</w:t>
      </w:r>
      <w:r w:rsidR="009A0721">
        <w:t xml:space="preserve"> (Ford and </w:t>
      </w:r>
      <w:proofErr w:type="spellStart"/>
      <w:r w:rsidR="009A0721">
        <w:t>Sturman</w:t>
      </w:r>
      <w:proofErr w:type="spellEnd"/>
      <w:r w:rsidR="009A0721">
        <w:t>, 2020)</w:t>
      </w:r>
      <w:r w:rsidRPr="006D2C51">
        <w:t xml:space="preserve">. Using reliable sources, this essay shows how important it is to find a balance between keeping a personal touch and making things run more smoothly. This can be done in part by critically analysing the data's strengths and weaknesses. Some of the suggestions that have been made are management plans and procedures that are in line with the newest developments in the field. These plans and guidelines stress working together, keeping data safe, making things easy for users, </w:t>
      </w:r>
      <w:r w:rsidR="006A7087" w:rsidRPr="006D2C51">
        <w:t>and teaching</w:t>
      </w:r>
      <w:r w:rsidRPr="006D2C51">
        <w:t>, using guest feedback, and always making new technologies. With this all-encompassing plan, technology and personalised service will be able to work together in the hospitality industry in a way that is both effective and pleasant.</w:t>
      </w:r>
    </w:p>
    <w:p w14:paraId="569D34A3" w14:textId="77777777" w:rsidR="00CB0D67" w:rsidRDefault="00CB0D67">
      <w:pPr>
        <w:spacing w:line="259" w:lineRule="auto"/>
        <w:jc w:val="left"/>
        <w:rPr>
          <w:rFonts w:asciiTheme="majorHAnsi" w:eastAsiaTheme="majorEastAsia" w:hAnsiTheme="majorHAnsi" w:cstheme="majorBidi"/>
          <w:b/>
          <w:sz w:val="32"/>
          <w:szCs w:val="32"/>
        </w:rPr>
      </w:pPr>
      <w:r>
        <w:br w:type="page"/>
      </w:r>
    </w:p>
    <w:p w14:paraId="52638D30" w14:textId="1F571CB1" w:rsidR="00D156BF" w:rsidRDefault="00CB0D67" w:rsidP="00D156BF">
      <w:pPr>
        <w:pStyle w:val="Titlu1"/>
      </w:pPr>
      <w:bookmarkStart w:id="1" w:name="_Toc157607812"/>
      <w:r>
        <w:t xml:space="preserve">1. </w:t>
      </w:r>
      <w:r w:rsidR="006A7087" w:rsidRPr="006A7087">
        <w:t>Overview of literature</w:t>
      </w:r>
      <w:bookmarkEnd w:id="1"/>
    </w:p>
    <w:p w14:paraId="186FD659" w14:textId="77777777" w:rsidR="006D2C51" w:rsidRDefault="006D2C51" w:rsidP="006D2C51">
      <w:r>
        <w:t>This research paper is about artificial intelligence (AI) and how it is used in the hotel and hospitality business. This paper uses a SWOT analysis to look into the pros, cons, opportunities, and threats of artificial intelligence in this field. It should be possible to show how AI is changing the hospitality industry by using the newest journal articles.</w:t>
      </w:r>
    </w:p>
    <w:p w14:paraId="5485BB38" w14:textId="706551C5" w:rsidR="00D156BF" w:rsidRDefault="006D2C51" w:rsidP="006D2C51">
      <w:r>
        <w:t>Because of changes in technology, especially artificial intelligence, the hotel and hospitality industry is going through big changes</w:t>
      </w:r>
      <w:r w:rsidR="009A0721">
        <w:t xml:space="preserve"> (</w:t>
      </w:r>
      <w:proofErr w:type="spellStart"/>
      <w:r w:rsidR="009A0721">
        <w:t>Conrady</w:t>
      </w:r>
      <w:proofErr w:type="spellEnd"/>
      <w:r w:rsidR="009A0721">
        <w:t xml:space="preserve"> and Buck, 2012)</w:t>
      </w:r>
      <w:r>
        <w:t xml:space="preserve">. </w:t>
      </w:r>
      <w:r w:rsidR="004608B1" w:rsidRPr="004608B1">
        <w:t>AI can boost efficiency, personalise customer experiences, and streamline operations in this field.</w:t>
      </w:r>
    </w:p>
    <w:p w14:paraId="69226D97" w14:textId="7FBD7663" w:rsidR="004608B1" w:rsidRDefault="00C94B77" w:rsidP="004608B1">
      <w:r w:rsidRPr="00C94B77">
        <w:rPr>
          <w:b/>
        </w:rPr>
        <w:t>Strengths:</w:t>
      </w:r>
      <w:r>
        <w:rPr>
          <w:b/>
        </w:rPr>
        <w:t xml:space="preserve"> </w:t>
      </w:r>
      <w:r w:rsidR="004608B1">
        <w:t>Hospitality customer service can benefit from AI. Hotels can make guests happier by answering questions quickly and personally with catboats and virtual assistants</w:t>
      </w:r>
      <w:r w:rsidR="009A0721">
        <w:t xml:space="preserve"> (Cooper and Hall, 2019)</w:t>
      </w:r>
      <w:r w:rsidR="004608B1">
        <w:t>. AI systems can use customer preferences to make personalised suggestions and improve guest stays. AI also streamlines operations. Automated room service, check-in/check-out, and inventory management save money, improve efficiency, and increase staff productivity. AI can find winning pricing strategies by analysing competitor prices and market trends, helping hotels make more money.</w:t>
      </w:r>
    </w:p>
    <w:p w14:paraId="392D4F8B" w14:textId="55CD1C6F" w:rsidR="00C94B77" w:rsidRDefault="004608B1" w:rsidP="004608B1">
      <w:r>
        <w:t xml:space="preserve">Virtual concierges by Casado et al. (2022) and Xiang et al. (2023) show that AI algorithms can tailor services and suggestions based on guest data. Pine and Gilmore (1999) say </w:t>
      </w:r>
      <w:proofErr w:type="spellStart"/>
      <w:r>
        <w:t>hyper-personalization</w:t>
      </w:r>
      <w:proofErr w:type="spellEnd"/>
      <w:r>
        <w:t xml:space="preserve"> engages and retains guests. Like Yeoman and McMahon (2011), AI-powered revenue management systems use </w:t>
      </w:r>
      <w:proofErr w:type="spellStart"/>
      <w:r>
        <w:t>Assaf</w:t>
      </w:r>
      <w:proofErr w:type="spellEnd"/>
      <w:r>
        <w:t xml:space="preserve"> et al. (2020) to find the best pricing strategies based on competitor prices and market trends.</w:t>
      </w:r>
      <w:r w:rsidR="006D2C51">
        <w:t xml:space="preserve"> Base</w:t>
      </w:r>
      <w:r w:rsidR="00FE3556">
        <w:t xml:space="preserve">d on </w:t>
      </w:r>
      <w:proofErr w:type="spellStart"/>
      <w:r w:rsidR="00FE3556">
        <w:t>Weatherford</w:t>
      </w:r>
      <w:proofErr w:type="spellEnd"/>
      <w:r w:rsidR="00FE3556">
        <w:t xml:space="preserve"> and </w:t>
      </w:r>
      <w:proofErr w:type="spellStart"/>
      <w:r w:rsidR="00FE3556">
        <w:t>Kimes</w:t>
      </w:r>
      <w:proofErr w:type="spellEnd"/>
      <w:r w:rsidR="00FE3556">
        <w:t>' (201</w:t>
      </w:r>
      <w:r w:rsidR="006D2C51">
        <w:t>8) guest booking patterns, this data-driven strategy makes the most money.A study by Kim et al. (2020) says t</w:t>
      </w:r>
      <w:r w:rsidR="009A0721">
        <w:t>hat robots like Fong et al. (202</w:t>
      </w:r>
      <w:r w:rsidR="006D2C51">
        <w:t xml:space="preserve">3) do housework and chatbots like Xu et al. (2022) answer questions. This lets the staff focus on providing personalised service, which is in line with the research by </w:t>
      </w:r>
      <w:proofErr w:type="spellStart"/>
      <w:r w:rsidR="006D2C51">
        <w:t>Goh</w:t>
      </w:r>
      <w:proofErr w:type="spellEnd"/>
      <w:r w:rsidR="006D2C51">
        <w:t xml:space="preserve"> et al. (2021) on guest preferences. Park et al. (2020) and Gu et al. (2019) say that AI-driven security systems protect guests by recognising faces and finding strange behaviour. Ivanov and Webster (2017) say that the ability of these systems to predict what will happen helps make the environment safe.</w:t>
      </w:r>
    </w:p>
    <w:p w14:paraId="3266D0D0" w14:textId="5A1D15A5" w:rsidR="002E6F42" w:rsidRDefault="00C94B77" w:rsidP="002E6F42">
      <w:r w:rsidRPr="00C94B77">
        <w:rPr>
          <w:b/>
        </w:rPr>
        <w:t>Weaknesses:</w:t>
      </w:r>
      <w:r>
        <w:t xml:space="preserve"> </w:t>
      </w:r>
      <w:r w:rsidR="006D2C51" w:rsidRPr="006D2C51">
        <w:t>AI can help in hospitality, but it can also be ha</w:t>
      </w:r>
      <w:r w:rsidR="008006B1">
        <w:t>rd. One big problem is that</w:t>
      </w:r>
      <w:r w:rsidR="00D62A75">
        <w:t xml:space="preserve"> people</w:t>
      </w:r>
      <w:r w:rsidR="008006B1">
        <w:t xml:space="preserve"> </w:t>
      </w:r>
      <w:r w:rsidR="006D2C51" w:rsidRPr="006D2C51">
        <w:t>don't get to talk to real people when talk to customers. AI is good at doing boring tasks quickly, but it might not have the empathy and intuition that human staff members bring to interactions with guests</w:t>
      </w:r>
      <w:r w:rsidR="009A0721">
        <w:t xml:space="preserve"> (</w:t>
      </w:r>
      <w:proofErr w:type="spellStart"/>
      <w:r w:rsidR="009A0721">
        <w:t>Vaagaasar</w:t>
      </w:r>
      <w:proofErr w:type="spellEnd"/>
      <w:r w:rsidR="009A0721">
        <w:t xml:space="preserve"> et al.,2021)</w:t>
      </w:r>
      <w:r w:rsidR="006D2C51" w:rsidRPr="006D2C51">
        <w:t>. It is important to find a balance between AI-powered automation and personalised human interaction.</w:t>
      </w:r>
    </w:p>
    <w:p w14:paraId="2D6587EA" w14:textId="2B04C74D" w:rsidR="002E6F42" w:rsidRDefault="002E6F42" w:rsidP="002E6F42">
      <w:r>
        <w:t>Smaller businesses may also find AI technology implementation too expensive. Industry traditionalists may oppose staff training and integration issues</w:t>
      </w:r>
      <w:r w:rsidR="005D434D">
        <w:t xml:space="preserve"> (</w:t>
      </w:r>
      <w:proofErr w:type="spellStart"/>
      <w:r w:rsidR="005D434D">
        <w:t>Brotherton</w:t>
      </w:r>
      <w:proofErr w:type="spellEnd"/>
      <w:r w:rsidR="005D434D">
        <w:t xml:space="preserve">, </w:t>
      </w:r>
      <w:r w:rsidR="005D434D" w:rsidRPr="009A0721">
        <w:t>2015</w:t>
      </w:r>
      <w:r w:rsidR="005D434D">
        <w:t>)</w:t>
      </w:r>
      <w:r>
        <w:t>.</w:t>
      </w:r>
    </w:p>
    <w:p w14:paraId="796F042D" w14:textId="2B1BF95F" w:rsidR="00C94B77" w:rsidRDefault="002E6F42" w:rsidP="002E6F42">
      <w:proofErr w:type="spellStart"/>
      <w:r>
        <w:t>Sigala</w:t>
      </w:r>
      <w:proofErr w:type="spellEnd"/>
      <w:r>
        <w:t xml:space="preserve"> et al. (2021) say smaller hotels worry about the cost of integrating advanced AI systems. </w:t>
      </w:r>
      <w:proofErr w:type="spellStart"/>
      <w:r>
        <w:t>Buhalis</w:t>
      </w:r>
      <w:proofErr w:type="spellEnd"/>
      <w:r>
        <w:t xml:space="preserve"> and Sin (2015) proposed economically viable AI solutions, while Chung et al. (2023) suggested innovative financing methods. Job displacement is addressed by </w:t>
      </w:r>
      <w:proofErr w:type="spellStart"/>
      <w:r>
        <w:t>Antikainen</w:t>
      </w:r>
      <w:proofErr w:type="spellEnd"/>
      <w:r>
        <w:t xml:space="preserve"> et al. (2020). Dredge and </w:t>
      </w:r>
      <w:proofErr w:type="spellStart"/>
      <w:r>
        <w:t>Gyimothy</w:t>
      </w:r>
      <w:proofErr w:type="spellEnd"/>
      <w:r>
        <w:t xml:space="preserve"> (2020) suggest </w:t>
      </w:r>
      <w:proofErr w:type="spellStart"/>
      <w:r>
        <w:t>reskilling</w:t>
      </w:r>
      <w:proofErr w:type="spellEnd"/>
      <w:r>
        <w:t xml:space="preserve"> programmes, while Wirtz et al. (2018) propose human-AI collaboration models. Algorithmic bias, data privacy, and ethical decision-making must also be considered (Eubanks, 2018; Barnes, 2023; </w:t>
      </w:r>
      <w:proofErr w:type="spellStart"/>
      <w:r>
        <w:t>Floridi</w:t>
      </w:r>
      <w:proofErr w:type="spellEnd"/>
      <w:r>
        <w:t xml:space="preserve">, 2019). </w:t>
      </w:r>
      <w:proofErr w:type="spellStart"/>
      <w:r>
        <w:t>Gretzel</w:t>
      </w:r>
      <w:proofErr w:type="spellEnd"/>
      <w:r>
        <w:t xml:space="preserve"> et al. (2016) stressed equilibrium. AI enhances guest experiences (Choi et al., 2021), but </w:t>
      </w:r>
      <w:proofErr w:type="spellStart"/>
      <w:r>
        <w:t>Iso-Ahola</w:t>
      </w:r>
      <w:proofErr w:type="spellEnd"/>
      <w:r>
        <w:t xml:space="preserve"> (2007) stresses the importance of human interaction. Human staff's warmth and empathy foster guest loyalty and satisfaction.</w:t>
      </w:r>
    </w:p>
    <w:p w14:paraId="7C982151" w14:textId="785579D4" w:rsidR="002E6F42" w:rsidRDefault="00C94B77" w:rsidP="002E6F42">
      <w:r w:rsidRPr="00C94B77">
        <w:rPr>
          <w:b/>
        </w:rPr>
        <w:t>Opportunities:</w:t>
      </w:r>
      <w:r>
        <w:t xml:space="preserve"> </w:t>
      </w:r>
      <w:r w:rsidR="002E6F42">
        <w:t>AI offers many hospitality advancement opportunities. Hotels can learn about customer behaviour and adapt to changing preferences by using facial recognition technology for check-in and AI-powered analytics. AI-powered voice-activated devices in hotel rooms offer a unique and useful experience</w:t>
      </w:r>
      <w:r w:rsidR="005D434D">
        <w:t xml:space="preserve"> Mill, R. (2012</w:t>
      </w:r>
      <w:r w:rsidR="002E6F42">
        <w:t>.</w:t>
      </w:r>
    </w:p>
    <w:p w14:paraId="73432DBD" w14:textId="77777777" w:rsidR="002E6F42" w:rsidRDefault="002E6F42" w:rsidP="002E6F42">
      <w:r>
        <w:t xml:space="preserve">Through </w:t>
      </w:r>
      <w:proofErr w:type="spellStart"/>
      <w:r>
        <w:t>energy-optimizing</w:t>
      </w:r>
      <w:proofErr w:type="spellEnd"/>
      <w:r>
        <w:t xml:space="preserve"> intelligent systems, AI can help implement sustainable practices. Predictive analytics helps demand forecasting by reducing waste and optimising resource use.</w:t>
      </w:r>
    </w:p>
    <w:p w14:paraId="217C1486" w14:textId="5D755282" w:rsidR="00C94B77" w:rsidRDefault="002E6F42" w:rsidP="002E6F42">
      <w:r>
        <w:t xml:space="preserve">Chan et al. (2022) say AI-enabled hotels stand out. Kim and </w:t>
      </w:r>
      <w:proofErr w:type="spellStart"/>
      <w:r>
        <w:t>Kozak</w:t>
      </w:r>
      <w:proofErr w:type="spellEnd"/>
      <w:r>
        <w:t xml:space="preserve"> (2012) noted that this encourages customer loyalty and attracts tech-savvy travellers. AI provides insights into market trends and guest behaviour, as Dredge and </w:t>
      </w:r>
      <w:proofErr w:type="spellStart"/>
      <w:r>
        <w:t>Gyimothy</w:t>
      </w:r>
      <w:proofErr w:type="spellEnd"/>
      <w:r>
        <w:t xml:space="preserve"> (2020) demonstrate. </w:t>
      </w:r>
      <w:proofErr w:type="spellStart"/>
      <w:r w:rsidR="00762424" w:rsidRPr="00762424">
        <w:t>Sigala</w:t>
      </w:r>
      <w:proofErr w:type="spellEnd"/>
      <w:r w:rsidR="00762424" w:rsidRPr="00762424">
        <w:t xml:space="preserve"> et al. (2021) say that this information affects strategic decisions about marketing, room design, and services, which leads to better business performance. Ivanov and Webster (2017) looked at how to make the best use of energy and waste. </w:t>
      </w:r>
      <w:proofErr w:type="spellStart"/>
      <w:r w:rsidR="00762424" w:rsidRPr="00762424">
        <w:t>Gossling</w:t>
      </w:r>
      <w:proofErr w:type="spellEnd"/>
      <w:r w:rsidR="00762424" w:rsidRPr="00762424">
        <w:t xml:space="preserve"> et al. (2012) say that this makes less of an impact on the environment and brings in tourists, which improves brand image and loyalty.</w:t>
      </w:r>
    </w:p>
    <w:p w14:paraId="30D26DAF" w14:textId="7673332A" w:rsidR="002E6F42" w:rsidRDefault="00C94B77" w:rsidP="00762424">
      <w:r w:rsidRPr="00C94B77">
        <w:rPr>
          <w:b/>
        </w:rPr>
        <w:t>Threats:</w:t>
      </w:r>
      <w:r>
        <w:t xml:space="preserve"> </w:t>
      </w:r>
      <w:r w:rsidR="00762424">
        <w:t>AI changes a lot of things, but it also puts the hospitality industry at risk. There are privacy and data security issues for hotels that collect and look at a lot of guest data. Another worry is that system failures could stop service. AI could also get rid of jobs, which would be bad for the economy.</w:t>
      </w:r>
      <w:r w:rsidR="002E6F42">
        <w:t xml:space="preserve"> To mitigate this threat, a skilled workforce and technological efficiency are essential</w:t>
      </w:r>
      <w:r w:rsidR="005D434D">
        <w:t xml:space="preserve"> (Stewart et al., 2012)</w:t>
      </w:r>
      <w:r w:rsidR="002E6F42">
        <w:t>.</w:t>
      </w:r>
    </w:p>
    <w:p w14:paraId="13C6B1F7" w14:textId="77777777" w:rsidR="002E6F42" w:rsidRDefault="002E6F42" w:rsidP="002E6F42">
      <w:r>
        <w:t xml:space="preserve">Barnes (2023) and </w:t>
      </w:r>
      <w:proofErr w:type="spellStart"/>
      <w:r>
        <w:t>Buhalis</w:t>
      </w:r>
      <w:proofErr w:type="spellEnd"/>
      <w:r>
        <w:t xml:space="preserve"> and Sin (2015) emphasise transparent data management and strong cybersecurity. Guest loyalty may suffer from data breaches' trust erosion (Casado et al., 2022). Eubanks (2018) warns that biassed algorithms may cause discrimination. </w:t>
      </w:r>
      <w:proofErr w:type="spellStart"/>
      <w:r>
        <w:t>Floridi</w:t>
      </w:r>
      <w:proofErr w:type="spellEnd"/>
      <w:r>
        <w:t xml:space="preserve"> (2019) suggests ethical algorithms and diverse data sets to avoid this. </w:t>
      </w:r>
      <w:proofErr w:type="spellStart"/>
      <w:r>
        <w:t>Buhalis</w:t>
      </w:r>
      <w:proofErr w:type="spellEnd"/>
      <w:r>
        <w:t xml:space="preserve"> and Sin (2015) say constant adaptation is key. Hotels can stay competitive by using adaptable AI solutions and promoting continuous learning (</w:t>
      </w:r>
      <w:proofErr w:type="spellStart"/>
      <w:r>
        <w:t>Gretzel</w:t>
      </w:r>
      <w:proofErr w:type="spellEnd"/>
      <w:r>
        <w:t xml:space="preserve"> et al., 2016).</w:t>
      </w:r>
    </w:p>
    <w:p w14:paraId="22FF424F" w14:textId="77777777" w:rsidR="002E6F42" w:rsidRDefault="002E6F42" w:rsidP="002E6F42">
      <w:r>
        <w:t>AI integration in the hotel and hospitality industry presents many opportunities and challenges. SWOT analysis identifies this technological trend's strengths, weaknesses, opportunities, and threats. For the sector to transition into the digital age, AI-powered automation and employee engagement must be balanced. Hospitality businesses must stay abreast of new research to navigate the ever-changing industry and maximise AI's benefits.</w:t>
      </w:r>
    </w:p>
    <w:p w14:paraId="5C5520C5" w14:textId="3B66333F" w:rsidR="002E6F42" w:rsidRDefault="00CB0D67" w:rsidP="002E6F42">
      <w:pPr>
        <w:pStyle w:val="Titlu1"/>
      </w:pPr>
      <w:bookmarkStart w:id="2" w:name="_Toc157607813"/>
      <w:r>
        <w:t xml:space="preserve">2. </w:t>
      </w:r>
      <w:r w:rsidR="002E6F42" w:rsidRPr="002E6F42">
        <w:t>Application to the hotel and hospitality sector</w:t>
      </w:r>
      <w:bookmarkEnd w:id="2"/>
    </w:p>
    <w:p w14:paraId="4DF38DBA" w14:textId="70EBA2E4" w:rsidR="009F69A3" w:rsidRDefault="00BE17EE" w:rsidP="009F69A3">
      <w:r w:rsidRPr="00BE17EE">
        <w:t>Modern technology has changed things in the hotel concierge service in this in-depth study. Because of changes in technology, the concierge's job has changed a lot from talking to people to other tasks. There are pros and cons to using technology in hotel concierge services that are looked at in detail in this study. It looks at how managers have dealt with these modern issues.</w:t>
      </w:r>
    </w:p>
    <w:p w14:paraId="38A26F7C" w14:textId="5AC8D459" w:rsidR="009F69A3" w:rsidRDefault="00CB0D67" w:rsidP="009F69A3">
      <w:pPr>
        <w:pStyle w:val="Titlu2"/>
      </w:pPr>
      <w:bookmarkStart w:id="3" w:name="_Toc157607814"/>
      <w:r>
        <w:t xml:space="preserve">2.1 </w:t>
      </w:r>
      <w:r w:rsidR="009F69A3">
        <w:t>Overview of Technolo</w:t>
      </w:r>
      <w:r w:rsidR="00BE17EE">
        <w:t>gy in Hotel Concierge Services</w:t>
      </w:r>
      <w:bookmarkEnd w:id="3"/>
    </w:p>
    <w:p w14:paraId="5261AA8B" w14:textId="2B6A03BB" w:rsidR="009F69A3" w:rsidRDefault="00BE17EE" w:rsidP="009F69A3">
      <w:r w:rsidRPr="00BE17EE">
        <w:t>In the past, hotel concierge services were mostly about talking to guests one-on-one. These services have changed a lot, though, since technology has been added. There are both opportunities and challenges in the way that new technologies are changing how hotels work and how their concierge services can be better.</w:t>
      </w:r>
    </w:p>
    <w:p w14:paraId="4A924EAB" w14:textId="77777777" w:rsidR="00BE17EE" w:rsidRDefault="009F69A3" w:rsidP="00BE17EE">
      <w:r w:rsidRPr="00BE17EE">
        <w:rPr>
          <w:b/>
        </w:rPr>
        <w:t>AI-Powered Virtual Concierge:</w:t>
      </w:r>
      <w:r w:rsidR="00BE17EE">
        <w:t xml:space="preserve"> As the world changes, more hotels use AI-powered virtual concierge services. These implementations improve efficiency and availability 24/7. AI simplifies routine tasks like local information and booking services. Faster response times and more efficient operations. Virtual concierge services can assist guests in all time zones 24/7.</w:t>
      </w:r>
    </w:p>
    <w:p w14:paraId="0A3086AC" w14:textId="69E0C578" w:rsidR="009F69A3" w:rsidRDefault="00BE17EE" w:rsidP="00BE17EE">
      <w:r>
        <w:t>Personalisation and solving difficult problems are issues. Virtual concierges may struggle to provide personalised recommendations like human concierges. However, they may struggle to understand and solve complex issues, which may upset guests.</w:t>
      </w:r>
    </w:p>
    <w:p w14:paraId="1A16EAB2" w14:textId="0722F8D8" w:rsidR="00BE17EE" w:rsidRDefault="009F69A3" w:rsidP="00BE17EE">
      <w:r w:rsidRPr="00BE17EE">
        <w:rPr>
          <w:b/>
        </w:rPr>
        <w:t>Mobile Concierge Apps:</w:t>
      </w:r>
      <w:r w:rsidR="00BE17EE">
        <w:t xml:space="preserve"> Management can also respond with mobile concierge apps. Hotel guests can use their phones to request information, make requests, and use services with these apps. Their ease of use and customisation are their strengths. Choose </w:t>
      </w:r>
      <w:r w:rsidR="00E9426B">
        <w:t>the</w:t>
      </w:r>
      <w:r w:rsidR="00BE17EE">
        <w:t xml:space="preserve"> room and request services to </w:t>
      </w:r>
      <w:r w:rsidR="00E9426B">
        <w:t>customise staying</w:t>
      </w:r>
      <w:r w:rsidR="00BE17EE">
        <w:t>. Their stay is more enjoyable and customised.</w:t>
      </w:r>
    </w:p>
    <w:p w14:paraId="013648D4" w14:textId="7C366AD4" w:rsidR="00BE17EE" w:rsidRDefault="00BE17EE" w:rsidP="00BE17EE">
      <w:r>
        <w:t>However, technical and digital divide issues may arise. Some guests may not like mobile apps, which could affect their mood. Technical issues or connection issues could annoy guests, ruining the smooth experience.</w:t>
      </w:r>
    </w:p>
    <w:p w14:paraId="4EAD41BF" w14:textId="658739B7" w:rsidR="00BE17EE" w:rsidRDefault="00CB0D67" w:rsidP="00BE17EE">
      <w:pPr>
        <w:pStyle w:val="Titlu2"/>
      </w:pPr>
      <w:bookmarkStart w:id="4" w:name="_Toc157607815"/>
      <w:r>
        <w:t xml:space="preserve">2.2 </w:t>
      </w:r>
      <w:r w:rsidR="00BE17EE" w:rsidRPr="00BE17EE">
        <w:t>Critical Reflection on Impact</w:t>
      </w:r>
      <w:bookmarkEnd w:id="4"/>
    </w:p>
    <w:p w14:paraId="73A2710E" w14:textId="4349976D" w:rsidR="00BE17EE" w:rsidRPr="00BE17EE" w:rsidRDefault="00BE17EE" w:rsidP="00BE17EE">
      <w:pPr>
        <w:rPr>
          <w:lang w:val="en-US"/>
        </w:rPr>
      </w:pPr>
      <w:r w:rsidRPr="00BE17EE">
        <w:rPr>
          <w:b/>
          <w:lang w:val="en-US"/>
        </w:rPr>
        <w:t>AI-Powered Virtual Concierge:</w:t>
      </w:r>
      <w:r>
        <w:rPr>
          <w:lang w:val="en-US"/>
        </w:rPr>
        <w:t xml:space="preserve"> </w:t>
      </w:r>
      <w:r w:rsidRPr="00BE17EE">
        <w:rPr>
          <w:lang w:val="en-US"/>
        </w:rPr>
        <w:t xml:space="preserve">Many studies have shown that AI-powered virtual concierge services improve efficiency. Hospitality Technology found that AI-powered concierge services improved 30% (Hospitality Technology, 2023)... The same study found that guest satisfaction dropped 10% compared to traditional concierge services. This difference shows that </w:t>
      </w:r>
      <w:r w:rsidR="00E9426B">
        <w:rPr>
          <w:lang w:val="en-US"/>
        </w:rPr>
        <w:t>people</w:t>
      </w:r>
      <w:r w:rsidRPr="00BE17EE">
        <w:rPr>
          <w:lang w:val="en-US"/>
        </w:rPr>
        <w:t xml:space="preserve"> need a more nuanced view of AI's effects, one that highlights its benefits in streamlining operations and its potential drawbacks in guest satisfaction.</w:t>
      </w:r>
    </w:p>
    <w:p w14:paraId="743E1126" w14:textId="39D82A56" w:rsidR="00BE17EE" w:rsidRPr="00BE17EE" w:rsidRDefault="00BE17EE" w:rsidP="00BE17EE">
      <w:pPr>
        <w:rPr>
          <w:lang w:val="en-US"/>
        </w:rPr>
      </w:pPr>
      <w:r w:rsidRPr="00BE17EE">
        <w:rPr>
          <w:lang w:val="en-US"/>
        </w:rPr>
        <w:t xml:space="preserve">A case study by Smith et al. (2023) found that AI-powered virtual concierges sped up responses to common requests but disappointed guests with their </w:t>
      </w:r>
      <w:proofErr w:type="spellStart"/>
      <w:r w:rsidRPr="00BE17EE">
        <w:rPr>
          <w:lang w:val="en-US"/>
        </w:rPr>
        <w:t>personalised</w:t>
      </w:r>
      <w:proofErr w:type="spellEnd"/>
      <w:r w:rsidRPr="00BE17EE">
        <w:rPr>
          <w:lang w:val="en-US"/>
        </w:rPr>
        <w:t xml:space="preserve"> recommendations. This shows how difficult it is to create a machine that can understand guest preferences like a concierge.</w:t>
      </w:r>
    </w:p>
    <w:p w14:paraId="5AA81171" w14:textId="77777777" w:rsidR="00BE17EE" w:rsidRPr="00BE17EE" w:rsidRDefault="00BE17EE" w:rsidP="00BE17EE">
      <w:pPr>
        <w:rPr>
          <w:lang w:val="en-US"/>
        </w:rPr>
      </w:pPr>
      <w:r w:rsidRPr="00BE17EE">
        <w:rPr>
          <w:b/>
          <w:lang w:val="en-US"/>
        </w:rPr>
        <w:t>Mobile Concierge Apps:</w:t>
      </w:r>
      <w:r>
        <w:rPr>
          <w:lang w:val="en-US"/>
        </w:rPr>
        <w:t xml:space="preserve"> </w:t>
      </w:r>
      <w:r w:rsidRPr="00BE17EE">
        <w:rPr>
          <w:lang w:val="en-US"/>
        </w:rPr>
        <w:t xml:space="preserve">In 2022, the International Hotel Technology Institute (IHTI) conducted an international survey on mobile concierge apps. Mobile concierge apps increased guest satisfaction for 85% of respondents. They cited app usability and </w:t>
      </w:r>
      <w:proofErr w:type="spellStart"/>
      <w:r w:rsidRPr="00BE17EE">
        <w:rPr>
          <w:lang w:val="en-US"/>
        </w:rPr>
        <w:t>customisation</w:t>
      </w:r>
      <w:proofErr w:type="spellEnd"/>
      <w:r w:rsidRPr="00BE17EE">
        <w:rPr>
          <w:lang w:val="en-US"/>
        </w:rPr>
        <w:t xml:space="preserve"> as the main reasons (IHTI, 2022). Some respondents also reported that 15% of guests had app issues, which reduced satisfaction.</w:t>
      </w:r>
    </w:p>
    <w:p w14:paraId="7CB21236" w14:textId="77777777" w:rsidR="00BE17EE" w:rsidRPr="00BE17EE" w:rsidRDefault="00BE17EE" w:rsidP="00BE17EE">
      <w:pPr>
        <w:rPr>
          <w:lang w:val="en-US"/>
        </w:rPr>
      </w:pPr>
      <w:r w:rsidRPr="00BE17EE">
        <w:rPr>
          <w:lang w:val="en-US"/>
        </w:rPr>
        <w:t>Green and Williams (2022) found that hotels made 20% more from other services using mobile concierge apps. Using technology in concierge services can boost profits.</w:t>
      </w:r>
    </w:p>
    <w:p w14:paraId="56718C9D" w14:textId="77777777" w:rsidR="00BE17EE" w:rsidRPr="00BE17EE" w:rsidRDefault="00BE17EE" w:rsidP="00BE17EE">
      <w:pPr>
        <w:rPr>
          <w:lang w:val="en-US"/>
        </w:rPr>
      </w:pPr>
      <w:r w:rsidRPr="00BE17EE">
        <w:rPr>
          <w:lang w:val="en-US"/>
        </w:rPr>
        <w:t>Combine these data points for a complex picture. AI and mobile apps help businesses run more efficiently and make more money, but they affect guest satisfaction differently. Be honest: efficiency gains may be good, but they may sacrifice human concierges' personal touch.</w:t>
      </w:r>
    </w:p>
    <w:p w14:paraId="2DB2A604" w14:textId="5D2C4B8F" w:rsidR="00BE17EE" w:rsidRPr="00BE17EE" w:rsidRDefault="00BE17EE" w:rsidP="00BE17EE">
      <w:pPr>
        <w:rPr>
          <w:lang w:val="en-US"/>
        </w:rPr>
      </w:pPr>
      <w:r w:rsidRPr="00BE17EE">
        <w:rPr>
          <w:lang w:val="en-US"/>
        </w:rPr>
        <w:t>In this environment, hotels must balance using technology to improve operations with maintaining the human-centered aspects that make guest experiences memorable.</w:t>
      </w:r>
    </w:p>
    <w:p w14:paraId="4D8284D9" w14:textId="0FBE0417" w:rsidR="00BE17EE" w:rsidRDefault="00CB0D67" w:rsidP="00BE17EE">
      <w:pPr>
        <w:pStyle w:val="Titlu1"/>
      </w:pPr>
      <w:bookmarkStart w:id="5" w:name="_Toc157607816"/>
      <w:r>
        <w:rPr>
          <w:rStyle w:val="fontstyle01"/>
          <w:rFonts w:asciiTheme="majorHAnsi" w:hAnsiTheme="majorHAnsi"/>
          <w:b/>
          <w:bCs w:val="0"/>
          <w:color w:val="000000" w:themeColor="text1"/>
          <w:sz w:val="32"/>
          <w:szCs w:val="32"/>
        </w:rPr>
        <w:t xml:space="preserve">3. </w:t>
      </w:r>
      <w:r w:rsidR="00BE17EE" w:rsidRPr="00BE17EE">
        <w:rPr>
          <w:rStyle w:val="fontstyle01"/>
          <w:rFonts w:asciiTheme="majorHAnsi" w:hAnsiTheme="majorHAnsi"/>
          <w:b/>
          <w:bCs w:val="0"/>
          <w:color w:val="000000" w:themeColor="text1"/>
          <w:sz w:val="32"/>
          <w:szCs w:val="32"/>
        </w:rPr>
        <w:t>Evaluate future policy and management options for dealing with this issue</w:t>
      </w:r>
      <w:bookmarkEnd w:id="5"/>
      <w:r w:rsidR="00BE17EE" w:rsidRPr="00BE17EE">
        <w:t xml:space="preserve"> </w:t>
      </w:r>
    </w:p>
    <w:p w14:paraId="229EA4B9" w14:textId="4281BE3D" w:rsidR="00BE17EE" w:rsidRDefault="00BE17EE" w:rsidP="00BE17EE">
      <w:r>
        <w:t>It's important for the hospitality industry to think carefully about adding technology to hotel concierge services and make decisions based on facts. In order to encourage a collaborative approach between human concierge staff and AI-powered virtual services, it is important to remember that hotels that implemented AI-driven solutions saw a 30% rise in their operational efficiency, according to a survey by Hospitality Technology (2010). According to the same study, however, there was a 10% decrease in guest satisfaction scores when compared to traditional concierge services, which highlights the significance of thoughtful integration (Hospitality Technology, 2023).</w:t>
      </w:r>
    </w:p>
    <w:p w14:paraId="251BED3F" w14:textId="76ABFF25" w:rsidR="00BE17EE" w:rsidRDefault="00BE17EE" w:rsidP="00BE17EE">
      <w:r>
        <w:t>It is very important to take steps to address concerns about data security, and there needs to be industry-wide standards. Cybersecurity Ventures did a study in 2022 and found that the number of cyberattacks in the hospitality industry rose by 45 percent over the previous year. This shows how important it is to set up strong protocols. To keep guest information safe and build trust, management strategies can include regular audits, encryption technologies, and staff training programmes (Cybersecurity Ventures, 2022). These results should be reflected in policies, and management strategies should also have their own training programmes.</w:t>
      </w:r>
    </w:p>
    <w:p w14:paraId="4FC5A60F" w14:textId="1BAF97A8" w:rsidR="00BE17EE" w:rsidRDefault="00BE17EE" w:rsidP="00BE17EE">
      <w:r>
        <w:t>Applications for mobile phones that are easy to use have been shown to improve guests' experiences. The International Hotel Technology Institute did a global survey in 2022 and found that when mobile concierge apps were introduced, guests' overall satisfaction scores went up by 855 percent. But the survey also showed that 15% of guests had technical problems, which shows how important it is to keep making improvements (IHTI, 2022). Policies that push for standardisation and management strategies that put updates, usability testing, and staff training at the top of the list can help make these apps easier for everyone to use and more open to everyone.</w:t>
      </w:r>
    </w:p>
    <w:p w14:paraId="16F5BD50" w14:textId="239A2C70" w:rsidR="00BE17EE" w:rsidRDefault="00BE17EE" w:rsidP="00BE17EE">
      <w:r>
        <w:t xml:space="preserve">It is very important for education programmes to be backed by policies that encourage open and honest communication. </w:t>
      </w:r>
      <w:proofErr w:type="spellStart"/>
      <w:r>
        <w:t>GuestRevu</w:t>
      </w:r>
      <w:proofErr w:type="spellEnd"/>
      <w:r>
        <w:t xml:space="preserve"> did a study in 2023 and found that 72% of guests said they would be willing to use technology for concierge services if they were given enough information. These numbers can be used to make rules, which can then be used to help hotels explain the benefits of technology in a clear way. In the meantime, management strategies can implement training programmes to educate staff on how to disseminate this information to guests, thereby bridging the gap between guests' expectations and technological advancements (</w:t>
      </w:r>
      <w:proofErr w:type="spellStart"/>
      <w:r>
        <w:t>GuestRevu</w:t>
      </w:r>
      <w:proofErr w:type="spellEnd"/>
      <w:r>
        <w:t>, 2023).</w:t>
      </w:r>
    </w:p>
    <w:p w14:paraId="16AAB2AA" w14:textId="72F86F8D" w:rsidR="00BE17EE" w:rsidRDefault="00BE17EE" w:rsidP="00BE17EE">
      <w:r>
        <w:t>For things to keep getting better, feedback from guests must be taken into account and supported by standardised methods. In the last year, twenty percent more guests have talked about technology in their reviews on review sites like TripAdvisor (TripAdvisor, 2023) than the year before. Strong feedback systems should be put in place in hotels as part of management strategies. This will allow for regular analysis and response to guest preferences. Policies should push for standardised ways to get this feedback and analyse it, and management strategies should make setting up these systems a top priority.</w:t>
      </w:r>
    </w:p>
    <w:p w14:paraId="45B54091" w14:textId="071ACEF8" w:rsidR="00BE17EE" w:rsidRDefault="00BE17EE" w:rsidP="00BE17EE">
      <w:r>
        <w:t>The promotion of ongoing technological innovation is helped by information gathered from the industry. A report from the International Society of Hotel Association Executives (ISHAE, 2024) says that hotels that invested in new technologies saw a 25% rise in revenue from services that used technology. Policies should be made that encourage research and development, and management strategies should be able to set up teams to come up with new ideas. These teams should foster collaboration with research institutions and startups in order to maintain a position of leadership in technological advancements (ISHAE, 2024).</w:t>
      </w:r>
    </w:p>
    <w:p w14:paraId="1133F87D" w14:textId="7942F7B4" w:rsidR="001834FC" w:rsidRPr="00BE17EE" w:rsidRDefault="001834FC" w:rsidP="00BE17EE">
      <w:r w:rsidRPr="00BE17EE">
        <w:br w:type="page"/>
      </w:r>
    </w:p>
    <w:p w14:paraId="0C5D1297" w14:textId="61773D90" w:rsidR="001834FC" w:rsidRDefault="001834FC" w:rsidP="001834FC">
      <w:pPr>
        <w:pStyle w:val="Titlu1"/>
      </w:pPr>
      <w:bookmarkStart w:id="6" w:name="_Toc157607817"/>
      <w:r>
        <w:t>Conclusion</w:t>
      </w:r>
      <w:bookmarkEnd w:id="6"/>
      <w:r>
        <w:t xml:space="preserve"> </w:t>
      </w:r>
    </w:p>
    <w:p w14:paraId="3681A04B" w14:textId="0464B587" w:rsidR="001834FC" w:rsidRDefault="00BE17EE">
      <w:r w:rsidRPr="00BE17EE">
        <w:t>In conclusion, the changing relationship between technology and traditional hospitality services, especially in the role of hotel concierges, needs a strategic approach to get the most out of both while still making sure guests are happy. The suggestions stress how important it is for humans and AI to work together, for data to be kept safe, for interfaces to be easy to use, for guests to be educated fully, and for continuous feedback to be implemented in order to make things better. These suggestions are based on reliable data and knowledge from the industry. The hospitality industry can confidently move into the digital era if it creates a culture of innovation that is based on current trends in the industry. In the ever-changing field of hospitality, this means that technology will continue to improve guests' experiences in a way that doesn't get in the way of personalised service and customer satisfaction.</w:t>
      </w:r>
      <w:r w:rsidR="001834FC">
        <w:br w:type="page"/>
      </w:r>
    </w:p>
    <w:p w14:paraId="14A2A188" w14:textId="26A049E6" w:rsidR="00EE205A" w:rsidRPr="00EE205A" w:rsidRDefault="001834FC" w:rsidP="00EE205A">
      <w:pPr>
        <w:pStyle w:val="Titlu1"/>
      </w:pPr>
      <w:bookmarkStart w:id="7" w:name="_Toc157607818"/>
      <w:r>
        <w:t>Reference</w:t>
      </w:r>
      <w:bookmarkEnd w:id="7"/>
      <w:r>
        <w:t xml:space="preserve"> </w:t>
      </w:r>
    </w:p>
    <w:p w14:paraId="3E1BAAFC" w14:textId="77777777" w:rsidR="00EE205A" w:rsidRDefault="00EE205A" w:rsidP="00EE205A">
      <w:pPr>
        <w:ind w:left="720" w:hanging="720"/>
      </w:pPr>
      <w:proofErr w:type="spellStart"/>
      <w:r w:rsidRPr="009A0721">
        <w:t>Brotherton</w:t>
      </w:r>
      <w:proofErr w:type="spellEnd"/>
      <w:r w:rsidRPr="009A0721">
        <w:t xml:space="preserve">. B (2015) </w:t>
      </w:r>
      <w:r w:rsidRPr="00EE205A">
        <w:rPr>
          <w:i/>
        </w:rPr>
        <w:t>Researching Hospitality &amp; Tourism 2</w:t>
      </w:r>
      <w:r w:rsidRPr="00EE205A">
        <w:rPr>
          <w:i/>
          <w:vertAlign w:val="superscript"/>
        </w:rPr>
        <w:t>nd</w:t>
      </w:r>
      <w:r w:rsidRPr="00EE205A">
        <w:rPr>
          <w:i/>
        </w:rPr>
        <w:t xml:space="preserve"> </w:t>
      </w:r>
      <w:proofErr w:type="spellStart"/>
      <w:r w:rsidRPr="00EE205A">
        <w:rPr>
          <w:i/>
        </w:rPr>
        <w:t>Edn</w:t>
      </w:r>
      <w:proofErr w:type="spellEnd"/>
      <w:r w:rsidRPr="009A0721">
        <w:t>. Sage. London</w:t>
      </w:r>
    </w:p>
    <w:p w14:paraId="467B5173" w14:textId="77777777" w:rsidR="00EE205A" w:rsidRPr="00EE205A" w:rsidRDefault="00EE205A" w:rsidP="00EE205A">
      <w:pPr>
        <w:ind w:left="720" w:hanging="720"/>
        <w:rPr>
          <w:rFonts w:cs="Times New Roman"/>
          <w:sz w:val="28"/>
        </w:rPr>
      </w:pPr>
      <w:r>
        <w:t xml:space="preserve">Casado </w:t>
      </w:r>
      <w:r w:rsidRPr="00EE205A">
        <w:rPr>
          <w:rFonts w:cs="Times New Roman"/>
          <w:color w:val="222222"/>
          <w:sz w:val="22"/>
          <w:szCs w:val="20"/>
          <w:shd w:val="clear" w:color="auto" w:fill="FFFFFF"/>
        </w:rPr>
        <w:t xml:space="preserve">M., </w:t>
      </w:r>
      <w:proofErr w:type="spellStart"/>
      <w:r w:rsidRPr="00EE205A">
        <w:rPr>
          <w:rFonts w:cs="Times New Roman"/>
          <w:color w:val="222222"/>
          <w:sz w:val="22"/>
          <w:szCs w:val="20"/>
          <w:shd w:val="clear" w:color="auto" w:fill="FFFFFF"/>
        </w:rPr>
        <w:t>Echchakoui</w:t>
      </w:r>
      <w:proofErr w:type="spellEnd"/>
      <w:r w:rsidRPr="00EE205A">
        <w:rPr>
          <w:rFonts w:cs="Times New Roman"/>
          <w:color w:val="222222"/>
          <w:sz w:val="22"/>
          <w:szCs w:val="20"/>
          <w:shd w:val="clear" w:color="auto" w:fill="FFFFFF"/>
        </w:rPr>
        <w:t xml:space="preserve">, S. and </w:t>
      </w:r>
      <w:proofErr w:type="spellStart"/>
      <w:r w:rsidRPr="00EE205A">
        <w:rPr>
          <w:rFonts w:cs="Times New Roman"/>
          <w:color w:val="222222"/>
          <w:sz w:val="22"/>
          <w:szCs w:val="20"/>
          <w:shd w:val="clear" w:color="auto" w:fill="FFFFFF"/>
        </w:rPr>
        <w:t>Ladhari</w:t>
      </w:r>
      <w:proofErr w:type="spellEnd"/>
      <w:r w:rsidRPr="00EE205A">
        <w:rPr>
          <w:rFonts w:cs="Times New Roman"/>
          <w:color w:val="222222"/>
          <w:sz w:val="22"/>
          <w:szCs w:val="20"/>
          <w:shd w:val="clear" w:color="auto" w:fill="FFFFFF"/>
        </w:rPr>
        <w:t xml:space="preserve">, R., 2022. Artificial intelligence in tourism and hospitality: </w:t>
      </w:r>
      <w:proofErr w:type="spellStart"/>
      <w:r w:rsidRPr="00EE205A">
        <w:rPr>
          <w:rFonts w:cs="Times New Roman"/>
          <w:color w:val="222222"/>
          <w:sz w:val="22"/>
          <w:szCs w:val="20"/>
          <w:shd w:val="clear" w:color="auto" w:fill="FFFFFF"/>
        </w:rPr>
        <w:t>Bibliometric</w:t>
      </w:r>
      <w:proofErr w:type="spellEnd"/>
      <w:r w:rsidRPr="00EE205A">
        <w:rPr>
          <w:rFonts w:cs="Times New Roman"/>
          <w:color w:val="222222"/>
          <w:sz w:val="22"/>
          <w:szCs w:val="20"/>
          <w:shd w:val="clear" w:color="auto" w:fill="FFFFFF"/>
        </w:rPr>
        <w:t xml:space="preserve"> analysis and research agenda. </w:t>
      </w:r>
      <w:r w:rsidRPr="00EE205A">
        <w:rPr>
          <w:rFonts w:cs="Times New Roman"/>
          <w:i/>
          <w:iCs/>
          <w:color w:val="222222"/>
          <w:sz w:val="22"/>
          <w:szCs w:val="20"/>
          <w:shd w:val="clear" w:color="auto" w:fill="FFFFFF"/>
        </w:rPr>
        <w:t>International Journal of Hospitality Management</w:t>
      </w:r>
      <w:r w:rsidRPr="00EE205A">
        <w:rPr>
          <w:rFonts w:cs="Times New Roman"/>
          <w:color w:val="222222"/>
          <w:sz w:val="22"/>
          <w:szCs w:val="20"/>
          <w:shd w:val="clear" w:color="auto" w:fill="FFFFFF"/>
        </w:rPr>
        <w:t>, </w:t>
      </w:r>
      <w:r w:rsidRPr="00EE205A">
        <w:rPr>
          <w:rFonts w:cs="Times New Roman"/>
          <w:i/>
          <w:iCs/>
          <w:color w:val="222222"/>
          <w:sz w:val="22"/>
          <w:szCs w:val="20"/>
          <w:shd w:val="clear" w:color="auto" w:fill="FFFFFF"/>
        </w:rPr>
        <w:t>107</w:t>
      </w:r>
      <w:r w:rsidRPr="00EE205A">
        <w:rPr>
          <w:rFonts w:cs="Times New Roman"/>
          <w:color w:val="222222"/>
          <w:sz w:val="22"/>
          <w:szCs w:val="20"/>
          <w:shd w:val="clear" w:color="auto" w:fill="FFFFFF"/>
        </w:rPr>
        <w:t>, p.103317.</w:t>
      </w:r>
    </w:p>
    <w:p w14:paraId="03F082B2" w14:textId="77777777" w:rsidR="00EE205A" w:rsidRDefault="00EE205A" w:rsidP="00EE205A">
      <w:pPr>
        <w:ind w:left="720" w:hanging="720"/>
      </w:pPr>
      <w:r w:rsidRPr="009A0721">
        <w:t xml:space="preserve">Clegg. S.R, </w:t>
      </w:r>
      <w:proofErr w:type="spellStart"/>
      <w:r w:rsidRPr="009A0721">
        <w:t>Skytter</w:t>
      </w:r>
      <w:r>
        <w:t>moen</w:t>
      </w:r>
      <w:proofErr w:type="spellEnd"/>
      <w:r>
        <w:t xml:space="preserve">. T. </w:t>
      </w:r>
      <w:proofErr w:type="spellStart"/>
      <w:r>
        <w:t>Vaagaasar</w:t>
      </w:r>
      <w:proofErr w:type="spellEnd"/>
      <w:r>
        <w:t xml:space="preserve"> .A.L, (2021) </w:t>
      </w:r>
      <w:r w:rsidRPr="009A0721">
        <w:t>Proje</w:t>
      </w:r>
      <w:r>
        <w:t xml:space="preserve">ct Management: </w:t>
      </w:r>
      <w:r w:rsidRPr="00EE205A">
        <w:rPr>
          <w:i/>
        </w:rPr>
        <w:t>A Value Creation Approach.</w:t>
      </w:r>
      <w:r>
        <w:t xml:space="preserve"> Sage, </w:t>
      </w:r>
      <w:r w:rsidRPr="009A0721">
        <w:t>London</w:t>
      </w:r>
    </w:p>
    <w:p w14:paraId="3CD298F1" w14:textId="77777777" w:rsidR="00EE205A" w:rsidRPr="00EE205A" w:rsidRDefault="00EE205A" w:rsidP="00EE205A">
      <w:pPr>
        <w:ind w:left="720" w:hanging="720"/>
        <w:rPr>
          <w:i/>
        </w:rPr>
      </w:pPr>
      <w:proofErr w:type="spellStart"/>
      <w:r>
        <w:t>Conrady</w:t>
      </w:r>
      <w:proofErr w:type="spellEnd"/>
      <w:r>
        <w:t xml:space="preserve">, R., Buck, M. (2012) </w:t>
      </w:r>
      <w:r w:rsidRPr="00EE205A">
        <w:rPr>
          <w:i/>
        </w:rPr>
        <w:t>Trends and Issues in Global Tourism, Springer</w:t>
      </w:r>
    </w:p>
    <w:p w14:paraId="76422AD1" w14:textId="77777777" w:rsidR="00EE205A" w:rsidRDefault="00EE205A" w:rsidP="00EE205A">
      <w:pPr>
        <w:ind w:left="720" w:hanging="720"/>
      </w:pPr>
      <w:r>
        <w:t xml:space="preserve">Cooper, C. and Hall, M. (2019) Contemporary Tourism: </w:t>
      </w:r>
      <w:r w:rsidRPr="00EE205A">
        <w:rPr>
          <w:i/>
        </w:rPr>
        <w:t>An International Approach</w:t>
      </w:r>
      <w:r>
        <w:t xml:space="preserve">, 4th </w:t>
      </w:r>
      <w:proofErr w:type="spellStart"/>
      <w:r>
        <w:t>Edn</w:t>
      </w:r>
      <w:proofErr w:type="spellEnd"/>
      <w:r>
        <w:t xml:space="preserve">. </w:t>
      </w:r>
      <w:proofErr w:type="spellStart"/>
      <w:r>
        <w:t>Goodfellows</w:t>
      </w:r>
      <w:proofErr w:type="spellEnd"/>
      <w:r>
        <w:t>, Oxford.</w:t>
      </w:r>
    </w:p>
    <w:p w14:paraId="637188E3" w14:textId="77777777" w:rsidR="00EE205A" w:rsidRPr="009A0721" w:rsidRDefault="00EE205A" w:rsidP="00EE205A">
      <w:pPr>
        <w:ind w:left="720" w:hanging="720"/>
      </w:pPr>
      <w:r>
        <w:t xml:space="preserve">Dawson, J. Lemelin, H. Stewart, E. (2012) </w:t>
      </w:r>
      <w:r w:rsidRPr="00EE205A">
        <w:rPr>
          <w:i/>
        </w:rPr>
        <w:t xml:space="preserve">Last Chance Tourism: Adapting Tourism Opportunities in a Changing World, </w:t>
      </w:r>
      <w:proofErr w:type="spellStart"/>
      <w:r w:rsidRPr="009A0721">
        <w:t>Routledge</w:t>
      </w:r>
      <w:proofErr w:type="spellEnd"/>
      <w:r w:rsidRPr="009A0721">
        <w:t>, London</w:t>
      </w:r>
    </w:p>
    <w:p w14:paraId="159D5B23" w14:textId="77777777" w:rsidR="00EE205A" w:rsidRPr="00EE205A" w:rsidRDefault="00EE205A" w:rsidP="00EE205A">
      <w:pPr>
        <w:ind w:left="720" w:hanging="720"/>
        <w:rPr>
          <w:rFonts w:cs="Times New Roman"/>
          <w:color w:val="222222"/>
          <w:szCs w:val="20"/>
          <w:shd w:val="clear" w:color="auto" w:fill="FFFFFF"/>
        </w:rPr>
      </w:pPr>
      <w:r w:rsidRPr="00EE205A">
        <w:rPr>
          <w:rFonts w:cs="Times New Roman"/>
          <w:color w:val="222222"/>
          <w:szCs w:val="20"/>
          <w:shd w:val="clear" w:color="auto" w:fill="FFFFFF"/>
        </w:rPr>
        <w:t>Eubanks, V., 2018. </w:t>
      </w:r>
      <w:r w:rsidRPr="00EE205A">
        <w:rPr>
          <w:rFonts w:cs="Times New Roman"/>
          <w:i/>
          <w:iCs/>
          <w:color w:val="222222"/>
          <w:szCs w:val="20"/>
          <w:shd w:val="clear" w:color="auto" w:fill="FFFFFF"/>
        </w:rPr>
        <w:t>Automating inequality: How high-tech tools profile, police, and punish the poor</w:t>
      </w:r>
      <w:r w:rsidRPr="00EE205A">
        <w:rPr>
          <w:rFonts w:cs="Times New Roman"/>
          <w:color w:val="222222"/>
          <w:szCs w:val="20"/>
          <w:shd w:val="clear" w:color="auto" w:fill="FFFFFF"/>
        </w:rPr>
        <w:t>. St. Martin's Press.</w:t>
      </w:r>
    </w:p>
    <w:p w14:paraId="50BE0C0E" w14:textId="77777777" w:rsidR="00EE205A" w:rsidRPr="00EE205A" w:rsidRDefault="00EE205A" w:rsidP="00EE205A">
      <w:pPr>
        <w:ind w:left="720" w:hanging="720"/>
        <w:rPr>
          <w:rFonts w:cs="Times New Roman"/>
          <w:color w:val="222222"/>
          <w:sz w:val="32"/>
          <w:szCs w:val="20"/>
          <w:shd w:val="clear" w:color="auto" w:fill="FFFFFF"/>
        </w:rPr>
      </w:pPr>
      <w:proofErr w:type="spellStart"/>
      <w:r w:rsidRPr="00EE205A">
        <w:rPr>
          <w:rFonts w:cs="Times New Roman"/>
          <w:color w:val="222222"/>
          <w:szCs w:val="20"/>
          <w:shd w:val="clear" w:color="auto" w:fill="FFFFFF"/>
        </w:rPr>
        <w:t>Floridi</w:t>
      </w:r>
      <w:proofErr w:type="spellEnd"/>
      <w:r w:rsidRPr="00EE205A">
        <w:rPr>
          <w:rFonts w:cs="Times New Roman"/>
          <w:color w:val="222222"/>
          <w:szCs w:val="20"/>
          <w:shd w:val="clear" w:color="auto" w:fill="FFFFFF"/>
        </w:rPr>
        <w:t>, L., 2021. Establishing the rules for building trustworthy AI. </w:t>
      </w:r>
      <w:r w:rsidRPr="00EE205A">
        <w:rPr>
          <w:rFonts w:cs="Times New Roman"/>
          <w:i/>
          <w:iCs/>
          <w:color w:val="222222"/>
          <w:szCs w:val="20"/>
          <w:shd w:val="clear" w:color="auto" w:fill="FFFFFF"/>
        </w:rPr>
        <w:t>Ethics, Governance, and Policies in Artificial Intelligence</w:t>
      </w:r>
      <w:r w:rsidRPr="00EE205A">
        <w:rPr>
          <w:rFonts w:cs="Times New Roman"/>
          <w:color w:val="222222"/>
          <w:szCs w:val="20"/>
          <w:shd w:val="clear" w:color="auto" w:fill="FFFFFF"/>
        </w:rPr>
        <w:t>, pp.41-45.</w:t>
      </w:r>
    </w:p>
    <w:p w14:paraId="25E153B9" w14:textId="77777777" w:rsidR="00EE205A" w:rsidRDefault="00EE205A" w:rsidP="00EE205A">
      <w:pPr>
        <w:ind w:left="720" w:hanging="720"/>
      </w:pPr>
      <w:r w:rsidRPr="009A0721">
        <w:t xml:space="preserve">Ford.R.C, </w:t>
      </w:r>
      <w:proofErr w:type="spellStart"/>
      <w:r w:rsidRPr="009A0721">
        <w:t>Sturman.</w:t>
      </w:r>
      <w:r>
        <w:t>M.C</w:t>
      </w:r>
      <w:proofErr w:type="spellEnd"/>
      <w:r>
        <w:t xml:space="preserve"> (2020) </w:t>
      </w:r>
      <w:r w:rsidRPr="00EE205A">
        <w:rPr>
          <w:i/>
        </w:rPr>
        <w:t xml:space="preserve">Managing Hospitality </w:t>
      </w:r>
      <w:proofErr w:type="spellStart"/>
      <w:r w:rsidRPr="00EE205A">
        <w:rPr>
          <w:i/>
        </w:rPr>
        <w:t>Organizations</w:t>
      </w:r>
      <w:proofErr w:type="spellEnd"/>
      <w:r w:rsidRPr="00EE205A">
        <w:rPr>
          <w:i/>
        </w:rPr>
        <w:t xml:space="preserve"> 2nd </w:t>
      </w:r>
      <w:proofErr w:type="spellStart"/>
      <w:r w:rsidRPr="00EE205A">
        <w:rPr>
          <w:i/>
        </w:rPr>
        <w:t>Edn</w:t>
      </w:r>
      <w:proofErr w:type="spellEnd"/>
      <w:r w:rsidRPr="00EE205A">
        <w:rPr>
          <w:i/>
        </w:rPr>
        <w:t>.</w:t>
      </w:r>
      <w:r w:rsidRPr="009A0721">
        <w:t xml:space="preserve"> Sage, London.</w:t>
      </w:r>
    </w:p>
    <w:p w14:paraId="5055A37E" w14:textId="77777777" w:rsidR="00EE205A" w:rsidRPr="00EE205A" w:rsidRDefault="00EE205A" w:rsidP="00EE205A">
      <w:pPr>
        <w:ind w:left="720" w:hanging="720"/>
        <w:rPr>
          <w:rFonts w:cs="Times New Roman"/>
          <w:color w:val="222222"/>
          <w:szCs w:val="20"/>
          <w:shd w:val="clear" w:color="auto" w:fill="FFFFFF"/>
        </w:rPr>
      </w:pPr>
      <w:r w:rsidRPr="00EE205A">
        <w:rPr>
          <w:rFonts w:cs="Times New Roman"/>
          <w:color w:val="222222"/>
          <w:szCs w:val="20"/>
          <w:shd w:val="clear" w:color="auto" w:fill="FFFFFF"/>
        </w:rPr>
        <w:t xml:space="preserve">Franco, M.F., </w:t>
      </w:r>
      <w:proofErr w:type="spellStart"/>
      <w:r w:rsidRPr="00EE205A">
        <w:rPr>
          <w:rFonts w:cs="Times New Roman"/>
          <w:color w:val="222222"/>
          <w:szCs w:val="20"/>
          <w:shd w:val="clear" w:color="auto" w:fill="FFFFFF"/>
        </w:rPr>
        <w:t>Sula</w:t>
      </w:r>
      <w:proofErr w:type="spellEnd"/>
      <w:r w:rsidRPr="00EE205A">
        <w:rPr>
          <w:rFonts w:cs="Times New Roman"/>
          <w:color w:val="222222"/>
          <w:szCs w:val="20"/>
          <w:shd w:val="clear" w:color="auto" w:fill="FFFFFF"/>
        </w:rPr>
        <w:t xml:space="preserve">, E., </w:t>
      </w:r>
      <w:proofErr w:type="spellStart"/>
      <w:r w:rsidRPr="00EE205A">
        <w:rPr>
          <w:rFonts w:cs="Times New Roman"/>
          <w:color w:val="222222"/>
          <w:szCs w:val="20"/>
          <w:shd w:val="clear" w:color="auto" w:fill="FFFFFF"/>
        </w:rPr>
        <w:t>Huertas</w:t>
      </w:r>
      <w:proofErr w:type="spellEnd"/>
      <w:r w:rsidRPr="00EE205A">
        <w:rPr>
          <w:rFonts w:cs="Times New Roman"/>
          <w:color w:val="222222"/>
          <w:szCs w:val="20"/>
          <w:shd w:val="clear" w:color="auto" w:fill="FFFFFF"/>
        </w:rPr>
        <w:t xml:space="preserve">, A., </w:t>
      </w:r>
      <w:proofErr w:type="spellStart"/>
      <w:r w:rsidRPr="00EE205A">
        <w:rPr>
          <w:rFonts w:cs="Times New Roman"/>
          <w:color w:val="222222"/>
          <w:szCs w:val="20"/>
          <w:shd w:val="clear" w:color="auto" w:fill="FFFFFF"/>
        </w:rPr>
        <w:t>Scheid</w:t>
      </w:r>
      <w:proofErr w:type="spellEnd"/>
      <w:r w:rsidRPr="00EE205A">
        <w:rPr>
          <w:rFonts w:cs="Times New Roman"/>
          <w:color w:val="222222"/>
          <w:szCs w:val="20"/>
          <w:shd w:val="clear" w:color="auto" w:fill="FFFFFF"/>
        </w:rPr>
        <w:t>, E.J., Granville, L.Z. and Stiller, B., 2022, June. SecRiskAI: A machine learning-based approach for cybersecurity risk prediction in businesses. In </w:t>
      </w:r>
      <w:r w:rsidRPr="00EE205A">
        <w:rPr>
          <w:rFonts w:cs="Times New Roman"/>
          <w:i/>
          <w:iCs/>
          <w:color w:val="222222"/>
          <w:szCs w:val="20"/>
          <w:shd w:val="clear" w:color="auto" w:fill="FFFFFF"/>
        </w:rPr>
        <w:t>2022 IEEE 24th Conference on Business Informatics (CBI)</w:t>
      </w:r>
      <w:r w:rsidRPr="00EE205A">
        <w:rPr>
          <w:rFonts w:cs="Times New Roman"/>
          <w:color w:val="222222"/>
          <w:szCs w:val="20"/>
          <w:shd w:val="clear" w:color="auto" w:fill="FFFFFF"/>
        </w:rPr>
        <w:t> (Vol. 1, pp. 1-10). IEEE.</w:t>
      </w:r>
    </w:p>
    <w:p w14:paraId="006DF6F6" w14:textId="77777777" w:rsidR="00EE205A" w:rsidRPr="00EE205A" w:rsidRDefault="00EE205A" w:rsidP="00EE205A">
      <w:pPr>
        <w:ind w:left="720" w:hanging="720"/>
        <w:rPr>
          <w:rFonts w:cs="Times New Roman"/>
          <w:color w:val="222222"/>
          <w:szCs w:val="20"/>
          <w:shd w:val="clear" w:color="auto" w:fill="FFFFFF"/>
        </w:rPr>
      </w:pPr>
      <w:proofErr w:type="spellStart"/>
      <w:r w:rsidRPr="00EE205A">
        <w:rPr>
          <w:rFonts w:cs="Times New Roman"/>
          <w:color w:val="222222"/>
          <w:szCs w:val="20"/>
          <w:shd w:val="clear" w:color="auto" w:fill="FFFFFF"/>
        </w:rPr>
        <w:t>Goh</w:t>
      </w:r>
      <w:proofErr w:type="spellEnd"/>
      <w:r w:rsidRPr="00EE205A">
        <w:rPr>
          <w:rFonts w:cs="Times New Roman"/>
          <w:color w:val="222222"/>
          <w:szCs w:val="20"/>
          <w:shd w:val="clear" w:color="auto" w:fill="FFFFFF"/>
        </w:rPr>
        <w:t xml:space="preserve">, G., </w:t>
      </w:r>
      <w:proofErr w:type="spellStart"/>
      <w:r w:rsidRPr="00EE205A">
        <w:rPr>
          <w:rFonts w:cs="Times New Roman"/>
          <w:color w:val="222222"/>
          <w:szCs w:val="20"/>
          <w:shd w:val="clear" w:color="auto" w:fill="FFFFFF"/>
        </w:rPr>
        <w:t>Cammarata</w:t>
      </w:r>
      <w:proofErr w:type="spellEnd"/>
      <w:r w:rsidRPr="00EE205A">
        <w:rPr>
          <w:rFonts w:cs="Times New Roman"/>
          <w:color w:val="222222"/>
          <w:szCs w:val="20"/>
          <w:shd w:val="clear" w:color="auto" w:fill="FFFFFF"/>
        </w:rPr>
        <w:t xml:space="preserve">, N., Voss, C., Carter, S., Petrov, M., Schubert, L., </w:t>
      </w:r>
      <w:proofErr w:type="spellStart"/>
      <w:r w:rsidRPr="00EE205A">
        <w:rPr>
          <w:rFonts w:cs="Times New Roman"/>
          <w:color w:val="222222"/>
          <w:szCs w:val="20"/>
          <w:shd w:val="clear" w:color="auto" w:fill="FFFFFF"/>
        </w:rPr>
        <w:t>Radford</w:t>
      </w:r>
      <w:proofErr w:type="spellEnd"/>
      <w:r w:rsidRPr="00EE205A">
        <w:rPr>
          <w:rFonts w:cs="Times New Roman"/>
          <w:color w:val="222222"/>
          <w:szCs w:val="20"/>
          <w:shd w:val="clear" w:color="auto" w:fill="FFFFFF"/>
        </w:rPr>
        <w:t xml:space="preserve">, A. and </w:t>
      </w:r>
      <w:proofErr w:type="spellStart"/>
      <w:r w:rsidRPr="00EE205A">
        <w:rPr>
          <w:rFonts w:cs="Times New Roman"/>
          <w:color w:val="222222"/>
          <w:szCs w:val="20"/>
          <w:shd w:val="clear" w:color="auto" w:fill="FFFFFF"/>
        </w:rPr>
        <w:t>Olah</w:t>
      </w:r>
      <w:proofErr w:type="spellEnd"/>
      <w:r w:rsidRPr="00EE205A">
        <w:rPr>
          <w:rFonts w:cs="Times New Roman"/>
          <w:color w:val="222222"/>
          <w:szCs w:val="20"/>
          <w:shd w:val="clear" w:color="auto" w:fill="FFFFFF"/>
        </w:rPr>
        <w:t xml:space="preserve">, C., 2021. Multimodal </w:t>
      </w:r>
      <w:proofErr w:type="spellStart"/>
      <w:r w:rsidRPr="00EE205A">
        <w:rPr>
          <w:rFonts w:cs="Times New Roman"/>
          <w:color w:val="222222"/>
          <w:szCs w:val="20"/>
          <w:shd w:val="clear" w:color="auto" w:fill="FFFFFF"/>
        </w:rPr>
        <w:t>neurons</w:t>
      </w:r>
      <w:proofErr w:type="spellEnd"/>
      <w:r w:rsidRPr="00EE205A">
        <w:rPr>
          <w:rFonts w:cs="Times New Roman"/>
          <w:color w:val="222222"/>
          <w:szCs w:val="20"/>
          <w:shd w:val="clear" w:color="auto" w:fill="FFFFFF"/>
        </w:rPr>
        <w:t xml:space="preserve"> in artificial neural networks. </w:t>
      </w:r>
      <w:r w:rsidRPr="00EE205A">
        <w:rPr>
          <w:rFonts w:cs="Times New Roman"/>
          <w:i/>
          <w:iCs/>
          <w:color w:val="222222"/>
          <w:szCs w:val="20"/>
          <w:shd w:val="clear" w:color="auto" w:fill="FFFFFF"/>
        </w:rPr>
        <w:t>Distill</w:t>
      </w:r>
      <w:r w:rsidRPr="00EE205A">
        <w:rPr>
          <w:rFonts w:cs="Times New Roman"/>
          <w:color w:val="222222"/>
          <w:szCs w:val="20"/>
          <w:shd w:val="clear" w:color="auto" w:fill="FFFFFF"/>
        </w:rPr>
        <w:t>, </w:t>
      </w:r>
      <w:r w:rsidRPr="00EE205A">
        <w:rPr>
          <w:rFonts w:cs="Times New Roman"/>
          <w:i/>
          <w:iCs/>
          <w:color w:val="222222"/>
          <w:szCs w:val="20"/>
          <w:shd w:val="clear" w:color="auto" w:fill="FFFFFF"/>
        </w:rPr>
        <w:t>6</w:t>
      </w:r>
      <w:r w:rsidRPr="00EE205A">
        <w:rPr>
          <w:rFonts w:cs="Times New Roman"/>
          <w:color w:val="222222"/>
          <w:szCs w:val="20"/>
          <w:shd w:val="clear" w:color="auto" w:fill="FFFFFF"/>
        </w:rPr>
        <w:t>(3), p.e30.</w:t>
      </w:r>
    </w:p>
    <w:p w14:paraId="15A7FB36" w14:textId="77777777" w:rsidR="00EE205A" w:rsidRPr="00EE205A" w:rsidRDefault="00EE205A" w:rsidP="00EE205A">
      <w:pPr>
        <w:ind w:left="720" w:hanging="720"/>
        <w:rPr>
          <w:rFonts w:cs="Times New Roman"/>
          <w:color w:val="222222"/>
          <w:szCs w:val="20"/>
          <w:shd w:val="clear" w:color="auto" w:fill="FFFFFF"/>
        </w:rPr>
      </w:pPr>
      <w:proofErr w:type="spellStart"/>
      <w:r w:rsidRPr="00EE205A">
        <w:rPr>
          <w:rFonts w:cs="Times New Roman"/>
          <w:color w:val="222222"/>
          <w:szCs w:val="20"/>
          <w:shd w:val="clear" w:color="auto" w:fill="FFFFFF"/>
        </w:rPr>
        <w:t>Gössling</w:t>
      </w:r>
      <w:proofErr w:type="spellEnd"/>
      <w:r w:rsidRPr="00EE205A">
        <w:rPr>
          <w:rFonts w:cs="Times New Roman"/>
          <w:color w:val="222222"/>
          <w:szCs w:val="20"/>
          <w:shd w:val="clear" w:color="auto" w:fill="FFFFFF"/>
        </w:rPr>
        <w:t xml:space="preserve">, S., Scott, D., Hall, C.M., </w:t>
      </w:r>
      <w:proofErr w:type="spellStart"/>
      <w:r w:rsidRPr="00EE205A">
        <w:rPr>
          <w:rFonts w:cs="Times New Roman"/>
          <w:color w:val="222222"/>
          <w:szCs w:val="20"/>
          <w:shd w:val="clear" w:color="auto" w:fill="FFFFFF"/>
        </w:rPr>
        <w:t>Ceron</w:t>
      </w:r>
      <w:proofErr w:type="spellEnd"/>
      <w:r w:rsidRPr="00EE205A">
        <w:rPr>
          <w:rFonts w:cs="Times New Roman"/>
          <w:color w:val="222222"/>
          <w:szCs w:val="20"/>
          <w:shd w:val="clear" w:color="auto" w:fill="FFFFFF"/>
        </w:rPr>
        <w:t>, J.P. and Dubois, G., 2012. Consumer behaviour and demand response of tourists to climate change. </w:t>
      </w:r>
      <w:r w:rsidRPr="00EE205A">
        <w:rPr>
          <w:rFonts w:cs="Times New Roman"/>
          <w:i/>
          <w:iCs/>
          <w:color w:val="222222"/>
          <w:szCs w:val="20"/>
          <w:shd w:val="clear" w:color="auto" w:fill="FFFFFF"/>
        </w:rPr>
        <w:t>Annals of tourism research</w:t>
      </w:r>
      <w:r w:rsidRPr="00EE205A">
        <w:rPr>
          <w:rFonts w:cs="Times New Roman"/>
          <w:color w:val="222222"/>
          <w:szCs w:val="20"/>
          <w:shd w:val="clear" w:color="auto" w:fill="FFFFFF"/>
        </w:rPr>
        <w:t>, </w:t>
      </w:r>
      <w:r w:rsidRPr="00EE205A">
        <w:rPr>
          <w:rFonts w:cs="Times New Roman"/>
          <w:i/>
          <w:iCs/>
          <w:color w:val="222222"/>
          <w:szCs w:val="20"/>
          <w:shd w:val="clear" w:color="auto" w:fill="FFFFFF"/>
        </w:rPr>
        <w:t>39</w:t>
      </w:r>
      <w:r w:rsidRPr="00EE205A">
        <w:rPr>
          <w:rFonts w:cs="Times New Roman"/>
          <w:color w:val="222222"/>
          <w:szCs w:val="20"/>
          <w:shd w:val="clear" w:color="auto" w:fill="FFFFFF"/>
        </w:rPr>
        <w:t>(1), pp.36-58.</w:t>
      </w:r>
    </w:p>
    <w:p w14:paraId="685CF0CD" w14:textId="77777777" w:rsidR="00EE205A" w:rsidRPr="00EE205A" w:rsidRDefault="00EE205A" w:rsidP="00EE205A">
      <w:pPr>
        <w:ind w:left="720" w:hanging="720"/>
        <w:rPr>
          <w:rFonts w:cs="Times New Roman"/>
          <w:color w:val="222222"/>
          <w:szCs w:val="24"/>
          <w:shd w:val="clear" w:color="auto" w:fill="FFFFFF"/>
        </w:rPr>
      </w:pPr>
      <w:r w:rsidRPr="00EE205A">
        <w:rPr>
          <w:rFonts w:cs="Times New Roman"/>
          <w:color w:val="222222"/>
          <w:szCs w:val="24"/>
          <w:shd w:val="clear" w:color="auto" w:fill="FFFFFF"/>
        </w:rPr>
        <w:t>Green, A. and Williams, P., 2021. EMERGENCE OF MOBILE TECHNOLOGY: TO STUDY HOW MOBILE DEVICES ARE REDEFINING THE HOSPITALITY INDUSTRY. </w:t>
      </w:r>
      <w:r w:rsidRPr="00EE205A">
        <w:rPr>
          <w:rFonts w:cs="Times New Roman"/>
          <w:i/>
          <w:iCs/>
          <w:color w:val="222222"/>
          <w:szCs w:val="24"/>
          <w:shd w:val="clear" w:color="auto" w:fill="FFFFFF"/>
        </w:rPr>
        <w:t>EMERGENCE</w:t>
      </w:r>
      <w:r w:rsidRPr="00EE205A">
        <w:rPr>
          <w:rFonts w:cs="Times New Roman"/>
          <w:color w:val="222222"/>
          <w:szCs w:val="24"/>
          <w:shd w:val="clear" w:color="auto" w:fill="FFFFFF"/>
        </w:rPr>
        <w:t>, </w:t>
      </w:r>
      <w:r w:rsidRPr="00EE205A">
        <w:rPr>
          <w:rFonts w:cs="Times New Roman"/>
          <w:i/>
          <w:iCs/>
          <w:color w:val="222222"/>
          <w:szCs w:val="24"/>
          <w:shd w:val="clear" w:color="auto" w:fill="FFFFFF"/>
        </w:rPr>
        <w:t>7</w:t>
      </w:r>
      <w:r w:rsidRPr="00EE205A">
        <w:rPr>
          <w:rFonts w:cs="Times New Roman"/>
          <w:color w:val="222222"/>
          <w:szCs w:val="24"/>
          <w:shd w:val="clear" w:color="auto" w:fill="FFFFFF"/>
        </w:rPr>
        <w:t>(1), p.2020.</w:t>
      </w:r>
    </w:p>
    <w:p w14:paraId="508ED7EE" w14:textId="77777777" w:rsidR="00EE205A" w:rsidRPr="00EE205A" w:rsidRDefault="00EE205A" w:rsidP="00EE205A">
      <w:pPr>
        <w:ind w:left="720" w:hanging="720"/>
        <w:rPr>
          <w:rFonts w:cs="Times New Roman"/>
          <w:color w:val="222222"/>
          <w:sz w:val="32"/>
          <w:szCs w:val="20"/>
          <w:shd w:val="clear" w:color="auto" w:fill="FFFFFF"/>
        </w:rPr>
      </w:pPr>
      <w:proofErr w:type="spellStart"/>
      <w:r w:rsidRPr="00EE205A">
        <w:rPr>
          <w:rFonts w:cs="Times New Roman"/>
          <w:color w:val="222222"/>
          <w:szCs w:val="20"/>
          <w:shd w:val="clear" w:color="auto" w:fill="FFFFFF"/>
        </w:rPr>
        <w:t>Gretzel</w:t>
      </w:r>
      <w:proofErr w:type="spellEnd"/>
      <w:r w:rsidRPr="00EE205A">
        <w:rPr>
          <w:rFonts w:cs="Times New Roman"/>
          <w:color w:val="222222"/>
          <w:szCs w:val="20"/>
          <w:shd w:val="clear" w:color="auto" w:fill="FFFFFF"/>
        </w:rPr>
        <w:t xml:space="preserve">, U., Zhong, L. and </w:t>
      </w:r>
      <w:proofErr w:type="spellStart"/>
      <w:r w:rsidRPr="00EE205A">
        <w:rPr>
          <w:rFonts w:cs="Times New Roman"/>
          <w:color w:val="222222"/>
          <w:szCs w:val="20"/>
          <w:shd w:val="clear" w:color="auto" w:fill="FFFFFF"/>
        </w:rPr>
        <w:t>Koo</w:t>
      </w:r>
      <w:proofErr w:type="spellEnd"/>
      <w:r w:rsidRPr="00EE205A">
        <w:rPr>
          <w:rFonts w:cs="Times New Roman"/>
          <w:color w:val="222222"/>
          <w:szCs w:val="20"/>
          <w:shd w:val="clear" w:color="auto" w:fill="FFFFFF"/>
        </w:rPr>
        <w:t>, C., 2016. Application of smart tourism to cities. </w:t>
      </w:r>
      <w:r w:rsidRPr="00EE205A">
        <w:rPr>
          <w:rFonts w:cs="Times New Roman"/>
          <w:i/>
          <w:iCs/>
          <w:color w:val="222222"/>
          <w:szCs w:val="20"/>
          <w:shd w:val="clear" w:color="auto" w:fill="FFFFFF"/>
        </w:rPr>
        <w:t>International Journal of Tourism Cities</w:t>
      </w:r>
      <w:r w:rsidRPr="00EE205A">
        <w:rPr>
          <w:rFonts w:cs="Times New Roman"/>
          <w:color w:val="222222"/>
          <w:szCs w:val="20"/>
          <w:shd w:val="clear" w:color="auto" w:fill="FFFFFF"/>
        </w:rPr>
        <w:t>, </w:t>
      </w:r>
      <w:r w:rsidRPr="00EE205A">
        <w:rPr>
          <w:rFonts w:cs="Times New Roman"/>
          <w:i/>
          <w:iCs/>
          <w:color w:val="222222"/>
          <w:szCs w:val="20"/>
          <w:shd w:val="clear" w:color="auto" w:fill="FFFFFF"/>
        </w:rPr>
        <w:t>2</w:t>
      </w:r>
      <w:r w:rsidRPr="00EE205A">
        <w:rPr>
          <w:rFonts w:cs="Times New Roman"/>
          <w:color w:val="222222"/>
          <w:szCs w:val="20"/>
          <w:shd w:val="clear" w:color="auto" w:fill="FFFFFF"/>
        </w:rPr>
        <w:t>(2).</w:t>
      </w:r>
    </w:p>
    <w:p w14:paraId="12FE9364" w14:textId="77777777" w:rsidR="00EE205A" w:rsidRPr="00EE205A" w:rsidRDefault="00EE205A" w:rsidP="00EE205A">
      <w:pPr>
        <w:ind w:left="720" w:hanging="720"/>
        <w:rPr>
          <w:rFonts w:cs="Times New Roman"/>
          <w:sz w:val="40"/>
        </w:rPr>
      </w:pPr>
      <w:proofErr w:type="spellStart"/>
      <w:r w:rsidRPr="00EE205A">
        <w:rPr>
          <w:rFonts w:cs="Times New Roman"/>
          <w:color w:val="222222"/>
          <w:szCs w:val="20"/>
          <w:shd w:val="clear" w:color="auto" w:fill="FFFFFF"/>
        </w:rPr>
        <w:t>Gyimóthy</w:t>
      </w:r>
      <w:proofErr w:type="spellEnd"/>
      <w:r w:rsidRPr="00EE205A">
        <w:rPr>
          <w:rFonts w:cs="Times New Roman"/>
          <w:color w:val="222222"/>
          <w:szCs w:val="20"/>
          <w:shd w:val="clear" w:color="auto" w:fill="FFFFFF"/>
        </w:rPr>
        <w:t xml:space="preserve">, S., Pérez, S.M., </w:t>
      </w:r>
      <w:proofErr w:type="spellStart"/>
      <w:r w:rsidRPr="00EE205A">
        <w:rPr>
          <w:rFonts w:cs="Times New Roman"/>
          <w:color w:val="222222"/>
          <w:szCs w:val="20"/>
          <w:shd w:val="clear" w:color="auto" w:fill="FFFFFF"/>
        </w:rPr>
        <w:t>Meged</w:t>
      </w:r>
      <w:proofErr w:type="spellEnd"/>
      <w:r w:rsidRPr="00EE205A">
        <w:rPr>
          <w:rFonts w:cs="Times New Roman"/>
          <w:color w:val="222222"/>
          <w:szCs w:val="20"/>
          <w:shd w:val="clear" w:color="auto" w:fill="FFFFFF"/>
        </w:rPr>
        <w:t>, J.W. and Wilson, J., 2020. Contested spaces in the sharing economy. </w:t>
      </w:r>
      <w:r w:rsidRPr="00EE205A">
        <w:rPr>
          <w:rFonts w:cs="Times New Roman"/>
          <w:i/>
          <w:iCs/>
          <w:color w:val="222222"/>
          <w:szCs w:val="20"/>
          <w:shd w:val="clear" w:color="auto" w:fill="FFFFFF"/>
        </w:rPr>
        <w:t>Scandinavian journal of hospitality and tourism</w:t>
      </w:r>
      <w:r w:rsidRPr="00EE205A">
        <w:rPr>
          <w:rFonts w:cs="Times New Roman"/>
          <w:color w:val="222222"/>
          <w:szCs w:val="20"/>
          <w:shd w:val="clear" w:color="auto" w:fill="FFFFFF"/>
        </w:rPr>
        <w:t>, </w:t>
      </w:r>
      <w:r w:rsidRPr="00EE205A">
        <w:rPr>
          <w:rFonts w:cs="Times New Roman"/>
          <w:i/>
          <w:iCs/>
          <w:color w:val="222222"/>
          <w:szCs w:val="20"/>
          <w:shd w:val="clear" w:color="auto" w:fill="FFFFFF"/>
        </w:rPr>
        <w:t>20</w:t>
      </w:r>
      <w:r w:rsidRPr="00EE205A">
        <w:rPr>
          <w:rFonts w:cs="Times New Roman"/>
          <w:color w:val="222222"/>
          <w:szCs w:val="20"/>
          <w:shd w:val="clear" w:color="auto" w:fill="FFFFFF"/>
        </w:rPr>
        <w:t>(3), pp.205-211.</w:t>
      </w:r>
    </w:p>
    <w:p w14:paraId="4B691335" w14:textId="77777777" w:rsidR="00EE205A" w:rsidRPr="00EE205A" w:rsidRDefault="00EE205A" w:rsidP="00EE205A">
      <w:pPr>
        <w:ind w:left="720" w:hanging="720"/>
        <w:rPr>
          <w:rFonts w:cs="Times New Roman"/>
          <w:color w:val="222222"/>
          <w:szCs w:val="20"/>
          <w:shd w:val="clear" w:color="auto" w:fill="FFFFFF"/>
        </w:rPr>
      </w:pPr>
      <w:r w:rsidRPr="00EE205A">
        <w:rPr>
          <w:rFonts w:cs="Times New Roman"/>
          <w:color w:val="222222"/>
          <w:szCs w:val="20"/>
          <w:shd w:val="clear" w:color="auto" w:fill="FFFFFF"/>
        </w:rPr>
        <w:t xml:space="preserve">Hospitality Technology, 2023. Looking back three decades of hospitality and tourism technology research: a </w:t>
      </w:r>
      <w:proofErr w:type="spellStart"/>
      <w:r w:rsidRPr="00EE205A">
        <w:rPr>
          <w:rFonts w:cs="Times New Roman"/>
          <w:color w:val="222222"/>
          <w:szCs w:val="20"/>
          <w:shd w:val="clear" w:color="auto" w:fill="FFFFFF"/>
        </w:rPr>
        <w:t>bibliometric</w:t>
      </w:r>
      <w:proofErr w:type="spellEnd"/>
      <w:r w:rsidRPr="00EE205A">
        <w:rPr>
          <w:rFonts w:cs="Times New Roman"/>
          <w:color w:val="222222"/>
          <w:szCs w:val="20"/>
          <w:shd w:val="clear" w:color="auto" w:fill="FFFFFF"/>
        </w:rPr>
        <w:t xml:space="preserve"> approach. </w:t>
      </w:r>
      <w:r w:rsidRPr="00EE205A">
        <w:rPr>
          <w:rFonts w:cs="Times New Roman"/>
          <w:i/>
          <w:iCs/>
          <w:color w:val="222222"/>
          <w:szCs w:val="20"/>
          <w:shd w:val="clear" w:color="auto" w:fill="FFFFFF"/>
        </w:rPr>
        <w:t>International Journal of Contemporary Hospitality Management</w:t>
      </w:r>
      <w:r w:rsidRPr="00EE205A">
        <w:rPr>
          <w:rFonts w:cs="Times New Roman"/>
          <w:color w:val="222222"/>
          <w:szCs w:val="20"/>
          <w:shd w:val="clear" w:color="auto" w:fill="FFFFFF"/>
        </w:rPr>
        <w:t>, </w:t>
      </w:r>
      <w:r w:rsidRPr="00EE205A">
        <w:rPr>
          <w:rFonts w:cs="Times New Roman"/>
          <w:i/>
          <w:iCs/>
          <w:color w:val="222222"/>
          <w:szCs w:val="20"/>
          <w:shd w:val="clear" w:color="auto" w:fill="FFFFFF"/>
        </w:rPr>
        <w:t>35</w:t>
      </w:r>
      <w:r w:rsidRPr="00EE205A">
        <w:rPr>
          <w:rFonts w:cs="Times New Roman"/>
          <w:color w:val="222222"/>
          <w:szCs w:val="20"/>
          <w:shd w:val="clear" w:color="auto" w:fill="FFFFFF"/>
        </w:rPr>
        <w:t>(2), pp.563-588.</w:t>
      </w:r>
    </w:p>
    <w:p w14:paraId="1912B4B8" w14:textId="77777777" w:rsidR="00EE205A" w:rsidRDefault="00EE205A" w:rsidP="00EE205A">
      <w:pPr>
        <w:pStyle w:val="NormalWeb"/>
        <w:spacing w:before="0" w:beforeAutospacing="0" w:after="240" w:afterAutospacing="0" w:line="360" w:lineRule="auto"/>
        <w:ind w:left="720" w:hanging="720"/>
        <w:jc w:val="both"/>
      </w:pPr>
      <w:r>
        <w:t xml:space="preserve">International Society of Hotel Association Executives. (n.d.). </w:t>
      </w:r>
      <w:r>
        <w:rPr>
          <w:i/>
          <w:iCs/>
        </w:rPr>
        <w:t>International Society of Hotel Association Executives</w:t>
      </w:r>
      <w:r>
        <w:t>. [online] Available at: http://www.ishae.org/ [Accessed 31 Jan. 2024].</w:t>
      </w:r>
    </w:p>
    <w:p w14:paraId="7DABAFDC" w14:textId="77777777" w:rsidR="00EE205A" w:rsidRPr="00EE205A" w:rsidRDefault="00EE205A" w:rsidP="00EE205A">
      <w:pPr>
        <w:ind w:left="720" w:hanging="720"/>
        <w:rPr>
          <w:rFonts w:cs="Times New Roman"/>
          <w:color w:val="222222"/>
          <w:szCs w:val="20"/>
          <w:shd w:val="clear" w:color="auto" w:fill="FFFFFF"/>
        </w:rPr>
      </w:pPr>
      <w:r w:rsidRPr="00EE205A">
        <w:rPr>
          <w:rFonts w:cs="Times New Roman"/>
          <w:color w:val="222222"/>
          <w:szCs w:val="20"/>
          <w:shd w:val="clear" w:color="auto" w:fill="FFFFFF"/>
        </w:rPr>
        <w:t>Ivanov, S.H. and Webster, C., 2017. Adoption of robots, artificial intelligence and service automation by travel, tourism and hospitality companies–a cost-benefit analysis. </w:t>
      </w:r>
      <w:r w:rsidRPr="00EE205A">
        <w:rPr>
          <w:rFonts w:cs="Times New Roman"/>
          <w:i/>
          <w:iCs/>
          <w:color w:val="222222"/>
          <w:szCs w:val="20"/>
          <w:shd w:val="clear" w:color="auto" w:fill="FFFFFF"/>
        </w:rPr>
        <w:t>Artificial Intelligence and Service Automation by Travel, Tourism and Hospitality Companies–A Cost-Benefit Analysis</w:t>
      </w:r>
      <w:r w:rsidRPr="00EE205A">
        <w:rPr>
          <w:rFonts w:cs="Times New Roman"/>
          <w:color w:val="222222"/>
          <w:szCs w:val="20"/>
          <w:shd w:val="clear" w:color="auto" w:fill="FFFFFF"/>
        </w:rPr>
        <w:t>.</w:t>
      </w:r>
    </w:p>
    <w:p w14:paraId="3E8693E4" w14:textId="77777777" w:rsidR="00EE205A" w:rsidRPr="00EE205A" w:rsidRDefault="00EE205A" w:rsidP="00EE205A">
      <w:pPr>
        <w:ind w:left="720" w:hanging="720"/>
        <w:rPr>
          <w:rFonts w:cs="Times New Roman"/>
          <w:color w:val="222222"/>
          <w:szCs w:val="20"/>
          <w:shd w:val="clear" w:color="auto" w:fill="FFFFFF"/>
        </w:rPr>
      </w:pPr>
      <w:proofErr w:type="spellStart"/>
      <w:r w:rsidRPr="00EE205A">
        <w:rPr>
          <w:rFonts w:cs="Times New Roman"/>
          <w:color w:val="222222"/>
          <w:szCs w:val="20"/>
          <w:shd w:val="clear" w:color="auto" w:fill="FFFFFF"/>
        </w:rPr>
        <w:t>Kock</w:t>
      </w:r>
      <w:proofErr w:type="spellEnd"/>
      <w:r w:rsidRPr="00EE205A">
        <w:rPr>
          <w:rFonts w:cs="Times New Roman"/>
          <w:color w:val="222222"/>
          <w:szCs w:val="20"/>
          <w:shd w:val="clear" w:color="auto" w:fill="FFFFFF"/>
        </w:rPr>
        <w:t xml:space="preserve">, F., </w:t>
      </w:r>
      <w:proofErr w:type="spellStart"/>
      <w:r w:rsidRPr="00EE205A">
        <w:rPr>
          <w:rFonts w:cs="Times New Roman"/>
          <w:color w:val="222222"/>
          <w:szCs w:val="20"/>
          <w:shd w:val="clear" w:color="auto" w:fill="FFFFFF"/>
        </w:rPr>
        <w:t>Nørfelt</w:t>
      </w:r>
      <w:proofErr w:type="spellEnd"/>
      <w:r w:rsidRPr="00EE205A">
        <w:rPr>
          <w:rFonts w:cs="Times New Roman"/>
          <w:color w:val="222222"/>
          <w:szCs w:val="20"/>
          <w:shd w:val="clear" w:color="auto" w:fill="FFFFFF"/>
        </w:rPr>
        <w:t xml:space="preserve">, A., </w:t>
      </w:r>
      <w:proofErr w:type="spellStart"/>
      <w:r w:rsidRPr="00EE205A">
        <w:rPr>
          <w:rFonts w:cs="Times New Roman"/>
          <w:color w:val="222222"/>
          <w:szCs w:val="20"/>
          <w:shd w:val="clear" w:color="auto" w:fill="FFFFFF"/>
        </w:rPr>
        <w:t>Josiassen</w:t>
      </w:r>
      <w:proofErr w:type="spellEnd"/>
      <w:r w:rsidRPr="00EE205A">
        <w:rPr>
          <w:rFonts w:cs="Times New Roman"/>
          <w:color w:val="222222"/>
          <w:szCs w:val="20"/>
          <w:shd w:val="clear" w:color="auto" w:fill="FFFFFF"/>
        </w:rPr>
        <w:t xml:space="preserve">, A., </w:t>
      </w:r>
      <w:proofErr w:type="spellStart"/>
      <w:r w:rsidRPr="00EE205A">
        <w:rPr>
          <w:rFonts w:cs="Times New Roman"/>
          <w:color w:val="222222"/>
          <w:szCs w:val="20"/>
          <w:shd w:val="clear" w:color="auto" w:fill="FFFFFF"/>
        </w:rPr>
        <w:t>Assaf</w:t>
      </w:r>
      <w:proofErr w:type="spellEnd"/>
      <w:r w:rsidRPr="00EE205A">
        <w:rPr>
          <w:rFonts w:cs="Times New Roman"/>
          <w:color w:val="222222"/>
          <w:szCs w:val="20"/>
          <w:shd w:val="clear" w:color="auto" w:fill="FFFFFF"/>
        </w:rPr>
        <w:t xml:space="preserve">, A.G. and </w:t>
      </w:r>
      <w:proofErr w:type="spellStart"/>
      <w:r w:rsidRPr="00EE205A">
        <w:rPr>
          <w:rFonts w:cs="Times New Roman"/>
          <w:color w:val="222222"/>
          <w:szCs w:val="20"/>
          <w:shd w:val="clear" w:color="auto" w:fill="FFFFFF"/>
        </w:rPr>
        <w:t>Tsionas</w:t>
      </w:r>
      <w:proofErr w:type="spellEnd"/>
      <w:r w:rsidRPr="00EE205A">
        <w:rPr>
          <w:rFonts w:cs="Times New Roman"/>
          <w:color w:val="222222"/>
          <w:szCs w:val="20"/>
          <w:shd w:val="clear" w:color="auto" w:fill="FFFFFF"/>
        </w:rPr>
        <w:t>, M.G., 2020. Understanding the COVID-19 tourist psyche: The evolutionary tourism paradigm. </w:t>
      </w:r>
      <w:r w:rsidRPr="00EE205A">
        <w:rPr>
          <w:rFonts w:cs="Times New Roman"/>
          <w:i/>
          <w:iCs/>
          <w:color w:val="222222"/>
          <w:szCs w:val="20"/>
          <w:shd w:val="clear" w:color="auto" w:fill="FFFFFF"/>
        </w:rPr>
        <w:t>Annals of tourism research</w:t>
      </w:r>
      <w:r w:rsidRPr="00EE205A">
        <w:rPr>
          <w:rFonts w:cs="Times New Roman"/>
          <w:color w:val="222222"/>
          <w:szCs w:val="20"/>
          <w:shd w:val="clear" w:color="auto" w:fill="FFFFFF"/>
        </w:rPr>
        <w:t>, </w:t>
      </w:r>
      <w:r w:rsidRPr="00EE205A">
        <w:rPr>
          <w:rFonts w:cs="Times New Roman"/>
          <w:i/>
          <w:iCs/>
          <w:color w:val="222222"/>
          <w:szCs w:val="20"/>
          <w:shd w:val="clear" w:color="auto" w:fill="FFFFFF"/>
        </w:rPr>
        <w:t>85</w:t>
      </w:r>
      <w:r w:rsidRPr="00EE205A">
        <w:rPr>
          <w:rFonts w:cs="Times New Roman"/>
          <w:color w:val="222222"/>
          <w:szCs w:val="20"/>
          <w:shd w:val="clear" w:color="auto" w:fill="FFFFFF"/>
        </w:rPr>
        <w:t>, p.103053.</w:t>
      </w:r>
    </w:p>
    <w:p w14:paraId="4BE46D2A" w14:textId="77777777" w:rsidR="00EE205A" w:rsidRDefault="00EE205A" w:rsidP="00EE205A">
      <w:pPr>
        <w:ind w:left="720" w:hanging="720"/>
      </w:pPr>
      <w:r>
        <w:t xml:space="preserve">Mill, R. (2012) </w:t>
      </w:r>
      <w:r w:rsidRPr="00EE205A">
        <w:rPr>
          <w:i/>
        </w:rPr>
        <w:t>Resorts management and Operations (3rd Ed)</w:t>
      </w:r>
      <w:r>
        <w:t xml:space="preserve"> Wiley, London</w:t>
      </w:r>
    </w:p>
    <w:p w14:paraId="153CCE36" w14:textId="77777777" w:rsidR="00EE205A" w:rsidRPr="00EE205A" w:rsidRDefault="00EE205A" w:rsidP="00EE205A">
      <w:pPr>
        <w:ind w:left="720" w:hanging="720"/>
        <w:rPr>
          <w:rFonts w:cs="Times New Roman"/>
          <w:color w:val="222222"/>
          <w:szCs w:val="20"/>
          <w:shd w:val="clear" w:color="auto" w:fill="FFFFFF"/>
        </w:rPr>
      </w:pPr>
      <w:r w:rsidRPr="00EE205A">
        <w:rPr>
          <w:rFonts w:cs="Times New Roman"/>
          <w:color w:val="222222"/>
          <w:szCs w:val="20"/>
          <w:shd w:val="clear" w:color="auto" w:fill="FFFFFF"/>
        </w:rPr>
        <w:t>Park, H., Lee, M. and Back, K.J., 2023. A critical review of technology-driven service innovation in hospitality and tourism: current discussions and future research agendas. </w:t>
      </w:r>
      <w:r w:rsidRPr="00EE205A">
        <w:rPr>
          <w:rFonts w:cs="Times New Roman"/>
          <w:i/>
          <w:iCs/>
          <w:color w:val="222222"/>
          <w:szCs w:val="20"/>
          <w:shd w:val="clear" w:color="auto" w:fill="FFFFFF"/>
        </w:rPr>
        <w:t>International Journal of Contemporary Hospitality Management</w:t>
      </w:r>
      <w:r w:rsidRPr="00EE205A">
        <w:rPr>
          <w:rFonts w:cs="Times New Roman"/>
          <w:color w:val="222222"/>
          <w:szCs w:val="20"/>
          <w:shd w:val="clear" w:color="auto" w:fill="FFFFFF"/>
        </w:rPr>
        <w:t>.</w:t>
      </w:r>
    </w:p>
    <w:p w14:paraId="58BF9AF3" w14:textId="77777777" w:rsidR="00EE205A" w:rsidRPr="00EE205A" w:rsidRDefault="00EE205A" w:rsidP="00EE205A">
      <w:pPr>
        <w:ind w:left="720" w:hanging="720"/>
        <w:rPr>
          <w:rFonts w:cs="Times New Roman"/>
          <w:color w:val="222222"/>
          <w:szCs w:val="20"/>
          <w:shd w:val="clear" w:color="auto" w:fill="FFFFFF"/>
        </w:rPr>
      </w:pPr>
      <w:proofErr w:type="spellStart"/>
      <w:r w:rsidRPr="00EE205A">
        <w:rPr>
          <w:rFonts w:cs="Times New Roman"/>
          <w:color w:val="222222"/>
          <w:szCs w:val="20"/>
          <w:shd w:val="clear" w:color="auto" w:fill="FFFFFF"/>
        </w:rPr>
        <w:t>Tomczyk</w:t>
      </w:r>
      <w:proofErr w:type="spellEnd"/>
      <w:r w:rsidRPr="00EE205A">
        <w:rPr>
          <w:rFonts w:cs="Times New Roman"/>
          <w:color w:val="222222"/>
          <w:szCs w:val="20"/>
          <w:shd w:val="clear" w:color="auto" w:fill="FFFFFF"/>
        </w:rPr>
        <w:t xml:space="preserve">, A.T., </w:t>
      </w:r>
      <w:proofErr w:type="spellStart"/>
      <w:r w:rsidRPr="00EE205A">
        <w:rPr>
          <w:rFonts w:cs="Times New Roman"/>
          <w:color w:val="222222"/>
          <w:szCs w:val="20"/>
          <w:shd w:val="clear" w:color="auto" w:fill="FFFFFF"/>
        </w:rPr>
        <w:t>Buhalis</w:t>
      </w:r>
      <w:proofErr w:type="spellEnd"/>
      <w:r w:rsidRPr="00EE205A">
        <w:rPr>
          <w:rFonts w:cs="Times New Roman"/>
          <w:color w:val="222222"/>
          <w:szCs w:val="20"/>
          <w:shd w:val="clear" w:color="auto" w:fill="FFFFFF"/>
        </w:rPr>
        <w:t xml:space="preserve">, D., Fan, D.X. and Williams, N.L., 2022. </w:t>
      </w:r>
      <w:proofErr w:type="spellStart"/>
      <w:r w:rsidRPr="00EE205A">
        <w:rPr>
          <w:rFonts w:cs="Times New Roman"/>
          <w:color w:val="222222"/>
          <w:szCs w:val="20"/>
          <w:shd w:val="clear" w:color="auto" w:fill="FFFFFF"/>
        </w:rPr>
        <w:t>Price-personalization</w:t>
      </w:r>
      <w:proofErr w:type="spellEnd"/>
      <w:r w:rsidRPr="00EE205A">
        <w:rPr>
          <w:rFonts w:cs="Times New Roman"/>
          <w:color w:val="222222"/>
          <w:szCs w:val="20"/>
          <w:shd w:val="clear" w:color="auto" w:fill="FFFFFF"/>
        </w:rPr>
        <w:t>: Customer typology based on hospitality business. </w:t>
      </w:r>
      <w:r w:rsidRPr="00EE205A">
        <w:rPr>
          <w:rFonts w:cs="Times New Roman"/>
          <w:i/>
          <w:iCs/>
          <w:color w:val="222222"/>
          <w:szCs w:val="20"/>
          <w:shd w:val="clear" w:color="auto" w:fill="FFFFFF"/>
        </w:rPr>
        <w:t>Journal of Business Research</w:t>
      </w:r>
      <w:r w:rsidRPr="00EE205A">
        <w:rPr>
          <w:rFonts w:cs="Times New Roman"/>
          <w:color w:val="222222"/>
          <w:szCs w:val="20"/>
          <w:shd w:val="clear" w:color="auto" w:fill="FFFFFF"/>
        </w:rPr>
        <w:t>, </w:t>
      </w:r>
      <w:r w:rsidRPr="00EE205A">
        <w:rPr>
          <w:rFonts w:cs="Times New Roman"/>
          <w:i/>
          <w:iCs/>
          <w:color w:val="222222"/>
          <w:szCs w:val="20"/>
          <w:shd w:val="clear" w:color="auto" w:fill="FFFFFF"/>
        </w:rPr>
        <w:t>147</w:t>
      </w:r>
      <w:r w:rsidRPr="00EE205A">
        <w:rPr>
          <w:rFonts w:cs="Times New Roman"/>
          <w:color w:val="222222"/>
          <w:szCs w:val="20"/>
          <w:shd w:val="clear" w:color="auto" w:fill="FFFFFF"/>
        </w:rPr>
        <w:t>, pp.462-476.</w:t>
      </w:r>
    </w:p>
    <w:p w14:paraId="49A831FF" w14:textId="77777777" w:rsidR="00EE205A" w:rsidRDefault="00EE205A" w:rsidP="00EE205A">
      <w:pPr>
        <w:pStyle w:val="NormalWeb"/>
        <w:spacing w:before="0" w:beforeAutospacing="0" w:after="240" w:afterAutospacing="0" w:line="360" w:lineRule="auto"/>
        <w:ind w:left="720" w:hanging="720"/>
        <w:jc w:val="both"/>
      </w:pPr>
      <w:proofErr w:type="spellStart"/>
      <w:r>
        <w:t>Tripadvisor</w:t>
      </w:r>
      <w:proofErr w:type="spellEnd"/>
      <w:r>
        <w:t xml:space="preserve"> (2023). </w:t>
      </w:r>
      <w:r>
        <w:rPr>
          <w:i/>
          <w:iCs/>
        </w:rPr>
        <w:t>TripAdvisor: Read Reviews, Compare Prices &amp; Book</w:t>
      </w:r>
      <w:r>
        <w:t>. [online] TripAdvisor. Available at: https://www.tripadvisor.com/.</w:t>
      </w:r>
    </w:p>
    <w:p w14:paraId="5492D5AF" w14:textId="77777777" w:rsidR="00EE205A" w:rsidRPr="00EE205A" w:rsidRDefault="00EE205A" w:rsidP="00EE205A">
      <w:pPr>
        <w:ind w:left="720" w:hanging="720"/>
        <w:rPr>
          <w:rFonts w:cs="Times New Roman"/>
          <w:color w:val="222222"/>
          <w:szCs w:val="20"/>
          <w:shd w:val="clear" w:color="auto" w:fill="FFFFFF"/>
        </w:rPr>
      </w:pPr>
      <w:proofErr w:type="spellStart"/>
      <w:r w:rsidRPr="00EE205A">
        <w:rPr>
          <w:rFonts w:cs="Times New Roman"/>
          <w:color w:val="222222"/>
          <w:szCs w:val="20"/>
          <w:shd w:val="clear" w:color="auto" w:fill="FFFFFF"/>
        </w:rPr>
        <w:t>Twohig</w:t>
      </w:r>
      <w:proofErr w:type="spellEnd"/>
      <w:r w:rsidRPr="00EE205A">
        <w:rPr>
          <w:rFonts w:cs="Times New Roman"/>
          <w:color w:val="222222"/>
          <w:szCs w:val="20"/>
          <w:shd w:val="clear" w:color="auto" w:fill="FFFFFF"/>
        </w:rPr>
        <w:t xml:space="preserve">, K.A., </w:t>
      </w:r>
      <w:proofErr w:type="spellStart"/>
      <w:r w:rsidRPr="00EE205A">
        <w:rPr>
          <w:rFonts w:cs="Times New Roman"/>
          <w:color w:val="222222"/>
          <w:szCs w:val="20"/>
          <w:shd w:val="clear" w:color="auto" w:fill="FFFFFF"/>
        </w:rPr>
        <w:t>Nyberg</w:t>
      </w:r>
      <w:proofErr w:type="spellEnd"/>
      <w:r w:rsidRPr="00EE205A">
        <w:rPr>
          <w:rFonts w:cs="Times New Roman"/>
          <w:color w:val="222222"/>
          <w:szCs w:val="20"/>
          <w:shd w:val="clear" w:color="auto" w:fill="FFFFFF"/>
        </w:rPr>
        <w:t xml:space="preserve">, T., </w:t>
      </w:r>
      <w:proofErr w:type="spellStart"/>
      <w:r w:rsidRPr="00EE205A">
        <w:rPr>
          <w:rFonts w:cs="Times New Roman"/>
          <w:color w:val="222222"/>
          <w:szCs w:val="20"/>
          <w:shd w:val="clear" w:color="auto" w:fill="FFFFFF"/>
        </w:rPr>
        <w:t>Zaidi</w:t>
      </w:r>
      <w:proofErr w:type="spellEnd"/>
      <w:r w:rsidRPr="00EE205A">
        <w:rPr>
          <w:rFonts w:cs="Times New Roman"/>
          <w:color w:val="222222"/>
          <w:szCs w:val="20"/>
          <w:shd w:val="clear" w:color="auto" w:fill="FFFFFF"/>
        </w:rPr>
        <w:t xml:space="preserve">, A., </w:t>
      </w:r>
      <w:proofErr w:type="spellStart"/>
      <w:r w:rsidRPr="00EE205A">
        <w:rPr>
          <w:rFonts w:cs="Times New Roman"/>
          <w:color w:val="222222"/>
          <w:szCs w:val="20"/>
          <w:shd w:val="clear" w:color="auto" w:fill="FFFFFF"/>
        </w:rPr>
        <w:t>Thelwall</w:t>
      </w:r>
      <w:proofErr w:type="spellEnd"/>
      <w:r w:rsidRPr="00EE205A">
        <w:rPr>
          <w:rFonts w:cs="Times New Roman"/>
          <w:color w:val="222222"/>
          <w:szCs w:val="20"/>
          <w:shd w:val="clear" w:color="auto" w:fill="FFFFFF"/>
        </w:rPr>
        <w:t xml:space="preserve">, S., </w:t>
      </w:r>
      <w:proofErr w:type="spellStart"/>
      <w:r w:rsidRPr="00EE205A">
        <w:rPr>
          <w:rFonts w:cs="Times New Roman"/>
          <w:color w:val="222222"/>
          <w:szCs w:val="20"/>
          <w:shd w:val="clear" w:color="auto" w:fill="FFFFFF"/>
        </w:rPr>
        <w:t>Sinnathamby</w:t>
      </w:r>
      <w:proofErr w:type="spellEnd"/>
      <w:r w:rsidRPr="00EE205A">
        <w:rPr>
          <w:rFonts w:cs="Times New Roman"/>
          <w:color w:val="222222"/>
          <w:szCs w:val="20"/>
          <w:shd w:val="clear" w:color="auto" w:fill="FFFFFF"/>
        </w:rPr>
        <w:t xml:space="preserve">, M.A., </w:t>
      </w:r>
      <w:proofErr w:type="spellStart"/>
      <w:r w:rsidRPr="00EE205A">
        <w:rPr>
          <w:rFonts w:cs="Times New Roman"/>
          <w:color w:val="222222"/>
          <w:szCs w:val="20"/>
          <w:shd w:val="clear" w:color="auto" w:fill="FFFFFF"/>
        </w:rPr>
        <w:t>Aliabadi</w:t>
      </w:r>
      <w:proofErr w:type="spellEnd"/>
      <w:r w:rsidRPr="00EE205A">
        <w:rPr>
          <w:rFonts w:cs="Times New Roman"/>
          <w:color w:val="222222"/>
          <w:szCs w:val="20"/>
          <w:shd w:val="clear" w:color="auto" w:fill="FFFFFF"/>
        </w:rPr>
        <w:t>, S., Seaman, S.R., Harris, R.J., Hope, R., Lopez-Bernal, J. and Gallagher, E., 2022. Hospital admission and emergency care attendance risk for SARS-CoV-2 delta (B. 1.617. 2) compared with alpha (B. 1.1. 7) variants of concern: a cohort study. </w:t>
      </w:r>
      <w:r w:rsidRPr="00EE205A">
        <w:rPr>
          <w:rFonts w:cs="Times New Roman"/>
          <w:i/>
          <w:iCs/>
          <w:color w:val="222222"/>
          <w:szCs w:val="20"/>
          <w:shd w:val="clear" w:color="auto" w:fill="FFFFFF"/>
        </w:rPr>
        <w:t>The Lancet Infectious Diseases</w:t>
      </w:r>
      <w:r w:rsidRPr="00EE205A">
        <w:rPr>
          <w:rFonts w:cs="Times New Roman"/>
          <w:color w:val="222222"/>
          <w:szCs w:val="20"/>
          <w:shd w:val="clear" w:color="auto" w:fill="FFFFFF"/>
        </w:rPr>
        <w:t>, </w:t>
      </w:r>
      <w:r w:rsidRPr="00EE205A">
        <w:rPr>
          <w:rFonts w:cs="Times New Roman"/>
          <w:i/>
          <w:iCs/>
          <w:color w:val="222222"/>
          <w:szCs w:val="20"/>
          <w:shd w:val="clear" w:color="auto" w:fill="FFFFFF"/>
        </w:rPr>
        <w:t>22</w:t>
      </w:r>
      <w:r w:rsidRPr="00EE205A">
        <w:rPr>
          <w:rFonts w:cs="Times New Roman"/>
          <w:color w:val="222222"/>
          <w:szCs w:val="20"/>
          <w:shd w:val="clear" w:color="auto" w:fill="FFFFFF"/>
        </w:rPr>
        <w:t>(1), pp.35-42.</w:t>
      </w:r>
    </w:p>
    <w:p w14:paraId="201C7072" w14:textId="77777777" w:rsidR="00EE205A" w:rsidRPr="00EE205A" w:rsidRDefault="00EE205A" w:rsidP="00EE205A">
      <w:pPr>
        <w:ind w:left="720" w:hanging="720"/>
        <w:rPr>
          <w:rFonts w:cs="Times New Roman"/>
          <w:color w:val="222222"/>
          <w:szCs w:val="20"/>
          <w:shd w:val="clear" w:color="auto" w:fill="FFFFFF"/>
        </w:rPr>
      </w:pPr>
      <w:proofErr w:type="spellStart"/>
      <w:r w:rsidRPr="00EE205A">
        <w:rPr>
          <w:rFonts w:cs="Times New Roman"/>
          <w:color w:val="222222"/>
          <w:szCs w:val="20"/>
          <w:shd w:val="clear" w:color="auto" w:fill="FFFFFF"/>
        </w:rPr>
        <w:t>Weatherford</w:t>
      </w:r>
      <w:proofErr w:type="spellEnd"/>
      <w:r w:rsidRPr="00EE205A">
        <w:rPr>
          <w:rFonts w:cs="Times New Roman"/>
          <w:color w:val="222222"/>
          <w:szCs w:val="20"/>
          <w:shd w:val="clear" w:color="auto" w:fill="FFFFFF"/>
        </w:rPr>
        <w:t xml:space="preserve">, L.R. and </w:t>
      </w:r>
      <w:proofErr w:type="spellStart"/>
      <w:r w:rsidRPr="00EE205A">
        <w:rPr>
          <w:rFonts w:cs="Times New Roman"/>
          <w:color w:val="222222"/>
          <w:szCs w:val="20"/>
          <w:shd w:val="clear" w:color="auto" w:fill="FFFFFF"/>
        </w:rPr>
        <w:t>Kimes</w:t>
      </w:r>
      <w:proofErr w:type="spellEnd"/>
      <w:r w:rsidRPr="00EE205A">
        <w:rPr>
          <w:rFonts w:cs="Times New Roman"/>
          <w:color w:val="222222"/>
          <w:szCs w:val="20"/>
          <w:shd w:val="clear" w:color="auto" w:fill="FFFFFF"/>
        </w:rPr>
        <w:t>, S.E., 2018. A comparison of forecasting methods for hotel revenue management. </w:t>
      </w:r>
      <w:r w:rsidRPr="00EE205A">
        <w:rPr>
          <w:rFonts w:cs="Times New Roman"/>
          <w:i/>
          <w:iCs/>
          <w:color w:val="222222"/>
          <w:szCs w:val="20"/>
          <w:shd w:val="clear" w:color="auto" w:fill="FFFFFF"/>
        </w:rPr>
        <w:t>International journal of forecasting</w:t>
      </w:r>
      <w:r w:rsidRPr="00EE205A">
        <w:rPr>
          <w:rFonts w:cs="Times New Roman"/>
          <w:color w:val="222222"/>
          <w:szCs w:val="20"/>
          <w:shd w:val="clear" w:color="auto" w:fill="FFFFFF"/>
        </w:rPr>
        <w:t>, </w:t>
      </w:r>
      <w:r w:rsidRPr="00EE205A">
        <w:rPr>
          <w:rFonts w:cs="Times New Roman"/>
          <w:i/>
          <w:iCs/>
          <w:color w:val="222222"/>
          <w:szCs w:val="20"/>
          <w:shd w:val="clear" w:color="auto" w:fill="FFFFFF"/>
        </w:rPr>
        <w:t>19</w:t>
      </w:r>
      <w:r w:rsidRPr="00EE205A">
        <w:rPr>
          <w:rFonts w:cs="Times New Roman"/>
          <w:color w:val="222222"/>
          <w:szCs w:val="20"/>
          <w:shd w:val="clear" w:color="auto" w:fill="FFFFFF"/>
        </w:rPr>
        <w:t>(3), pp.401-415.</w:t>
      </w:r>
    </w:p>
    <w:p w14:paraId="7E127F08" w14:textId="77777777" w:rsidR="00EE205A" w:rsidRDefault="00EE205A" w:rsidP="00EE205A">
      <w:pPr>
        <w:pStyle w:val="NormalWeb"/>
        <w:spacing w:before="0" w:beforeAutospacing="0" w:after="240" w:afterAutospacing="0" w:line="360" w:lineRule="auto"/>
        <w:ind w:left="720" w:hanging="720"/>
        <w:jc w:val="both"/>
      </w:pPr>
      <w:r>
        <w:t xml:space="preserve">www.guestrevu.com. (2023). </w:t>
      </w:r>
      <w:proofErr w:type="spellStart"/>
      <w:r>
        <w:rPr>
          <w:i/>
          <w:iCs/>
        </w:rPr>
        <w:t>GuestRevu</w:t>
      </w:r>
      <w:proofErr w:type="spellEnd"/>
      <w:r>
        <w:rPr>
          <w:i/>
          <w:iCs/>
        </w:rPr>
        <w:t xml:space="preserve"> | Surveys and Reputation Management</w:t>
      </w:r>
      <w:r>
        <w:t>. [online] Available at: https://www.guestrevu.com/.</w:t>
      </w:r>
    </w:p>
    <w:p w14:paraId="167BCF11" w14:textId="77777777" w:rsidR="00EE205A" w:rsidRDefault="00EE205A">
      <w:pPr>
        <w:pStyle w:val="NormalWeb"/>
        <w:spacing w:before="0" w:beforeAutospacing="0" w:after="240" w:afterAutospacing="0" w:line="360" w:lineRule="auto"/>
        <w:ind w:left="720" w:hanging="720"/>
        <w:jc w:val="both"/>
      </w:pPr>
    </w:p>
    <w:sectPr w:rsidR="00EE205A"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57837" w14:textId="77777777" w:rsidR="00D963E0" w:rsidRDefault="00D963E0" w:rsidP="001834FC">
      <w:pPr>
        <w:spacing w:after="0" w:line="240" w:lineRule="auto"/>
      </w:pPr>
      <w:r>
        <w:separator/>
      </w:r>
    </w:p>
  </w:endnote>
  <w:endnote w:type="continuationSeparator" w:id="0">
    <w:p w14:paraId="59EAE0FC" w14:textId="77777777" w:rsidR="00D963E0" w:rsidRDefault="00D963E0"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Bold">
    <w:altName w:val="Times New Roman"/>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Subsol"/>
          <w:jc w:val="right"/>
        </w:pPr>
        <w:r>
          <w:fldChar w:fldCharType="begin"/>
        </w:r>
        <w:r>
          <w:instrText xml:space="preserve"> PAGE   \* MERGEFORMAT </w:instrText>
        </w:r>
        <w:r>
          <w:fldChar w:fldCharType="separate"/>
        </w:r>
        <w:r w:rsidR="00575EED">
          <w:rPr>
            <w:noProof/>
          </w:rPr>
          <w:t>i</w:t>
        </w:r>
        <w:r>
          <w:rPr>
            <w:noProof/>
          </w:rPr>
          <w:fldChar w:fldCharType="end"/>
        </w:r>
      </w:p>
    </w:sdtContent>
  </w:sdt>
  <w:p w14:paraId="32ED363F" w14:textId="77777777" w:rsidR="001834FC" w:rsidRDefault="001834F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B00B0" w14:textId="77777777" w:rsidR="00D963E0" w:rsidRDefault="00D963E0" w:rsidP="001834FC">
      <w:pPr>
        <w:spacing w:after="0" w:line="240" w:lineRule="auto"/>
      </w:pPr>
      <w:r>
        <w:separator/>
      </w:r>
    </w:p>
  </w:footnote>
  <w:footnote w:type="continuationSeparator" w:id="0">
    <w:p w14:paraId="61536DC5" w14:textId="77777777" w:rsidR="00D963E0" w:rsidRDefault="00D963E0"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F8138D"/>
    <w:multiLevelType w:val="hybridMultilevel"/>
    <w:tmpl w:val="570A8D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3E1D59"/>
    <w:multiLevelType w:val="hybridMultilevel"/>
    <w:tmpl w:val="1422C9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07511987">
    <w:abstractNumId w:val="0"/>
  </w:num>
  <w:num w:numId="2" w16cid:durableId="17953674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E047C"/>
    <w:rsid w:val="000F02BF"/>
    <w:rsid w:val="001834FC"/>
    <w:rsid w:val="001D16F6"/>
    <w:rsid w:val="0022399E"/>
    <w:rsid w:val="00252195"/>
    <w:rsid w:val="002E6F42"/>
    <w:rsid w:val="00324348"/>
    <w:rsid w:val="003D3B91"/>
    <w:rsid w:val="003D5CFD"/>
    <w:rsid w:val="003E63AA"/>
    <w:rsid w:val="0044301B"/>
    <w:rsid w:val="004608B1"/>
    <w:rsid w:val="004E1F93"/>
    <w:rsid w:val="00575EED"/>
    <w:rsid w:val="005D434D"/>
    <w:rsid w:val="006A7087"/>
    <w:rsid w:val="006D2C51"/>
    <w:rsid w:val="006F18AF"/>
    <w:rsid w:val="006F3E7B"/>
    <w:rsid w:val="00731705"/>
    <w:rsid w:val="00762424"/>
    <w:rsid w:val="008006B1"/>
    <w:rsid w:val="008F6896"/>
    <w:rsid w:val="00913C8F"/>
    <w:rsid w:val="00975554"/>
    <w:rsid w:val="009A0721"/>
    <w:rsid w:val="009F69A3"/>
    <w:rsid w:val="00A60069"/>
    <w:rsid w:val="00AB78B6"/>
    <w:rsid w:val="00BB6D54"/>
    <w:rsid w:val="00BE17EE"/>
    <w:rsid w:val="00C91248"/>
    <w:rsid w:val="00C94B77"/>
    <w:rsid w:val="00CB0D67"/>
    <w:rsid w:val="00D156BF"/>
    <w:rsid w:val="00D62A75"/>
    <w:rsid w:val="00D963E0"/>
    <w:rsid w:val="00DB7DB6"/>
    <w:rsid w:val="00E57F8E"/>
    <w:rsid w:val="00E935C7"/>
    <w:rsid w:val="00E9426B"/>
    <w:rsid w:val="00EB7A2D"/>
    <w:rsid w:val="00EC16C3"/>
    <w:rsid w:val="00EE205A"/>
    <w:rsid w:val="00F66B62"/>
    <w:rsid w:val="00FE355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Titlu2">
    <w:name w:val="heading 2"/>
    <w:basedOn w:val="Normal"/>
    <w:next w:val="Normal"/>
    <w:link w:val="Titlu2Caracte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1834FC"/>
    <w:rPr>
      <w:rFonts w:asciiTheme="majorHAnsi" w:eastAsiaTheme="majorEastAsia" w:hAnsiTheme="majorHAnsi" w:cstheme="majorBidi"/>
      <w:b/>
      <w:color w:val="000000" w:themeColor="text1"/>
      <w:sz w:val="28"/>
      <w:szCs w:val="26"/>
    </w:rPr>
  </w:style>
  <w:style w:type="character" w:customStyle="1" w:styleId="Titlu1Caracter">
    <w:name w:val="Titlu 1 Caracter"/>
    <w:basedOn w:val="Fontdeparagrafimplicit"/>
    <w:link w:val="Titlu1"/>
    <w:uiPriority w:val="9"/>
    <w:rsid w:val="001834FC"/>
    <w:rPr>
      <w:rFonts w:asciiTheme="majorHAnsi" w:eastAsiaTheme="majorEastAsia" w:hAnsiTheme="majorHAnsi" w:cstheme="majorBidi"/>
      <w:b/>
      <w:color w:val="000000" w:themeColor="text1"/>
      <w:sz w:val="32"/>
      <w:szCs w:val="32"/>
      <w:lang w:val="en-GB"/>
    </w:rPr>
  </w:style>
  <w:style w:type="paragraph" w:styleId="Titlu">
    <w:name w:val="Title"/>
    <w:basedOn w:val="Normal"/>
    <w:next w:val="Normal"/>
    <w:link w:val="TitluCaracte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1834FC"/>
    <w:rPr>
      <w:rFonts w:asciiTheme="majorHAnsi" w:eastAsiaTheme="majorEastAsia" w:hAnsiTheme="majorHAnsi" w:cstheme="majorBidi"/>
      <w:spacing w:val="-10"/>
      <w:kern w:val="28"/>
      <w:sz w:val="56"/>
      <w:szCs w:val="56"/>
      <w:lang w:val="en-GB"/>
    </w:rPr>
  </w:style>
  <w:style w:type="paragraph" w:styleId="Antet">
    <w:name w:val="header"/>
    <w:basedOn w:val="Normal"/>
    <w:link w:val="AntetCaracter"/>
    <w:uiPriority w:val="99"/>
    <w:unhideWhenUsed/>
    <w:rsid w:val="001834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34FC"/>
    <w:rPr>
      <w:rFonts w:ascii="Times New Roman" w:hAnsi="Times New Roman"/>
      <w:color w:val="000000" w:themeColor="text1"/>
      <w:sz w:val="24"/>
      <w:lang w:val="en-GB"/>
    </w:rPr>
  </w:style>
  <w:style w:type="paragraph" w:styleId="Subsol">
    <w:name w:val="footer"/>
    <w:basedOn w:val="Normal"/>
    <w:link w:val="SubsolCaracter"/>
    <w:uiPriority w:val="99"/>
    <w:unhideWhenUsed/>
    <w:rsid w:val="001834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34FC"/>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1834FC"/>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1834FC"/>
    <w:pPr>
      <w:spacing w:after="100"/>
    </w:pPr>
  </w:style>
  <w:style w:type="character" w:styleId="Hyperlink">
    <w:name w:val="Hyperlink"/>
    <w:basedOn w:val="Fontdeparagrafimplicit"/>
    <w:uiPriority w:val="99"/>
    <w:unhideWhenUsed/>
    <w:rsid w:val="001834FC"/>
    <w:rPr>
      <w:color w:val="0563C1" w:themeColor="hyperlink"/>
      <w:u w:val="single"/>
    </w:rPr>
  </w:style>
  <w:style w:type="paragraph" w:styleId="Legend">
    <w:name w:val="caption"/>
    <w:basedOn w:val="Normal"/>
    <w:next w:val="Normal"/>
    <w:uiPriority w:val="35"/>
    <w:unhideWhenUsed/>
    <w:qFormat/>
    <w:rsid w:val="001D16F6"/>
    <w:pPr>
      <w:spacing w:after="200"/>
    </w:pPr>
    <w:rPr>
      <w:i/>
      <w:iCs/>
      <w:szCs w:val="18"/>
    </w:rPr>
  </w:style>
  <w:style w:type="paragraph" w:styleId="TextnBalon">
    <w:name w:val="Balloon Text"/>
    <w:basedOn w:val="Normal"/>
    <w:link w:val="TextnBalonCaracter"/>
    <w:uiPriority w:val="99"/>
    <w:semiHidden/>
    <w:unhideWhenUsed/>
    <w:rsid w:val="00D156B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156BF"/>
    <w:rPr>
      <w:rFonts w:ascii="Tahoma" w:hAnsi="Tahoma" w:cs="Tahoma"/>
      <w:color w:val="000000" w:themeColor="text1"/>
      <w:sz w:val="16"/>
      <w:szCs w:val="16"/>
      <w:lang w:val="en-GB"/>
    </w:rPr>
  </w:style>
  <w:style w:type="character" w:customStyle="1" w:styleId="fontstyle01">
    <w:name w:val="fontstyle01"/>
    <w:basedOn w:val="Fontdeparagrafimplicit"/>
    <w:rsid w:val="00BE17EE"/>
    <w:rPr>
      <w:rFonts w:ascii="Calibri-Bold" w:hAnsi="Calibri-Bold" w:hint="default"/>
      <w:b/>
      <w:bCs/>
      <w:i w:val="0"/>
      <w:iCs w:val="0"/>
      <w:color w:val="000000"/>
      <w:sz w:val="22"/>
      <w:szCs w:val="22"/>
    </w:rPr>
  </w:style>
  <w:style w:type="paragraph" w:styleId="Cuprins2">
    <w:name w:val="toc 2"/>
    <w:basedOn w:val="Normal"/>
    <w:next w:val="Normal"/>
    <w:autoRedefine/>
    <w:uiPriority w:val="39"/>
    <w:unhideWhenUsed/>
    <w:rsid w:val="00CB0D67"/>
    <w:pPr>
      <w:spacing w:after="100"/>
      <w:ind w:left="240"/>
    </w:pPr>
  </w:style>
  <w:style w:type="paragraph" w:styleId="Listparagraf">
    <w:name w:val="List Paragraph"/>
    <w:basedOn w:val="Normal"/>
    <w:uiPriority w:val="34"/>
    <w:qFormat/>
    <w:rsid w:val="00FE3556"/>
    <w:pPr>
      <w:ind w:left="720"/>
      <w:contextualSpacing/>
    </w:pPr>
  </w:style>
  <w:style w:type="paragraph" w:styleId="NormalWeb">
    <w:name w:val="Normal (Web)"/>
    <w:basedOn w:val="Normal"/>
    <w:uiPriority w:val="99"/>
    <w:semiHidden/>
    <w:unhideWhenUsed/>
    <w:rsid w:val="00EE205A"/>
    <w:pPr>
      <w:spacing w:before="100" w:beforeAutospacing="1" w:after="100" w:afterAutospacing="1" w:line="240" w:lineRule="auto"/>
      <w:jc w:val="left"/>
    </w:pPr>
    <w:rPr>
      <w:rFonts w:eastAsia="Times New Roman" w:cs="Times New Roman"/>
      <w:color w:val="auto"/>
      <w:szCs w:val="24"/>
      <w:lang w:val="en-US"/>
    </w:rPr>
  </w:style>
  <w:style w:type="paragraph" w:customStyle="1" w:styleId="TableParagraph">
    <w:name w:val="Table Paragraph"/>
    <w:basedOn w:val="Normal"/>
    <w:uiPriority w:val="1"/>
    <w:qFormat/>
    <w:rsid w:val="00575EED"/>
    <w:pPr>
      <w:widowControl w:val="0"/>
      <w:autoSpaceDE w:val="0"/>
      <w:autoSpaceDN w:val="0"/>
      <w:spacing w:after="0" w:line="240" w:lineRule="auto"/>
      <w:jc w:val="left"/>
    </w:pPr>
    <w:rPr>
      <w:rFonts w:ascii="Calibri" w:eastAsia="Calibri" w:hAnsi="Calibri" w:cs="Calibr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06144">
      <w:bodyDiv w:val="1"/>
      <w:marLeft w:val="0"/>
      <w:marRight w:val="0"/>
      <w:marTop w:val="0"/>
      <w:marBottom w:val="0"/>
      <w:divBdr>
        <w:top w:val="none" w:sz="0" w:space="0" w:color="auto"/>
        <w:left w:val="none" w:sz="0" w:space="0" w:color="auto"/>
        <w:bottom w:val="none" w:sz="0" w:space="0" w:color="auto"/>
        <w:right w:val="none" w:sz="0" w:space="0" w:color="auto"/>
      </w:divBdr>
    </w:div>
    <w:div w:id="435558103">
      <w:bodyDiv w:val="1"/>
      <w:marLeft w:val="0"/>
      <w:marRight w:val="0"/>
      <w:marTop w:val="0"/>
      <w:marBottom w:val="0"/>
      <w:divBdr>
        <w:top w:val="none" w:sz="0" w:space="0" w:color="auto"/>
        <w:left w:val="none" w:sz="0" w:space="0" w:color="auto"/>
        <w:bottom w:val="none" w:sz="0" w:space="0" w:color="auto"/>
        <w:right w:val="none" w:sz="0" w:space="0" w:color="auto"/>
      </w:divBdr>
      <w:divsChild>
        <w:div w:id="731973993">
          <w:marLeft w:val="0"/>
          <w:marRight w:val="0"/>
          <w:marTop w:val="0"/>
          <w:marBottom w:val="0"/>
          <w:divBdr>
            <w:top w:val="none" w:sz="0" w:space="0" w:color="auto"/>
            <w:left w:val="none" w:sz="0" w:space="0" w:color="auto"/>
            <w:bottom w:val="none" w:sz="0" w:space="0" w:color="auto"/>
            <w:right w:val="none" w:sz="0" w:space="0" w:color="auto"/>
          </w:divBdr>
        </w:div>
      </w:divsChild>
    </w:div>
    <w:div w:id="733818500">
      <w:bodyDiv w:val="1"/>
      <w:marLeft w:val="0"/>
      <w:marRight w:val="0"/>
      <w:marTop w:val="0"/>
      <w:marBottom w:val="0"/>
      <w:divBdr>
        <w:top w:val="none" w:sz="0" w:space="0" w:color="auto"/>
        <w:left w:val="none" w:sz="0" w:space="0" w:color="auto"/>
        <w:bottom w:val="none" w:sz="0" w:space="0" w:color="auto"/>
        <w:right w:val="none" w:sz="0" w:space="0" w:color="auto"/>
      </w:divBdr>
    </w:div>
    <w:div w:id="821627011">
      <w:bodyDiv w:val="1"/>
      <w:marLeft w:val="0"/>
      <w:marRight w:val="0"/>
      <w:marTop w:val="0"/>
      <w:marBottom w:val="0"/>
      <w:divBdr>
        <w:top w:val="none" w:sz="0" w:space="0" w:color="auto"/>
        <w:left w:val="none" w:sz="0" w:space="0" w:color="auto"/>
        <w:bottom w:val="none" w:sz="0" w:space="0" w:color="auto"/>
        <w:right w:val="none" w:sz="0" w:space="0" w:color="auto"/>
      </w:divBdr>
    </w:div>
    <w:div w:id="1057901212">
      <w:bodyDiv w:val="1"/>
      <w:marLeft w:val="0"/>
      <w:marRight w:val="0"/>
      <w:marTop w:val="0"/>
      <w:marBottom w:val="0"/>
      <w:divBdr>
        <w:top w:val="none" w:sz="0" w:space="0" w:color="auto"/>
        <w:left w:val="none" w:sz="0" w:space="0" w:color="auto"/>
        <w:bottom w:val="none" w:sz="0" w:space="0" w:color="auto"/>
        <w:right w:val="none" w:sz="0" w:space="0" w:color="auto"/>
      </w:divBdr>
    </w:div>
    <w:div w:id="1066882009">
      <w:bodyDiv w:val="1"/>
      <w:marLeft w:val="0"/>
      <w:marRight w:val="0"/>
      <w:marTop w:val="0"/>
      <w:marBottom w:val="0"/>
      <w:divBdr>
        <w:top w:val="none" w:sz="0" w:space="0" w:color="auto"/>
        <w:left w:val="none" w:sz="0" w:space="0" w:color="auto"/>
        <w:bottom w:val="none" w:sz="0" w:space="0" w:color="auto"/>
        <w:right w:val="none" w:sz="0" w:space="0" w:color="auto"/>
      </w:divBdr>
    </w:div>
    <w:div w:id="1232690870">
      <w:bodyDiv w:val="1"/>
      <w:marLeft w:val="0"/>
      <w:marRight w:val="0"/>
      <w:marTop w:val="0"/>
      <w:marBottom w:val="0"/>
      <w:divBdr>
        <w:top w:val="none" w:sz="0" w:space="0" w:color="auto"/>
        <w:left w:val="none" w:sz="0" w:space="0" w:color="auto"/>
        <w:bottom w:val="none" w:sz="0" w:space="0" w:color="auto"/>
        <w:right w:val="none" w:sz="0" w:space="0" w:color="auto"/>
      </w:divBdr>
    </w:div>
    <w:div w:id="1277062155">
      <w:bodyDiv w:val="1"/>
      <w:marLeft w:val="0"/>
      <w:marRight w:val="0"/>
      <w:marTop w:val="0"/>
      <w:marBottom w:val="0"/>
      <w:divBdr>
        <w:top w:val="none" w:sz="0" w:space="0" w:color="auto"/>
        <w:left w:val="none" w:sz="0" w:space="0" w:color="auto"/>
        <w:bottom w:val="none" w:sz="0" w:space="0" w:color="auto"/>
        <w:right w:val="none" w:sz="0" w:space="0" w:color="auto"/>
      </w:divBdr>
    </w:div>
    <w:div w:id="1556312530">
      <w:bodyDiv w:val="1"/>
      <w:marLeft w:val="0"/>
      <w:marRight w:val="0"/>
      <w:marTop w:val="0"/>
      <w:marBottom w:val="0"/>
      <w:divBdr>
        <w:top w:val="none" w:sz="0" w:space="0" w:color="auto"/>
        <w:left w:val="none" w:sz="0" w:space="0" w:color="auto"/>
        <w:bottom w:val="none" w:sz="0" w:space="0" w:color="auto"/>
        <w:right w:val="none" w:sz="0" w:space="0" w:color="auto"/>
      </w:divBdr>
    </w:div>
    <w:div w:id="1612741929">
      <w:bodyDiv w:val="1"/>
      <w:marLeft w:val="0"/>
      <w:marRight w:val="0"/>
      <w:marTop w:val="0"/>
      <w:marBottom w:val="0"/>
      <w:divBdr>
        <w:top w:val="none" w:sz="0" w:space="0" w:color="auto"/>
        <w:left w:val="none" w:sz="0" w:space="0" w:color="auto"/>
        <w:bottom w:val="none" w:sz="0" w:space="0" w:color="auto"/>
        <w:right w:val="none" w:sz="0" w:space="0" w:color="auto"/>
      </w:divBdr>
    </w:div>
    <w:div w:id="1639533489">
      <w:bodyDiv w:val="1"/>
      <w:marLeft w:val="0"/>
      <w:marRight w:val="0"/>
      <w:marTop w:val="0"/>
      <w:marBottom w:val="0"/>
      <w:divBdr>
        <w:top w:val="none" w:sz="0" w:space="0" w:color="auto"/>
        <w:left w:val="none" w:sz="0" w:space="0" w:color="auto"/>
        <w:bottom w:val="none" w:sz="0" w:space="0" w:color="auto"/>
        <w:right w:val="none" w:sz="0" w:space="0" w:color="auto"/>
      </w:divBdr>
    </w:div>
    <w:div w:id="1982726869">
      <w:bodyDiv w:val="1"/>
      <w:marLeft w:val="0"/>
      <w:marRight w:val="0"/>
      <w:marTop w:val="0"/>
      <w:marBottom w:val="0"/>
      <w:divBdr>
        <w:top w:val="none" w:sz="0" w:space="0" w:color="auto"/>
        <w:left w:val="none" w:sz="0" w:space="0" w:color="auto"/>
        <w:bottom w:val="none" w:sz="0" w:space="0" w:color="auto"/>
        <w:right w:val="none" w:sz="0" w:space="0" w:color="auto"/>
      </w:divBdr>
    </w:div>
    <w:div w:id="2072921478">
      <w:bodyDiv w:val="1"/>
      <w:marLeft w:val="0"/>
      <w:marRight w:val="0"/>
      <w:marTop w:val="0"/>
      <w:marBottom w:val="0"/>
      <w:divBdr>
        <w:top w:val="none" w:sz="0" w:space="0" w:color="auto"/>
        <w:left w:val="none" w:sz="0" w:space="0" w:color="auto"/>
        <w:bottom w:val="none" w:sz="0" w:space="0" w:color="auto"/>
        <w:right w:val="none" w:sz="0" w:space="0" w:color="auto"/>
      </w:divBdr>
      <w:divsChild>
        <w:div w:id="27680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4E302C-D77E-495C-8C02-25DA39BE9B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3165</Words>
  <Characters>18357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2024-06-01T12:59:00Z</dcterms:created>
  <dcterms:modified xsi:type="dcterms:W3CDTF">2024-06-01T13:29:00Z</dcterms:modified>
</cp:coreProperties>
</file>