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4FC7E8" w14:textId="2D1F49B5" w:rsidR="00953DAD" w:rsidRDefault="00953DAD" w:rsidP="00953DAD">
      <w:pPr>
        <w:spacing w:line="360" w:lineRule="auto"/>
        <w:jc w:val="center"/>
      </w:pPr>
      <w:r>
        <w:t>Student Name: Aisha Sultana</w:t>
      </w:r>
    </w:p>
    <w:p w14:paraId="623FFF7B" w14:textId="258694CE" w:rsidR="00953DAD" w:rsidRDefault="00953DAD" w:rsidP="00953DAD">
      <w:pPr>
        <w:spacing w:line="360" w:lineRule="auto"/>
        <w:jc w:val="center"/>
      </w:pPr>
      <w:r>
        <w:t>Student Number: 2409656</w:t>
      </w:r>
    </w:p>
    <w:p w14:paraId="331C74A2" w14:textId="2C4F8881" w:rsidR="00953DAD" w:rsidRDefault="00953DAD" w:rsidP="00953DAD">
      <w:pPr>
        <w:spacing w:line="360" w:lineRule="auto"/>
        <w:jc w:val="center"/>
      </w:pPr>
      <w:r>
        <w:t>Module: BMHP5021</w:t>
      </w:r>
    </w:p>
    <w:p w14:paraId="06CC522A" w14:textId="6CD10BD3" w:rsidR="00953DAD" w:rsidRDefault="00953DAD" w:rsidP="00953DAD">
      <w:pPr>
        <w:spacing w:line="360" w:lineRule="auto"/>
        <w:jc w:val="center"/>
      </w:pPr>
      <w:r>
        <w:t>Module Title: Protecting and Supporting Families in Health and Care</w:t>
      </w:r>
    </w:p>
    <w:p w14:paraId="6FAEBDC3" w14:textId="4AE511E0" w:rsidR="00953DAD" w:rsidRDefault="00953DAD" w:rsidP="00953DAD">
      <w:pPr>
        <w:spacing w:line="360" w:lineRule="auto"/>
        <w:jc w:val="center"/>
      </w:pPr>
      <w:r>
        <w:t>Lecturer Name: Precious Igbinig</w:t>
      </w:r>
      <w:r w:rsidR="0068355D">
        <w:t>ie</w:t>
      </w:r>
      <w:r>
        <w:t xml:space="preserve"> </w:t>
      </w:r>
    </w:p>
    <w:p w14:paraId="7A27622A" w14:textId="06A522B4" w:rsidR="00953DAD" w:rsidRDefault="00953DAD" w:rsidP="00953DAD">
      <w:pPr>
        <w:spacing w:line="360" w:lineRule="auto"/>
        <w:jc w:val="center"/>
      </w:pPr>
      <w:r>
        <w:t xml:space="preserve">Assignment Title: Component 1 Group Presentation </w:t>
      </w:r>
    </w:p>
    <w:p w14:paraId="7F7BB804" w14:textId="0831194D" w:rsidR="00953DAD" w:rsidRDefault="00B368EE" w:rsidP="00953DAD">
      <w:pPr>
        <w:spacing w:line="360" w:lineRule="auto"/>
        <w:jc w:val="center"/>
      </w:pPr>
      <w:r>
        <w:t xml:space="preserve">Local Child Safeguarding </w:t>
      </w:r>
      <w:r w:rsidR="005436ED">
        <w:t xml:space="preserve">Practice </w:t>
      </w:r>
      <w:r w:rsidR="00F57D39">
        <w:t xml:space="preserve">Review: </w:t>
      </w:r>
      <w:r w:rsidR="00953DAD">
        <w:t>Chil</w:t>
      </w:r>
      <w:r w:rsidR="00604B39">
        <w:t xml:space="preserve">d </w:t>
      </w:r>
      <w:r w:rsidR="00953DAD">
        <w:t xml:space="preserve">HN </w:t>
      </w:r>
      <w:r w:rsidR="002F2D97">
        <w:t>(Group1</w:t>
      </w:r>
      <w:r w:rsidR="001344D8">
        <w:t xml:space="preserve"> </w:t>
      </w:r>
      <w:r w:rsidR="00604B39">
        <w:t xml:space="preserve"> role G</w:t>
      </w:r>
      <w:r w:rsidR="004E1946">
        <w:t>P</w:t>
      </w:r>
      <w:r w:rsidR="00604B39">
        <w:t>)</w:t>
      </w:r>
    </w:p>
    <w:p w14:paraId="717E6DE2" w14:textId="540BC4B9" w:rsidR="00953DAD" w:rsidRDefault="00953DAD" w:rsidP="00953DAD">
      <w:pPr>
        <w:spacing w:line="360" w:lineRule="auto"/>
        <w:jc w:val="center"/>
      </w:pPr>
    </w:p>
    <w:p w14:paraId="319AD4CF" w14:textId="77777777" w:rsidR="00953DAD" w:rsidRDefault="00953DAD" w:rsidP="00953DAD">
      <w:pPr>
        <w:spacing w:line="360" w:lineRule="auto"/>
        <w:jc w:val="center"/>
      </w:pPr>
    </w:p>
    <w:p w14:paraId="5996C781" w14:textId="77777777" w:rsidR="00953DAD" w:rsidRDefault="00953DAD" w:rsidP="00953DAD">
      <w:pPr>
        <w:spacing w:line="360" w:lineRule="auto"/>
        <w:jc w:val="center"/>
      </w:pPr>
    </w:p>
    <w:p w14:paraId="5D8F64D9" w14:textId="77777777" w:rsidR="00953DAD" w:rsidRDefault="00953DAD" w:rsidP="00953DAD">
      <w:pPr>
        <w:spacing w:line="360" w:lineRule="auto"/>
        <w:jc w:val="center"/>
      </w:pPr>
    </w:p>
    <w:p w14:paraId="24C8A49E" w14:textId="77777777" w:rsidR="00953DAD" w:rsidRDefault="00953DAD" w:rsidP="00953DAD">
      <w:pPr>
        <w:spacing w:line="360" w:lineRule="auto"/>
        <w:jc w:val="center"/>
      </w:pPr>
    </w:p>
    <w:p w14:paraId="3C6D251C" w14:textId="77777777" w:rsidR="00953DAD" w:rsidRDefault="00953DAD" w:rsidP="00953DAD">
      <w:pPr>
        <w:spacing w:line="360" w:lineRule="auto"/>
        <w:jc w:val="center"/>
      </w:pPr>
    </w:p>
    <w:p w14:paraId="1574B705" w14:textId="77777777" w:rsidR="00953DAD" w:rsidRDefault="00953DAD" w:rsidP="00953DAD">
      <w:pPr>
        <w:spacing w:line="360" w:lineRule="auto"/>
        <w:jc w:val="center"/>
      </w:pPr>
    </w:p>
    <w:p w14:paraId="7C4413F9" w14:textId="77777777" w:rsidR="00953DAD" w:rsidRDefault="00953DAD" w:rsidP="00953DAD">
      <w:pPr>
        <w:spacing w:line="360" w:lineRule="auto"/>
        <w:jc w:val="center"/>
      </w:pPr>
    </w:p>
    <w:p w14:paraId="744B85A0" w14:textId="77777777" w:rsidR="00953DAD" w:rsidRDefault="00953DAD" w:rsidP="00953DAD">
      <w:pPr>
        <w:spacing w:line="360" w:lineRule="auto"/>
        <w:jc w:val="center"/>
      </w:pPr>
    </w:p>
    <w:p w14:paraId="3DDEE155" w14:textId="77777777" w:rsidR="00953DAD" w:rsidRDefault="00953DAD" w:rsidP="00953DAD">
      <w:pPr>
        <w:spacing w:line="360" w:lineRule="auto"/>
        <w:jc w:val="center"/>
      </w:pPr>
    </w:p>
    <w:p w14:paraId="3E802F44" w14:textId="77777777" w:rsidR="00953DAD" w:rsidRDefault="00953DAD" w:rsidP="00953DAD">
      <w:pPr>
        <w:spacing w:line="360" w:lineRule="auto"/>
        <w:jc w:val="center"/>
      </w:pPr>
    </w:p>
    <w:p w14:paraId="24EC8851" w14:textId="77777777" w:rsidR="00953DAD" w:rsidRDefault="00953DAD" w:rsidP="00953DAD">
      <w:pPr>
        <w:spacing w:line="360" w:lineRule="auto"/>
        <w:jc w:val="center"/>
      </w:pPr>
    </w:p>
    <w:p w14:paraId="3ACA0210" w14:textId="77777777" w:rsidR="00953DAD" w:rsidRDefault="00953DAD" w:rsidP="00953DAD">
      <w:pPr>
        <w:spacing w:line="360" w:lineRule="auto"/>
        <w:jc w:val="center"/>
      </w:pPr>
    </w:p>
    <w:p w14:paraId="08FCEBAA" w14:textId="77777777" w:rsidR="00953DAD" w:rsidRDefault="00953DAD" w:rsidP="00953DAD">
      <w:pPr>
        <w:spacing w:line="360" w:lineRule="auto"/>
        <w:jc w:val="center"/>
      </w:pPr>
    </w:p>
    <w:p w14:paraId="403425C7" w14:textId="77777777" w:rsidR="00953DAD" w:rsidRDefault="00953DAD" w:rsidP="00953DAD">
      <w:pPr>
        <w:spacing w:line="360" w:lineRule="auto"/>
        <w:jc w:val="center"/>
      </w:pPr>
    </w:p>
    <w:p w14:paraId="53DDA1B1" w14:textId="19AE20C1" w:rsidR="00953DAD" w:rsidRPr="00953DAD" w:rsidRDefault="00953DAD" w:rsidP="00953DAD">
      <w:pPr>
        <w:spacing w:line="360" w:lineRule="auto"/>
        <w:rPr>
          <w:sz w:val="28"/>
          <w:szCs w:val="28"/>
        </w:rPr>
      </w:pPr>
      <w:r w:rsidRPr="00953DAD">
        <w:rPr>
          <w:sz w:val="28"/>
          <w:szCs w:val="28"/>
        </w:rPr>
        <w:lastRenderedPageBreak/>
        <w:t>Reference List:</w:t>
      </w:r>
    </w:p>
    <w:p w14:paraId="3EF9AC9B" w14:textId="027BFFC3" w:rsidR="00953DAD" w:rsidRDefault="00953DAD" w:rsidP="00C43EA5">
      <w:pPr>
        <w:pStyle w:val="ListParagraph"/>
        <w:numPr>
          <w:ilvl w:val="0"/>
          <w:numId w:val="1"/>
        </w:numPr>
        <w:spacing w:line="360" w:lineRule="auto"/>
      </w:pPr>
      <w:r w:rsidRPr="00C43EA5">
        <w:rPr>
          <w:i/>
          <w:iCs/>
        </w:rPr>
        <w:t>Children Act (2004).</w:t>
      </w:r>
      <w:r>
        <w:t xml:space="preserve"> Available at: </w:t>
      </w:r>
      <w:hyperlink r:id="rId8" w:history="1">
        <w:r w:rsidR="00DD3175" w:rsidRPr="002504FC">
          <w:rPr>
            <w:rStyle w:val="Hyperlink"/>
          </w:rPr>
          <w:t>https://www.legislation.gov.uk/ukpga/2004/31/Contents</w:t>
        </w:r>
      </w:hyperlink>
      <w:r w:rsidR="00693A72">
        <w:t xml:space="preserve"> </w:t>
      </w:r>
      <w:r w:rsidR="00DD3175">
        <w:t xml:space="preserve">(Accessed: 6 June 2026). </w:t>
      </w:r>
    </w:p>
    <w:p w14:paraId="4C48A736" w14:textId="4D0B8FC3" w:rsidR="00DD3175" w:rsidRDefault="00DD3175" w:rsidP="00C43EA5">
      <w:pPr>
        <w:pStyle w:val="ListParagraph"/>
        <w:numPr>
          <w:ilvl w:val="0"/>
          <w:numId w:val="1"/>
        </w:numPr>
        <w:spacing w:line="360" w:lineRule="auto"/>
      </w:pPr>
      <w:r w:rsidRPr="00C43EA5">
        <w:rPr>
          <w:i/>
          <w:iCs/>
        </w:rPr>
        <w:t>Children Act (1989</w:t>
      </w:r>
      <w:r>
        <w:t>)</w:t>
      </w:r>
      <w:r w:rsidR="00693A72">
        <w:t>.</w:t>
      </w:r>
      <w:r>
        <w:t xml:space="preserve"> Available at: </w:t>
      </w:r>
      <w:hyperlink r:id="rId9" w:history="1">
        <w:r w:rsidRPr="002504FC">
          <w:rPr>
            <w:rStyle w:val="Hyperlink"/>
          </w:rPr>
          <w:t>https://www.legislation.gov.uk/ukpga/1989/41/contents</w:t>
        </w:r>
      </w:hyperlink>
      <w:r>
        <w:t xml:space="preserve"> (Accessed: 6 June 2026).</w:t>
      </w:r>
    </w:p>
    <w:p w14:paraId="6B649A71" w14:textId="24C89D73" w:rsidR="00B5305E" w:rsidRDefault="00B5305E" w:rsidP="00C43EA5">
      <w:pPr>
        <w:pStyle w:val="ListParagraph"/>
        <w:numPr>
          <w:ilvl w:val="0"/>
          <w:numId w:val="1"/>
        </w:numPr>
        <w:spacing w:line="360" w:lineRule="auto"/>
      </w:pPr>
      <w:r w:rsidRPr="00C43EA5">
        <w:rPr>
          <w:i/>
          <w:iCs/>
        </w:rPr>
        <w:t>Children and Social Work Act (2017)</w:t>
      </w:r>
      <w:r w:rsidR="005F15CC">
        <w:t xml:space="preserve">. Available at: </w:t>
      </w:r>
      <w:hyperlink r:id="rId10" w:history="1">
        <w:r w:rsidR="007769EB" w:rsidRPr="007E1725">
          <w:rPr>
            <w:rStyle w:val="Hyperlink"/>
          </w:rPr>
          <w:t>https://www.legislation.gov.uk/id/ukpga/2017/16</w:t>
        </w:r>
      </w:hyperlink>
      <w:r w:rsidR="007769EB">
        <w:t xml:space="preserve"> </w:t>
      </w:r>
      <w:r w:rsidR="00513665">
        <w:t>(Accessed: 7 June 2026)</w:t>
      </w:r>
      <w:r w:rsidR="00F45B64">
        <w:t>.</w:t>
      </w:r>
      <w:r w:rsidR="00E233B5">
        <w:t xml:space="preserve"> </w:t>
      </w:r>
    </w:p>
    <w:p w14:paraId="144AFDEC" w14:textId="366CBF9B" w:rsidR="005A6D0B" w:rsidRDefault="006161E3" w:rsidP="00C43EA5">
      <w:pPr>
        <w:pStyle w:val="ListParagraph"/>
        <w:numPr>
          <w:ilvl w:val="0"/>
          <w:numId w:val="1"/>
        </w:numPr>
        <w:spacing w:line="360" w:lineRule="auto"/>
      </w:pPr>
      <w:r w:rsidRPr="00C43EA5">
        <w:rPr>
          <w:i/>
          <w:iCs/>
        </w:rPr>
        <w:t>Domestic Act (2021</w:t>
      </w:r>
      <w:r>
        <w:t>)</w:t>
      </w:r>
      <w:r w:rsidR="00447FFA">
        <w:t xml:space="preserve">. Available at: </w:t>
      </w:r>
      <w:hyperlink r:id="rId11" w:history="1">
        <w:r w:rsidR="005A6D0B" w:rsidRPr="00F54913">
          <w:rPr>
            <w:rStyle w:val="Hyperlink"/>
          </w:rPr>
          <w:t>https://www.legislatation.gov.uk/ukpga/2021/17/contents</w:t>
        </w:r>
      </w:hyperlink>
      <w:r w:rsidR="005A6D0B">
        <w:t xml:space="preserve"> (Accessed: 9 June 2026). </w:t>
      </w:r>
    </w:p>
    <w:p w14:paraId="4B3C67D8" w14:textId="6A0F88A5" w:rsidR="00304F43" w:rsidRDefault="00304F43" w:rsidP="00C43EA5">
      <w:pPr>
        <w:pStyle w:val="ListParagraph"/>
        <w:numPr>
          <w:ilvl w:val="0"/>
          <w:numId w:val="1"/>
        </w:numPr>
        <w:spacing w:line="360" w:lineRule="auto"/>
      </w:pPr>
      <w:r w:rsidRPr="00C43EA5">
        <w:rPr>
          <w:i/>
          <w:iCs/>
        </w:rPr>
        <w:t>Equality Ac</w:t>
      </w:r>
      <w:r>
        <w:t>t (</w:t>
      </w:r>
      <w:r w:rsidRPr="00C43EA5">
        <w:rPr>
          <w:i/>
          <w:iCs/>
        </w:rPr>
        <w:t>2010</w:t>
      </w:r>
      <w:r>
        <w:t>)</w:t>
      </w:r>
      <w:r w:rsidR="00693A72">
        <w:t>.</w:t>
      </w:r>
      <w:r w:rsidR="006632DE">
        <w:t xml:space="preserve"> Available at: </w:t>
      </w:r>
      <w:hyperlink r:id="rId12" w:history="1">
        <w:r w:rsidR="006632DE" w:rsidRPr="00F54913">
          <w:rPr>
            <w:rStyle w:val="Hyperlink"/>
          </w:rPr>
          <w:t>https://www.legislation.gov.uk/ukpga/2010/15/contents</w:t>
        </w:r>
      </w:hyperlink>
      <w:r w:rsidR="006632DE">
        <w:t xml:space="preserve"> (Accessed 13 June 2026)</w:t>
      </w:r>
      <w:r w:rsidR="00693A72">
        <w:t>.</w:t>
      </w:r>
      <w:r w:rsidR="006632DE">
        <w:t xml:space="preserve"> </w:t>
      </w:r>
    </w:p>
    <w:p w14:paraId="6269A549" w14:textId="70FA139B" w:rsidR="00755FF6" w:rsidRPr="00FE2552" w:rsidRDefault="005D3DA0" w:rsidP="00C43EA5">
      <w:pPr>
        <w:pStyle w:val="ListParagraph"/>
        <w:numPr>
          <w:ilvl w:val="0"/>
          <w:numId w:val="1"/>
        </w:numPr>
        <w:spacing w:line="360" w:lineRule="auto"/>
      </w:pPr>
      <w:r>
        <w:t>French, R. et al</w:t>
      </w:r>
      <w:r w:rsidR="00EF3DB1">
        <w:t xml:space="preserve">. </w:t>
      </w:r>
      <w:r>
        <w:t xml:space="preserve">(2022) Educational Attainment and </w:t>
      </w:r>
      <w:r w:rsidR="00FE2552">
        <w:t xml:space="preserve">Childhood-Onset Type 1 Diabetes. </w:t>
      </w:r>
      <w:r w:rsidR="00FE2552" w:rsidRPr="00C43EA5">
        <w:rPr>
          <w:i/>
          <w:iCs/>
        </w:rPr>
        <w:t>Diabetes care.</w:t>
      </w:r>
      <w:r w:rsidR="00FE2552">
        <w:t xml:space="preserve"> 45(12), pp.2852-2861. (Accessed: </w:t>
      </w:r>
      <w:r w:rsidR="00755FF6">
        <w:t>15 June 2026)</w:t>
      </w:r>
      <w:r w:rsidR="00693A72">
        <w:t>.</w:t>
      </w:r>
    </w:p>
    <w:p w14:paraId="017D1D74" w14:textId="1EF50CC2" w:rsidR="00DD3175" w:rsidRDefault="00DD3175" w:rsidP="00C43EA5">
      <w:pPr>
        <w:pStyle w:val="ListParagraph"/>
        <w:numPr>
          <w:ilvl w:val="0"/>
          <w:numId w:val="1"/>
        </w:numPr>
        <w:spacing w:line="360" w:lineRule="auto"/>
      </w:pPr>
      <w:r>
        <w:t>General Medical Council (2024)</w:t>
      </w:r>
      <w:r w:rsidR="005F15CC">
        <w:t xml:space="preserve"> </w:t>
      </w:r>
      <w:r w:rsidRPr="00C43EA5">
        <w:rPr>
          <w:i/>
          <w:iCs/>
        </w:rPr>
        <w:t>Good Medical Practice</w:t>
      </w:r>
      <w:r>
        <w:t xml:space="preserve">. Available at: </w:t>
      </w:r>
      <w:hyperlink r:id="rId13" w:history="1">
        <w:r w:rsidRPr="00603250">
          <w:rPr>
            <w:rStyle w:val="Hyperlink"/>
          </w:rPr>
          <w:t>https://www.gmc-uk.org/cdn/documents/good-medical-practice-2024---english_pdf-102607294.pdf</w:t>
        </w:r>
      </w:hyperlink>
      <w:r>
        <w:t xml:space="preserve"> (Accessed: 10 June 2026).</w:t>
      </w:r>
    </w:p>
    <w:p w14:paraId="43E786DA" w14:textId="729AB942" w:rsidR="004A45DB" w:rsidRDefault="004A45DB" w:rsidP="00C43EA5">
      <w:pPr>
        <w:pStyle w:val="ListParagraph"/>
        <w:numPr>
          <w:ilvl w:val="0"/>
          <w:numId w:val="1"/>
        </w:numPr>
        <w:spacing w:line="360" w:lineRule="auto"/>
      </w:pPr>
      <w:r w:rsidRPr="00C43EA5">
        <w:rPr>
          <w:i/>
          <w:iCs/>
        </w:rPr>
        <w:t>Health and Social Care Act</w:t>
      </w:r>
      <w:r>
        <w:t xml:space="preserve"> (2012) Available at: </w:t>
      </w:r>
      <w:hyperlink r:id="rId14" w:history="1">
        <w:r w:rsidR="009E55CE" w:rsidRPr="00FF0690">
          <w:rPr>
            <w:rStyle w:val="Hyperlink"/>
          </w:rPr>
          <w:t>https://www.legislation.gov.uk/ukpga/2012/7/contents</w:t>
        </w:r>
      </w:hyperlink>
      <w:r w:rsidR="009E55CE">
        <w:t xml:space="preserve"> (Accessed: 1 June 2026)</w:t>
      </w:r>
      <w:r w:rsidR="005E7C8C">
        <w:t>.</w:t>
      </w:r>
    </w:p>
    <w:p w14:paraId="5E88BB30" w14:textId="39F73C54" w:rsidR="00DD3175" w:rsidRDefault="00DD3175" w:rsidP="00C43EA5">
      <w:pPr>
        <w:pStyle w:val="ListParagraph"/>
        <w:numPr>
          <w:ilvl w:val="0"/>
          <w:numId w:val="1"/>
        </w:numPr>
        <w:spacing w:line="360" w:lineRule="auto"/>
      </w:pPr>
      <w:r>
        <w:t xml:space="preserve">Hertfordshire </w:t>
      </w:r>
      <w:r w:rsidRPr="00C43EA5">
        <w:rPr>
          <w:i/>
          <w:iCs/>
        </w:rPr>
        <w:t>Safeguarding</w:t>
      </w:r>
      <w:r>
        <w:t xml:space="preserve"> Children Partnership (2023)</w:t>
      </w:r>
      <w:r w:rsidR="005F15CC">
        <w:t xml:space="preserve"> </w:t>
      </w:r>
      <w:r w:rsidRPr="00C43EA5">
        <w:rPr>
          <w:i/>
          <w:iCs/>
        </w:rPr>
        <w:t>Local Child Safeguarding Practice Review</w:t>
      </w:r>
      <w:r>
        <w:t xml:space="preserve">: Child itv. Available at: </w:t>
      </w:r>
      <w:hyperlink r:id="rId15" w:history="1">
        <w:r w:rsidRPr="00603250">
          <w:rPr>
            <w:rStyle w:val="Hyperlink"/>
          </w:rPr>
          <w:t>http://www.hertfordshiresup.trizcon-line.co.uk/contents/contents</w:t>
        </w:r>
      </w:hyperlink>
      <w:r>
        <w:t xml:space="preserve"> (Accessed 8 June 2026). </w:t>
      </w:r>
    </w:p>
    <w:p w14:paraId="526B9E81" w14:textId="58963AB3" w:rsidR="00953DAD" w:rsidRDefault="00382C94" w:rsidP="00C43EA5">
      <w:pPr>
        <w:pStyle w:val="ListParagraph"/>
        <w:numPr>
          <w:ilvl w:val="0"/>
          <w:numId w:val="1"/>
        </w:numPr>
        <w:spacing w:line="360" w:lineRule="auto"/>
      </w:pPr>
      <w:r>
        <w:t>Hughes, K. et al. (</w:t>
      </w:r>
      <w:r w:rsidR="00C134EE">
        <w:t xml:space="preserve">2017) </w:t>
      </w:r>
      <w:r w:rsidRPr="00C43EA5">
        <w:rPr>
          <w:i/>
          <w:iCs/>
        </w:rPr>
        <w:t xml:space="preserve">The Effect of multiple adverse childhood experiences on health; a </w:t>
      </w:r>
      <w:r w:rsidR="00476479" w:rsidRPr="00C43EA5">
        <w:rPr>
          <w:i/>
          <w:iCs/>
        </w:rPr>
        <w:t>systemic</w:t>
      </w:r>
      <w:r w:rsidRPr="00C43EA5">
        <w:rPr>
          <w:i/>
          <w:iCs/>
        </w:rPr>
        <w:t xml:space="preserve"> review and meta-analysis’</w:t>
      </w:r>
      <w:r>
        <w:t xml:space="preserve">, The Lancet Public Health, 2(8),pp.e356. </w:t>
      </w:r>
      <w:r w:rsidR="008F35BB">
        <w:t>doi:10.1016/S2468-2667(17)S0118-4. Epub (Accessed: 1</w:t>
      </w:r>
      <w:r w:rsidR="004D44B8">
        <w:t>2</w:t>
      </w:r>
      <w:r w:rsidR="008F35BB">
        <w:t xml:space="preserve"> June 2026). </w:t>
      </w:r>
    </w:p>
    <w:p w14:paraId="19387487" w14:textId="248A8EF3" w:rsidR="00194A11" w:rsidRPr="005446EC" w:rsidRDefault="00194A11" w:rsidP="00C43EA5">
      <w:pPr>
        <w:pStyle w:val="ListParagraph"/>
        <w:numPr>
          <w:ilvl w:val="0"/>
          <w:numId w:val="1"/>
        </w:numPr>
        <w:spacing w:line="360" w:lineRule="auto"/>
      </w:pPr>
      <w:r>
        <w:t>National Institute of Health and Care Excellence (20</w:t>
      </w:r>
      <w:r w:rsidR="005446EC">
        <w:t>23</w:t>
      </w:r>
      <w:r>
        <w:t>)</w:t>
      </w:r>
      <w:r w:rsidR="007D5CC0">
        <w:t xml:space="preserve"> </w:t>
      </w:r>
      <w:r w:rsidR="007D5CC0" w:rsidRPr="00C43EA5">
        <w:rPr>
          <w:i/>
          <w:iCs/>
        </w:rPr>
        <w:t xml:space="preserve">Diabetes </w:t>
      </w:r>
      <w:r w:rsidR="005446EC" w:rsidRPr="00C43EA5">
        <w:rPr>
          <w:i/>
          <w:iCs/>
        </w:rPr>
        <w:t xml:space="preserve">(type 1 and type 2) in children and young people: diagnosis and management. </w:t>
      </w:r>
      <w:r w:rsidR="005446EC">
        <w:t xml:space="preserve">Available at: </w:t>
      </w:r>
      <w:hyperlink r:id="rId16" w:history="1">
        <w:r w:rsidR="005E7C8C" w:rsidRPr="00F54913">
          <w:rPr>
            <w:rStyle w:val="Hyperlink"/>
          </w:rPr>
          <w:t>https://www.nice.org.uk/guidance/ng18</w:t>
        </w:r>
      </w:hyperlink>
      <w:r w:rsidR="005E7C8C">
        <w:t xml:space="preserve"> (Accessed: 11 June 2026). </w:t>
      </w:r>
    </w:p>
    <w:p w14:paraId="4580180F" w14:textId="161D7F7E" w:rsidR="004B6A61" w:rsidRDefault="004B6A61" w:rsidP="00C43EA5">
      <w:pPr>
        <w:pStyle w:val="ListParagraph"/>
        <w:numPr>
          <w:ilvl w:val="0"/>
          <w:numId w:val="1"/>
        </w:numPr>
        <w:spacing w:line="360" w:lineRule="auto"/>
      </w:pPr>
      <w:r>
        <w:lastRenderedPageBreak/>
        <w:t xml:space="preserve">NSPCC Learning (2024) </w:t>
      </w:r>
      <w:r w:rsidRPr="00C43EA5">
        <w:rPr>
          <w:i/>
          <w:iCs/>
        </w:rPr>
        <w:t>Safeguarding children and child protection</w:t>
      </w:r>
      <w:r w:rsidR="00250952" w:rsidRPr="00C43EA5">
        <w:rPr>
          <w:i/>
          <w:iCs/>
        </w:rPr>
        <w:t xml:space="preserve">. </w:t>
      </w:r>
      <w:r w:rsidR="00250952">
        <w:t xml:space="preserve">Available at: </w:t>
      </w:r>
      <w:hyperlink r:id="rId17" w:history="1">
        <w:r w:rsidR="00F45B64" w:rsidRPr="00FF0690">
          <w:rPr>
            <w:rStyle w:val="Hyperlink"/>
          </w:rPr>
          <w:t>https://learning.nspcc.org.uk/safeguarding-child-protection</w:t>
        </w:r>
      </w:hyperlink>
      <w:r w:rsidR="00F45B64">
        <w:t xml:space="preserve"> (Accessed: 30 May 2026).</w:t>
      </w:r>
    </w:p>
    <w:p w14:paraId="0B5FAF01" w14:textId="550C6111" w:rsidR="00F45B64" w:rsidRPr="00330971" w:rsidRDefault="00F45B64" w:rsidP="00C43EA5">
      <w:pPr>
        <w:pStyle w:val="ListParagraph"/>
        <w:numPr>
          <w:ilvl w:val="0"/>
          <w:numId w:val="1"/>
        </w:numPr>
        <w:spacing w:line="360" w:lineRule="auto"/>
      </w:pPr>
      <w:r>
        <w:t>W</w:t>
      </w:r>
      <w:r w:rsidR="00260418">
        <w:t xml:space="preserve">orking Together to Safeguard children (2026) </w:t>
      </w:r>
      <w:r w:rsidR="00260418" w:rsidRPr="00C43EA5">
        <w:rPr>
          <w:i/>
          <w:iCs/>
        </w:rPr>
        <w:t>A guide to multi</w:t>
      </w:r>
      <w:r w:rsidR="00330971" w:rsidRPr="00C43EA5">
        <w:rPr>
          <w:i/>
          <w:iCs/>
        </w:rPr>
        <w:t>-agency working to help, protect and promote the welfare of children</w:t>
      </w:r>
      <w:r w:rsidR="00330971">
        <w:t xml:space="preserve">. Available at: </w:t>
      </w:r>
      <w:hyperlink r:id="rId18" w:history="1">
        <w:r w:rsidR="00330971" w:rsidRPr="00FF0690">
          <w:rPr>
            <w:rStyle w:val="Hyperlink"/>
          </w:rPr>
          <w:t>https://assets.publishing.service.gov.uk</w:t>
        </w:r>
      </w:hyperlink>
      <w:r w:rsidR="00330971">
        <w:t xml:space="preserve"> (Accessed: 4 June 2026). </w:t>
      </w:r>
    </w:p>
    <w:p w14:paraId="4CB42251" w14:textId="44773533" w:rsidR="00953DAD" w:rsidRDefault="00953DAD" w:rsidP="00953DAD">
      <w:pPr>
        <w:spacing w:line="360" w:lineRule="auto"/>
      </w:pPr>
    </w:p>
    <w:p w14:paraId="3C392946" w14:textId="77777777" w:rsidR="00953DAD" w:rsidRDefault="00953DAD" w:rsidP="00953DAD">
      <w:pPr>
        <w:spacing w:line="360" w:lineRule="auto"/>
      </w:pPr>
    </w:p>
    <w:p w14:paraId="7BE43D45" w14:textId="77777777" w:rsidR="00953DAD" w:rsidRDefault="00953DAD" w:rsidP="00953DAD">
      <w:pPr>
        <w:spacing w:line="360" w:lineRule="auto"/>
      </w:pPr>
    </w:p>
    <w:p w14:paraId="342BA3A4" w14:textId="77777777" w:rsidR="00953DAD" w:rsidRDefault="00953DAD" w:rsidP="00953DAD">
      <w:pPr>
        <w:spacing w:line="360" w:lineRule="auto"/>
      </w:pPr>
    </w:p>
    <w:p w14:paraId="4FC576D2" w14:textId="77777777" w:rsidR="00953DAD" w:rsidRDefault="00953DAD" w:rsidP="00953DAD">
      <w:pPr>
        <w:spacing w:line="360" w:lineRule="auto"/>
      </w:pPr>
    </w:p>
    <w:p w14:paraId="01B5FCB8" w14:textId="77777777" w:rsidR="00953DAD" w:rsidRDefault="00953DAD" w:rsidP="00953DAD">
      <w:pPr>
        <w:spacing w:line="360" w:lineRule="auto"/>
      </w:pPr>
    </w:p>
    <w:p w14:paraId="2739060E" w14:textId="77777777" w:rsidR="00953DAD" w:rsidRDefault="00953DAD" w:rsidP="00953DAD">
      <w:pPr>
        <w:spacing w:line="360" w:lineRule="auto"/>
      </w:pPr>
    </w:p>
    <w:p w14:paraId="04C6EC68" w14:textId="77777777" w:rsidR="00953DAD" w:rsidRDefault="00953DAD" w:rsidP="00953DAD">
      <w:pPr>
        <w:spacing w:line="360" w:lineRule="auto"/>
      </w:pPr>
    </w:p>
    <w:p w14:paraId="566534BE" w14:textId="77777777" w:rsidR="00953DAD" w:rsidRDefault="00953DAD" w:rsidP="00953DAD">
      <w:pPr>
        <w:spacing w:line="360" w:lineRule="auto"/>
      </w:pPr>
    </w:p>
    <w:p w14:paraId="034AC059" w14:textId="77777777" w:rsidR="00953DAD" w:rsidRDefault="00953DAD" w:rsidP="00953DAD">
      <w:pPr>
        <w:spacing w:line="360" w:lineRule="auto"/>
      </w:pPr>
    </w:p>
    <w:sectPr w:rsidR="00953DA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1710A2"/>
    <w:multiLevelType w:val="hybridMultilevel"/>
    <w:tmpl w:val="8C9EF28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18988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3DAD"/>
    <w:rsid w:val="001344D8"/>
    <w:rsid w:val="00147742"/>
    <w:rsid w:val="00194A11"/>
    <w:rsid w:val="001F639D"/>
    <w:rsid w:val="00205427"/>
    <w:rsid w:val="00250952"/>
    <w:rsid w:val="00260418"/>
    <w:rsid w:val="002A4FD2"/>
    <w:rsid w:val="002F2D97"/>
    <w:rsid w:val="00304F43"/>
    <w:rsid w:val="00330971"/>
    <w:rsid w:val="00382C94"/>
    <w:rsid w:val="00447FFA"/>
    <w:rsid w:val="00476479"/>
    <w:rsid w:val="004A45DB"/>
    <w:rsid w:val="004B6A61"/>
    <w:rsid w:val="004D44B8"/>
    <w:rsid w:val="004E1946"/>
    <w:rsid w:val="00504D70"/>
    <w:rsid w:val="00513665"/>
    <w:rsid w:val="00523203"/>
    <w:rsid w:val="005436ED"/>
    <w:rsid w:val="005446EC"/>
    <w:rsid w:val="005A6D0B"/>
    <w:rsid w:val="005D3DA0"/>
    <w:rsid w:val="005E7C8C"/>
    <w:rsid w:val="005F15CC"/>
    <w:rsid w:val="00604B39"/>
    <w:rsid w:val="006161E3"/>
    <w:rsid w:val="006522E8"/>
    <w:rsid w:val="006632DE"/>
    <w:rsid w:val="0068355D"/>
    <w:rsid w:val="00693A72"/>
    <w:rsid w:val="00745F76"/>
    <w:rsid w:val="00755FF6"/>
    <w:rsid w:val="00764093"/>
    <w:rsid w:val="007769EB"/>
    <w:rsid w:val="007D5CC0"/>
    <w:rsid w:val="00853061"/>
    <w:rsid w:val="008F35BB"/>
    <w:rsid w:val="00953DAD"/>
    <w:rsid w:val="009A6058"/>
    <w:rsid w:val="009C51B8"/>
    <w:rsid w:val="009D6635"/>
    <w:rsid w:val="009E55CE"/>
    <w:rsid w:val="00B368EE"/>
    <w:rsid w:val="00B5305E"/>
    <w:rsid w:val="00BC6172"/>
    <w:rsid w:val="00BC7208"/>
    <w:rsid w:val="00C134EE"/>
    <w:rsid w:val="00C43EA5"/>
    <w:rsid w:val="00DD3175"/>
    <w:rsid w:val="00E233B5"/>
    <w:rsid w:val="00ED629B"/>
    <w:rsid w:val="00ED6B84"/>
    <w:rsid w:val="00EF3DB1"/>
    <w:rsid w:val="00F45B64"/>
    <w:rsid w:val="00F57D39"/>
    <w:rsid w:val="00F77B49"/>
    <w:rsid w:val="00FE25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CA2926"/>
  <w15:chartTrackingRefBased/>
  <w15:docId w15:val="{E918A50F-8B9D-444C-A174-C6AB43DC96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3DA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3DA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3DA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3DA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3DA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3DA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3DA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3DA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3DA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3DA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53DA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3DA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3DA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3DA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3DA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3DA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3DA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3DA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3DA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3DA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3DA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53DA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3DA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53DA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3DA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3DA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3DA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3DA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3DA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53DA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3DA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D317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04/31/Contents" TargetMode="External"/><Relationship Id="rId13" Type="http://schemas.openxmlformats.org/officeDocument/2006/relationships/hyperlink" Target="https://www.gmc-uk.org/cdn/documents/good-medical-practice-2024---english_pdf-102607294.pdf" TargetMode="External"/><Relationship Id="rId18" Type="http://schemas.openxmlformats.org/officeDocument/2006/relationships/hyperlink" Target="https://assets.publishing.service.gov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legislation.gov.uk/ukpga/2010/15/contents" TargetMode="External"/><Relationship Id="rId17" Type="http://schemas.openxmlformats.org/officeDocument/2006/relationships/hyperlink" Target="https://learning.nspcc.org.uk/safeguarding-child-protection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ice.org.uk/guidance/ng18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egislatation.gov.uk/ukpga/2021/17/contents" TargetMode="External"/><Relationship Id="rId5" Type="http://schemas.openxmlformats.org/officeDocument/2006/relationships/styles" Target="styles.xml"/><Relationship Id="rId15" Type="http://schemas.openxmlformats.org/officeDocument/2006/relationships/hyperlink" Target="http://www.hertfordshiresup.trizcon-line.co.uk/contents/contents" TargetMode="External"/><Relationship Id="rId10" Type="http://schemas.openxmlformats.org/officeDocument/2006/relationships/hyperlink" Target="https://www.legislation.gov.uk/id/ukpga/2017/16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legislation.gov.uk/ukpga/1989/41/contents" TargetMode="External"/><Relationship Id="rId14" Type="http://schemas.openxmlformats.org/officeDocument/2006/relationships/hyperlink" Target="https://www.legislation.gov.uk/ukpga/2012/7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6" ma:contentTypeDescription="Create a new document." ma:contentTypeScope="" ma:versionID="460105d249e50dee4402c4c628e4cfaf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2bb317a7c44ae789deda96b1c4b11665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DCDB1C4-5D63-4CE2-82DC-C17FE1D9A152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customXml/itemProps2.xml><?xml version="1.0" encoding="utf-8"?>
<ds:datastoreItem xmlns:ds="http://schemas.openxmlformats.org/officeDocument/2006/customXml" ds:itemID="{30FD7225-E6A1-4BE1-9644-F3165EC15C8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E957AC9-D784-4678-BCF1-EB0CA4D9C36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3</Pages>
  <Words>477</Words>
  <Characters>2725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Aisha Sultana (2409656)</dc:creator>
  <cp:keywords/>
  <dc:description/>
  <cp:lastModifiedBy>Aisha Sultana (2409656)</cp:lastModifiedBy>
  <cp:revision>50</cp:revision>
  <dcterms:created xsi:type="dcterms:W3CDTF">2026-06-06T20:13:00Z</dcterms:created>
  <dcterms:modified xsi:type="dcterms:W3CDTF">2026-06-21T20:22:00Z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