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936A95" w14:textId="77777777" w:rsidR="00F16157" w:rsidRDefault="005E06D6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093FBD14" wp14:editId="6D454BB4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7B1D355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</w:pPr>
    </w:p>
    <w:p w14:paraId="14467BF2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</w:pPr>
    </w:p>
    <w:p w14:paraId="74A2764E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</w:pPr>
    </w:p>
    <w:p w14:paraId="6F0DA124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</w:pPr>
    </w:p>
    <w:p w14:paraId="084CCFC1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</w:pPr>
    </w:p>
    <w:p w14:paraId="78EBE50D" w14:textId="77777777" w:rsidR="00F1615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E5376D">
        <w:rPr>
          <w:rFonts w:ascii="Arial" w:hAnsi="Arial" w:cs="Arial"/>
          <w:b/>
          <w:sz w:val="28"/>
          <w:szCs w:val="28"/>
          <w:lang w:val="cy-GB"/>
        </w:rPr>
        <w:t>/Distance Learning</w:t>
      </w:r>
    </w:p>
    <w:p w14:paraId="5EA87566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</w:p>
    <w:p w14:paraId="0CBF110C" w14:textId="77777777" w:rsidR="00F16157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5A8608B" w14:textId="77777777" w:rsidR="00F16157" w:rsidRDefault="00F16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</w:p>
    <w:p w14:paraId="18FDAD70" w14:textId="77777777" w:rsidR="00F16157" w:rsidRDefault="00F16157" w:rsidP="002E67CE">
      <w:pPr>
        <w:rPr>
          <w:rFonts w:ascii="Arial" w:hAnsi="Arial" w:cs="Arial"/>
          <w:sz w:val="28"/>
          <w:szCs w:val="28"/>
          <w:lang w:val="cy-GB"/>
        </w:rPr>
      </w:pPr>
    </w:p>
    <w:p w14:paraId="6952522B" w14:textId="77777777" w:rsidR="00F16157" w:rsidRDefault="00F16157" w:rsidP="002E67CE">
      <w:pPr>
        <w:rPr>
          <w:rFonts w:ascii="Arial" w:hAnsi="Arial" w:cs="Arial"/>
          <w:sz w:val="28"/>
          <w:szCs w:val="28"/>
          <w:lang w:val="cy-GB"/>
        </w:rPr>
      </w:pPr>
    </w:p>
    <w:p w14:paraId="56F35E61" w14:textId="77777777" w:rsidR="00F16157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938911E" w14:textId="162728CB" w:rsidR="00F16157" w:rsidRDefault="00F16157" w:rsidP="002E67CE">
      <w:pPr>
        <w:pStyle w:val="Heading3"/>
        <w:jc w:val="center"/>
        <w:rPr>
          <w:lang w:val="cy-GB"/>
        </w:rPr>
      </w:pPr>
    </w:p>
    <w:p w14:paraId="51788E06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5"/>
        <w:gridCol w:w="423"/>
        <w:gridCol w:w="1500"/>
        <w:gridCol w:w="286"/>
        <w:gridCol w:w="1792"/>
      </w:tblGrid>
      <w:tr w:rsidR="00E57529" w:rsidRPr="00230F35" w14:paraId="17A8BF89" w14:textId="77777777" w:rsidTr="00A745B6">
        <w:trPr>
          <w:trHeight w:val="614"/>
        </w:trPr>
        <w:tc>
          <w:tcPr>
            <w:tcW w:w="8856" w:type="dxa"/>
            <w:gridSpan w:val="5"/>
          </w:tcPr>
          <w:p w14:paraId="3A2424E9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2E8ECA0F" w14:textId="77777777" w:rsidTr="00A745B6">
        <w:trPr>
          <w:trHeight w:val="718"/>
        </w:trPr>
        <w:tc>
          <w:tcPr>
            <w:tcW w:w="8856" w:type="dxa"/>
            <w:gridSpan w:val="5"/>
          </w:tcPr>
          <w:p w14:paraId="095D3C51" w14:textId="77777777" w:rsidR="00F16157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3241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2417F" w:rsidRPr="00E75D06">
              <w:rPr>
                <w:rFonts w:ascii="Arial" w:hAnsi="Arial" w:cs="Arial"/>
                <w:sz w:val="22"/>
                <w:szCs w:val="22"/>
              </w:rPr>
              <w:t>Hilda Hermann</w:t>
            </w:r>
          </w:p>
          <w:p w14:paraId="04D75301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98A0281" w14:textId="5397F8D2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2BF3E5C" w14:textId="7777777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E75D06">
              <w:rPr>
                <w:rFonts w:ascii="Arial" w:hAnsi="Arial" w:cs="Arial"/>
                <w:sz w:val="22"/>
                <w:szCs w:val="22"/>
              </w:rPr>
              <w:t>1706721@student.uwtsd.ac.uk</w:t>
            </w:r>
          </w:p>
        </w:tc>
      </w:tr>
      <w:tr w:rsidR="00CE3B79" w:rsidRPr="00230F35" w14:paraId="14A32620" w14:textId="77777777" w:rsidTr="00A745B6">
        <w:trPr>
          <w:trHeight w:val="849"/>
        </w:trPr>
        <w:tc>
          <w:tcPr>
            <w:tcW w:w="4788" w:type="dxa"/>
          </w:tcPr>
          <w:p w14:paraId="6CC6AE61" w14:textId="59DCDF43" w:rsidR="00F16157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9708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E487C">
              <w:rPr>
                <w:rFonts w:ascii="Arial" w:hAnsi="Arial" w:cs="Arial"/>
                <w:sz w:val="22"/>
                <w:szCs w:val="22"/>
              </w:rPr>
              <w:t>HPCA700</w:t>
            </w:r>
            <w:r w:rsidR="004F7DFD">
              <w:rPr>
                <w:rFonts w:ascii="Arial" w:hAnsi="Arial" w:cs="Arial"/>
                <w:sz w:val="22"/>
                <w:szCs w:val="22"/>
              </w:rPr>
              <w:t>2</w:t>
            </w:r>
          </w:p>
          <w:p w14:paraId="481988E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DC8365F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C289FBB" w14:textId="52C64274" w:rsidR="00F16157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E75D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F7DFD">
              <w:rPr>
                <w:rFonts w:ascii="Arial" w:hAnsi="Arial" w:cs="Arial"/>
                <w:sz w:val="22"/>
                <w:szCs w:val="22"/>
              </w:rPr>
              <w:t>Researching Contemporary Cosmologies</w:t>
            </w:r>
          </w:p>
          <w:p w14:paraId="3892CC59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6676767" w14:textId="77777777" w:rsidR="00F16157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63702A8" w14:textId="17F6A00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2B63564" w14:textId="77777777" w:rsidR="0032417F" w:rsidRPr="00230F35" w:rsidRDefault="0032417F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1706721</w:t>
            </w:r>
          </w:p>
        </w:tc>
        <w:tc>
          <w:tcPr>
            <w:tcW w:w="1802" w:type="dxa"/>
          </w:tcPr>
          <w:p w14:paraId="42972037" w14:textId="77777777" w:rsidR="00F16157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06BDA52" w14:textId="3ABBBA38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32B2CF8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636B9E32" w14:textId="77777777" w:rsidTr="00A745B6">
        <w:trPr>
          <w:trHeight w:val="1139"/>
        </w:trPr>
        <w:tc>
          <w:tcPr>
            <w:tcW w:w="8856" w:type="dxa"/>
            <w:gridSpan w:val="5"/>
          </w:tcPr>
          <w:p w14:paraId="12692743" w14:textId="7A9A63E9" w:rsidR="00F16157" w:rsidRDefault="00CE3B79" w:rsidP="00062614">
            <w:pPr>
              <w:shd w:val="clear" w:color="auto" w:fill="FFFFFF" w:themeFill="background1"/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5230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1C43">
              <w:rPr>
                <w:rFonts w:ascii="Arial" w:hAnsi="Arial" w:cs="Arial"/>
                <w:sz w:val="22"/>
                <w:szCs w:val="22"/>
              </w:rPr>
              <w:t>Written Assignment: Compare and contrast two research papers</w:t>
            </w:r>
          </w:p>
          <w:p w14:paraId="67A7B76C" w14:textId="77777777" w:rsidR="00F16157" w:rsidRDefault="00F16157" w:rsidP="00062614">
            <w:pPr>
              <w:shd w:val="clear" w:color="auto" w:fill="FFFFFF" w:themeFill="background1"/>
              <w:spacing w:line="276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A6918CF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CF80F31" w14:textId="2834A0B3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CE99A8F" w14:textId="4EF16294" w:rsidR="00D67BF8" w:rsidRPr="00230F35" w:rsidRDefault="00B42501" w:rsidP="00FC1C4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3241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1C43">
              <w:rPr>
                <w:rFonts w:ascii="Arial" w:hAnsi="Arial" w:cs="Arial"/>
                <w:sz w:val="22"/>
                <w:szCs w:val="22"/>
              </w:rPr>
              <w:t>01-06-2020</w:t>
            </w:r>
          </w:p>
        </w:tc>
      </w:tr>
      <w:tr w:rsidR="00230F35" w:rsidRPr="00230F35" w14:paraId="5C9A530A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2A0C460" w14:textId="10D46571" w:rsidR="00230F35" w:rsidRPr="00230F35" w:rsidRDefault="00230F35" w:rsidP="00FC1C4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E75D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E1B15"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E1B15"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213A00">
              <w:rPr>
                <w:rFonts w:ascii="Arial" w:hAnsi="Arial" w:cs="Arial"/>
                <w:sz w:val="22"/>
                <w:szCs w:val="22"/>
              </w:rPr>
            </w:r>
            <w:r w:rsidR="00213A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BE1B15"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="000E487C" w:rsidRPr="00230F35">
              <w:rPr>
                <w:rFonts w:ascii="Arial" w:hAnsi="Arial" w:cs="Arial"/>
                <w:sz w:val="22"/>
                <w:szCs w:val="22"/>
              </w:rPr>
              <w:t xml:space="preserve">      </w:t>
            </w:r>
            <w:r w:rsidR="000E487C">
              <w:rPr>
                <w:rFonts w:ascii="Arial" w:hAnsi="Arial" w:cs="Arial"/>
                <w:sz w:val="22"/>
                <w:szCs w:val="22"/>
              </w:rPr>
              <w:t>2</w:t>
            </w:r>
            <w:r w:rsidR="000E487C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="000E487C"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0E487C"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="000E487C"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213A00">
              <w:rPr>
                <w:rFonts w:ascii="Arial" w:hAnsi="Arial" w:cs="Arial"/>
                <w:sz w:val="22"/>
                <w:szCs w:val="22"/>
              </w:rPr>
            </w:r>
            <w:r w:rsidR="00213A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0E487C"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="000E487C" w:rsidRPr="00230F35">
              <w:rPr>
                <w:rFonts w:ascii="Arial" w:hAnsi="Arial" w:cs="Arial"/>
                <w:sz w:val="22"/>
                <w:szCs w:val="22"/>
              </w:rPr>
              <w:t xml:space="preserve">      </w:t>
            </w:r>
            <w:r w:rsidR="000E487C">
              <w:rPr>
                <w:rFonts w:ascii="Arial" w:hAnsi="Arial" w:cs="Arial"/>
                <w:sz w:val="22"/>
                <w:szCs w:val="22"/>
              </w:rPr>
              <w:t>3</w:t>
            </w:r>
            <w:r w:rsidR="000E487C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C75BA7"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75BA7"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213A00">
              <w:rPr>
                <w:rFonts w:ascii="Arial" w:hAnsi="Arial" w:cs="Arial"/>
                <w:sz w:val="22"/>
                <w:szCs w:val="22"/>
              </w:rPr>
            </w:r>
            <w:r w:rsidR="00213A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C75BA7"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="00C75BA7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E1B15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E1B1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FC1C4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1C4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1C43"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7"/>
            <w:r w:rsidR="00FC1C43"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213A00">
              <w:rPr>
                <w:rFonts w:ascii="Arial" w:hAnsi="Arial" w:cs="Arial"/>
                <w:sz w:val="22"/>
                <w:szCs w:val="22"/>
              </w:rPr>
            </w:r>
            <w:r w:rsidR="00213A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FC1C43"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="00C75BA7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75BA7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FC1C43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C75BA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1C43" w:rsidRPr="00E75D06">
              <w:rPr>
                <w:rFonts w:ascii="Arial" w:hAnsi="Arial" w:cs="Arial"/>
                <w:sz w:val="32"/>
                <w:szCs w:val="32"/>
              </w:rPr>
              <w:sym w:font="Wingdings" w:char="F0FC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213A00">
              <w:rPr>
                <w:rFonts w:ascii="Arial" w:hAnsi="Arial" w:cs="Arial"/>
                <w:sz w:val="22"/>
                <w:szCs w:val="22"/>
              </w:rPr>
            </w:r>
            <w:r w:rsidR="00213A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184F337A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643C153" w14:textId="77777777" w:rsidR="00F16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A5C4B23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DB463A" w14:textId="77777777" w:rsidR="00F16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  <w:r w:rsidR="00707DBB">
              <w:rPr>
                <w:rFonts w:ascii="Arial" w:hAnsi="Arial" w:cs="Arial"/>
                <w:sz w:val="22"/>
                <w:szCs w:val="22"/>
              </w:rPr>
              <w:t>………...</w:t>
            </w:r>
            <w:r w:rsidR="00C951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7DBB">
              <w:rPr>
                <w:rFonts w:ascii="Arial" w:hAnsi="Arial" w:cs="Arial"/>
                <w:sz w:val="22"/>
                <w:szCs w:val="22"/>
              </w:rPr>
              <w:t xml:space="preserve">Hilda </w:t>
            </w:r>
            <w:r w:rsidR="00C951C9">
              <w:rPr>
                <w:rFonts w:ascii="Arial" w:hAnsi="Arial" w:cs="Arial"/>
                <w:sz w:val="22"/>
                <w:szCs w:val="22"/>
              </w:rPr>
              <w:t>Hermann</w:t>
            </w:r>
          </w:p>
          <w:p w14:paraId="1C88228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F21F6A9" w14:textId="77777777" w:rsidR="00F16157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 w:rsidR="00E75D06" w:rsidRPr="00E75D06">
              <w:rPr>
                <w:rFonts w:ascii="Arial" w:hAnsi="Arial" w:cs="Arial"/>
                <w:sz w:val="32"/>
                <w:szCs w:val="32"/>
              </w:rPr>
              <w:sym w:font="Wingdings" w:char="F0FC"/>
            </w:r>
          </w:p>
          <w:p w14:paraId="3756CEFB" w14:textId="2DA1E27D" w:rsidR="00F16157" w:rsidRDefault="00F16157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</w:p>
          <w:p w14:paraId="05009833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71D94369" w14:textId="77777777" w:rsidTr="00A745B6">
        <w:trPr>
          <w:trHeight w:val="3972"/>
        </w:trPr>
        <w:tc>
          <w:tcPr>
            <w:tcW w:w="8856" w:type="dxa"/>
            <w:gridSpan w:val="5"/>
          </w:tcPr>
          <w:p w14:paraId="367AA240" w14:textId="77777777" w:rsidR="00F16157" w:rsidRDefault="00F16157" w:rsidP="00A745B6">
            <w:pPr>
              <w:rPr>
                <w:rFonts w:ascii="Arial" w:hAnsi="Arial"/>
                <w:b/>
              </w:rPr>
            </w:pPr>
          </w:p>
          <w:p w14:paraId="29A467DF" w14:textId="19AF425D" w:rsidR="00F16157" w:rsidRDefault="00F16157" w:rsidP="00A745B6">
            <w:pPr>
              <w:rPr>
                <w:rFonts w:ascii="Arial" w:hAnsi="Arial"/>
                <w:b/>
              </w:rPr>
            </w:pPr>
          </w:p>
          <w:p w14:paraId="02DB9819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53A07929" w14:textId="77777777" w:rsidTr="00022345">
              <w:tc>
                <w:tcPr>
                  <w:tcW w:w="6970" w:type="dxa"/>
                </w:tcPr>
                <w:p w14:paraId="7391A221" w14:textId="77777777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090B9C5" w14:textId="3505BC9B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D66BA12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B338C7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69710533" w14:textId="77777777" w:rsidTr="00022345">
              <w:tc>
                <w:tcPr>
                  <w:tcW w:w="6970" w:type="dxa"/>
                </w:tcPr>
                <w:p w14:paraId="38216073" w14:textId="77777777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E3F2C24" w14:textId="737DE2F5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8FD06D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88D227E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43E0E123" w14:textId="77777777" w:rsidTr="00022345">
              <w:tc>
                <w:tcPr>
                  <w:tcW w:w="6970" w:type="dxa"/>
                </w:tcPr>
                <w:p w14:paraId="3F78C046" w14:textId="77777777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779D816" w14:textId="16750D3B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DFCC08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863B34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03087122" w14:textId="77777777" w:rsidTr="00022345">
              <w:tc>
                <w:tcPr>
                  <w:tcW w:w="6970" w:type="dxa"/>
                </w:tcPr>
                <w:p w14:paraId="23895512" w14:textId="77777777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D385596" w14:textId="77777777" w:rsidR="00F16157" w:rsidRDefault="00F16157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4729AAA" w14:textId="77777777" w:rsidR="00F16157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645C854" w14:textId="15382680" w:rsidR="00F16157" w:rsidRDefault="00F16157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</w:p>
                <w:p w14:paraId="2BA4384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E2315CE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629A929" w14:textId="77777777" w:rsidR="00F16157" w:rsidRDefault="00F16157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667908" w14:textId="77777777" w:rsidR="00F16157" w:rsidRDefault="00F16157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0F2746" w14:textId="77777777" w:rsidR="00F16157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962099B" w14:textId="77777777" w:rsidR="00F16157" w:rsidRDefault="00F16157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</w:p>
          <w:p w14:paraId="1E628678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12027D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CD5B7F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5FBCF5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3BEFEE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438379C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703A4E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8124EF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7988B1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6541763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7DDDA5" w14:textId="77777777" w:rsidR="00F16157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F8C02C9" w14:textId="77777777" w:rsidR="00F16157" w:rsidRDefault="00F16157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ACD9A2" w14:textId="77777777" w:rsidR="00F16157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2062C2A" w14:textId="3953CFB5" w:rsidR="00F16157" w:rsidRDefault="00F16157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5925FBC2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79B22FB7" w14:textId="77777777" w:rsidTr="00A745B6">
        <w:trPr>
          <w:trHeight w:val="492"/>
        </w:trPr>
        <w:tc>
          <w:tcPr>
            <w:tcW w:w="6768" w:type="dxa"/>
            <w:gridSpan w:val="3"/>
          </w:tcPr>
          <w:p w14:paraId="36FC1299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F62505E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7AE8392B" w14:textId="77777777" w:rsidTr="002F467C">
        <w:tc>
          <w:tcPr>
            <w:tcW w:w="8856" w:type="dxa"/>
            <w:gridSpan w:val="5"/>
          </w:tcPr>
          <w:p w14:paraId="5F5421CD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C03BD5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1382E80" w14:textId="77777777" w:rsidR="00F16157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6E95ACB7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35CA2FF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3B0DC0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E5B07C" w14:textId="77777777" w:rsidR="00F16157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EADA7E3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B04017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0D2B55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97914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02CA44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ADA31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607FA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578A91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45B02D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6BC042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2DFE4D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BB66D0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247AC6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64144D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F9390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6BA689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A2915A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E0CA70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540FAA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C2D70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043EE0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C0AF38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B3E86B" w14:textId="06ED01B4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0EB24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56A19829" w14:textId="77777777" w:rsidTr="008D674F">
        <w:trPr>
          <w:trHeight w:val="720"/>
        </w:trPr>
        <w:tc>
          <w:tcPr>
            <w:tcW w:w="5211" w:type="dxa"/>
            <w:gridSpan w:val="2"/>
          </w:tcPr>
          <w:p w14:paraId="39E620D4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C8648B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1A0F4BAC" w14:textId="77777777" w:rsidTr="009C1A08">
        <w:trPr>
          <w:trHeight w:val="720"/>
        </w:trPr>
        <w:tc>
          <w:tcPr>
            <w:tcW w:w="8856" w:type="dxa"/>
            <w:gridSpan w:val="5"/>
          </w:tcPr>
          <w:p w14:paraId="037F8C02" w14:textId="77777777" w:rsidR="00F16157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A1F2856" w14:textId="77777777" w:rsidR="00F16157" w:rsidRDefault="00F16157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DB7F07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895B8A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A512D3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7AA0F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CFF5F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6FADC8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1C630A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FD54C5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107411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1083A7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416659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7644B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004AAF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DEA87F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3DFA35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C3A20A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B4ACE8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98141E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59F81B" w14:textId="77777777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26B58A" w14:textId="1D487A59" w:rsidR="00F16157" w:rsidRDefault="00F16157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8FE3A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117277C4" w14:textId="77777777" w:rsidTr="00230F35">
        <w:trPr>
          <w:trHeight w:val="720"/>
        </w:trPr>
        <w:tc>
          <w:tcPr>
            <w:tcW w:w="5211" w:type="dxa"/>
            <w:gridSpan w:val="2"/>
          </w:tcPr>
          <w:p w14:paraId="57D6C579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5629171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F695A44" w14:textId="77777777" w:rsidR="00CE08F2" w:rsidRDefault="00CE08F2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CE08F2" w:rsidSect="00B462B1">
          <w:head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650EEBE0" w14:textId="426A9124" w:rsidR="007A3710" w:rsidRPr="003F4280" w:rsidRDefault="00561FE5" w:rsidP="0069322D">
      <w:pPr>
        <w:spacing w:line="276" w:lineRule="auto"/>
        <w:rPr>
          <w:rFonts w:asciiTheme="minorHAnsi" w:hAnsiTheme="minorHAnsi" w:cstheme="minorHAnsi"/>
          <w:b/>
          <w:sz w:val="28"/>
          <w:szCs w:val="28"/>
        </w:rPr>
      </w:pPr>
      <w:r w:rsidRPr="003F4280">
        <w:rPr>
          <w:rFonts w:asciiTheme="minorHAnsi" w:hAnsiTheme="minorHAnsi" w:cstheme="minorHAnsi"/>
          <w:b/>
          <w:sz w:val="28"/>
          <w:szCs w:val="28"/>
        </w:rPr>
        <w:lastRenderedPageBreak/>
        <w:t>Compare and Contrast:</w:t>
      </w:r>
      <w:r w:rsidR="0069322D" w:rsidRPr="003F4280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>T.L. Brink</w:t>
      </w:r>
      <w:r w:rsidR="0069322D" w:rsidRPr="003F4280">
        <w:rPr>
          <w:rFonts w:asciiTheme="minorHAnsi" w:hAnsiTheme="minorHAnsi" w:cstheme="minorHAnsi"/>
          <w:b/>
          <w:sz w:val="28"/>
          <w:szCs w:val="28"/>
        </w:rPr>
        <w:t>’s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 xml:space="preserve"> ‘Inconsistency of Belief among Roman Catholic Girls: Concerning Religion, Astrology, Reincarnation’</w:t>
      </w:r>
      <w:r w:rsidR="003E7455">
        <w:rPr>
          <w:rFonts w:asciiTheme="minorHAnsi" w:hAnsiTheme="minorHAnsi" w:cstheme="minorHAnsi"/>
          <w:b/>
          <w:sz w:val="28"/>
          <w:szCs w:val="28"/>
        </w:rPr>
        <w:t>,</w:t>
      </w:r>
      <w:r w:rsidR="00333411" w:rsidRPr="003F4280"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69322D" w:rsidRPr="003F4280">
        <w:rPr>
          <w:rFonts w:asciiTheme="minorHAnsi" w:hAnsiTheme="minorHAnsi" w:cstheme="minorHAnsi"/>
          <w:b/>
          <w:sz w:val="28"/>
          <w:szCs w:val="28"/>
        </w:rPr>
        <w:t xml:space="preserve">and 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>T</w:t>
      </w:r>
      <w:r w:rsidR="00D10D7D" w:rsidRPr="003F4280">
        <w:rPr>
          <w:rFonts w:asciiTheme="minorHAnsi" w:hAnsiTheme="minorHAnsi" w:cstheme="minorHAnsi"/>
          <w:b/>
          <w:sz w:val="28"/>
          <w:szCs w:val="28"/>
        </w:rPr>
        <w:t>ony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 xml:space="preserve"> Walter and </w:t>
      </w:r>
      <w:r w:rsidR="00D10D7D" w:rsidRPr="003F4280">
        <w:rPr>
          <w:rFonts w:asciiTheme="minorHAnsi" w:hAnsiTheme="minorHAnsi" w:cstheme="minorHAnsi"/>
          <w:b/>
          <w:sz w:val="28"/>
          <w:szCs w:val="28"/>
        </w:rPr>
        <w:t>Helen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 xml:space="preserve"> Waterhouse</w:t>
      </w:r>
      <w:r w:rsidR="0069322D" w:rsidRPr="003F4280">
        <w:rPr>
          <w:rFonts w:asciiTheme="minorHAnsi" w:hAnsiTheme="minorHAnsi" w:cstheme="minorHAnsi"/>
          <w:b/>
          <w:sz w:val="28"/>
          <w:szCs w:val="28"/>
        </w:rPr>
        <w:t>’s</w:t>
      </w:r>
      <w:r w:rsidR="007A3710" w:rsidRPr="003F4280">
        <w:rPr>
          <w:rFonts w:asciiTheme="minorHAnsi" w:hAnsiTheme="minorHAnsi" w:cstheme="minorHAnsi"/>
          <w:b/>
          <w:sz w:val="28"/>
          <w:szCs w:val="28"/>
        </w:rPr>
        <w:t xml:space="preserve"> ‘A Very Private Belief: Reincarnation in Contemporary England’</w:t>
      </w:r>
    </w:p>
    <w:p w14:paraId="396C4F01" w14:textId="5CA60851" w:rsidR="000426CD" w:rsidRPr="003F4280" w:rsidRDefault="000426CD" w:rsidP="000426CD">
      <w:pPr>
        <w:spacing w:line="276" w:lineRule="auto"/>
        <w:rPr>
          <w:rFonts w:asciiTheme="minorHAnsi" w:hAnsiTheme="minorHAnsi" w:cstheme="minorHAnsi"/>
          <w:sz w:val="20"/>
          <w:szCs w:val="20"/>
        </w:rPr>
      </w:pPr>
      <w:r w:rsidRPr="003F4280">
        <w:rPr>
          <w:rFonts w:asciiTheme="minorHAnsi" w:hAnsiTheme="minorHAnsi" w:cstheme="minorHAnsi"/>
          <w:sz w:val="20"/>
          <w:szCs w:val="20"/>
        </w:rPr>
        <w:t>Word count:</w:t>
      </w:r>
      <w:r w:rsidR="000E57C8" w:rsidRPr="003F4280">
        <w:rPr>
          <w:rFonts w:asciiTheme="minorHAnsi" w:hAnsiTheme="minorHAnsi" w:cstheme="minorHAnsi"/>
          <w:sz w:val="20"/>
          <w:szCs w:val="20"/>
        </w:rPr>
        <w:t xml:space="preserve"> </w:t>
      </w:r>
      <w:r w:rsidR="000B2E62">
        <w:rPr>
          <w:rFonts w:asciiTheme="minorHAnsi" w:hAnsiTheme="minorHAnsi" w:cstheme="minorHAnsi"/>
          <w:sz w:val="20"/>
          <w:szCs w:val="20"/>
        </w:rPr>
        <w:t>1,042</w:t>
      </w:r>
    </w:p>
    <w:p w14:paraId="0B1FB3BB" w14:textId="77777777" w:rsidR="000426CD" w:rsidRPr="003F4280" w:rsidRDefault="000426CD" w:rsidP="00151CBF">
      <w:pPr>
        <w:spacing w:line="276" w:lineRule="auto"/>
        <w:rPr>
          <w:rFonts w:asciiTheme="minorHAnsi" w:hAnsiTheme="minorHAnsi" w:cstheme="minorHAnsi"/>
          <w:b/>
          <w:sz w:val="22"/>
          <w:szCs w:val="22"/>
        </w:rPr>
      </w:pPr>
    </w:p>
    <w:p w14:paraId="5A3ECE1F" w14:textId="77777777" w:rsidR="000426CD" w:rsidRPr="003F4280" w:rsidRDefault="000426CD" w:rsidP="00151CBF">
      <w:pPr>
        <w:spacing w:line="276" w:lineRule="auto"/>
        <w:rPr>
          <w:rFonts w:asciiTheme="minorHAnsi" w:hAnsiTheme="minorHAnsi" w:cstheme="minorHAnsi"/>
          <w:b/>
          <w:sz w:val="22"/>
          <w:szCs w:val="22"/>
        </w:rPr>
      </w:pPr>
      <w:r w:rsidRPr="003F4280">
        <w:rPr>
          <w:rFonts w:asciiTheme="minorHAnsi" w:hAnsiTheme="minorHAnsi" w:cstheme="minorHAnsi"/>
          <w:b/>
          <w:sz w:val="22"/>
          <w:szCs w:val="22"/>
        </w:rPr>
        <w:t>Introduction</w:t>
      </w:r>
    </w:p>
    <w:p w14:paraId="0DB836F9" w14:textId="4CA4204D" w:rsidR="00125F03" w:rsidRPr="003F4280" w:rsidRDefault="00CA0F76" w:rsidP="005B52B9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This essay </w:t>
      </w:r>
      <w:r w:rsidR="00C75EA1" w:rsidRPr="003F4280">
        <w:rPr>
          <w:rFonts w:asciiTheme="minorHAnsi" w:hAnsiTheme="minorHAnsi" w:cstheme="minorHAnsi"/>
          <w:sz w:val="22"/>
          <w:szCs w:val="22"/>
        </w:rPr>
        <w:t xml:space="preserve">compares and contrasts </w:t>
      </w:r>
      <w:r w:rsidR="0022768A" w:rsidRPr="003F4280">
        <w:rPr>
          <w:rFonts w:asciiTheme="minorHAnsi" w:hAnsiTheme="minorHAnsi" w:cstheme="minorHAnsi"/>
          <w:sz w:val="22"/>
          <w:szCs w:val="22"/>
        </w:rPr>
        <w:t xml:space="preserve">two </w:t>
      </w:r>
      <w:r w:rsidR="008643D2" w:rsidRPr="003F4280">
        <w:rPr>
          <w:rFonts w:asciiTheme="minorHAnsi" w:hAnsiTheme="minorHAnsi" w:cstheme="minorHAnsi"/>
          <w:sz w:val="22"/>
          <w:szCs w:val="22"/>
        </w:rPr>
        <w:t>papers</w:t>
      </w:r>
      <w:r w:rsidRPr="003F4280">
        <w:rPr>
          <w:rFonts w:asciiTheme="minorHAnsi" w:hAnsiTheme="minorHAnsi" w:cstheme="minorHAnsi"/>
          <w:sz w:val="22"/>
          <w:szCs w:val="22"/>
        </w:rPr>
        <w:t xml:space="preserve"> by T.L. Brink</w:t>
      </w:r>
      <w:r w:rsidR="00EE60AA" w:rsidRPr="003F4280">
        <w:rPr>
          <w:rFonts w:asciiTheme="minorHAnsi" w:hAnsiTheme="minorHAnsi" w:cstheme="minorHAnsi"/>
          <w:sz w:val="22"/>
          <w:szCs w:val="22"/>
        </w:rPr>
        <w:t>,</w:t>
      </w:r>
      <w:r w:rsidRPr="003F4280">
        <w:rPr>
          <w:rFonts w:asciiTheme="minorHAnsi" w:hAnsiTheme="minorHAnsi" w:cstheme="minorHAnsi"/>
          <w:sz w:val="22"/>
          <w:szCs w:val="22"/>
        </w:rPr>
        <w:t xml:space="preserve"> and </w:t>
      </w:r>
      <w:r w:rsidR="00D10D7D" w:rsidRPr="003F4280">
        <w:rPr>
          <w:rFonts w:asciiTheme="minorHAnsi" w:hAnsiTheme="minorHAnsi" w:cstheme="minorHAnsi"/>
          <w:sz w:val="22"/>
          <w:szCs w:val="22"/>
        </w:rPr>
        <w:t>Tony</w:t>
      </w:r>
      <w:r w:rsidRPr="003F4280">
        <w:rPr>
          <w:rFonts w:asciiTheme="minorHAnsi" w:hAnsiTheme="minorHAnsi" w:cstheme="minorHAnsi"/>
          <w:sz w:val="22"/>
          <w:szCs w:val="22"/>
        </w:rPr>
        <w:t xml:space="preserve"> Walter and </w:t>
      </w:r>
      <w:r w:rsidR="00D10D7D" w:rsidRPr="003F4280">
        <w:rPr>
          <w:rFonts w:asciiTheme="minorHAnsi" w:hAnsiTheme="minorHAnsi" w:cstheme="minorHAnsi"/>
          <w:sz w:val="22"/>
          <w:szCs w:val="22"/>
        </w:rPr>
        <w:t>Helen</w:t>
      </w:r>
      <w:r w:rsidRPr="003F4280">
        <w:rPr>
          <w:rFonts w:asciiTheme="minorHAnsi" w:hAnsiTheme="minorHAnsi" w:cstheme="minorHAnsi"/>
          <w:sz w:val="22"/>
          <w:szCs w:val="22"/>
        </w:rPr>
        <w:t xml:space="preserve"> W</w:t>
      </w:r>
      <w:r w:rsidR="00C75EA1" w:rsidRPr="003F4280">
        <w:rPr>
          <w:rFonts w:asciiTheme="minorHAnsi" w:hAnsiTheme="minorHAnsi" w:cstheme="minorHAnsi"/>
          <w:sz w:val="22"/>
          <w:szCs w:val="22"/>
        </w:rPr>
        <w:t>aterhouse</w:t>
      </w:r>
      <w:r w:rsidR="00EE60AA" w:rsidRPr="003F4280">
        <w:rPr>
          <w:rFonts w:asciiTheme="minorHAnsi" w:hAnsiTheme="minorHAnsi" w:cstheme="minorHAnsi"/>
          <w:sz w:val="22"/>
          <w:szCs w:val="22"/>
        </w:rPr>
        <w:t>.</w:t>
      </w:r>
      <w:r w:rsidR="00EE60AA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"/>
      </w:r>
      <w:r w:rsidR="00EE60AA" w:rsidRPr="003F4280">
        <w:rPr>
          <w:rFonts w:asciiTheme="minorHAnsi" w:hAnsiTheme="minorHAnsi" w:cstheme="minorHAnsi"/>
          <w:sz w:val="22"/>
          <w:szCs w:val="22"/>
        </w:rPr>
        <w:t xml:space="preserve"> It considers </w:t>
      </w:r>
      <w:r w:rsidR="00C75EA1" w:rsidRPr="003F4280">
        <w:rPr>
          <w:rFonts w:asciiTheme="minorHAnsi" w:hAnsiTheme="minorHAnsi" w:cstheme="minorHAnsi"/>
          <w:sz w:val="22"/>
          <w:szCs w:val="22"/>
        </w:rPr>
        <w:t xml:space="preserve">methodological issues </w:t>
      </w:r>
      <w:r w:rsidR="00EE60AA" w:rsidRPr="003F4280">
        <w:rPr>
          <w:rFonts w:asciiTheme="minorHAnsi" w:hAnsiTheme="minorHAnsi" w:cstheme="minorHAnsi"/>
          <w:sz w:val="22"/>
          <w:szCs w:val="22"/>
        </w:rPr>
        <w:t>related to</w:t>
      </w:r>
      <w:r w:rsidR="00C75EA1" w:rsidRPr="003F4280">
        <w:rPr>
          <w:rFonts w:asciiTheme="minorHAnsi" w:hAnsiTheme="minorHAnsi" w:cstheme="minorHAnsi"/>
          <w:sz w:val="22"/>
          <w:szCs w:val="22"/>
        </w:rPr>
        <w:t xml:space="preserve"> the evaluati</w:t>
      </w:r>
      <w:r w:rsidR="003E7455">
        <w:rPr>
          <w:rFonts w:asciiTheme="minorHAnsi" w:hAnsiTheme="minorHAnsi" w:cstheme="minorHAnsi"/>
          <w:sz w:val="22"/>
          <w:szCs w:val="22"/>
        </w:rPr>
        <w:t>on and measurement of informant</w:t>
      </w:r>
      <w:r w:rsidR="00C75EA1" w:rsidRPr="003F4280">
        <w:rPr>
          <w:rFonts w:asciiTheme="minorHAnsi" w:hAnsiTheme="minorHAnsi" w:cstheme="minorHAnsi"/>
          <w:sz w:val="22"/>
          <w:szCs w:val="22"/>
        </w:rPr>
        <w:t>s</w:t>
      </w:r>
      <w:r w:rsidR="003E7455">
        <w:rPr>
          <w:rFonts w:asciiTheme="minorHAnsi" w:hAnsiTheme="minorHAnsi" w:cstheme="minorHAnsi"/>
          <w:sz w:val="22"/>
          <w:szCs w:val="22"/>
        </w:rPr>
        <w:t>’</w:t>
      </w:r>
      <w:r w:rsidR="00C75EA1" w:rsidRPr="003F4280">
        <w:rPr>
          <w:rFonts w:asciiTheme="minorHAnsi" w:hAnsiTheme="minorHAnsi" w:cstheme="minorHAnsi"/>
          <w:sz w:val="22"/>
          <w:szCs w:val="22"/>
        </w:rPr>
        <w:t xml:space="preserve"> opinions, the position of the researchers</w:t>
      </w:r>
      <w:r w:rsidR="00A5696A" w:rsidRPr="003F4280">
        <w:rPr>
          <w:rFonts w:asciiTheme="minorHAnsi" w:hAnsiTheme="minorHAnsi" w:cstheme="minorHAnsi"/>
          <w:sz w:val="22"/>
          <w:szCs w:val="22"/>
        </w:rPr>
        <w:t xml:space="preserve">, and </w:t>
      </w:r>
      <w:r w:rsidR="00EE60AA" w:rsidRPr="003F4280">
        <w:rPr>
          <w:rFonts w:asciiTheme="minorHAnsi" w:hAnsiTheme="minorHAnsi" w:cstheme="minorHAnsi"/>
          <w:sz w:val="22"/>
          <w:szCs w:val="22"/>
        </w:rPr>
        <w:t xml:space="preserve">the literature </w:t>
      </w:r>
      <w:r w:rsidR="009B660E" w:rsidRPr="003F4280">
        <w:rPr>
          <w:rFonts w:asciiTheme="minorHAnsi" w:hAnsiTheme="minorHAnsi" w:cstheme="minorHAnsi"/>
          <w:sz w:val="22"/>
          <w:szCs w:val="22"/>
        </w:rPr>
        <w:t>informing</w:t>
      </w:r>
      <w:r w:rsidR="00EE60AA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5696A" w:rsidRPr="003F4280">
        <w:rPr>
          <w:rFonts w:asciiTheme="minorHAnsi" w:hAnsiTheme="minorHAnsi" w:cstheme="minorHAnsi"/>
          <w:sz w:val="22"/>
          <w:szCs w:val="22"/>
        </w:rPr>
        <w:t xml:space="preserve">the academic framework </w:t>
      </w:r>
      <w:r w:rsidR="00EE60AA" w:rsidRPr="003F4280">
        <w:rPr>
          <w:rFonts w:asciiTheme="minorHAnsi" w:hAnsiTheme="minorHAnsi" w:cstheme="minorHAnsi"/>
          <w:sz w:val="22"/>
          <w:szCs w:val="22"/>
        </w:rPr>
        <w:t>for each paper</w:t>
      </w:r>
      <w:r w:rsidR="00A5696A" w:rsidRPr="003F4280">
        <w:rPr>
          <w:rFonts w:asciiTheme="minorHAnsi" w:hAnsiTheme="minorHAnsi" w:cstheme="minorHAnsi"/>
          <w:sz w:val="22"/>
          <w:szCs w:val="22"/>
        </w:rPr>
        <w:t>.</w:t>
      </w:r>
      <w:r w:rsidR="008643D2" w:rsidRPr="003F4280">
        <w:rPr>
          <w:rFonts w:asciiTheme="minorHAnsi" w:hAnsiTheme="minorHAnsi" w:cstheme="minorHAnsi"/>
          <w:sz w:val="22"/>
          <w:szCs w:val="22"/>
        </w:rPr>
        <w:t xml:space="preserve"> B</w:t>
      </w:r>
      <w:r w:rsidR="00497313" w:rsidRPr="003F4280">
        <w:rPr>
          <w:rFonts w:asciiTheme="minorHAnsi" w:hAnsiTheme="minorHAnsi" w:cstheme="minorHAnsi"/>
          <w:sz w:val="22"/>
          <w:szCs w:val="22"/>
        </w:rPr>
        <w:t xml:space="preserve">rink’s </w:t>
      </w:r>
      <w:r w:rsidR="006F2664" w:rsidRPr="003F4280">
        <w:rPr>
          <w:rFonts w:asciiTheme="minorHAnsi" w:hAnsiTheme="minorHAnsi" w:cstheme="minorHAnsi"/>
          <w:sz w:val="22"/>
          <w:szCs w:val="22"/>
        </w:rPr>
        <w:t>work</w:t>
      </w:r>
      <w:r w:rsidR="00497313" w:rsidRPr="003F4280">
        <w:rPr>
          <w:rFonts w:asciiTheme="minorHAnsi" w:hAnsiTheme="minorHAnsi" w:cstheme="minorHAnsi"/>
          <w:sz w:val="22"/>
          <w:szCs w:val="22"/>
        </w:rPr>
        <w:t xml:space="preserve"> was published in </w:t>
      </w:r>
      <w:r w:rsidR="00497313" w:rsidRPr="003F4280">
        <w:rPr>
          <w:rFonts w:asciiTheme="minorHAnsi" w:hAnsiTheme="minorHAnsi" w:cstheme="minorHAnsi"/>
          <w:i/>
          <w:sz w:val="22"/>
          <w:szCs w:val="22"/>
        </w:rPr>
        <w:t>Review of Religious Research</w:t>
      </w:r>
      <w:r w:rsidR="00497313" w:rsidRPr="003F4280">
        <w:rPr>
          <w:rFonts w:asciiTheme="minorHAnsi" w:hAnsiTheme="minorHAnsi" w:cstheme="minorHAnsi"/>
          <w:sz w:val="22"/>
          <w:szCs w:val="22"/>
        </w:rPr>
        <w:t xml:space="preserve">, which </w:t>
      </w:r>
      <w:r w:rsidR="006F2664" w:rsidRPr="003F4280">
        <w:rPr>
          <w:rFonts w:asciiTheme="minorHAnsi" w:hAnsiTheme="minorHAnsi" w:cstheme="minorHAnsi"/>
          <w:sz w:val="22"/>
          <w:szCs w:val="22"/>
        </w:rPr>
        <w:t xml:space="preserve">focuses on </w:t>
      </w:r>
      <w:r w:rsidR="00497313" w:rsidRPr="003F4280">
        <w:rPr>
          <w:rFonts w:asciiTheme="minorHAnsi" w:hAnsiTheme="minorHAnsi" w:cstheme="minorHAnsi"/>
          <w:sz w:val="22"/>
          <w:szCs w:val="22"/>
        </w:rPr>
        <w:t>empirical social science research on religion</w:t>
      </w:r>
      <w:r w:rsidR="006F2664" w:rsidRPr="003F4280">
        <w:rPr>
          <w:rFonts w:asciiTheme="minorHAnsi" w:hAnsiTheme="minorHAnsi" w:cstheme="minorHAnsi"/>
          <w:sz w:val="22"/>
          <w:szCs w:val="22"/>
        </w:rPr>
        <w:t>.</w:t>
      </w:r>
      <w:r w:rsidR="006F2664" w:rsidRPr="003F4280">
        <w:rPr>
          <w:rStyle w:val="FootnoteReference"/>
          <w:rFonts w:asciiTheme="minorHAnsi" w:hAnsiTheme="minorHAnsi" w:cstheme="minorHAnsi"/>
          <w:sz w:val="22"/>
          <w:szCs w:val="22"/>
          <w:shd w:val="clear" w:color="auto" w:fill="FCFCFC"/>
        </w:rPr>
        <w:footnoteReference w:id="2"/>
      </w:r>
      <w:r w:rsidR="006F266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B52B9" w:rsidRPr="003F4280">
        <w:rPr>
          <w:rFonts w:asciiTheme="minorHAnsi" w:hAnsiTheme="minorHAnsi" w:cstheme="minorHAnsi"/>
          <w:i/>
          <w:sz w:val="22"/>
          <w:szCs w:val="22"/>
        </w:rPr>
        <w:t>Sociology of Religion</w:t>
      </w:r>
      <w:r w:rsidR="006F2664" w:rsidRPr="003F4280">
        <w:rPr>
          <w:rFonts w:asciiTheme="minorHAnsi" w:hAnsiTheme="minorHAnsi" w:cstheme="minorHAnsi"/>
          <w:sz w:val="22"/>
          <w:szCs w:val="22"/>
        </w:rPr>
        <w:t xml:space="preserve">, in which Walter and Waterhouse’s paper appeared, is centred on </w:t>
      </w:r>
      <w:r w:rsidR="005B52B9" w:rsidRPr="003F4280">
        <w:rPr>
          <w:rFonts w:asciiTheme="minorHAnsi" w:hAnsiTheme="minorHAnsi" w:cstheme="minorHAnsi"/>
          <w:sz w:val="22"/>
          <w:szCs w:val="22"/>
        </w:rPr>
        <w:t>the sociological study of religion</w:t>
      </w:r>
      <w:r w:rsidR="006F2664" w:rsidRPr="003F4280">
        <w:rPr>
          <w:rFonts w:asciiTheme="minorHAnsi" w:hAnsiTheme="minorHAnsi" w:cstheme="minorHAnsi"/>
          <w:sz w:val="22"/>
          <w:szCs w:val="22"/>
        </w:rPr>
        <w:t xml:space="preserve">, </w:t>
      </w:r>
      <w:r w:rsidR="005B52B9" w:rsidRPr="003F4280">
        <w:rPr>
          <w:rFonts w:asciiTheme="minorHAnsi" w:hAnsiTheme="minorHAnsi" w:cstheme="minorHAnsi"/>
          <w:sz w:val="22"/>
          <w:szCs w:val="22"/>
        </w:rPr>
        <w:t>‘without regard to substantive focus, theoretical orientation, or methodological approach’.</w:t>
      </w:r>
      <w:r w:rsidR="005B52B9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</w:p>
    <w:p w14:paraId="5CD984C0" w14:textId="77777777" w:rsidR="005B52B9" w:rsidRPr="003F4280" w:rsidRDefault="005B52B9" w:rsidP="004058E0">
      <w:pPr>
        <w:spacing w:line="276" w:lineRule="auto"/>
        <w:jc w:val="both"/>
        <w:rPr>
          <w:rFonts w:asciiTheme="minorHAnsi" w:hAnsiTheme="minorHAnsi" w:cstheme="minorHAnsi"/>
          <w:b/>
          <w:sz w:val="22"/>
          <w:szCs w:val="22"/>
        </w:rPr>
      </w:pPr>
    </w:p>
    <w:p w14:paraId="2E63C6DF" w14:textId="5B7C7DAE" w:rsidR="00C75EA1" w:rsidRPr="003F4280" w:rsidRDefault="008643D2" w:rsidP="004058E0">
      <w:pPr>
        <w:spacing w:line="276" w:lineRule="auto"/>
        <w:jc w:val="both"/>
        <w:rPr>
          <w:rFonts w:asciiTheme="minorHAnsi" w:hAnsiTheme="minorHAnsi" w:cstheme="minorHAnsi"/>
          <w:b/>
          <w:sz w:val="22"/>
          <w:szCs w:val="22"/>
        </w:rPr>
      </w:pPr>
      <w:r w:rsidRPr="003F4280">
        <w:rPr>
          <w:rFonts w:asciiTheme="minorHAnsi" w:hAnsiTheme="minorHAnsi" w:cstheme="minorHAnsi"/>
          <w:b/>
          <w:sz w:val="22"/>
          <w:szCs w:val="22"/>
        </w:rPr>
        <w:t>Methodological considerations</w:t>
      </w:r>
    </w:p>
    <w:p w14:paraId="1DE6DA0C" w14:textId="4F77F713" w:rsidR="00083132" w:rsidRPr="003F4280" w:rsidRDefault="005F7AA2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>T</w:t>
      </w:r>
      <w:r w:rsidR="008643D2" w:rsidRPr="003F4280">
        <w:rPr>
          <w:rFonts w:asciiTheme="minorHAnsi" w:hAnsiTheme="minorHAnsi" w:cstheme="minorHAnsi"/>
          <w:sz w:val="22"/>
          <w:szCs w:val="22"/>
        </w:rPr>
        <w:t xml:space="preserve">he researchers employed </w:t>
      </w:r>
      <w:r w:rsidR="00A41FD7" w:rsidRPr="003F4280">
        <w:rPr>
          <w:rFonts w:asciiTheme="minorHAnsi" w:hAnsiTheme="minorHAnsi" w:cstheme="minorHAnsi"/>
          <w:sz w:val="22"/>
          <w:szCs w:val="22"/>
        </w:rPr>
        <w:t>dissimilar</w:t>
      </w:r>
      <w:r w:rsidR="008643D2" w:rsidRPr="003F4280">
        <w:rPr>
          <w:rFonts w:asciiTheme="minorHAnsi" w:hAnsiTheme="minorHAnsi" w:cstheme="minorHAnsi"/>
          <w:sz w:val="22"/>
          <w:szCs w:val="22"/>
        </w:rPr>
        <w:t xml:space="preserve"> methodologies</w:t>
      </w:r>
      <w:r w:rsidR="00A41FD7" w:rsidRPr="003F4280">
        <w:rPr>
          <w:rFonts w:asciiTheme="minorHAnsi" w:hAnsiTheme="minorHAnsi" w:cstheme="minorHAnsi"/>
          <w:sz w:val="22"/>
          <w:szCs w:val="22"/>
        </w:rPr>
        <w:t>: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 Brink </w:t>
      </w:r>
      <w:r w:rsidR="002E5C3B">
        <w:rPr>
          <w:rFonts w:asciiTheme="minorHAnsi" w:hAnsiTheme="minorHAnsi" w:cstheme="minorHAnsi"/>
          <w:sz w:val="22"/>
          <w:szCs w:val="22"/>
        </w:rPr>
        <w:t>used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3475FA" w:rsidRPr="003F4280">
        <w:rPr>
          <w:rFonts w:asciiTheme="minorHAnsi" w:hAnsiTheme="minorHAnsi" w:cstheme="minorHAnsi"/>
          <w:sz w:val="22"/>
          <w:szCs w:val="22"/>
        </w:rPr>
        <w:t xml:space="preserve">a questionnaire for 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data collection, </w:t>
      </w:r>
      <w:r w:rsidR="003475FA" w:rsidRPr="003F4280">
        <w:rPr>
          <w:rFonts w:asciiTheme="minorHAnsi" w:hAnsiTheme="minorHAnsi" w:cstheme="minorHAnsi"/>
          <w:sz w:val="22"/>
          <w:szCs w:val="22"/>
        </w:rPr>
        <w:t xml:space="preserve">but this was constructed 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without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conducting </w:t>
      </w:r>
      <w:r w:rsidR="00083132" w:rsidRPr="003F4280">
        <w:rPr>
          <w:rFonts w:asciiTheme="minorHAnsi" w:hAnsiTheme="minorHAnsi" w:cstheme="minorHAnsi"/>
          <w:sz w:val="22"/>
          <w:szCs w:val="22"/>
        </w:rPr>
        <w:t>a thorough or balanced literat</w:t>
      </w:r>
      <w:r w:rsidR="003431F7" w:rsidRPr="003F4280">
        <w:rPr>
          <w:rFonts w:asciiTheme="minorHAnsi" w:hAnsiTheme="minorHAnsi" w:cstheme="minorHAnsi"/>
          <w:sz w:val="22"/>
          <w:szCs w:val="22"/>
        </w:rPr>
        <w:t>ure review</w:t>
      </w:r>
      <w:r w:rsidR="003475FA" w:rsidRPr="003F4280">
        <w:rPr>
          <w:rFonts w:asciiTheme="minorHAnsi" w:hAnsiTheme="minorHAnsi" w:cstheme="minorHAnsi"/>
          <w:sz w:val="22"/>
          <w:szCs w:val="22"/>
        </w:rPr>
        <w:t xml:space="preserve">, </w:t>
      </w:r>
      <w:r w:rsidR="00674037" w:rsidRPr="003F4280">
        <w:rPr>
          <w:rFonts w:asciiTheme="minorHAnsi" w:hAnsiTheme="minorHAnsi" w:cstheme="minorHAnsi"/>
          <w:sz w:val="22"/>
          <w:szCs w:val="22"/>
        </w:rPr>
        <w:t xml:space="preserve">which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Paul </w:t>
      </w:r>
      <w:r w:rsidR="003475FA" w:rsidRPr="003F4280">
        <w:rPr>
          <w:rFonts w:asciiTheme="minorHAnsi" w:hAnsiTheme="minorHAnsi" w:cstheme="minorHAnsi"/>
          <w:sz w:val="22"/>
          <w:szCs w:val="22"/>
        </w:rPr>
        <w:t xml:space="preserve">Leedy and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Jeanne </w:t>
      </w:r>
      <w:r w:rsidR="003475FA" w:rsidRPr="003F4280">
        <w:rPr>
          <w:rFonts w:asciiTheme="minorHAnsi" w:hAnsiTheme="minorHAnsi" w:cstheme="minorHAnsi"/>
          <w:sz w:val="22"/>
          <w:szCs w:val="22"/>
        </w:rPr>
        <w:t xml:space="preserve">Ormrod </w:t>
      </w:r>
      <w:r w:rsidR="00A41FD7" w:rsidRPr="003F4280">
        <w:rPr>
          <w:rFonts w:asciiTheme="minorHAnsi" w:hAnsiTheme="minorHAnsi" w:cstheme="minorHAnsi"/>
          <w:sz w:val="22"/>
          <w:szCs w:val="22"/>
        </w:rPr>
        <w:t xml:space="preserve">suggest </w:t>
      </w:r>
      <w:r w:rsidR="00C13F13" w:rsidRPr="003F4280">
        <w:rPr>
          <w:rFonts w:asciiTheme="minorHAnsi" w:hAnsiTheme="minorHAnsi" w:cstheme="minorHAnsi"/>
          <w:sz w:val="22"/>
          <w:szCs w:val="22"/>
        </w:rPr>
        <w:t>w</w:t>
      </w:r>
      <w:r w:rsidR="00674037" w:rsidRPr="003F4280">
        <w:rPr>
          <w:rFonts w:asciiTheme="minorHAnsi" w:hAnsiTheme="minorHAnsi" w:cstheme="minorHAnsi"/>
          <w:sz w:val="22"/>
          <w:szCs w:val="22"/>
        </w:rPr>
        <w:t xml:space="preserve">ould have offered </w:t>
      </w:r>
      <w:r w:rsidR="00241FF3" w:rsidRPr="003F4280">
        <w:rPr>
          <w:rFonts w:asciiTheme="minorHAnsi" w:hAnsiTheme="minorHAnsi" w:cstheme="minorHAnsi"/>
          <w:sz w:val="22"/>
          <w:szCs w:val="22"/>
        </w:rPr>
        <w:t>‘</w:t>
      </w:r>
      <w:r w:rsidR="00674037" w:rsidRPr="003F4280">
        <w:rPr>
          <w:rFonts w:asciiTheme="minorHAnsi" w:hAnsiTheme="minorHAnsi" w:cstheme="minorHAnsi"/>
          <w:sz w:val="22"/>
          <w:szCs w:val="22"/>
        </w:rPr>
        <w:t>insight on theoretical perspectives and previous research findings</w:t>
      </w:r>
      <w:r w:rsidR="00241FF3" w:rsidRPr="003F4280">
        <w:rPr>
          <w:rFonts w:asciiTheme="minorHAnsi" w:hAnsiTheme="minorHAnsi" w:cstheme="minorHAnsi"/>
          <w:sz w:val="22"/>
          <w:szCs w:val="22"/>
        </w:rPr>
        <w:t>’</w:t>
      </w:r>
      <w:r w:rsidR="001970AD" w:rsidRPr="003F4280">
        <w:rPr>
          <w:rFonts w:asciiTheme="minorHAnsi" w:hAnsiTheme="minorHAnsi" w:cstheme="minorHAnsi"/>
          <w:sz w:val="22"/>
          <w:szCs w:val="22"/>
        </w:rPr>
        <w:t>.</w:t>
      </w:r>
      <w:r w:rsidR="001970AD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1970AD" w:rsidRPr="003F4280">
        <w:rPr>
          <w:rFonts w:asciiTheme="minorHAnsi" w:hAnsiTheme="minorHAnsi" w:cstheme="minorHAnsi"/>
          <w:sz w:val="22"/>
          <w:szCs w:val="22"/>
        </w:rPr>
        <w:t xml:space="preserve"> A lack of thematic balance and relevance to the </w:t>
      </w:r>
      <w:r w:rsidR="000B0FA5" w:rsidRPr="003F4280">
        <w:rPr>
          <w:rFonts w:asciiTheme="minorHAnsi" w:hAnsiTheme="minorHAnsi" w:cstheme="minorHAnsi"/>
          <w:sz w:val="22"/>
          <w:szCs w:val="22"/>
        </w:rPr>
        <w:t xml:space="preserve">research </w:t>
      </w:r>
      <w:r w:rsidR="001970AD" w:rsidRPr="003F4280">
        <w:rPr>
          <w:rFonts w:asciiTheme="minorHAnsi" w:hAnsiTheme="minorHAnsi" w:cstheme="minorHAnsi"/>
          <w:sz w:val="22"/>
          <w:szCs w:val="22"/>
        </w:rPr>
        <w:t xml:space="preserve">topic </w:t>
      </w:r>
      <w:r w:rsidR="00D10D7D" w:rsidRPr="003F4280">
        <w:rPr>
          <w:rFonts w:asciiTheme="minorHAnsi" w:hAnsiTheme="minorHAnsi" w:cstheme="minorHAnsi"/>
          <w:sz w:val="22"/>
          <w:szCs w:val="22"/>
        </w:rPr>
        <w:t>is</w:t>
      </w:r>
      <w:r w:rsidR="001970AD" w:rsidRPr="003F4280">
        <w:rPr>
          <w:rFonts w:asciiTheme="minorHAnsi" w:hAnsiTheme="minorHAnsi" w:cstheme="minorHAnsi"/>
          <w:sz w:val="22"/>
          <w:szCs w:val="22"/>
        </w:rPr>
        <w:t xml:space="preserve"> apparent in the statements include</w:t>
      </w:r>
      <w:r w:rsidR="00D10D7D" w:rsidRPr="003F4280">
        <w:rPr>
          <w:rFonts w:asciiTheme="minorHAnsi" w:hAnsiTheme="minorHAnsi" w:cstheme="minorHAnsi"/>
          <w:sz w:val="22"/>
          <w:szCs w:val="22"/>
        </w:rPr>
        <w:t>d</w:t>
      </w:r>
      <w:r w:rsidR="001970AD" w:rsidRPr="003F4280">
        <w:rPr>
          <w:rFonts w:asciiTheme="minorHAnsi" w:hAnsiTheme="minorHAnsi" w:cstheme="minorHAnsi"/>
          <w:sz w:val="22"/>
          <w:szCs w:val="22"/>
        </w:rPr>
        <w:t xml:space="preserve"> in </w:t>
      </w:r>
      <w:r w:rsidR="002E5C3B">
        <w:rPr>
          <w:rFonts w:asciiTheme="minorHAnsi" w:hAnsiTheme="minorHAnsi" w:cstheme="minorHAnsi"/>
          <w:sz w:val="22"/>
          <w:szCs w:val="22"/>
        </w:rPr>
        <w:t>the</w:t>
      </w:r>
      <w:r w:rsidR="001970AD" w:rsidRPr="003F4280">
        <w:rPr>
          <w:rFonts w:asciiTheme="minorHAnsi" w:hAnsiTheme="minorHAnsi" w:cstheme="minorHAnsi"/>
          <w:sz w:val="22"/>
          <w:szCs w:val="22"/>
        </w:rPr>
        <w:t xml:space="preserve"> questionnaire.</w:t>
      </w:r>
      <w:r w:rsidR="001970AD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="00182732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083132" w:rsidRPr="003F4280">
        <w:rPr>
          <w:rFonts w:asciiTheme="minorHAnsi" w:hAnsiTheme="minorHAnsi" w:cstheme="minorHAnsi"/>
          <w:sz w:val="22"/>
          <w:szCs w:val="22"/>
        </w:rPr>
        <w:t>In contrast</w:t>
      </w:r>
      <w:r w:rsidR="00182732" w:rsidRPr="003F4280">
        <w:rPr>
          <w:rFonts w:asciiTheme="minorHAnsi" w:hAnsiTheme="minorHAnsi" w:cstheme="minorHAnsi"/>
          <w:sz w:val="22"/>
          <w:szCs w:val="22"/>
        </w:rPr>
        <w:t xml:space="preserve">, and based on previous research, 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Walter and Waterhouse </w:t>
      </w:r>
      <w:r w:rsidR="00182732" w:rsidRPr="003F4280">
        <w:rPr>
          <w:rFonts w:asciiTheme="minorHAnsi" w:hAnsiTheme="minorHAnsi" w:cstheme="minorHAnsi"/>
          <w:sz w:val="22"/>
          <w:szCs w:val="22"/>
        </w:rPr>
        <w:t>adopted</w:t>
      </w:r>
      <w:r w:rsidR="00422C35" w:rsidRPr="003F4280">
        <w:rPr>
          <w:rFonts w:asciiTheme="minorHAnsi" w:hAnsiTheme="minorHAnsi" w:cstheme="minorHAnsi"/>
          <w:sz w:val="22"/>
          <w:szCs w:val="22"/>
        </w:rPr>
        <w:t xml:space="preserve"> an </w:t>
      </w:r>
      <w:r w:rsidR="00182732" w:rsidRPr="003F4280">
        <w:rPr>
          <w:rFonts w:asciiTheme="minorHAnsi" w:hAnsiTheme="minorHAnsi" w:cstheme="minorHAnsi"/>
          <w:sz w:val="22"/>
          <w:szCs w:val="22"/>
        </w:rPr>
        <w:t xml:space="preserve">intensive </w:t>
      </w:r>
      <w:r w:rsidR="00083132" w:rsidRPr="003F4280">
        <w:rPr>
          <w:rFonts w:asciiTheme="minorHAnsi" w:hAnsiTheme="minorHAnsi" w:cstheme="minorHAnsi"/>
          <w:sz w:val="22"/>
          <w:szCs w:val="22"/>
        </w:rPr>
        <w:t xml:space="preserve">interview strategy </w:t>
      </w:r>
      <w:r w:rsidR="00182732" w:rsidRPr="003F4280">
        <w:rPr>
          <w:rFonts w:asciiTheme="minorHAnsi" w:hAnsiTheme="minorHAnsi" w:cstheme="minorHAnsi"/>
          <w:sz w:val="22"/>
          <w:szCs w:val="22"/>
        </w:rPr>
        <w:t>to investigate</w:t>
      </w:r>
      <w:r w:rsidR="00422C35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9C074A" w:rsidRPr="003F4280">
        <w:rPr>
          <w:rFonts w:asciiTheme="minorHAnsi" w:hAnsiTheme="minorHAnsi" w:cstheme="minorHAnsi"/>
          <w:sz w:val="22"/>
          <w:szCs w:val="22"/>
        </w:rPr>
        <w:t xml:space="preserve">privatisation of belief </w:t>
      </w:r>
      <w:r w:rsidR="00182732" w:rsidRPr="003F4280">
        <w:rPr>
          <w:rFonts w:asciiTheme="minorHAnsi" w:hAnsiTheme="minorHAnsi" w:cstheme="minorHAnsi"/>
          <w:sz w:val="22"/>
          <w:szCs w:val="22"/>
        </w:rPr>
        <w:t xml:space="preserve">and </w:t>
      </w:r>
      <w:r w:rsidR="009C074A" w:rsidRPr="003F4280">
        <w:rPr>
          <w:rFonts w:asciiTheme="minorHAnsi" w:hAnsiTheme="minorHAnsi" w:cstheme="minorHAnsi"/>
          <w:sz w:val="22"/>
          <w:szCs w:val="22"/>
        </w:rPr>
        <w:t>reincarnation.</w:t>
      </w:r>
      <w:r w:rsidR="00A966A4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</w:p>
    <w:p w14:paraId="021717B3" w14:textId="77777777" w:rsidR="00A8513D" w:rsidRPr="003F4280" w:rsidRDefault="00A8513D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025CA87D" w14:textId="034DC9C7" w:rsidR="00296FB0" w:rsidRPr="003F4280" w:rsidRDefault="00141EA6" w:rsidP="003E1DA5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>Alluding to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predominantly </w:t>
      </w:r>
      <w:r w:rsidR="003E7455">
        <w:rPr>
          <w:rFonts w:asciiTheme="minorHAnsi" w:hAnsiTheme="minorHAnsi" w:cstheme="minorHAnsi"/>
          <w:sz w:val="22"/>
          <w:szCs w:val="22"/>
        </w:rPr>
        <w:t>social-</w:t>
      </w:r>
      <w:r w:rsidR="003E1DA5" w:rsidRPr="003F4280">
        <w:rPr>
          <w:rFonts w:asciiTheme="minorHAnsi" w:hAnsiTheme="minorHAnsi" w:cstheme="minorHAnsi"/>
          <w:sz w:val="22"/>
          <w:szCs w:val="22"/>
        </w:rPr>
        <w:t>psychological theoretical framework</w:t>
      </w:r>
      <w:r w:rsidRPr="003F4280">
        <w:rPr>
          <w:rFonts w:asciiTheme="minorHAnsi" w:hAnsiTheme="minorHAnsi" w:cstheme="minorHAnsi"/>
          <w:sz w:val="22"/>
          <w:szCs w:val="22"/>
        </w:rPr>
        <w:t>s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, </w:t>
      </w:r>
      <w:r w:rsidRPr="003F4280">
        <w:rPr>
          <w:rFonts w:asciiTheme="minorHAnsi" w:hAnsiTheme="minorHAnsi" w:cstheme="minorHAnsi"/>
          <w:sz w:val="22"/>
          <w:szCs w:val="22"/>
        </w:rPr>
        <w:t xml:space="preserve">Brink immediately 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offers </w:t>
      </w:r>
      <w:r w:rsidR="008D2784" w:rsidRPr="003F4280">
        <w:rPr>
          <w:rFonts w:asciiTheme="minorHAnsi" w:hAnsiTheme="minorHAnsi" w:cstheme="minorHAnsi"/>
          <w:sz w:val="22"/>
          <w:szCs w:val="22"/>
        </w:rPr>
        <w:t>his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Pr="003F4280">
        <w:rPr>
          <w:rFonts w:asciiTheme="minorHAnsi" w:hAnsiTheme="minorHAnsi" w:cstheme="minorHAnsi"/>
          <w:sz w:val="22"/>
          <w:szCs w:val="22"/>
        </w:rPr>
        <w:t xml:space="preserve">hypothesis: </w:t>
      </w:r>
      <w:r w:rsidR="003E1DA5" w:rsidRPr="003F4280">
        <w:rPr>
          <w:rFonts w:asciiTheme="minorHAnsi" w:hAnsiTheme="minorHAnsi" w:cstheme="minorHAnsi"/>
          <w:sz w:val="22"/>
          <w:szCs w:val="22"/>
        </w:rPr>
        <w:t>‘Simultaneous belief in Roman Catholic doctrine, astrology, and reincarn</w:t>
      </w:r>
      <w:r w:rsidRPr="003F4280">
        <w:rPr>
          <w:rFonts w:asciiTheme="minorHAnsi" w:hAnsiTheme="minorHAnsi" w:cstheme="minorHAnsi"/>
          <w:sz w:val="22"/>
          <w:szCs w:val="22"/>
        </w:rPr>
        <w:t>ation is logically incompatible.</w:t>
      </w:r>
      <w:r w:rsidR="003E1DA5" w:rsidRPr="003F4280">
        <w:rPr>
          <w:rFonts w:asciiTheme="minorHAnsi" w:hAnsiTheme="minorHAnsi" w:cstheme="minorHAnsi"/>
          <w:sz w:val="22"/>
          <w:szCs w:val="22"/>
        </w:rPr>
        <w:t>’</w:t>
      </w:r>
      <w:r w:rsidR="003E1DA5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Wh</w:t>
      </w:r>
      <w:r w:rsidR="002E5C3B">
        <w:rPr>
          <w:rFonts w:asciiTheme="minorHAnsi" w:hAnsiTheme="minorHAnsi" w:cstheme="minorHAnsi"/>
          <w:sz w:val="22"/>
          <w:szCs w:val="22"/>
        </w:rPr>
        <w:t>ereas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41FD7" w:rsidRPr="003F4280">
        <w:rPr>
          <w:rFonts w:asciiTheme="minorHAnsi" w:hAnsiTheme="minorHAnsi" w:cstheme="minorHAnsi"/>
          <w:sz w:val="22"/>
          <w:szCs w:val="22"/>
        </w:rPr>
        <w:t xml:space="preserve">a </w:t>
      </w:r>
      <w:r w:rsidR="00FF645A" w:rsidRPr="003F4280">
        <w:rPr>
          <w:rFonts w:asciiTheme="minorHAnsi" w:hAnsiTheme="minorHAnsi" w:cstheme="minorHAnsi"/>
          <w:sz w:val="22"/>
          <w:szCs w:val="22"/>
        </w:rPr>
        <w:t xml:space="preserve">mixed methods </w:t>
      </w:r>
      <w:r w:rsidR="00A41FD7" w:rsidRPr="003F4280">
        <w:rPr>
          <w:rFonts w:asciiTheme="minorHAnsi" w:hAnsiTheme="minorHAnsi" w:cstheme="minorHAnsi"/>
          <w:sz w:val="22"/>
          <w:szCs w:val="22"/>
        </w:rPr>
        <w:t>approach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1B64F1" w:rsidRPr="003F4280">
        <w:rPr>
          <w:rFonts w:asciiTheme="minorHAnsi" w:hAnsiTheme="minorHAnsi" w:cstheme="minorHAnsi"/>
          <w:sz w:val="22"/>
          <w:szCs w:val="22"/>
        </w:rPr>
        <w:t>would likely</w:t>
      </w:r>
      <w:r w:rsidR="003E1DA5" w:rsidRPr="003F4280">
        <w:rPr>
          <w:rFonts w:asciiTheme="minorHAnsi" w:hAnsiTheme="minorHAnsi" w:cstheme="minorHAnsi"/>
          <w:sz w:val="22"/>
          <w:szCs w:val="22"/>
        </w:rPr>
        <w:t xml:space="preserve"> have elicited different results</w:t>
      </w:r>
      <w:r w:rsidR="00FF645A" w:rsidRPr="003F4280">
        <w:rPr>
          <w:rFonts w:asciiTheme="minorHAnsi" w:hAnsiTheme="minorHAnsi" w:cstheme="minorHAnsi"/>
          <w:sz w:val="22"/>
          <w:szCs w:val="22"/>
        </w:rPr>
        <w:t xml:space="preserve"> and offer</w:t>
      </w:r>
      <w:r w:rsidR="002E5C3B">
        <w:rPr>
          <w:rFonts w:asciiTheme="minorHAnsi" w:hAnsiTheme="minorHAnsi" w:cstheme="minorHAnsi"/>
          <w:sz w:val="22"/>
          <w:szCs w:val="22"/>
        </w:rPr>
        <w:t>ed</w:t>
      </w:r>
      <w:r w:rsidR="00FF645A" w:rsidRPr="003F4280">
        <w:rPr>
          <w:rFonts w:asciiTheme="minorHAnsi" w:hAnsiTheme="minorHAnsi" w:cstheme="minorHAnsi"/>
          <w:sz w:val="22"/>
          <w:szCs w:val="22"/>
        </w:rPr>
        <w:t xml:space="preserve"> a deeper understanding of the topic</w:t>
      </w:r>
      <w:r w:rsidR="003E1DA5" w:rsidRPr="003F4280">
        <w:rPr>
          <w:rFonts w:asciiTheme="minorHAnsi" w:hAnsiTheme="minorHAnsi" w:cstheme="minorHAnsi"/>
          <w:sz w:val="22"/>
          <w:szCs w:val="22"/>
        </w:rPr>
        <w:t>,</w:t>
      </w:r>
      <w:r w:rsidR="00D70B0D" w:rsidRPr="003F4280">
        <w:rPr>
          <w:rFonts w:asciiTheme="minorHAnsi" w:hAnsiTheme="minorHAnsi" w:cstheme="minorHAnsi"/>
          <w:sz w:val="22"/>
          <w:szCs w:val="22"/>
        </w:rPr>
        <w:t xml:space="preserve"> Brink </w:t>
      </w:r>
      <w:r w:rsidR="001B64F1" w:rsidRPr="003F4280">
        <w:rPr>
          <w:rFonts w:asciiTheme="minorHAnsi" w:hAnsiTheme="minorHAnsi" w:cstheme="minorHAnsi"/>
          <w:sz w:val="22"/>
          <w:szCs w:val="22"/>
        </w:rPr>
        <w:t>contain</w:t>
      </w:r>
      <w:r w:rsidR="008D2784" w:rsidRPr="003F4280">
        <w:rPr>
          <w:rFonts w:asciiTheme="minorHAnsi" w:hAnsiTheme="minorHAnsi" w:cstheme="minorHAnsi"/>
          <w:sz w:val="22"/>
          <w:szCs w:val="22"/>
        </w:rPr>
        <w:t>ed</w:t>
      </w:r>
      <w:r w:rsidR="00D70B0D" w:rsidRPr="003F4280">
        <w:rPr>
          <w:rFonts w:asciiTheme="minorHAnsi" w:hAnsiTheme="minorHAnsi" w:cstheme="minorHAnsi"/>
          <w:sz w:val="22"/>
          <w:szCs w:val="22"/>
        </w:rPr>
        <w:t xml:space="preserve"> his analysis to quantified results.</w:t>
      </w:r>
      <w:r w:rsidR="00FF645A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  <w:r w:rsidR="00E96DF3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8D2784" w:rsidRPr="003F4280">
        <w:rPr>
          <w:rFonts w:asciiTheme="minorHAnsi" w:hAnsiTheme="minorHAnsi" w:cstheme="minorHAnsi"/>
          <w:sz w:val="22"/>
          <w:szCs w:val="22"/>
        </w:rPr>
        <w:t>While</w:t>
      </w:r>
      <w:r w:rsidR="005311ED" w:rsidRPr="003F4280">
        <w:rPr>
          <w:rFonts w:asciiTheme="minorHAnsi" w:hAnsiTheme="minorHAnsi" w:cstheme="minorHAnsi"/>
          <w:sz w:val="22"/>
          <w:szCs w:val="22"/>
        </w:rPr>
        <w:t xml:space="preserve"> Hennink, Hutter and Bailey</w:t>
      </w:r>
      <w:r w:rsidR="008D2784" w:rsidRPr="003F4280">
        <w:rPr>
          <w:rFonts w:asciiTheme="minorHAnsi" w:hAnsiTheme="minorHAnsi" w:cstheme="minorHAnsi"/>
          <w:sz w:val="22"/>
          <w:szCs w:val="22"/>
        </w:rPr>
        <w:t xml:space="preserve"> state that </w:t>
      </w:r>
      <w:r w:rsidR="005311ED" w:rsidRPr="003F4280">
        <w:rPr>
          <w:rFonts w:asciiTheme="minorHAnsi" w:hAnsiTheme="minorHAnsi" w:cstheme="minorHAnsi"/>
          <w:sz w:val="22"/>
          <w:szCs w:val="22"/>
        </w:rPr>
        <w:t>in-depth interviews are typically used to gather information on individual, personal experiences, n</w:t>
      </w:r>
      <w:r w:rsidR="00E96DF3" w:rsidRPr="003F4280">
        <w:rPr>
          <w:rFonts w:asciiTheme="minorHAnsi" w:hAnsiTheme="minorHAnsi" w:cstheme="minorHAnsi"/>
          <w:sz w:val="22"/>
          <w:szCs w:val="22"/>
        </w:rPr>
        <w:t>o text questions</w:t>
      </w:r>
      <w:r w:rsidR="001B64F1" w:rsidRPr="003F4280">
        <w:rPr>
          <w:rFonts w:asciiTheme="minorHAnsi" w:hAnsiTheme="minorHAnsi" w:cstheme="minorHAnsi"/>
          <w:sz w:val="22"/>
          <w:szCs w:val="22"/>
        </w:rPr>
        <w:t xml:space="preserve"> were included </w:t>
      </w:r>
      <w:r w:rsidR="00EB5E65" w:rsidRPr="003F4280">
        <w:rPr>
          <w:rFonts w:asciiTheme="minorHAnsi" w:hAnsiTheme="minorHAnsi" w:cstheme="minorHAnsi"/>
          <w:sz w:val="22"/>
          <w:szCs w:val="22"/>
        </w:rPr>
        <w:t>and no interviews were undertaken that would have enabled Brink to gather qualitative data.</w:t>
      </w:r>
      <w:r w:rsidR="008D2784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9"/>
      </w:r>
      <w:r w:rsidR="00EB5E65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10D7D" w:rsidRPr="003F4280">
        <w:rPr>
          <w:rFonts w:asciiTheme="minorHAnsi" w:hAnsiTheme="minorHAnsi" w:cstheme="minorHAnsi"/>
          <w:sz w:val="22"/>
          <w:szCs w:val="22"/>
        </w:rPr>
        <w:t>In contrast</w:t>
      </w:r>
      <w:r w:rsidR="008A22B8" w:rsidRPr="003F4280">
        <w:rPr>
          <w:rFonts w:asciiTheme="minorHAnsi" w:hAnsiTheme="minorHAnsi" w:cstheme="minorHAnsi"/>
          <w:sz w:val="22"/>
          <w:szCs w:val="22"/>
        </w:rPr>
        <w:t xml:space="preserve">, Walter and Waterhouse’s </w:t>
      </w:r>
      <w:r w:rsidR="005311ED" w:rsidRPr="003F4280">
        <w:rPr>
          <w:rFonts w:asciiTheme="minorHAnsi" w:hAnsiTheme="minorHAnsi" w:cstheme="minorHAnsi"/>
          <w:sz w:val="22"/>
          <w:szCs w:val="22"/>
        </w:rPr>
        <w:lastRenderedPageBreak/>
        <w:t>research was</w:t>
      </w:r>
      <w:r w:rsidR="008A22B8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8D2784" w:rsidRPr="003F4280">
        <w:rPr>
          <w:rFonts w:asciiTheme="minorHAnsi" w:hAnsiTheme="minorHAnsi" w:cstheme="minorHAnsi"/>
          <w:sz w:val="22"/>
          <w:szCs w:val="22"/>
        </w:rPr>
        <w:t>founded</w:t>
      </w:r>
      <w:r w:rsidR="008A22B8" w:rsidRPr="003F4280">
        <w:rPr>
          <w:rFonts w:asciiTheme="minorHAnsi" w:hAnsiTheme="minorHAnsi" w:cstheme="minorHAnsi"/>
          <w:sz w:val="22"/>
          <w:szCs w:val="22"/>
        </w:rPr>
        <w:t xml:space="preserve"> on detailed data </w:t>
      </w:r>
      <w:r w:rsidR="008D2784" w:rsidRPr="003F4280">
        <w:rPr>
          <w:rFonts w:asciiTheme="minorHAnsi" w:hAnsiTheme="minorHAnsi" w:cstheme="minorHAnsi"/>
          <w:sz w:val="22"/>
          <w:szCs w:val="22"/>
        </w:rPr>
        <w:t>about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45714F" w:rsidRPr="003F4280">
        <w:rPr>
          <w:rFonts w:asciiTheme="minorHAnsi" w:hAnsiTheme="minorHAnsi" w:cstheme="minorHAnsi"/>
          <w:sz w:val="22"/>
          <w:szCs w:val="22"/>
        </w:rPr>
        <w:t>specific</w:t>
      </w:r>
      <w:r w:rsidR="008A22B8" w:rsidRPr="003F4280">
        <w:rPr>
          <w:rFonts w:asciiTheme="minorHAnsi" w:hAnsiTheme="minorHAnsi" w:cstheme="minorHAnsi"/>
          <w:sz w:val="22"/>
          <w:szCs w:val="22"/>
        </w:rPr>
        <w:t xml:space="preserve"> theoretical issues.</w:t>
      </w:r>
      <w:r w:rsidR="008A22B8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0"/>
      </w:r>
      <w:r w:rsidR="0045714F" w:rsidRPr="003F4280">
        <w:rPr>
          <w:rFonts w:asciiTheme="minorHAnsi" w:hAnsiTheme="minorHAnsi" w:cstheme="minorHAnsi"/>
          <w:sz w:val="22"/>
          <w:szCs w:val="22"/>
        </w:rPr>
        <w:t xml:space="preserve"> This enabled them to use unstructured interviews – a specialised interviewing technique </w:t>
      </w:r>
      <w:r w:rsidR="00D10D7D" w:rsidRPr="003F4280">
        <w:rPr>
          <w:rFonts w:asciiTheme="minorHAnsi" w:hAnsiTheme="minorHAnsi" w:cstheme="minorHAnsi"/>
          <w:sz w:val="22"/>
          <w:szCs w:val="22"/>
        </w:rPr>
        <w:t>offering</w:t>
      </w:r>
      <w:r w:rsidR="0045714F" w:rsidRPr="003F4280">
        <w:rPr>
          <w:rFonts w:asciiTheme="minorHAnsi" w:hAnsiTheme="minorHAnsi" w:cstheme="minorHAnsi"/>
          <w:sz w:val="22"/>
          <w:szCs w:val="22"/>
        </w:rPr>
        <w:t xml:space="preserve"> more flexibility than questionnaires or other interviewing methods.</w:t>
      </w:r>
      <w:r w:rsidR="0045714F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1"/>
      </w:r>
      <w:r w:rsidR="00296FB0" w:rsidRPr="003F4280">
        <w:rPr>
          <w:rFonts w:asciiTheme="minorHAnsi" w:hAnsiTheme="minorHAnsi" w:cstheme="minorHAnsi"/>
          <w:sz w:val="22"/>
          <w:szCs w:val="22"/>
        </w:rPr>
        <w:t xml:space="preserve"> Although Walter and Waterhouse do not indicate the questions </w:t>
      </w:r>
      <w:r w:rsidR="00D10D7D" w:rsidRPr="003F4280">
        <w:rPr>
          <w:rFonts w:asciiTheme="minorHAnsi" w:hAnsiTheme="minorHAnsi" w:cstheme="minorHAnsi"/>
          <w:sz w:val="22"/>
          <w:szCs w:val="22"/>
        </w:rPr>
        <w:t>they</w:t>
      </w:r>
      <w:r w:rsidR="00296FB0" w:rsidRPr="003F4280">
        <w:rPr>
          <w:rFonts w:asciiTheme="minorHAnsi" w:hAnsiTheme="minorHAnsi" w:cstheme="minorHAnsi"/>
          <w:sz w:val="22"/>
          <w:szCs w:val="22"/>
        </w:rPr>
        <w:t xml:space="preserve"> asked, or their approach to questioning, </w:t>
      </w:r>
      <w:r w:rsidR="00D10D7D" w:rsidRPr="003F4280">
        <w:rPr>
          <w:rFonts w:asciiTheme="minorHAnsi" w:hAnsiTheme="minorHAnsi" w:cstheme="minorHAnsi"/>
          <w:sz w:val="22"/>
          <w:szCs w:val="22"/>
        </w:rPr>
        <w:t>they appear to have</w:t>
      </w:r>
      <w:r w:rsidR="00296FB0" w:rsidRPr="003F4280">
        <w:rPr>
          <w:rFonts w:asciiTheme="minorHAnsi" w:hAnsiTheme="minorHAnsi" w:cstheme="minorHAnsi"/>
          <w:sz w:val="22"/>
          <w:szCs w:val="22"/>
        </w:rPr>
        <w:t xml:space="preserve"> incrementally elicit</w:t>
      </w:r>
      <w:r w:rsidR="00D10D7D" w:rsidRPr="003F4280">
        <w:rPr>
          <w:rFonts w:asciiTheme="minorHAnsi" w:hAnsiTheme="minorHAnsi" w:cstheme="minorHAnsi"/>
          <w:sz w:val="22"/>
          <w:szCs w:val="22"/>
        </w:rPr>
        <w:t>ed</w:t>
      </w:r>
      <w:r w:rsidR="00296FB0" w:rsidRPr="003F4280">
        <w:rPr>
          <w:rFonts w:asciiTheme="minorHAnsi" w:hAnsiTheme="minorHAnsi" w:cstheme="minorHAnsi"/>
          <w:sz w:val="22"/>
          <w:szCs w:val="22"/>
        </w:rPr>
        <w:t xml:space="preserve"> information through what </w:t>
      </w:r>
      <w:r w:rsidR="00D10D7D" w:rsidRPr="003F4280">
        <w:rPr>
          <w:rFonts w:asciiTheme="minorHAnsi" w:hAnsiTheme="minorHAnsi" w:cstheme="minorHAnsi"/>
          <w:sz w:val="22"/>
          <w:szCs w:val="22"/>
        </w:rPr>
        <w:t>L.</w:t>
      </w:r>
      <w:r w:rsidR="00296FB0" w:rsidRPr="003F4280">
        <w:rPr>
          <w:rFonts w:asciiTheme="minorHAnsi" w:hAnsiTheme="minorHAnsi" w:cstheme="minorHAnsi"/>
          <w:sz w:val="22"/>
          <w:szCs w:val="22"/>
        </w:rPr>
        <w:t xml:space="preserve"> Dexter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describes </w:t>
      </w:r>
      <w:r w:rsidR="00296FB0" w:rsidRPr="003F4280">
        <w:rPr>
          <w:rFonts w:asciiTheme="minorHAnsi" w:hAnsiTheme="minorHAnsi" w:cstheme="minorHAnsi"/>
          <w:sz w:val="22"/>
          <w:szCs w:val="22"/>
        </w:rPr>
        <w:t>as ‘a conversation with a purpose’.</w:t>
      </w:r>
      <w:r w:rsidR="00296FB0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2"/>
      </w:r>
    </w:p>
    <w:p w14:paraId="37B865BA" w14:textId="77777777" w:rsidR="00296FB0" w:rsidRPr="003F4280" w:rsidRDefault="00296FB0" w:rsidP="003E1DA5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1911B79A" w14:textId="65BBE579" w:rsidR="00A02985" w:rsidRPr="003F4280" w:rsidRDefault="00901D0E" w:rsidP="00A02985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Ethical contrasts can be seen in the selection of interviewees. 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Walter and Waterhouse </w:t>
      </w:r>
      <w:r w:rsidRPr="003F4280">
        <w:rPr>
          <w:rFonts w:asciiTheme="minorHAnsi" w:hAnsiTheme="minorHAnsi" w:cstheme="minorHAnsi"/>
          <w:sz w:val="22"/>
          <w:szCs w:val="22"/>
        </w:rPr>
        <w:t xml:space="preserve">were specific about who </w:t>
      </w:r>
      <w:r w:rsidR="00D10D7D" w:rsidRPr="003F4280">
        <w:rPr>
          <w:rFonts w:asciiTheme="minorHAnsi" w:hAnsiTheme="minorHAnsi" w:cstheme="minorHAnsi"/>
          <w:sz w:val="22"/>
          <w:szCs w:val="22"/>
        </w:rPr>
        <w:t>would be</w:t>
      </w:r>
      <w:r w:rsidRPr="003F4280">
        <w:rPr>
          <w:rFonts w:asciiTheme="minorHAnsi" w:hAnsiTheme="minorHAnsi" w:cstheme="minorHAnsi"/>
          <w:sz w:val="22"/>
          <w:szCs w:val="22"/>
        </w:rPr>
        <w:t xml:space="preserve"> interview</w:t>
      </w:r>
      <w:r w:rsidR="00D10D7D" w:rsidRPr="003F4280">
        <w:rPr>
          <w:rFonts w:asciiTheme="minorHAnsi" w:hAnsiTheme="minorHAnsi" w:cstheme="minorHAnsi"/>
          <w:sz w:val="22"/>
          <w:szCs w:val="22"/>
        </w:rPr>
        <w:t>ed</w:t>
      </w:r>
      <w:r w:rsidR="00254194" w:rsidRPr="003F4280">
        <w:rPr>
          <w:rFonts w:asciiTheme="minorHAnsi" w:hAnsiTheme="minorHAnsi" w:cstheme="minorHAnsi"/>
          <w:sz w:val="22"/>
          <w:szCs w:val="22"/>
        </w:rPr>
        <w:t>, why,</w:t>
      </w:r>
      <w:r w:rsidRPr="003F4280">
        <w:rPr>
          <w:rFonts w:asciiTheme="minorHAnsi" w:hAnsiTheme="minorHAnsi" w:cstheme="minorHAnsi"/>
          <w:sz w:val="22"/>
          <w:szCs w:val="22"/>
        </w:rPr>
        <w:t xml:space="preserve"> and how they would gain access to them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, </w:t>
      </w:r>
      <w:r w:rsidR="00254194" w:rsidRPr="003F4280">
        <w:rPr>
          <w:rFonts w:asciiTheme="minorHAnsi" w:hAnsiTheme="minorHAnsi" w:cstheme="minorHAnsi"/>
          <w:sz w:val="22"/>
          <w:szCs w:val="22"/>
        </w:rPr>
        <w:t xml:space="preserve">whereas 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Brink </w:t>
      </w:r>
      <w:r w:rsidRPr="003F4280">
        <w:rPr>
          <w:rFonts w:asciiTheme="minorHAnsi" w:hAnsiTheme="minorHAnsi" w:cstheme="minorHAnsi"/>
          <w:sz w:val="22"/>
          <w:szCs w:val="22"/>
        </w:rPr>
        <w:t>does not explain his interest in selecting vulnerable respondents</w:t>
      </w:r>
      <w:r w:rsidR="003E7455">
        <w:rPr>
          <w:rFonts w:asciiTheme="minorHAnsi" w:hAnsiTheme="minorHAnsi" w:cstheme="minorHAnsi"/>
          <w:sz w:val="22"/>
          <w:szCs w:val="22"/>
        </w:rPr>
        <w:t xml:space="preserve"> or</w:t>
      </w:r>
      <w:r w:rsidRPr="003F4280">
        <w:rPr>
          <w:rFonts w:asciiTheme="minorHAnsi" w:hAnsiTheme="minorHAnsi" w:cstheme="minorHAnsi"/>
          <w:sz w:val="22"/>
          <w:szCs w:val="22"/>
        </w:rPr>
        <w:t xml:space="preserve"> how he gained access to this group, and provides no details </w:t>
      </w:r>
      <w:r w:rsidR="008D2784" w:rsidRPr="003F4280">
        <w:rPr>
          <w:rFonts w:asciiTheme="minorHAnsi" w:hAnsiTheme="minorHAnsi" w:cstheme="minorHAnsi"/>
          <w:sz w:val="22"/>
          <w:szCs w:val="22"/>
        </w:rPr>
        <w:t>about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021F55" w:rsidRPr="003F4280">
        <w:rPr>
          <w:rFonts w:asciiTheme="minorHAnsi" w:hAnsiTheme="minorHAnsi" w:cstheme="minorHAnsi"/>
          <w:sz w:val="22"/>
          <w:szCs w:val="22"/>
        </w:rPr>
        <w:t xml:space="preserve">requesting </w:t>
      </w:r>
      <w:r w:rsidRPr="003F4280">
        <w:rPr>
          <w:rFonts w:asciiTheme="minorHAnsi" w:hAnsiTheme="minorHAnsi" w:cstheme="minorHAnsi"/>
          <w:sz w:val="22"/>
          <w:szCs w:val="22"/>
        </w:rPr>
        <w:t>consent.</w:t>
      </w:r>
      <w:r w:rsidR="00A02985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3"/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 The conditions under which </w:t>
      </w:r>
      <w:r w:rsidR="00D10D7D" w:rsidRPr="003F4280">
        <w:rPr>
          <w:rFonts w:asciiTheme="minorHAnsi" w:hAnsiTheme="minorHAnsi" w:cstheme="minorHAnsi"/>
          <w:sz w:val="22"/>
          <w:szCs w:val="22"/>
        </w:rPr>
        <w:t>Brink’s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 questionnaire was administered </w:t>
      </w:r>
      <w:r w:rsidR="00254194" w:rsidRPr="003F4280">
        <w:rPr>
          <w:rFonts w:asciiTheme="minorHAnsi" w:hAnsiTheme="minorHAnsi" w:cstheme="minorHAnsi"/>
          <w:sz w:val="22"/>
          <w:szCs w:val="22"/>
        </w:rPr>
        <w:t xml:space="preserve">were also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ethically </w:t>
      </w:r>
      <w:r w:rsidR="00254194" w:rsidRPr="003F4280">
        <w:rPr>
          <w:rFonts w:asciiTheme="minorHAnsi" w:hAnsiTheme="minorHAnsi" w:cstheme="minorHAnsi"/>
          <w:sz w:val="22"/>
          <w:szCs w:val="22"/>
        </w:rPr>
        <w:t>problematic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, which </w:t>
      </w:r>
      <w:r w:rsidRPr="003F4280">
        <w:rPr>
          <w:rFonts w:asciiTheme="minorHAnsi" w:hAnsiTheme="minorHAnsi" w:cstheme="minorHAnsi"/>
          <w:sz w:val="22"/>
          <w:szCs w:val="22"/>
        </w:rPr>
        <w:t>likely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 affect</w:t>
      </w:r>
      <w:r w:rsidRPr="003F4280">
        <w:rPr>
          <w:rFonts w:asciiTheme="minorHAnsi" w:hAnsiTheme="minorHAnsi" w:cstheme="minorHAnsi"/>
          <w:sz w:val="22"/>
          <w:szCs w:val="22"/>
        </w:rPr>
        <w:t>ed</w:t>
      </w:r>
      <w:r w:rsidR="00A02985" w:rsidRPr="003F4280">
        <w:rPr>
          <w:rFonts w:asciiTheme="minorHAnsi" w:hAnsiTheme="minorHAnsi" w:cstheme="minorHAnsi"/>
          <w:sz w:val="22"/>
          <w:szCs w:val="22"/>
        </w:rPr>
        <w:t xml:space="preserve"> the reliability of responses.</w:t>
      </w:r>
      <w:r w:rsidR="00A02985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4"/>
      </w:r>
    </w:p>
    <w:p w14:paraId="39FEDC2B" w14:textId="77777777" w:rsidR="00D70B0D" w:rsidRPr="003F4280" w:rsidRDefault="00D70B0D" w:rsidP="00083132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72798AD8" w14:textId="745F4598" w:rsidR="00416B28" w:rsidRPr="003F4280" w:rsidRDefault="003E1BC6" w:rsidP="00416B28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With no preface explaining </w:t>
      </w:r>
      <w:r w:rsidR="00D10D7D" w:rsidRPr="003F4280">
        <w:rPr>
          <w:rFonts w:asciiTheme="minorHAnsi" w:hAnsiTheme="minorHAnsi" w:cstheme="minorHAnsi"/>
          <w:sz w:val="22"/>
          <w:szCs w:val="22"/>
        </w:rPr>
        <w:t>the questionnaire’s</w:t>
      </w:r>
      <w:r w:rsidRPr="003F4280">
        <w:rPr>
          <w:rFonts w:asciiTheme="minorHAnsi" w:hAnsiTheme="minorHAnsi" w:cstheme="minorHAnsi"/>
          <w:sz w:val="22"/>
          <w:szCs w:val="22"/>
        </w:rPr>
        <w:t xml:space="preserve"> purpose or assuring confidentiality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 and anonymity</w:t>
      </w:r>
      <w:r w:rsidRPr="003F4280">
        <w:rPr>
          <w:rFonts w:asciiTheme="minorHAnsi" w:hAnsiTheme="minorHAnsi" w:cstheme="minorHAnsi"/>
          <w:sz w:val="22"/>
          <w:szCs w:val="22"/>
        </w:rPr>
        <w:t xml:space="preserve">, </w:t>
      </w:r>
      <w:r w:rsidR="00D10D7D" w:rsidRPr="003F4280">
        <w:rPr>
          <w:rFonts w:asciiTheme="minorHAnsi" w:hAnsiTheme="minorHAnsi" w:cstheme="minorHAnsi"/>
          <w:sz w:val="22"/>
          <w:szCs w:val="22"/>
        </w:rPr>
        <w:t>Brink</w:t>
      </w:r>
      <w:r w:rsidR="00172621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required 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binary responses </w:t>
      </w:r>
      <w:r w:rsidR="00172621" w:rsidRPr="003F4280">
        <w:rPr>
          <w:rFonts w:asciiTheme="minorHAnsi" w:hAnsiTheme="minorHAnsi" w:cstheme="minorHAnsi"/>
          <w:sz w:val="22"/>
          <w:szCs w:val="22"/>
        </w:rPr>
        <w:t>to statements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 that were</w:t>
      </w:r>
      <w:r w:rsidR="00172621" w:rsidRPr="003F4280">
        <w:rPr>
          <w:rFonts w:asciiTheme="minorHAnsi" w:hAnsiTheme="minorHAnsi" w:cstheme="minorHAnsi"/>
          <w:sz w:val="22"/>
          <w:szCs w:val="22"/>
        </w:rPr>
        <w:t xml:space="preserve"> mostly about Catholicism</w:t>
      </w:r>
      <w:r w:rsidR="009C3F8B" w:rsidRPr="003F4280">
        <w:rPr>
          <w:rFonts w:asciiTheme="minorHAnsi" w:hAnsiTheme="minorHAnsi" w:cstheme="minorHAnsi"/>
          <w:sz w:val="22"/>
          <w:szCs w:val="22"/>
        </w:rPr>
        <w:t xml:space="preserve"> and detached from the research topic</w:t>
      </w:r>
      <w:r w:rsidR="003C0671" w:rsidRPr="003F4280">
        <w:rPr>
          <w:rFonts w:asciiTheme="minorHAnsi" w:hAnsiTheme="minorHAnsi" w:cstheme="minorHAnsi"/>
          <w:sz w:val="22"/>
          <w:szCs w:val="22"/>
        </w:rPr>
        <w:t>.</w:t>
      </w:r>
      <w:r w:rsidR="009C3F8B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5"/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9C3F8B" w:rsidRPr="003F4280">
        <w:rPr>
          <w:rFonts w:asciiTheme="minorHAnsi" w:hAnsiTheme="minorHAnsi" w:cstheme="minorHAnsi"/>
          <w:sz w:val="22"/>
          <w:szCs w:val="22"/>
        </w:rPr>
        <w:t>Unlike Walter and Waterhouse, who offer</w:t>
      </w:r>
      <w:r w:rsidR="00D10D7D" w:rsidRPr="003F4280">
        <w:rPr>
          <w:rFonts w:asciiTheme="minorHAnsi" w:hAnsiTheme="minorHAnsi" w:cstheme="minorHAnsi"/>
          <w:sz w:val="22"/>
          <w:szCs w:val="22"/>
        </w:rPr>
        <w:t>ed</w:t>
      </w:r>
      <w:r w:rsidR="009C3F8B" w:rsidRPr="003F4280">
        <w:rPr>
          <w:rFonts w:asciiTheme="minorHAnsi" w:hAnsiTheme="minorHAnsi" w:cstheme="minorHAnsi"/>
          <w:sz w:val="22"/>
          <w:szCs w:val="22"/>
        </w:rPr>
        <w:t xml:space="preserve"> a definition of reincarnation, Brink a</w:t>
      </w:r>
      <w:r w:rsidR="00EE7AB0" w:rsidRPr="003F4280">
        <w:rPr>
          <w:rFonts w:asciiTheme="minorHAnsi" w:hAnsiTheme="minorHAnsi" w:cstheme="minorHAnsi"/>
          <w:sz w:val="22"/>
          <w:szCs w:val="22"/>
        </w:rPr>
        <w:t xml:space="preserve">t no point </w:t>
      </w:r>
      <w:r w:rsidR="009C3F8B" w:rsidRPr="003F4280">
        <w:rPr>
          <w:rFonts w:asciiTheme="minorHAnsi" w:hAnsiTheme="minorHAnsi" w:cstheme="minorHAnsi"/>
          <w:sz w:val="22"/>
          <w:szCs w:val="22"/>
        </w:rPr>
        <w:t>define</w:t>
      </w:r>
      <w:r w:rsidR="007D41C3">
        <w:rPr>
          <w:rFonts w:asciiTheme="minorHAnsi" w:hAnsiTheme="minorHAnsi" w:cstheme="minorHAnsi"/>
          <w:sz w:val="22"/>
          <w:szCs w:val="22"/>
        </w:rPr>
        <w:t>d</w:t>
      </w:r>
      <w:r w:rsidR="009C3F8B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EE7AB0" w:rsidRPr="003F4280">
        <w:rPr>
          <w:rFonts w:asciiTheme="minorHAnsi" w:hAnsiTheme="minorHAnsi" w:cstheme="minorHAnsi"/>
          <w:sz w:val="22"/>
          <w:szCs w:val="22"/>
        </w:rPr>
        <w:t>the terminology he use</w:t>
      </w:r>
      <w:r w:rsidR="007D41C3">
        <w:rPr>
          <w:rFonts w:asciiTheme="minorHAnsi" w:hAnsiTheme="minorHAnsi" w:cstheme="minorHAnsi"/>
          <w:sz w:val="22"/>
          <w:szCs w:val="22"/>
        </w:rPr>
        <w:t>d</w:t>
      </w:r>
      <w:r w:rsidR="00D07158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416B28" w:rsidRPr="003F4280">
        <w:rPr>
          <w:rFonts w:asciiTheme="minorHAnsi" w:hAnsiTheme="minorHAnsi" w:cstheme="minorHAnsi"/>
          <w:sz w:val="22"/>
          <w:szCs w:val="22"/>
        </w:rPr>
        <w:t>or address</w:t>
      </w:r>
      <w:r w:rsidR="003D2362" w:rsidRPr="003F4280">
        <w:rPr>
          <w:rFonts w:asciiTheme="minorHAnsi" w:hAnsiTheme="minorHAnsi" w:cstheme="minorHAnsi"/>
          <w:sz w:val="22"/>
          <w:szCs w:val="22"/>
        </w:rPr>
        <w:t>e</w:t>
      </w:r>
      <w:r w:rsidR="007D41C3">
        <w:rPr>
          <w:rFonts w:asciiTheme="minorHAnsi" w:hAnsiTheme="minorHAnsi" w:cstheme="minorHAnsi"/>
          <w:sz w:val="22"/>
          <w:szCs w:val="22"/>
        </w:rPr>
        <w:t>d</w:t>
      </w:r>
      <w:r w:rsidR="00416B28" w:rsidRPr="003F4280">
        <w:rPr>
          <w:rFonts w:asciiTheme="minorHAnsi" w:hAnsiTheme="minorHAnsi" w:cstheme="minorHAnsi"/>
          <w:sz w:val="22"/>
          <w:szCs w:val="22"/>
        </w:rPr>
        <w:t xml:space="preserve"> interpretations of reinc</w:t>
      </w:r>
      <w:r w:rsidR="003D2362" w:rsidRPr="003F4280">
        <w:rPr>
          <w:rFonts w:asciiTheme="minorHAnsi" w:hAnsiTheme="minorHAnsi" w:cstheme="minorHAnsi"/>
          <w:sz w:val="22"/>
          <w:szCs w:val="22"/>
        </w:rPr>
        <w:t>arnation within Catholic belief</w:t>
      </w:r>
      <w:r w:rsidR="00EE7AB0" w:rsidRPr="003F4280">
        <w:rPr>
          <w:rFonts w:asciiTheme="minorHAnsi" w:hAnsiTheme="minorHAnsi" w:cstheme="minorHAnsi"/>
          <w:sz w:val="22"/>
          <w:szCs w:val="22"/>
        </w:rPr>
        <w:t>.</w:t>
      </w:r>
      <w:r w:rsidR="003D2362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6"/>
      </w:r>
      <w:r w:rsidR="00EE7AB0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That </w:t>
      </w:r>
      <w:r w:rsidR="00D07158" w:rsidRPr="003F4280">
        <w:rPr>
          <w:rFonts w:asciiTheme="minorHAnsi" w:hAnsiTheme="minorHAnsi" w:cstheme="minorHAnsi"/>
          <w:sz w:val="22"/>
          <w:szCs w:val="22"/>
        </w:rPr>
        <w:t>Brink’s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 questionnaire was completed in a religion class </w:t>
      </w:r>
      <w:r w:rsidR="003D2362" w:rsidRPr="003F4280">
        <w:rPr>
          <w:rFonts w:asciiTheme="minorHAnsi" w:hAnsiTheme="minorHAnsi" w:cstheme="minorHAnsi"/>
          <w:sz w:val="22"/>
          <w:szCs w:val="22"/>
        </w:rPr>
        <w:t>is in stark contrast to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 Walter and Waterhouse</w:t>
      </w:r>
      <w:r w:rsidR="003D2362" w:rsidRPr="003F4280">
        <w:rPr>
          <w:rFonts w:asciiTheme="minorHAnsi" w:hAnsiTheme="minorHAnsi" w:cstheme="minorHAnsi"/>
          <w:sz w:val="22"/>
          <w:szCs w:val="22"/>
        </w:rPr>
        <w:t>’s</w:t>
      </w:r>
      <w:r w:rsidR="003C0671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3D2362" w:rsidRPr="003F4280">
        <w:rPr>
          <w:rFonts w:asciiTheme="minorHAnsi" w:hAnsiTheme="minorHAnsi" w:cstheme="minorHAnsi"/>
          <w:sz w:val="22"/>
          <w:szCs w:val="22"/>
        </w:rPr>
        <w:t>recording of</w:t>
      </w:r>
      <w:r w:rsidR="008B6C59" w:rsidRPr="003F4280">
        <w:rPr>
          <w:rFonts w:asciiTheme="minorHAnsi" w:hAnsiTheme="minorHAnsi" w:cstheme="minorHAnsi"/>
          <w:sz w:val="22"/>
          <w:szCs w:val="22"/>
        </w:rPr>
        <w:t xml:space="preserve"> one-to-one </w:t>
      </w:r>
      <w:r w:rsidR="003C0671" w:rsidRPr="003F4280">
        <w:rPr>
          <w:rFonts w:asciiTheme="minorHAnsi" w:hAnsiTheme="minorHAnsi" w:cstheme="minorHAnsi"/>
          <w:sz w:val="22"/>
          <w:szCs w:val="22"/>
        </w:rPr>
        <w:t>at-home interviews</w:t>
      </w:r>
      <w:r w:rsidR="00571AAB" w:rsidRPr="003F4280">
        <w:rPr>
          <w:rFonts w:asciiTheme="minorHAnsi" w:hAnsiTheme="minorHAnsi" w:cstheme="minorHAnsi"/>
          <w:sz w:val="22"/>
          <w:szCs w:val="22"/>
        </w:rPr>
        <w:t>, which</w:t>
      </w:r>
      <w:r w:rsidR="008568F9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71AAB" w:rsidRPr="003F4280">
        <w:rPr>
          <w:rFonts w:asciiTheme="minorHAnsi" w:hAnsiTheme="minorHAnsi" w:cstheme="minorHAnsi"/>
          <w:sz w:val="22"/>
          <w:szCs w:val="22"/>
        </w:rPr>
        <w:t>allowed</w:t>
      </w:r>
      <w:r w:rsidR="008568F9" w:rsidRPr="003F4280">
        <w:rPr>
          <w:rFonts w:asciiTheme="minorHAnsi" w:hAnsiTheme="minorHAnsi" w:cstheme="minorHAnsi"/>
          <w:sz w:val="22"/>
          <w:szCs w:val="22"/>
        </w:rPr>
        <w:t xml:space="preserve"> participants to share deep data</w:t>
      </w:r>
      <w:r w:rsidR="003D2362" w:rsidRPr="003F4280">
        <w:rPr>
          <w:rFonts w:asciiTheme="minorHAnsi" w:hAnsiTheme="minorHAnsi" w:cstheme="minorHAnsi"/>
          <w:sz w:val="22"/>
          <w:szCs w:val="22"/>
        </w:rPr>
        <w:t xml:space="preserve">, generating what </w:t>
      </w:r>
      <w:r w:rsidR="00571AAB" w:rsidRPr="003F4280">
        <w:rPr>
          <w:rFonts w:asciiTheme="minorHAnsi" w:hAnsiTheme="minorHAnsi" w:cstheme="minorHAnsi"/>
          <w:sz w:val="22"/>
          <w:szCs w:val="22"/>
        </w:rPr>
        <w:t xml:space="preserve">Clifford </w:t>
      </w:r>
      <w:r w:rsidR="003D2362" w:rsidRPr="003F4280">
        <w:rPr>
          <w:rFonts w:asciiTheme="minorHAnsi" w:hAnsiTheme="minorHAnsi" w:cstheme="minorHAnsi"/>
          <w:sz w:val="22"/>
          <w:szCs w:val="22"/>
        </w:rPr>
        <w:t xml:space="preserve">Geertz </w:t>
      </w:r>
      <w:r w:rsidR="00571AAB" w:rsidRPr="003F4280">
        <w:rPr>
          <w:rFonts w:asciiTheme="minorHAnsi" w:hAnsiTheme="minorHAnsi" w:cstheme="minorHAnsi"/>
          <w:sz w:val="22"/>
          <w:szCs w:val="22"/>
        </w:rPr>
        <w:t>calls</w:t>
      </w:r>
      <w:r w:rsidR="003D2362" w:rsidRPr="003F4280">
        <w:rPr>
          <w:rFonts w:asciiTheme="minorHAnsi" w:hAnsiTheme="minorHAnsi" w:cstheme="minorHAnsi"/>
          <w:sz w:val="22"/>
          <w:szCs w:val="22"/>
        </w:rPr>
        <w:t xml:space="preserve"> ‘thick description’</w:t>
      </w:r>
      <w:r w:rsidR="00571AAB" w:rsidRPr="003F4280">
        <w:rPr>
          <w:rFonts w:asciiTheme="minorHAnsi" w:hAnsiTheme="minorHAnsi" w:cstheme="minorHAnsi"/>
          <w:sz w:val="22"/>
          <w:szCs w:val="22"/>
        </w:rPr>
        <w:t>, and</w:t>
      </w:r>
      <w:r w:rsidR="003D2362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02144" w:rsidRPr="003F4280">
        <w:rPr>
          <w:rFonts w:asciiTheme="minorHAnsi" w:hAnsiTheme="minorHAnsi" w:cstheme="minorHAnsi"/>
          <w:sz w:val="22"/>
          <w:szCs w:val="22"/>
        </w:rPr>
        <w:t>add</w:t>
      </w:r>
      <w:r w:rsidR="00D10D7D" w:rsidRPr="003F4280">
        <w:rPr>
          <w:rFonts w:asciiTheme="minorHAnsi" w:hAnsiTheme="minorHAnsi" w:cstheme="minorHAnsi"/>
          <w:sz w:val="22"/>
          <w:szCs w:val="22"/>
        </w:rPr>
        <w:t>ing</w:t>
      </w:r>
      <w:r w:rsidR="00D02144" w:rsidRPr="003F4280">
        <w:rPr>
          <w:rFonts w:asciiTheme="minorHAnsi" w:hAnsiTheme="minorHAnsi" w:cstheme="minorHAnsi"/>
          <w:sz w:val="22"/>
          <w:szCs w:val="22"/>
        </w:rPr>
        <w:t xml:space="preserve"> qualitative depth to </w:t>
      </w:r>
      <w:r w:rsidR="00D10D7D" w:rsidRPr="003F4280">
        <w:rPr>
          <w:rFonts w:asciiTheme="minorHAnsi" w:hAnsiTheme="minorHAnsi" w:cstheme="minorHAnsi"/>
          <w:sz w:val="22"/>
          <w:szCs w:val="22"/>
        </w:rPr>
        <w:t xml:space="preserve">the </w:t>
      </w:r>
      <w:r w:rsidR="00D02144" w:rsidRPr="003F4280">
        <w:rPr>
          <w:rFonts w:asciiTheme="minorHAnsi" w:hAnsiTheme="minorHAnsi" w:cstheme="minorHAnsi"/>
          <w:sz w:val="22"/>
          <w:szCs w:val="22"/>
        </w:rPr>
        <w:t>research.</w:t>
      </w:r>
      <w:r w:rsidR="00D02144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</w:p>
    <w:p w14:paraId="6B3761F6" w14:textId="77777777" w:rsidR="00200423" w:rsidRPr="003F4280" w:rsidRDefault="00200423" w:rsidP="00416B28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0D264731" w14:textId="36DB0E92" w:rsidR="00E5247C" w:rsidRPr="003F4280" w:rsidRDefault="004E73B6" w:rsidP="00D07158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>Brink’s</w:t>
      </w:r>
      <w:r w:rsidR="0021794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922F3D" w:rsidRPr="003F4280">
        <w:rPr>
          <w:rFonts w:asciiTheme="minorHAnsi" w:hAnsiTheme="minorHAnsi" w:cstheme="minorHAnsi"/>
          <w:sz w:val="22"/>
          <w:szCs w:val="22"/>
        </w:rPr>
        <w:t>methodology</w:t>
      </w:r>
      <w:r w:rsidR="00283380" w:rsidRPr="003F4280">
        <w:rPr>
          <w:rFonts w:asciiTheme="minorHAnsi" w:hAnsiTheme="minorHAnsi" w:cstheme="minorHAnsi"/>
          <w:sz w:val="22"/>
          <w:szCs w:val="22"/>
        </w:rPr>
        <w:t xml:space="preserve"> did not enable </w:t>
      </w:r>
      <w:r w:rsidRPr="003F4280">
        <w:rPr>
          <w:rFonts w:asciiTheme="minorHAnsi" w:hAnsiTheme="minorHAnsi" w:cstheme="minorHAnsi"/>
          <w:sz w:val="22"/>
          <w:szCs w:val="22"/>
        </w:rPr>
        <w:t>him</w:t>
      </w:r>
      <w:r w:rsidR="00283380" w:rsidRPr="003F4280">
        <w:rPr>
          <w:rFonts w:asciiTheme="minorHAnsi" w:hAnsiTheme="minorHAnsi" w:cstheme="minorHAnsi"/>
          <w:sz w:val="22"/>
          <w:szCs w:val="22"/>
        </w:rPr>
        <w:t xml:space="preserve"> to explore the topic in depth</w:t>
      </w:r>
      <w:r w:rsidR="00E45AE4" w:rsidRPr="003F4280">
        <w:rPr>
          <w:rFonts w:asciiTheme="minorHAnsi" w:hAnsiTheme="minorHAnsi" w:cstheme="minorHAnsi"/>
          <w:sz w:val="22"/>
          <w:szCs w:val="22"/>
        </w:rPr>
        <w:t>, leading to</w:t>
      </w:r>
      <w:r w:rsidR="00C17744" w:rsidRPr="003F4280">
        <w:rPr>
          <w:rFonts w:asciiTheme="minorHAnsi" w:hAnsiTheme="minorHAnsi" w:cstheme="minorHAnsi"/>
          <w:sz w:val="22"/>
          <w:szCs w:val="22"/>
        </w:rPr>
        <w:t xml:space="preserve"> incorrect assumptions about </w:t>
      </w:r>
      <w:r w:rsidR="00752801" w:rsidRPr="003F4280">
        <w:rPr>
          <w:rFonts w:asciiTheme="minorHAnsi" w:hAnsiTheme="minorHAnsi" w:cstheme="minorHAnsi"/>
          <w:sz w:val="22"/>
          <w:szCs w:val="22"/>
        </w:rPr>
        <w:t>the</w:t>
      </w:r>
      <w:r w:rsidR="00C17744" w:rsidRPr="003F4280">
        <w:rPr>
          <w:rFonts w:asciiTheme="minorHAnsi" w:hAnsiTheme="minorHAnsi" w:cstheme="minorHAnsi"/>
          <w:sz w:val="22"/>
          <w:szCs w:val="22"/>
        </w:rPr>
        <w:t xml:space="preserve"> data</w:t>
      </w:r>
      <w:r w:rsidR="00E45AE4" w:rsidRPr="003F4280">
        <w:rPr>
          <w:rFonts w:asciiTheme="minorHAnsi" w:hAnsiTheme="minorHAnsi" w:cstheme="minorHAnsi"/>
          <w:sz w:val="22"/>
          <w:szCs w:val="22"/>
        </w:rPr>
        <w:t xml:space="preserve"> and</w:t>
      </w:r>
      <w:r w:rsidR="003E1BC6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E45AE4" w:rsidRPr="003F4280">
        <w:rPr>
          <w:rFonts w:asciiTheme="minorHAnsi" w:hAnsiTheme="minorHAnsi" w:cstheme="minorHAnsi"/>
          <w:sz w:val="22"/>
          <w:szCs w:val="22"/>
        </w:rPr>
        <w:t>a view</w:t>
      </w:r>
      <w:r w:rsidR="003E1BC6" w:rsidRPr="003F4280">
        <w:rPr>
          <w:rFonts w:asciiTheme="minorHAnsi" w:hAnsiTheme="minorHAnsi" w:cstheme="minorHAnsi"/>
          <w:sz w:val="22"/>
          <w:szCs w:val="22"/>
        </w:rPr>
        <w:t xml:space="preserve"> inconsistent with his hypothesis</w:t>
      </w:r>
      <w:r w:rsidR="00283380" w:rsidRPr="003F4280">
        <w:rPr>
          <w:rFonts w:asciiTheme="minorHAnsi" w:hAnsiTheme="minorHAnsi" w:cstheme="minorHAnsi"/>
          <w:sz w:val="22"/>
          <w:szCs w:val="22"/>
        </w:rPr>
        <w:t>. He then</w:t>
      </w:r>
      <w:r w:rsidR="003E1BC6" w:rsidRPr="003F4280">
        <w:rPr>
          <w:rFonts w:asciiTheme="minorHAnsi" w:hAnsiTheme="minorHAnsi" w:cstheme="minorHAnsi"/>
          <w:sz w:val="22"/>
          <w:szCs w:val="22"/>
        </w:rPr>
        <w:t xml:space="preserve"> reache</w:t>
      </w:r>
      <w:r w:rsidR="00283380" w:rsidRPr="003F4280">
        <w:rPr>
          <w:rFonts w:asciiTheme="minorHAnsi" w:hAnsiTheme="minorHAnsi" w:cstheme="minorHAnsi"/>
          <w:sz w:val="22"/>
          <w:szCs w:val="22"/>
        </w:rPr>
        <w:t>d</w:t>
      </w:r>
      <w:r w:rsidR="00C1774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3E1BC6" w:rsidRPr="003F4280">
        <w:rPr>
          <w:rFonts w:asciiTheme="minorHAnsi" w:hAnsiTheme="minorHAnsi" w:cstheme="minorHAnsi"/>
          <w:sz w:val="22"/>
          <w:szCs w:val="22"/>
        </w:rPr>
        <w:t>for a psychological explanation directed at the schoolgirls</w:t>
      </w:r>
      <w:r w:rsidR="007D41C3">
        <w:rPr>
          <w:rFonts w:asciiTheme="minorHAnsi" w:hAnsiTheme="minorHAnsi" w:cstheme="minorHAnsi"/>
          <w:sz w:val="22"/>
          <w:szCs w:val="22"/>
        </w:rPr>
        <w:t>,</w:t>
      </w:r>
      <w:r w:rsidR="003E1BC6" w:rsidRPr="003F4280">
        <w:rPr>
          <w:rFonts w:asciiTheme="minorHAnsi" w:hAnsiTheme="minorHAnsi" w:cstheme="minorHAnsi"/>
          <w:sz w:val="22"/>
          <w:szCs w:val="22"/>
        </w:rPr>
        <w:t xml:space="preserve"> rather than </w:t>
      </w:r>
      <w:r w:rsidR="00752801" w:rsidRPr="003F4280">
        <w:rPr>
          <w:rFonts w:asciiTheme="minorHAnsi" w:hAnsiTheme="minorHAnsi" w:cstheme="minorHAnsi"/>
          <w:sz w:val="22"/>
          <w:szCs w:val="22"/>
        </w:rPr>
        <w:t xml:space="preserve">identifying </w:t>
      </w:r>
      <w:r w:rsidR="00E45AE4" w:rsidRPr="003F4280">
        <w:rPr>
          <w:rFonts w:asciiTheme="minorHAnsi" w:hAnsiTheme="minorHAnsi" w:cstheme="minorHAnsi"/>
          <w:sz w:val="22"/>
          <w:szCs w:val="22"/>
        </w:rPr>
        <w:t>problems</w:t>
      </w:r>
      <w:r w:rsidR="003E1BC6" w:rsidRPr="003F4280">
        <w:rPr>
          <w:rFonts w:asciiTheme="minorHAnsi" w:hAnsiTheme="minorHAnsi" w:cstheme="minorHAnsi"/>
          <w:sz w:val="22"/>
          <w:szCs w:val="22"/>
        </w:rPr>
        <w:t xml:space="preserve"> with his approach.</w:t>
      </w:r>
      <w:r w:rsidR="00752801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8"/>
      </w:r>
      <w:r w:rsidR="00C1774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25305" w:rsidRPr="003F4280">
        <w:rPr>
          <w:rFonts w:asciiTheme="minorHAnsi" w:hAnsiTheme="minorHAnsi" w:cstheme="minorHAnsi"/>
          <w:sz w:val="22"/>
          <w:szCs w:val="22"/>
        </w:rPr>
        <w:t xml:space="preserve">Thus, 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Brink’s conclusion </w:t>
      </w:r>
      <w:r w:rsidR="003E7455">
        <w:rPr>
          <w:rFonts w:asciiTheme="minorHAnsi" w:hAnsiTheme="minorHAnsi" w:cstheme="minorHAnsi"/>
          <w:sz w:val="22"/>
          <w:szCs w:val="22"/>
        </w:rPr>
        <w:t>appear</w:t>
      </w:r>
      <w:r w:rsidR="00A25305" w:rsidRPr="003F4280">
        <w:rPr>
          <w:rFonts w:asciiTheme="minorHAnsi" w:hAnsiTheme="minorHAnsi" w:cstheme="minorHAnsi"/>
          <w:sz w:val="22"/>
          <w:szCs w:val="22"/>
        </w:rPr>
        <w:t>s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 speculative and unsubstantiated</w:t>
      </w:r>
      <w:r w:rsidR="007E3081" w:rsidRPr="003F4280">
        <w:rPr>
          <w:rFonts w:asciiTheme="minorHAnsi" w:hAnsiTheme="minorHAnsi" w:cstheme="minorHAnsi"/>
          <w:sz w:val="22"/>
          <w:szCs w:val="22"/>
        </w:rPr>
        <w:t>.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07158" w:rsidRPr="003F4280">
        <w:rPr>
          <w:rFonts w:asciiTheme="minorHAnsi" w:hAnsiTheme="minorHAnsi" w:cstheme="minorHAnsi"/>
          <w:sz w:val="22"/>
          <w:szCs w:val="22"/>
        </w:rPr>
        <w:t>Walter and Water</w:t>
      </w:r>
      <w:r w:rsidR="00EE60AA" w:rsidRPr="003F4280">
        <w:rPr>
          <w:rFonts w:asciiTheme="minorHAnsi" w:hAnsiTheme="minorHAnsi" w:cstheme="minorHAnsi"/>
          <w:sz w:val="22"/>
          <w:szCs w:val="22"/>
        </w:rPr>
        <w:t>house</w:t>
      </w:r>
      <w:r w:rsidR="00D07158" w:rsidRPr="003F4280">
        <w:rPr>
          <w:rFonts w:asciiTheme="minorHAnsi" w:hAnsiTheme="minorHAnsi" w:cstheme="minorHAnsi"/>
          <w:sz w:val="22"/>
          <w:szCs w:val="22"/>
        </w:rPr>
        <w:t>’s approach</w:t>
      </w:r>
      <w:r w:rsidR="00A25305" w:rsidRPr="003F4280">
        <w:rPr>
          <w:rFonts w:asciiTheme="minorHAnsi" w:hAnsiTheme="minorHAnsi" w:cstheme="minorHAnsi"/>
          <w:sz w:val="22"/>
          <w:szCs w:val="22"/>
        </w:rPr>
        <w:t>, however,</w:t>
      </w:r>
      <w:r w:rsidR="00D07158" w:rsidRPr="003F4280">
        <w:rPr>
          <w:rFonts w:asciiTheme="minorHAnsi" w:hAnsiTheme="minorHAnsi" w:cstheme="minorHAnsi"/>
          <w:sz w:val="22"/>
          <w:szCs w:val="22"/>
        </w:rPr>
        <w:t xml:space="preserve"> concur</w:t>
      </w:r>
      <w:r w:rsidR="00A25305" w:rsidRPr="003F4280">
        <w:rPr>
          <w:rFonts w:asciiTheme="minorHAnsi" w:hAnsiTheme="minorHAnsi" w:cstheme="minorHAnsi"/>
          <w:sz w:val="22"/>
          <w:szCs w:val="22"/>
        </w:rPr>
        <w:t>red</w:t>
      </w:r>
      <w:r w:rsidR="00D07158" w:rsidRPr="003F4280">
        <w:rPr>
          <w:rFonts w:asciiTheme="minorHAnsi" w:hAnsiTheme="minorHAnsi" w:cstheme="minorHAnsi"/>
          <w:sz w:val="22"/>
          <w:szCs w:val="22"/>
        </w:rPr>
        <w:t xml:space="preserve"> with the type of</w:t>
      </w:r>
      <w:r w:rsidR="00646E5E" w:rsidRPr="003F4280">
        <w:rPr>
          <w:rFonts w:asciiTheme="minorHAnsi" w:hAnsiTheme="minorHAnsi" w:cstheme="minorHAnsi"/>
          <w:sz w:val="22"/>
          <w:szCs w:val="22"/>
        </w:rPr>
        <w:t xml:space="preserve"> data they</w:t>
      </w:r>
      <w:r w:rsidR="00A25305" w:rsidRPr="003F4280">
        <w:rPr>
          <w:rFonts w:asciiTheme="minorHAnsi" w:hAnsiTheme="minorHAnsi" w:cstheme="minorHAnsi"/>
          <w:sz w:val="22"/>
          <w:szCs w:val="22"/>
        </w:rPr>
        <w:t xml:space="preserve"> wer</w:t>
      </w:r>
      <w:r w:rsidR="00646E5E" w:rsidRPr="003F4280">
        <w:rPr>
          <w:rFonts w:asciiTheme="minorHAnsi" w:hAnsiTheme="minorHAnsi" w:cstheme="minorHAnsi"/>
          <w:sz w:val="22"/>
          <w:szCs w:val="22"/>
        </w:rPr>
        <w:t xml:space="preserve">e expecting to find, </w:t>
      </w:r>
      <w:r w:rsidR="00A25305" w:rsidRPr="003F4280">
        <w:rPr>
          <w:rFonts w:asciiTheme="minorHAnsi" w:hAnsiTheme="minorHAnsi" w:cstheme="minorHAnsi"/>
          <w:sz w:val="22"/>
          <w:szCs w:val="22"/>
        </w:rPr>
        <w:t xml:space="preserve">and </w:t>
      </w:r>
      <w:r w:rsidR="00646E5E" w:rsidRPr="003F4280">
        <w:rPr>
          <w:rFonts w:asciiTheme="minorHAnsi" w:hAnsiTheme="minorHAnsi" w:cstheme="minorHAnsi"/>
          <w:sz w:val="22"/>
          <w:szCs w:val="22"/>
        </w:rPr>
        <w:t>reflect</w:t>
      </w:r>
      <w:r w:rsidR="00A25305" w:rsidRPr="003F4280">
        <w:rPr>
          <w:rFonts w:asciiTheme="minorHAnsi" w:hAnsiTheme="minorHAnsi" w:cstheme="minorHAnsi"/>
          <w:sz w:val="22"/>
          <w:szCs w:val="22"/>
        </w:rPr>
        <w:t>ed</w:t>
      </w:r>
      <w:r w:rsidR="00646E5E" w:rsidRPr="003F4280">
        <w:rPr>
          <w:rFonts w:asciiTheme="minorHAnsi" w:hAnsiTheme="minorHAnsi" w:cstheme="minorHAnsi"/>
          <w:sz w:val="22"/>
          <w:szCs w:val="22"/>
        </w:rPr>
        <w:t xml:space="preserve"> the quality of </w:t>
      </w:r>
      <w:r w:rsidR="00E45AE4" w:rsidRPr="003F4280">
        <w:rPr>
          <w:rFonts w:asciiTheme="minorHAnsi" w:hAnsiTheme="minorHAnsi" w:cstheme="minorHAnsi"/>
          <w:sz w:val="22"/>
          <w:szCs w:val="22"/>
        </w:rPr>
        <w:t xml:space="preserve">participants’ </w:t>
      </w:r>
      <w:r w:rsidR="00D07158" w:rsidRPr="003F4280">
        <w:rPr>
          <w:rFonts w:asciiTheme="minorHAnsi" w:hAnsiTheme="minorHAnsi" w:cstheme="minorHAnsi"/>
          <w:sz w:val="22"/>
          <w:szCs w:val="22"/>
        </w:rPr>
        <w:t>experience</w:t>
      </w:r>
      <w:r w:rsidR="007D41C3">
        <w:rPr>
          <w:rFonts w:asciiTheme="minorHAnsi" w:hAnsiTheme="minorHAnsi" w:cstheme="minorHAnsi"/>
          <w:sz w:val="22"/>
          <w:szCs w:val="22"/>
        </w:rPr>
        <w:t>s</w:t>
      </w:r>
      <w:r w:rsidR="00D07158" w:rsidRPr="003F4280">
        <w:rPr>
          <w:rFonts w:asciiTheme="minorHAnsi" w:hAnsiTheme="minorHAnsi" w:cstheme="minorHAnsi"/>
          <w:sz w:val="22"/>
          <w:szCs w:val="22"/>
        </w:rPr>
        <w:t>.</w:t>
      </w:r>
      <w:r w:rsidR="00E5247C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25305" w:rsidRPr="003F4280">
        <w:rPr>
          <w:rFonts w:asciiTheme="minorHAnsi" w:hAnsiTheme="minorHAnsi" w:cstheme="minorHAnsi"/>
          <w:sz w:val="22"/>
          <w:szCs w:val="22"/>
        </w:rPr>
        <w:t>In contrast to Brink’s assertion</w:t>
      </w:r>
      <w:r w:rsidR="00E5247C" w:rsidRPr="003F4280">
        <w:rPr>
          <w:rFonts w:asciiTheme="minorHAnsi" w:hAnsiTheme="minorHAnsi" w:cstheme="minorHAnsi"/>
          <w:sz w:val="22"/>
          <w:szCs w:val="22"/>
        </w:rPr>
        <w:t>, Walter and Water</w:t>
      </w:r>
      <w:r w:rsidR="00EE60AA" w:rsidRPr="003F4280">
        <w:rPr>
          <w:rFonts w:asciiTheme="minorHAnsi" w:hAnsiTheme="minorHAnsi" w:cstheme="minorHAnsi"/>
          <w:sz w:val="22"/>
          <w:szCs w:val="22"/>
        </w:rPr>
        <w:t>house</w:t>
      </w:r>
      <w:r w:rsidR="00E5247C" w:rsidRPr="003F4280">
        <w:rPr>
          <w:rFonts w:asciiTheme="minorHAnsi" w:hAnsiTheme="minorHAnsi" w:cstheme="minorHAnsi"/>
          <w:sz w:val="22"/>
          <w:szCs w:val="22"/>
        </w:rPr>
        <w:t xml:space="preserve"> indicate</w:t>
      </w:r>
      <w:r w:rsidR="00A25305" w:rsidRPr="003F4280">
        <w:rPr>
          <w:rFonts w:asciiTheme="minorHAnsi" w:hAnsiTheme="minorHAnsi" w:cstheme="minorHAnsi"/>
          <w:sz w:val="22"/>
          <w:szCs w:val="22"/>
        </w:rPr>
        <w:t>d</w:t>
      </w:r>
      <w:r w:rsidR="00E5247C" w:rsidRPr="003F4280">
        <w:rPr>
          <w:rFonts w:asciiTheme="minorHAnsi" w:hAnsiTheme="minorHAnsi" w:cstheme="minorHAnsi"/>
          <w:sz w:val="22"/>
          <w:szCs w:val="22"/>
        </w:rPr>
        <w:t xml:space="preserve"> that Christian and reincarnation beliefs </w:t>
      </w:r>
      <w:r w:rsidR="00A25305" w:rsidRPr="003F4280">
        <w:rPr>
          <w:rFonts w:asciiTheme="minorHAnsi" w:hAnsiTheme="minorHAnsi" w:cstheme="minorHAnsi"/>
          <w:sz w:val="22"/>
          <w:szCs w:val="22"/>
        </w:rPr>
        <w:t>could</w:t>
      </w:r>
      <w:r w:rsidR="00E5247C" w:rsidRPr="003F4280">
        <w:rPr>
          <w:rFonts w:asciiTheme="minorHAnsi" w:hAnsiTheme="minorHAnsi" w:cstheme="minorHAnsi"/>
          <w:sz w:val="22"/>
          <w:szCs w:val="22"/>
        </w:rPr>
        <w:t xml:space="preserve"> be held simultaneously.</w:t>
      </w:r>
      <w:r w:rsidR="00A25305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19"/>
      </w:r>
    </w:p>
    <w:p w14:paraId="3FCD6BB9" w14:textId="77777777" w:rsidR="00F140A6" w:rsidRPr="003F4280" w:rsidRDefault="00F140A6" w:rsidP="00083132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29863F96" w14:textId="621AFC6E" w:rsidR="00083132" w:rsidRPr="003F4280" w:rsidRDefault="00083132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Given the remit of Brink’s project, the validity of his methodology </w:t>
      </w:r>
      <w:r w:rsidR="00A25305" w:rsidRPr="003F4280">
        <w:rPr>
          <w:rFonts w:asciiTheme="minorHAnsi" w:hAnsiTheme="minorHAnsi" w:cstheme="minorHAnsi"/>
          <w:sz w:val="22"/>
          <w:szCs w:val="22"/>
        </w:rPr>
        <w:t>is open to challenge</w:t>
      </w:r>
      <w:r w:rsidR="003431F7" w:rsidRPr="003F4280">
        <w:rPr>
          <w:rFonts w:asciiTheme="minorHAnsi" w:hAnsiTheme="minorHAnsi" w:cstheme="minorHAnsi"/>
          <w:sz w:val="22"/>
          <w:szCs w:val="22"/>
        </w:rPr>
        <w:t xml:space="preserve">. </w:t>
      </w:r>
      <w:r w:rsidR="00A25305" w:rsidRPr="003F4280">
        <w:rPr>
          <w:rFonts w:asciiTheme="minorHAnsi" w:hAnsiTheme="minorHAnsi" w:cstheme="minorHAnsi"/>
          <w:sz w:val="22"/>
          <w:szCs w:val="22"/>
        </w:rPr>
        <w:t>He demonstrated no</w:t>
      </w:r>
      <w:r w:rsidR="003431F7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E310E4" w:rsidRPr="003F4280">
        <w:rPr>
          <w:rFonts w:asciiTheme="minorHAnsi" w:hAnsiTheme="minorHAnsi" w:cstheme="minorHAnsi"/>
          <w:sz w:val="22"/>
          <w:szCs w:val="22"/>
        </w:rPr>
        <w:t xml:space="preserve">academic </w:t>
      </w:r>
      <w:r w:rsidR="003431F7" w:rsidRPr="003F4280">
        <w:rPr>
          <w:rFonts w:asciiTheme="minorHAnsi" w:hAnsiTheme="minorHAnsi" w:cstheme="minorHAnsi"/>
          <w:sz w:val="22"/>
          <w:szCs w:val="22"/>
        </w:rPr>
        <w:t xml:space="preserve">rationale </w:t>
      </w:r>
      <w:r w:rsidR="00E310E4" w:rsidRPr="003F4280">
        <w:rPr>
          <w:rFonts w:asciiTheme="minorHAnsi" w:hAnsiTheme="minorHAnsi" w:cstheme="minorHAnsi"/>
          <w:sz w:val="22"/>
          <w:szCs w:val="22"/>
        </w:rPr>
        <w:t xml:space="preserve">for </w:t>
      </w:r>
      <w:r w:rsidR="00E45AE4" w:rsidRPr="003F4280">
        <w:rPr>
          <w:rFonts w:asciiTheme="minorHAnsi" w:hAnsiTheme="minorHAnsi" w:cstheme="minorHAnsi"/>
          <w:sz w:val="22"/>
          <w:szCs w:val="22"/>
        </w:rPr>
        <w:t xml:space="preserve">his </w:t>
      </w:r>
      <w:r w:rsidRPr="003F4280">
        <w:rPr>
          <w:rFonts w:asciiTheme="minorHAnsi" w:hAnsiTheme="minorHAnsi" w:cstheme="minorHAnsi"/>
          <w:sz w:val="22"/>
          <w:szCs w:val="22"/>
        </w:rPr>
        <w:t>choice</w:t>
      </w:r>
      <w:r w:rsidR="00F140A6" w:rsidRPr="003F4280">
        <w:rPr>
          <w:rFonts w:asciiTheme="minorHAnsi" w:hAnsiTheme="minorHAnsi" w:cstheme="minorHAnsi"/>
          <w:sz w:val="22"/>
          <w:szCs w:val="22"/>
        </w:rPr>
        <w:t>s</w:t>
      </w:r>
      <w:r w:rsidR="00E45AE4" w:rsidRPr="003F4280">
        <w:rPr>
          <w:rFonts w:asciiTheme="minorHAnsi" w:hAnsiTheme="minorHAnsi" w:cstheme="minorHAnsi"/>
          <w:sz w:val="22"/>
          <w:szCs w:val="22"/>
        </w:rPr>
        <w:t>, which</w:t>
      </w:r>
      <w:r w:rsidRPr="003F4280">
        <w:rPr>
          <w:rFonts w:asciiTheme="minorHAnsi" w:hAnsiTheme="minorHAnsi" w:cstheme="minorHAnsi"/>
          <w:sz w:val="22"/>
          <w:szCs w:val="22"/>
        </w:rPr>
        <w:t xml:space="preserve"> led to </w:t>
      </w:r>
      <w:r w:rsidR="00A25305" w:rsidRPr="003F4280">
        <w:rPr>
          <w:rFonts w:asciiTheme="minorHAnsi" w:hAnsiTheme="minorHAnsi" w:cstheme="minorHAnsi"/>
          <w:sz w:val="22"/>
          <w:szCs w:val="22"/>
        </w:rPr>
        <w:t>an</w:t>
      </w:r>
      <w:r w:rsidR="003431F7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F140A6" w:rsidRPr="003F4280">
        <w:rPr>
          <w:rFonts w:asciiTheme="minorHAnsi" w:hAnsiTheme="minorHAnsi" w:cstheme="minorHAnsi"/>
          <w:sz w:val="22"/>
          <w:szCs w:val="22"/>
        </w:rPr>
        <w:t>invalid</w:t>
      </w:r>
      <w:r w:rsidR="00A25305" w:rsidRPr="003F4280">
        <w:rPr>
          <w:rFonts w:asciiTheme="minorHAnsi" w:hAnsiTheme="minorHAnsi" w:cstheme="minorHAnsi"/>
          <w:sz w:val="22"/>
          <w:szCs w:val="22"/>
        </w:rPr>
        <w:t xml:space="preserve"> assumption</w:t>
      </w:r>
      <w:r w:rsidR="003431F7" w:rsidRPr="003F4280">
        <w:rPr>
          <w:rFonts w:asciiTheme="minorHAnsi" w:hAnsiTheme="minorHAnsi" w:cstheme="minorHAnsi"/>
          <w:sz w:val="22"/>
          <w:szCs w:val="22"/>
        </w:rPr>
        <w:t xml:space="preserve"> based on the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E45AE4" w:rsidRPr="003F4280">
        <w:rPr>
          <w:rFonts w:asciiTheme="minorHAnsi" w:hAnsiTheme="minorHAnsi" w:cstheme="minorHAnsi"/>
          <w:sz w:val="22"/>
          <w:szCs w:val="22"/>
        </w:rPr>
        <w:t xml:space="preserve">data </w:t>
      </w:r>
      <w:r w:rsidR="007D41C3">
        <w:rPr>
          <w:rFonts w:asciiTheme="minorHAnsi" w:hAnsiTheme="minorHAnsi" w:cstheme="minorHAnsi"/>
          <w:sz w:val="22"/>
          <w:szCs w:val="22"/>
        </w:rPr>
        <w:t>he collected</w:t>
      </w:r>
      <w:r w:rsidR="0031769A">
        <w:rPr>
          <w:rFonts w:asciiTheme="minorHAnsi" w:hAnsiTheme="minorHAnsi" w:cstheme="minorHAnsi"/>
          <w:sz w:val="22"/>
          <w:szCs w:val="22"/>
        </w:rPr>
        <w:t xml:space="preserve"> under</w:t>
      </w:r>
      <w:r w:rsidR="00E45AE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25305" w:rsidRPr="003F4280">
        <w:rPr>
          <w:rFonts w:asciiTheme="minorHAnsi" w:hAnsiTheme="minorHAnsi" w:cstheme="minorHAnsi"/>
          <w:sz w:val="22"/>
          <w:szCs w:val="22"/>
        </w:rPr>
        <w:t>ethically doubtful circumstances</w:t>
      </w:r>
      <w:r w:rsidRPr="003F4280">
        <w:rPr>
          <w:rFonts w:asciiTheme="minorHAnsi" w:hAnsiTheme="minorHAnsi" w:cstheme="minorHAnsi"/>
          <w:sz w:val="22"/>
          <w:szCs w:val="22"/>
        </w:rPr>
        <w:t>.</w:t>
      </w:r>
      <w:r w:rsidR="00422C35" w:rsidRPr="003F4280">
        <w:rPr>
          <w:rFonts w:asciiTheme="minorHAnsi" w:hAnsiTheme="minorHAnsi" w:cstheme="minorHAnsi"/>
          <w:sz w:val="22"/>
          <w:szCs w:val="22"/>
        </w:rPr>
        <w:t xml:space="preserve"> In contrast</w:t>
      </w:r>
      <w:r w:rsidR="0031769A">
        <w:rPr>
          <w:rFonts w:asciiTheme="minorHAnsi" w:hAnsiTheme="minorHAnsi" w:cstheme="minorHAnsi"/>
          <w:sz w:val="22"/>
          <w:szCs w:val="22"/>
        </w:rPr>
        <w:t xml:space="preserve">, </w:t>
      </w:r>
      <w:r w:rsidR="00422C35" w:rsidRPr="003F4280">
        <w:rPr>
          <w:rFonts w:asciiTheme="minorHAnsi" w:hAnsiTheme="minorHAnsi" w:cstheme="minorHAnsi"/>
          <w:sz w:val="22"/>
          <w:szCs w:val="22"/>
        </w:rPr>
        <w:t>Walter and Waterhouse pursued an interview strategy justified through citations, enabl</w:t>
      </w:r>
      <w:r w:rsidR="00A25305" w:rsidRPr="003F4280">
        <w:rPr>
          <w:rFonts w:asciiTheme="minorHAnsi" w:hAnsiTheme="minorHAnsi" w:cstheme="minorHAnsi"/>
          <w:sz w:val="22"/>
          <w:szCs w:val="22"/>
        </w:rPr>
        <w:t>ing</w:t>
      </w:r>
      <w:r w:rsidR="00422C35" w:rsidRPr="003F4280">
        <w:rPr>
          <w:rFonts w:asciiTheme="minorHAnsi" w:hAnsiTheme="minorHAnsi" w:cstheme="minorHAnsi"/>
          <w:sz w:val="22"/>
          <w:szCs w:val="22"/>
        </w:rPr>
        <w:t xml:space="preserve"> them to make </w:t>
      </w:r>
      <w:r w:rsidR="00A25305" w:rsidRPr="003F4280">
        <w:rPr>
          <w:rFonts w:asciiTheme="minorHAnsi" w:hAnsiTheme="minorHAnsi" w:cstheme="minorHAnsi"/>
          <w:sz w:val="22"/>
          <w:szCs w:val="22"/>
        </w:rPr>
        <w:t xml:space="preserve">valid </w:t>
      </w:r>
      <w:r w:rsidR="00422C35" w:rsidRPr="003F4280">
        <w:rPr>
          <w:rFonts w:asciiTheme="minorHAnsi" w:hAnsiTheme="minorHAnsi" w:cstheme="minorHAnsi"/>
          <w:sz w:val="22"/>
          <w:szCs w:val="22"/>
        </w:rPr>
        <w:t>claims about their results.</w:t>
      </w:r>
    </w:p>
    <w:p w14:paraId="53FF755F" w14:textId="77777777" w:rsidR="003D2362" w:rsidRPr="003F4280" w:rsidRDefault="003D2362" w:rsidP="003D2362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4B6490D4" w14:textId="77777777" w:rsidR="0031769A" w:rsidRDefault="0031769A">
      <w:pPr>
        <w:rPr>
          <w:rFonts w:asciiTheme="minorHAnsi" w:hAnsiTheme="minorHAnsi" w:cstheme="minorHAnsi"/>
          <w:b/>
          <w:sz w:val="22"/>
          <w:szCs w:val="22"/>
        </w:rPr>
      </w:pPr>
      <w:r>
        <w:rPr>
          <w:rFonts w:asciiTheme="minorHAnsi" w:hAnsiTheme="minorHAnsi" w:cstheme="minorHAnsi"/>
          <w:b/>
          <w:sz w:val="22"/>
          <w:szCs w:val="22"/>
        </w:rPr>
        <w:br w:type="page"/>
      </w:r>
    </w:p>
    <w:p w14:paraId="0D838F01" w14:textId="40530145" w:rsidR="00C75EA1" w:rsidRPr="003F4280" w:rsidRDefault="00C75EA1" w:rsidP="004058E0">
      <w:pPr>
        <w:spacing w:line="276" w:lineRule="auto"/>
        <w:jc w:val="both"/>
        <w:rPr>
          <w:rFonts w:asciiTheme="minorHAnsi" w:hAnsiTheme="minorHAnsi" w:cstheme="minorHAnsi"/>
          <w:b/>
          <w:sz w:val="22"/>
          <w:szCs w:val="22"/>
        </w:rPr>
      </w:pPr>
      <w:r w:rsidRPr="003F4280">
        <w:rPr>
          <w:rFonts w:asciiTheme="minorHAnsi" w:hAnsiTheme="minorHAnsi" w:cstheme="minorHAnsi"/>
          <w:b/>
          <w:sz w:val="22"/>
          <w:szCs w:val="22"/>
        </w:rPr>
        <w:lastRenderedPageBreak/>
        <w:t>Position of the researchers</w:t>
      </w:r>
    </w:p>
    <w:p w14:paraId="1B12EE9B" w14:textId="57A07606" w:rsidR="004B1956" w:rsidRPr="003F4280" w:rsidRDefault="00987037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According to </w:t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S.C. </w:t>
      </w:r>
      <w:r w:rsidRPr="003F4280">
        <w:rPr>
          <w:rFonts w:asciiTheme="minorHAnsi" w:hAnsiTheme="minorHAnsi" w:cstheme="minorHAnsi"/>
          <w:sz w:val="22"/>
          <w:szCs w:val="22"/>
        </w:rPr>
        <w:t xml:space="preserve">Dwyer and </w:t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J.L. </w:t>
      </w:r>
      <w:r w:rsidRPr="003F4280">
        <w:rPr>
          <w:rFonts w:asciiTheme="minorHAnsi" w:hAnsiTheme="minorHAnsi" w:cstheme="minorHAnsi"/>
          <w:sz w:val="22"/>
          <w:szCs w:val="22"/>
        </w:rPr>
        <w:t>Buckle, the position of the researcher</w:t>
      </w:r>
      <w:r w:rsidR="00CF1EE7" w:rsidRPr="003F4280">
        <w:rPr>
          <w:rFonts w:asciiTheme="minorHAnsi" w:hAnsiTheme="minorHAnsi" w:cstheme="minorHAnsi"/>
          <w:sz w:val="22"/>
          <w:szCs w:val="22"/>
        </w:rPr>
        <w:t xml:space="preserve"> on the insider/outsider continuum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880AD8">
        <w:rPr>
          <w:rFonts w:asciiTheme="minorHAnsi" w:hAnsiTheme="minorHAnsi" w:cstheme="minorHAnsi"/>
          <w:sz w:val="22"/>
          <w:szCs w:val="22"/>
        </w:rPr>
        <w:t>has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880AD8">
        <w:rPr>
          <w:rFonts w:asciiTheme="minorHAnsi" w:hAnsiTheme="minorHAnsi" w:cstheme="minorHAnsi"/>
          <w:sz w:val="22"/>
          <w:szCs w:val="22"/>
        </w:rPr>
        <w:t>‘</w:t>
      </w:r>
      <w:r w:rsidRPr="003F4280">
        <w:rPr>
          <w:rFonts w:asciiTheme="minorHAnsi" w:hAnsiTheme="minorHAnsi" w:cstheme="minorHAnsi"/>
          <w:sz w:val="22"/>
          <w:szCs w:val="22"/>
        </w:rPr>
        <w:t>a direct and intimate role in data collection and analysis’.</w:t>
      </w:r>
      <w:r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0"/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4453BB" w:rsidRPr="003F4280">
        <w:rPr>
          <w:rFonts w:asciiTheme="minorHAnsi" w:hAnsiTheme="minorHAnsi" w:cstheme="minorHAnsi"/>
          <w:sz w:val="22"/>
          <w:szCs w:val="22"/>
        </w:rPr>
        <w:t>As such, ‘</w:t>
      </w:r>
      <w:r w:rsidR="00504542" w:rsidRPr="003F4280">
        <w:rPr>
          <w:rFonts w:asciiTheme="minorHAnsi" w:hAnsiTheme="minorHAnsi" w:cstheme="minorHAnsi"/>
          <w:sz w:val="22"/>
          <w:szCs w:val="22"/>
        </w:rPr>
        <w:t>r</w:t>
      </w:r>
      <w:r w:rsidR="004453BB" w:rsidRPr="003F4280">
        <w:rPr>
          <w:rFonts w:asciiTheme="minorHAnsi" w:hAnsiTheme="minorHAnsi" w:cstheme="minorHAnsi"/>
          <w:sz w:val="22"/>
          <w:szCs w:val="22"/>
        </w:rPr>
        <w:t>eflexivity is a process that involves conscious self-reflection on the part of researchers to make explicit their potential influence on the research process’.</w:t>
      </w:r>
      <w:r w:rsidR="004453BB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1"/>
      </w:r>
      <w:r w:rsidR="00B570E7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4453BB" w:rsidRPr="003F4280">
        <w:rPr>
          <w:rFonts w:asciiTheme="minorHAnsi" w:hAnsiTheme="minorHAnsi" w:cstheme="minorHAnsi"/>
          <w:sz w:val="22"/>
          <w:szCs w:val="22"/>
        </w:rPr>
        <w:t xml:space="preserve">Brink posits as an extreme outsider who did not </w:t>
      </w:r>
      <w:r w:rsidR="00801B2C" w:rsidRPr="003F4280">
        <w:rPr>
          <w:rFonts w:asciiTheme="minorHAnsi" w:hAnsiTheme="minorHAnsi" w:cstheme="minorHAnsi"/>
          <w:sz w:val="22"/>
          <w:szCs w:val="22"/>
        </w:rPr>
        <w:t>practice any form of self-reflection</w:t>
      </w:r>
      <w:r w:rsidR="00504542" w:rsidRPr="003F4280">
        <w:rPr>
          <w:rFonts w:asciiTheme="minorHAnsi" w:hAnsiTheme="minorHAnsi" w:cstheme="minorHAnsi"/>
          <w:sz w:val="22"/>
          <w:szCs w:val="22"/>
        </w:rPr>
        <w:t>, whereas, a</w:t>
      </w:r>
      <w:r w:rsidR="00801B2C" w:rsidRPr="003F4280">
        <w:rPr>
          <w:rFonts w:asciiTheme="minorHAnsi" w:hAnsiTheme="minorHAnsi" w:cstheme="minorHAnsi"/>
          <w:sz w:val="22"/>
          <w:szCs w:val="22"/>
        </w:rPr>
        <w:t>s informed o</w:t>
      </w:r>
      <w:r w:rsidR="00B570E7" w:rsidRPr="003F4280">
        <w:rPr>
          <w:rFonts w:asciiTheme="minorHAnsi" w:hAnsiTheme="minorHAnsi" w:cstheme="minorHAnsi"/>
          <w:sz w:val="22"/>
          <w:szCs w:val="22"/>
        </w:rPr>
        <w:t>utsiders, Walter and Waterhouse</w:t>
      </w:r>
      <w:r w:rsidR="00801B2C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04542" w:rsidRPr="003F4280">
        <w:rPr>
          <w:rFonts w:asciiTheme="minorHAnsi" w:hAnsiTheme="minorHAnsi" w:cstheme="minorHAnsi"/>
          <w:sz w:val="22"/>
          <w:szCs w:val="22"/>
        </w:rPr>
        <w:t xml:space="preserve">demonstrated </w:t>
      </w:r>
      <w:r w:rsidR="00801B2C" w:rsidRPr="003F4280">
        <w:rPr>
          <w:rFonts w:asciiTheme="minorHAnsi" w:hAnsiTheme="minorHAnsi" w:cstheme="minorHAnsi"/>
          <w:sz w:val="22"/>
          <w:szCs w:val="22"/>
        </w:rPr>
        <w:t>etic reflexivity</w:t>
      </w:r>
      <w:r w:rsidR="00504542" w:rsidRPr="003F4280">
        <w:rPr>
          <w:rFonts w:asciiTheme="minorHAnsi" w:hAnsiTheme="minorHAnsi" w:cstheme="minorHAnsi"/>
          <w:sz w:val="22"/>
          <w:szCs w:val="22"/>
        </w:rPr>
        <w:t xml:space="preserve"> when setting out</w:t>
      </w:r>
      <w:r w:rsidR="00801B2C" w:rsidRPr="003F4280">
        <w:rPr>
          <w:rFonts w:asciiTheme="minorHAnsi" w:hAnsiTheme="minorHAnsi" w:cstheme="minorHAnsi"/>
          <w:sz w:val="22"/>
          <w:szCs w:val="22"/>
        </w:rPr>
        <w:t xml:space="preserve"> their methodology</w:t>
      </w:r>
      <w:r w:rsidR="004453BB" w:rsidRPr="003F4280">
        <w:rPr>
          <w:rFonts w:asciiTheme="minorHAnsi" w:hAnsiTheme="minorHAnsi" w:cstheme="minorHAnsi"/>
          <w:sz w:val="22"/>
          <w:szCs w:val="22"/>
        </w:rPr>
        <w:t>.</w:t>
      </w:r>
      <w:r w:rsidR="00B51214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2"/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B570E7" w:rsidRPr="003F4280">
        <w:rPr>
          <w:rFonts w:asciiTheme="minorHAnsi" w:hAnsiTheme="minorHAnsi" w:cstheme="minorHAnsi"/>
          <w:sz w:val="22"/>
          <w:szCs w:val="22"/>
        </w:rPr>
        <w:t>Without this disclosure, readers cannot identify</w:t>
      </w:r>
      <w:r w:rsidR="00880AD8">
        <w:rPr>
          <w:rFonts w:asciiTheme="minorHAnsi" w:hAnsiTheme="minorHAnsi" w:cstheme="minorHAnsi"/>
          <w:sz w:val="22"/>
          <w:szCs w:val="22"/>
        </w:rPr>
        <w:t xml:space="preserve"> </w:t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whether </w:t>
      </w:r>
      <w:r w:rsidR="00B570E7" w:rsidRPr="003F4280">
        <w:rPr>
          <w:rFonts w:asciiTheme="minorHAnsi" w:hAnsiTheme="minorHAnsi" w:cstheme="minorHAnsi"/>
          <w:sz w:val="22"/>
          <w:szCs w:val="22"/>
        </w:rPr>
        <w:t xml:space="preserve">Brink’s beliefs shaped </w:t>
      </w:r>
      <w:r w:rsidR="00563449" w:rsidRPr="003F4280">
        <w:rPr>
          <w:rFonts w:asciiTheme="minorHAnsi" w:hAnsiTheme="minorHAnsi" w:cstheme="minorHAnsi"/>
          <w:sz w:val="22"/>
          <w:szCs w:val="22"/>
        </w:rPr>
        <w:t>his choice of</w:t>
      </w:r>
      <w:r w:rsidR="00B570E7" w:rsidRPr="003F4280">
        <w:rPr>
          <w:rFonts w:asciiTheme="minorHAnsi" w:hAnsiTheme="minorHAnsi" w:cstheme="minorHAnsi"/>
          <w:sz w:val="22"/>
          <w:szCs w:val="22"/>
        </w:rPr>
        <w:t xml:space="preserve"> questions</w:t>
      </w:r>
      <w:r w:rsidR="00563449" w:rsidRPr="003F4280">
        <w:rPr>
          <w:rFonts w:asciiTheme="minorHAnsi" w:hAnsiTheme="minorHAnsi" w:cstheme="minorHAnsi"/>
          <w:sz w:val="22"/>
          <w:szCs w:val="22"/>
        </w:rPr>
        <w:t>,</w:t>
      </w:r>
      <w:r w:rsidR="00B570E7" w:rsidRPr="003F4280">
        <w:rPr>
          <w:rFonts w:asciiTheme="minorHAnsi" w:hAnsiTheme="minorHAnsi" w:cstheme="minorHAnsi"/>
          <w:sz w:val="22"/>
          <w:szCs w:val="22"/>
        </w:rPr>
        <w:t xml:space="preserve"> and raises issues around potential bias. </w:t>
      </w:r>
      <w:r w:rsidR="00880AD8">
        <w:rPr>
          <w:rFonts w:asciiTheme="minorHAnsi" w:hAnsiTheme="minorHAnsi" w:cstheme="minorHAnsi"/>
          <w:sz w:val="22"/>
          <w:szCs w:val="22"/>
        </w:rPr>
        <w:t>Additionally</w:t>
      </w:r>
      <w:r w:rsidR="009554E2" w:rsidRPr="003F4280">
        <w:rPr>
          <w:rFonts w:asciiTheme="minorHAnsi" w:hAnsiTheme="minorHAnsi" w:cstheme="minorHAnsi"/>
          <w:sz w:val="22"/>
          <w:szCs w:val="22"/>
        </w:rPr>
        <w:t>, and</w:t>
      </w:r>
      <w:r w:rsidR="002F7C8D" w:rsidRPr="003F4280">
        <w:rPr>
          <w:rFonts w:asciiTheme="minorHAnsi" w:hAnsiTheme="minorHAnsi" w:cstheme="minorHAnsi"/>
          <w:sz w:val="22"/>
          <w:szCs w:val="22"/>
        </w:rPr>
        <w:t xml:space="preserve"> the evidence he </w:t>
      </w:r>
      <w:r w:rsidR="00563449" w:rsidRPr="003F4280">
        <w:rPr>
          <w:rFonts w:asciiTheme="minorHAnsi" w:hAnsiTheme="minorHAnsi" w:cstheme="minorHAnsi"/>
          <w:sz w:val="22"/>
          <w:szCs w:val="22"/>
        </w:rPr>
        <w:t>provides</w:t>
      </w:r>
      <w:r w:rsidR="002F7C8D" w:rsidRPr="003F4280">
        <w:rPr>
          <w:rFonts w:asciiTheme="minorHAnsi" w:hAnsiTheme="minorHAnsi" w:cstheme="minorHAnsi"/>
          <w:sz w:val="22"/>
          <w:szCs w:val="22"/>
        </w:rPr>
        <w:t xml:space="preserve"> does not support his argument.</w:t>
      </w:r>
      <w:r w:rsidR="002F7C8D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3"/>
      </w:r>
      <w:r w:rsidR="002F7C8D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B051DB" w:rsidRPr="003F4280">
        <w:rPr>
          <w:rFonts w:asciiTheme="minorHAnsi" w:hAnsiTheme="minorHAnsi" w:cstheme="minorHAnsi"/>
          <w:sz w:val="22"/>
          <w:szCs w:val="22"/>
        </w:rPr>
        <w:t xml:space="preserve">Walter and Waterhouse, however, </w:t>
      </w:r>
      <w:r w:rsidR="00CF1EE7" w:rsidRPr="003F4280">
        <w:rPr>
          <w:rFonts w:asciiTheme="minorHAnsi" w:hAnsiTheme="minorHAnsi" w:cstheme="minorHAnsi"/>
          <w:sz w:val="22"/>
          <w:szCs w:val="22"/>
        </w:rPr>
        <w:t>declared</w:t>
      </w:r>
      <w:r w:rsidR="00B051DB" w:rsidRPr="003F4280">
        <w:rPr>
          <w:rFonts w:asciiTheme="minorHAnsi" w:hAnsiTheme="minorHAnsi" w:cstheme="minorHAnsi"/>
          <w:sz w:val="22"/>
          <w:szCs w:val="22"/>
        </w:rPr>
        <w:t xml:space="preserve"> their position clearly and </w:t>
      </w:r>
      <w:r w:rsidR="00BC6D75" w:rsidRPr="003F4280">
        <w:rPr>
          <w:rFonts w:asciiTheme="minorHAnsi" w:hAnsiTheme="minorHAnsi" w:cstheme="minorHAnsi"/>
          <w:sz w:val="22"/>
          <w:szCs w:val="22"/>
        </w:rPr>
        <w:t>demonstrated critical evaluation of</w:t>
      </w:r>
      <w:r w:rsidR="00B051DB" w:rsidRPr="003F4280">
        <w:rPr>
          <w:rFonts w:asciiTheme="minorHAnsi" w:hAnsiTheme="minorHAnsi" w:cstheme="minorHAnsi"/>
          <w:sz w:val="22"/>
          <w:szCs w:val="22"/>
        </w:rPr>
        <w:t xml:space="preserve"> their evidence.</w:t>
      </w:r>
    </w:p>
    <w:p w14:paraId="187B2964" w14:textId="77777777" w:rsidR="0040548D" w:rsidRPr="003F4280" w:rsidRDefault="0040548D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3AA93E79" w14:textId="04EDF2C0" w:rsidR="00C75EA1" w:rsidRPr="003F4280" w:rsidRDefault="00C75EA1" w:rsidP="004058E0">
      <w:pPr>
        <w:spacing w:line="276" w:lineRule="auto"/>
        <w:jc w:val="both"/>
        <w:rPr>
          <w:rFonts w:asciiTheme="minorHAnsi" w:hAnsiTheme="minorHAnsi" w:cstheme="minorHAnsi"/>
          <w:b/>
          <w:sz w:val="22"/>
          <w:szCs w:val="22"/>
        </w:rPr>
      </w:pPr>
      <w:r w:rsidRPr="003F4280">
        <w:rPr>
          <w:rFonts w:asciiTheme="minorHAnsi" w:hAnsiTheme="minorHAnsi" w:cstheme="minorHAnsi"/>
          <w:b/>
          <w:sz w:val="22"/>
          <w:szCs w:val="22"/>
        </w:rPr>
        <w:t>Literature review</w:t>
      </w:r>
    </w:p>
    <w:p w14:paraId="40031E8B" w14:textId="5DF572A9" w:rsidR="004B7AB0" w:rsidRPr="003F4280" w:rsidRDefault="004B7AB0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>Brink’s paper lacks a literature review</w:t>
      </w:r>
      <w:r w:rsidR="009554E2" w:rsidRPr="003F4280">
        <w:rPr>
          <w:rFonts w:asciiTheme="minorHAnsi" w:hAnsiTheme="minorHAnsi" w:cstheme="minorHAnsi"/>
          <w:sz w:val="22"/>
          <w:szCs w:val="22"/>
        </w:rPr>
        <w:t xml:space="preserve"> and</w:t>
      </w:r>
      <w:r w:rsidRPr="003F4280">
        <w:rPr>
          <w:rFonts w:asciiTheme="minorHAnsi" w:hAnsiTheme="minorHAnsi" w:cstheme="minorHAnsi"/>
          <w:sz w:val="22"/>
          <w:szCs w:val="22"/>
        </w:rPr>
        <w:t xml:space="preserve"> his </w:t>
      </w:r>
      <w:r w:rsidR="003B2E1A" w:rsidRPr="003F4280">
        <w:rPr>
          <w:rFonts w:asciiTheme="minorHAnsi" w:hAnsiTheme="minorHAnsi" w:cstheme="minorHAnsi"/>
          <w:sz w:val="22"/>
          <w:szCs w:val="22"/>
        </w:rPr>
        <w:t>reference</w:t>
      </w:r>
      <w:r w:rsidRPr="003F4280">
        <w:rPr>
          <w:rFonts w:asciiTheme="minorHAnsi" w:hAnsiTheme="minorHAnsi" w:cstheme="minorHAnsi"/>
          <w:sz w:val="22"/>
          <w:szCs w:val="22"/>
        </w:rPr>
        <w:t>s</w:t>
      </w:r>
      <w:r w:rsidR="003B2E1A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Pr="003F4280">
        <w:rPr>
          <w:rFonts w:asciiTheme="minorHAnsi" w:hAnsiTheme="minorHAnsi" w:cstheme="minorHAnsi"/>
          <w:sz w:val="22"/>
          <w:szCs w:val="22"/>
        </w:rPr>
        <w:t xml:space="preserve">reflect </w:t>
      </w:r>
      <w:r w:rsidR="00553ACE" w:rsidRPr="003F4280">
        <w:rPr>
          <w:rFonts w:asciiTheme="minorHAnsi" w:hAnsiTheme="minorHAnsi" w:cstheme="minorHAnsi"/>
          <w:sz w:val="22"/>
          <w:szCs w:val="22"/>
        </w:rPr>
        <w:t xml:space="preserve">predominantly </w:t>
      </w:r>
      <w:r w:rsidR="009554E2" w:rsidRPr="003F4280">
        <w:rPr>
          <w:rFonts w:asciiTheme="minorHAnsi" w:hAnsiTheme="minorHAnsi" w:cstheme="minorHAnsi"/>
          <w:sz w:val="22"/>
          <w:szCs w:val="22"/>
        </w:rPr>
        <w:t xml:space="preserve">dated </w:t>
      </w:r>
      <w:r w:rsidR="00553ACE" w:rsidRPr="003F4280">
        <w:rPr>
          <w:rFonts w:asciiTheme="minorHAnsi" w:hAnsiTheme="minorHAnsi" w:cstheme="minorHAnsi"/>
          <w:sz w:val="22"/>
          <w:szCs w:val="22"/>
        </w:rPr>
        <w:t>psychological literature</w:t>
      </w:r>
      <w:r w:rsidRPr="003F4280">
        <w:rPr>
          <w:rFonts w:asciiTheme="minorHAnsi" w:hAnsiTheme="minorHAnsi" w:cstheme="minorHAnsi"/>
          <w:sz w:val="22"/>
          <w:szCs w:val="22"/>
        </w:rPr>
        <w:t>.</w:t>
      </w:r>
      <w:r w:rsidR="00C16ABC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4"/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63449" w:rsidRPr="003F4280">
        <w:rPr>
          <w:rFonts w:asciiTheme="minorHAnsi" w:hAnsiTheme="minorHAnsi" w:cstheme="minorHAnsi"/>
          <w:sz w:val="22"/>
          <w:szCs w:val="22"/>
        </w:rPr>
        <w:t>This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73045">
        <w:rPr>
          <w:rFonts w:asciiTheme="minorHAnsi" w:hAnsiTheme="minorHAnsi" w:cstheme="minorHAnsi"/>
          <w:sz w:val="22"/>
          <w:szCs w:val="22"/>
        </w:rPr>
        <w:t>suggests</w:t>
      </w:r>
      <w:r w:rsidRPr="003F4280">
        <w:rPr>
          <w:rFonts w:asciiTheme="minorHAnsi" w:hAnsiTheme="minorHAnsi" w:cstheme="minorHAnsi"/>
          <w:sz w:val="22"/>
          <w:szCs w:val="22"/>
        </w:rPr>
        <w:t xml:space="preserve"> that </w:t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minimal </w:t>
      </w:r>
      <w:r w:rsidRPr="003F4280">
        <w:rPr>
          <w:rFonts w:asciiTheme="minorHAnsi" w:hAnsiTheme="minorHAnsi" w:cstheme="minorHAnsi"/>
          <w:sz w:val="22"/>
          <w:szCs w:val="22"/>
        </w:rPr>
        <w:t>academic assessment of the research topic was undertaken</w:t>
      </w:r>
      <w:r w:rsidR="00D73045">
        <w:rPr>
          <w:rFonts w:asciiTheme="minorHAnsi" w:hAnsiTheme="minorHAnsi" w:cstheme="minorHAnsi"/>
          <w:sz w:val="22"/>
          <w:szCs w:val="22"/>
        </w:rPr>
        <w:t>, which</w:t>
      </w:r>
      <w:r w:rsidR="00A770F6" w:rsidRPr="003F4280">
        <w:rPr>
          <w:rFonts w:asciiTheme="minorHAnsi" w:hAnsiTheme="minorHAnsi" w:cstheme="minorHAnsi"/>
          <w:sz w:val="22"/>
          <w:szCs w:val="22"/>
        </w:rPr>
        <w:t xml:space="preserve"> likely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A770F6" w:rsidRPr="003F4280">
        <w:rPr>
          <w:rFonts w:asciiTheme="minorHAnsi" w:hAnsiTheme="minorHAnsi" w:cstheme="minorHAnsi"/>
          <w:sz w:val="22"/>
          <w:szCs w:val="22"/>
        </w:rPr>
        <w:t>contributed to</w:t>
      </w:r>
      <w:r w:rsidRPr="003F4280">
        <w:rPr>
          <w:rFonts w:asciiTheme="minorHAnsi" w:hAnsiTheme="minorHAnsi" w:cstheme="minorHAnsi"/>
          <w:sz w:val="22"/>
          <w:szCs w:val="22"/>
        </w:rPr>
        <w:t xml:space="preserve"> the </w:t>
      </w:r>
      <w:r w:rsidR="00A770F6" w:rsidRPr="003F4280">
        <w:rPr>
          <w:rFonts w:asciiTheme="minorHAnsi" w:hAnsiTheme="minorHAnsi" w:cstheme="minorHAnsi"/>
          <w:sz w:val="22"/>
          <w:szCs w:val="22"/>
        </w:rPr>
        <w:t xml:space="preserve">weak and </w:t>
      </w:r>
      <w:r w:rsidR="00F55609" w:rsidRPr="003F4280">
        <w:rPr>
          <w:rFonts w:asciiTheme="minorHAnsi" w:hAnsiTheme="minorHAnsi" w:cstheme="minorHAnsi"/>
          <w:sz w:val="22"/>
          <w:szCs w:val="22"/>
        </w:rPr>
        <w:t>unsubstantiated</w:t>
      </w:r>
      <w:r w:rsidRPr="003F4280">
        <w:rPr>
          <w:rFonts w:asciiTheme="minorHAnsi" w:hAnsiTheme="minorHAnsi" w:cstheme="minorHAnsi"/>
          <w:sz w:val="22"/>
          <w:szCs w:val="22"/>
        </w:rPr>
        <w:t xml:space="preserve"> nature of </w:t>
      </w:r>
      <w:r w:rsidR="009C346E" w:rsidRPr="003F4280">
        <w:rPr>
          <w:rFonts w:asciiTheme="minorHAnsi" w:hAnsiTheme="minorHAnsi" w:cstheme="minorHAnsi"/>
          <w:sz w:val="22"/>
          <w:szCs w:val="22"/>
        </w:rPr>
        <w:t>his</w:t>
      </w:r>
      <w:r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276C59" w:rsidRPr="003F4280">
        <w:rPr>
          <w:rFonts w:asciiTheme="minorHAnsi" w:hAnsiTheme="minorHAnsi" w:cstheme="minorHAnsi"/>
          <w:sz w:val="22"/>
          <w:szCs w:val="22"/>
        </w:rPr>
        <w:t>conclusion</w:t>
      </w:r>
      <w:r w:rsidR="00D73045">
        <w:rPr>
          <w:rFonts w:asciiTheme="minorHAnsi" w:hAnsiTheme="minorHAnsi" w:cstheme="minorHAnsi"/>
          <w:sz w:val="22"/>
          <w:szCs w:val="22"/>
        </w:rPr>
        <w:t xml:space="preserve">. The question Brink asks </w:t>
      </w:r>
      <w:r w:rsidRPr="003F4280">
        <w:rPr>
          <w:rFonts w:asciiTheme="minorHAnsi" w:hAnsiTheme="minorHAnsi" w:cstheme="minorHAnsi"/>
          <w:sz w:val="22"/>
          <w:szCs w:val="22"/>
        </w:rPr>
        <w:t xml:space="preserve">is not irrelevant, but </w:t>
      </w:r>
      <w:r w:rsidR="00F55609" w:rsidRPr="003F4280">
        <w:rPr>
          <w:rFonts w:asciiTheme="minorHAnsi" w:hAnsiTheme="minorHAnsi" w:cstheme="minorHAnsi"/>
          <w:sz w:val="22"/>
          <w:szCs w:val="22"/>
        </w:rPr>
        <w:t xml:space="preserve">would </w:t>
      </w:r>
      <w:r w:rsidR="00A770F6" w:rsidRPr="003F4280">
        <w:rPr>
          <w:rFonts w:asciiTheme="minorHAnsi" w:hAnsiTheme="minorHAnsi" w:cstheme="minorHAnsi"/>
          <w:sz w:val="22"/>
          <w:szCs w:val="22"/>
        </w:rPr>
        <w:t>require an</w:t>
      </w:r>
      <w:r w:rsidR="00F55609" w:rsidRPr="003F4280">
        <w:rPr>
          <w:rFonts w:asciiTheme="minorHAnsi" w:hAnsiTheme="minorHAnsi" w:cstheme="minorHAnsi"/>
          <w:sz w:val="22"/>
          <w:szCs w:val="22"/>
        </w:rPr>
        <w:t xml:space="preserve"> alternative </w:t>
      </w:r>
      <w:r w:rsidR="00D73045">
        <w:rPr>
          <w:rFonts w:asciiTheme="minorHAnsi" w:hAnsiTheme="minorHAnsi" w:cstheme="minorHAnsi"/>
          <w:sz w:val="22"/>
          <w:szCs w:val="22"/>
        </w:rPr>
        <w:t xml:space="preserve">research </w:t>
      </w:r>
      <w:r w:rsidR="00F55609" w:rsidRPr="003F4280">
        <w:rPr>
          <w:rFonts w:asciiTheme="minorHAnsi" w:hAnsiTheme="minorHAnsi" w:cstheme="minorHAnsi"/>
          <w:sz w:val="22"/>
          <w:szCs w:val="22"/>
        </w:rPr>
        <w:t>approach.</w:t>
      </w:r>
      <w:r w:rsidR="00563449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D73045">
        <w:rPr>
          <w:rFonts w:asciiTheme="minorHAnsi" w:hAnsiTheme="minorHAnsi" w:cstheme="minorHAnsi"/>
          <w:sz w:val="22"/>
          <w:szCs w:val="22"/>
        </w:rPr>
        <w:t>In</w:t>
      </w:r>
      <w:r w:rsidR="00F55609" w:rsidRPr="003F4280">
        <w:rPr>
          <w:rFonts w:asciiTheme="minorHAnsi" w:hAnsiTheme="minorHAnsi" w:cstheme="minorHAnsi"/>
          <w:sz w:val="22"/>
          <w:szCs w:val="22"/>
        </w:rPr>
        <w:t xml:space="preserve"> contrast, Walter and Waterhouse </w:t>
      </w:r>
      <w:r w:rsidR="00D73045">
        <w:rPr>
          <w:rFonts w:asciiTheme="minorHAnsi" w:hAnsiTheme="minorHAnsi" w:cstheme="minorHAnsi"/>
          <w:sz w:val="22"/>
          <w:szCs w:val="22"/>
        </w:rPr>
        <w:t>positioned</w:t>
      </w:r>
      <w:r w:rsidR="00F55609" w:rsidRPr="003F4280">
        <w:rPr>
          <w:rFonts w:asciiTheme="minorHAnsi" w:hAnsiTheme="minorHAnsi" w:cstheme="minorHAnsi"/>
          <w:sz w:val="22"/>
          <w:szCs w:val="22"/>
        </w:rPr>
        <w:t xml:space="preserve"> their research within a larger academic </w:t>
      </w:r>
      <w:r w:rsidR="00EA070B" w:rsidRPr="003F4280">
        <w:rPr>
          <w:rFonts w:asciiTheme="minorHAnsi" w:hAnsiTheme="minorHAnsi" w:cstheme="minorHAnsi"/>
          <w:sz w:val="22"/>
          <w:szCs w:val="22"/>
        </w:rPr>
        <w:t>context</w:t>
      </w:r>
      <w:r w:rsidR="00C763D4" w:rsidRPr="003F4280">
        <w:rPr>
          <w:rFonts w:asciiTheme="minorHAnsi" w:hAnsiTheme="minorHAnsi" w:cstheme="minorHAnsi"/>
          <w:sz w:val="22"/>
          <w:szCs w:val="22"/>
        </w:rPr>
        <w:t>. They refer</w:t>
      </w:r>
      <w:r w:rsidR="00D73045">
        <w:rPr>
          <w:rFonts w:asciiTheme="minorHAnsi" w:hAnsiTheme="minorHAnsi" w:cstheme="minorHAnsi"/>
          <w:sz w:val="22"/>
          <w:szCs w:val="22"/>
        </w:rPr>
        <w:t>red</w:t>
      </w:r>
      <w:r w:rsidR="00C763D4" w:rsidRPr="003F4280">
        <w:rPr>
          <w:rFonts w:asciiTheme="minorHAnsi" w:hAnsiTheme="minorHAnsi" w:cstheme="minorHAnsi"/>
          <w:sz w:val="22"/>
          <w:szCs w:val="22"/>
        </w:rPr>
        <w:t xml:space="preserve"> to </w:t>
      </w:r>
      <w:r w:rsidR="003E7455">
        <w:rPr>
          <w:rFonts w:asciiTheme="minorHAnsi" w:hAnsiTheme="minorHAnsi" w:cstheme="minorHAnsi"/>
          <w:sz w:val="22"/>
          <w:szCs w:val="22"/>
        </w:rPr>
        <w:t>their</w:t>
      </w:r>
      <w:r w:rsidR="00C763D4" w:rsidRPr="003F4280">
        <w:rPr>
          <w:rFonts w:asciiTheme="minorHAnsi" w:hAnsiTheme="minorHAnsi" w:cstheme="minorHAnsi"/>
          <w:sz w:val="22"/>
          <w:szCs w:val="22"/>
        </w:rPr>
        <w:t xml:space="preserve"> paper as</w:t>
      </w:r>
      <w:r w:rsidR="00276C59" w:rsidRPr="003F4280">
        <w:rPr>
          <w:rFonts w:asciiTheme="minorHAnsi" w:hAnsiTheme="minorHAnsi" w:cstheme="minorHAnsi"/>
          <w:sz w:val="22"/>
          <w:szCs w:val="22"/>
        </w:rPr>
        <w:t xml:space="preserve"> a</w:t>
      </w:r>
      <w:r w:rsidR="00F55609" w:rsidRPr="003F4280">
        <w:rPr>
          <w:rFonts w:asciiTheme="minorHAnsi" w:hAnsiTheme="minorHAnsi" w:cstheme="minorHAnsi"/>
          <w:sz w:val="22"/>
          <w:szCs w:val="22"/>
        </w:rPr>
        <w:t xml:space="preserve"> summary of previous work</w:t>
      </w:r>
      <w:r w:rsidR="00EF4243" w:rsidRPr="003F4280">
        <w:rPr>
          <w:rFonts w:asciiTheme="minorHAnsi" w:hAnsiTheme="minorHAnsi" w:cstheme="minorHAnsi"/>
          <w:sz w:val="22"/>
          <w:szCs w:val="22"/>
        </w:rPr>
        <w:t>s</w:t>
      </w:r>
      <w:r w:rsidR="00C763D4" w:rsidRPr="003F4280">
        <w:rPr>
          <w:rFonts w:asciiTheme="minorHAnsi" w:hAnsiTheme="minorHAnsi" w:cstheme="minorHAnsi"/>
          <w:sz w:val="22"/>
          <w:szCs w:val="22"/>
        </w:rPr>
        <w:t>, and t</w:t>
      </w:r>
      <w:r w:rsidR="003F1372" w:rsidRPr="003F4280">
        <w:rPr>
          <w:rFonts w:asciiTheme="minorHAnsi" w:hAnsiTheme="minorHAnsi" w:cstheme="minorHAnsi"/>
          <w:sz w:val="22"/>
          <w:szCs w:val="22"/>
        </w:rPr>
        <w:t>heir literature review include</w:t>
      </w:r>
      <w:r w:rsidR="00D73045">
        <w:rPr>
          <w:rFonts w:asciiTheme="minorHAnsi" w:hAnsiTheme="minorHAnsi" w:cstheme="minorHAnsi"/>
          <w:sz w:val="22"/>
          <w:szCs w:val="22"/>
        </w:rPr>
        <w:t>s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63449" w:rsidRPr="003F4280">
        <w:rPr>
          <w:rFonts w:asciiTheme="minorHAnsi" w:hAnsiTheme="minorHAnsi" w:cstheme="minorHAnsi"/>
          <w:sz w:val="22"/>
          <w:szCs w:val="22"/>
        </w:rPr>
        <w:t>references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 to previous survey data on reincarnation</w:t>
      </w:r>
      <w:r w:rsidR="009554E2" w:rsidRPr="003F4280">
        <w:rPr>
          <w:rFonts w:asciiTheme="minorHAnsi" w:hAnsiTheme="minorHAnsi" w:cstheme="minorHAnsi"/>
          <w:sz w:val="22"/>
          <w:szCs w:val="22"/>
        </w:rPr>
        <w:t>.</w:t>
      </w:r>
      <w:r w:rsidR="00C763D4" w:rsidRPr="003F4280">
        <w:rPr>
          <w:rStyle w:val="FootnoteReference"/>
          <w:rFonts w:asciiTheme="minorHAnsi" w:hAnsiTheme="minorHAnsi" w:cstheme="minorHAnsi"/>
          <w:sz w:val="22"/>
          <w:szCs w:val="22"/>
        </w:rPr>
        <w:footnoteReference w:id="25"/>
      </w:r>
      <w:r w:rsidR="00C763D4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9554E2" w:rsidRPr="003F4280">
        <w:rPr>
          <w:rFonts w:asciiTheme="minorHAnsi" w:hAnsiTheme="minorHAnsi" w:cstheme="minorHAnsi"/>
          <w:sz w:val="22"/>
          <w:szCs w:val="22"/>
        </w:rPr>
        <w:t>T</w:t>
      </w:r>
      <w:r w:rsidR="003F1372" w:rsidRPr="003F4280">
        <w:rPr>
          <w:rFonts w:asciiTheme="minorHAnsi" w:hAnsiTheme="minorHAnsi" w:cstheme="minorHAnsi"/>
          <w:sz w:val="22"/>
          <w:szCs w:val="22"/>
        </w:rPr>
        <w:t>hroughout the</w:t>
      </w:r>
      <w:r w:rsidR="009554E2" w:rsidRPr="003F4280">
        <w:rPr>
          <w:rFonts w:asciiTheme="minorHAnsi" w:hAnsiTheme="minorHAnsi" w:cstheme="minorHAnsi"/>
          <w:sz w:val="22"/>
          <w:szCs w:val="22"/>
        </w:rPr>
        <w:t>ir</w:t>
      </w:r>
      <w:r w:rsidR="003F1372" w:rsidRPr="003F4280">
        <w:rPr>
          <w:rFonts w:asciiTheme="minorHAnsi" w:hAnsiTheme="minorHAnsi" w:cstheme="minorHAnsi"/>
          <w:sz w:val="22"/>
          <w:szCs w:val="22"/>
        </w:rPr>
        <w:t xml:space="preserve"> paper, they dr</w:t>
      </w:r>
      <w:r w:rsidR="00D73045">
        <w:rPr>
          <w:rFonts w:asciiTheme="minorHAnsi" w:hAnsiTheme="minorHAnsi" w:cstheme="minorHAnsi"/>
          <w:sz w:val="22"/>
          <w:szCs w:val="22"/>
        </w:rPr>
        <w:t>a</w:t>
      </w:r>
      <w:r w:rsidR="003F1372" w:rsidRPr="003F4280">
        <w:rPr>
          <w:rFonts w:asciiTheme="minorHAnsi" w:hAnsiTheme="minorHAnsi" w:cstheme="minorHAnsi"/>
          <w:sz w:val="22"/>
          <w:szCs w:val="22"/>
        </w:rPr>
        <w:t>w on additional external references to situate their research findings.</w:t>
      </w:r>
    </w:p>
    <w:p w14:paraId="64C31272" w14:textId="77777777" w:rsidR="004B7AB0" w:rsidRPr="003F4280" w:rsidRDefault="004B7AB0" w:rsidP="004058E0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</w:p>
    <w:p w14:paraId="004E727F" w14:textId="77777777" w:rsidR="002474E5" w:rsidRPr="003F4280" w:rsidRDefault="002474E5" w:rsidP="002474E5">
      <w:pPr>
        <w:spacing w:line="276" w:lineRule="auto"/>
        <w:jc w:val="both"/>
        <w:rPr>
          <w:rFonts w:asciiTheme="minorHAnsi" w:hAnsiTheme="minorHAnsi" w:cstheme="minorHAnsi"/>
          <w:b/>
          <w:sz w:val="22"/>
          <w:szCs w:val="22"/>
        </w:rPr>
      </w:pPr>
      <w:r w:rsidRPr="003F4280">
        <w:rPr>
          <w:rFonts w:asciiTheme="minorHAnsi" w:hAnsiTheme="minorHAnsi" w:cstheme="minorHAnsi"/>
          <w:b/>
          <w:sz w:val="22"/>
          <w:szCs w:val="22"/>
        </w:rPr>
        <w:t>Conclusion</w:t>
      </w:r>
    </w:p>
    <w:p w14:paraId="2E52C729" w14:textId="2C3CA698" w:rsidR="00C453CF" w:rsidRPr="003F4280" w:rsidRDefault="002474E5" w:rsidP="00C453CF">
      <w:pPr>
        <w:spacing w:line="276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3F4280">
        <w:rPr>
          <w:rFonts w:asciiTheme="minorHAnsi" w:hAnsiTheme="minorHAnsi" w:cstheme="minorHAnsi"/>
          <w:sz w:val="22"/>
          <w:szCs w:val="22"/>
        </w:rPr>
        <w:t xml:space="preserve">This compare and contrast </w:t>
      </w:r>
      <w:r w:rsidR="008D7500" w:rsidRPr="003F4280">
        <w:rPr>
          <w:rFonts w:asciiTheme="minorHAnsi" w:hAnsiTheme="minorHAnsi" w:cstheme="minorHAnsi"/>
          <w:sz w:val="22"/>
          <w:szCs w:val="22"/>
        </w:rPr>
        <w:t>essay considered methodological issues associated with the evaluation and measurement of respondents’ opinions</w:t>
      </w:r>
      <w:r w:rsidR="009554E2" w:rsidRPr="003F4280">
        <w:rPr>
          <w:rFonts w:asciiTheme="minorHAnsi" w:hAnsiTheme="minorHAnsi" w:cstheme="minorHAnsi"/>
          <w:sz w:val="22"/>
          <w:szCs w:val="22"/>
        </w:rPr>
        <w:t>,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 and the position of the researchers on the insider/outsider continuum. It also looked at the academic framework within which the </w:t>
      </w:r>
      <w:r w:rsidR="00563449" w:rsidRPr="003F4280">
        <w:rPr>
          <w:rFonts w:asciiTheme="minorHAnsi" w:hAnsiTheme="minorHAnsi" w:cstheme="minorHAnsi"/>
          <w:sz w:val="22"/>
          <w:szCs w:val="22"/>
        </w:rPr>
        <w:t>research was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 situated </w:t>
      </w:r>
      <w:r w:rsidR="00563449" w:rsidRPr="003F4280">
        <w:rPr>
          <w:rFonts w:asciiTheme="minorHAnsi" w:hAnsiTheme="minorHAnsi" w:cstheme="minorHAnsi"/>
          <w:sz w:val="22"/>
          <w:szCs w:val="22"/>
        </w:rPr>
        <w:t>by reviewing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 the </w:t>
      </w:r>
      <w:r w:rsidR="009554E2" w:rsidRPr="003F4280">
        <w:rPr>
          <w:rFonts w:asciiTheme="minorHAnsi" w:hAnsiTheme="minorHAnsi" w:cstheme="minorHAnsi"/>
          <w:sz w:val="22"/>
          <w:szCs w:val="22"/>
        </w:rPr>
        <w:t xml:space="preserve">cited </w:t>
      </w:r>
      <w:r w:rsidR="008D7500" w:rsidRPr="003F4280">
        <w:rPr>
          <w:rFonts w:asciiTheme="minorHAnsi" w:hAnsiTheme="minorHAnsi" w:cstheme="minorHAnsi"/>
          <w:sz w:val="22"/>
          <w:szCs w:val="22"/>
        </w:rPr>
        <w:t>literature.</w:t>
      </w:r>
      <w:r w:rsidR="00775B79">
        <w:rPr>
          <w:rFonts w:asciiTheme="minorHAnsi" w:hAnsiTheme="minorHAnsi" w:cstheme="minorHAnsi"/>
          <w:sz w:val="22"/>
          <w:szCs w:val="22"/>
        </w:rPr>
        <w:t xml:space="preserve"> </w:t>
      </w:r>
      <w:r w:rsidR="008D7500" w:rsidRPr="003F4280">
        <w:rPr>
          <w:rFonts w:asciiTheme="minorHAnsi" w:hAnsiTheme="minorHAnsi" w:cstheme="minorHAnsi"/>
          <w:sz w:val="22"/>
          <w:szCs w:val="22"/>
        </w:rPr>
        <w:t>The results presented in each paper were indicative of the methods used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. Brink’s </w:t>
      </w:r>
      <w:r w:rsidR="007E3081" w:rsidRPr="003F4280">
        <w:rPr>
          <w:rFonts w:asciiTheme="minorHAnsi" w:hAnsiTheme="minorHAnsi" w:cstheme="minorHAnsi"/>
          <w:sz w:val="22"/>
          <w:szCs w:val="22"/>
        </w:rPr>
        <w:t>research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was characterised by 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a lack of </w:t>
      </w:r>
      <w:r w:rsidR="00DE0E90" w:rsidRPr="003F4280">
        <w:rPr>
          <w:rFonts w:asciiTheme="minorHAnsi" w:hAnsiTheme="minorHAnsi" w:cstheme="minorHAnsi"/>
          <w:sz w:val="22"/>
          <w:szCs w:val="22"/>
        </w:rPr>
        <w:t>literature review</w:t>
      </w:r>
      <w:r w:rsidR="00563449" w:rsidRPr="003F4280">
        <w:rPr>
          <w:rFonts w:asciiTheme="minorHAnsi" w:hAnsiTheme="minorHAnsi" w:cstheme="minorHAnsi"/>
          <w:sz w:val="22"/>
          <w:szCs w:val="22"/>
        </w:rPr>
        <w:t>,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563449" w:rsidRPr="003F4280">
        <w:rPr>
          <w:rFonts w:asciiTheme="minorHAnsi" w:hAnsiTheme="minorHAnsi" w:cstheme="minorHAnsi"/>
          <w:sz w:val="22"/>
          <w:szCs w:val="22"/>
        </w:rPr>
        <w:t>inappropriate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choice of research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instrument, </w:t>
      </w:r>
      <w:r w:rsidR="008D7500" w:rsidRPr="003F4280">
        <w:rPr>
          <w:rFonts w:asciiTheme="minorHAnsi" w:hAnsiTheme="minorHAnsi" w:cstheme="minorHAnsi"/>
          <w:sz w:val="22"/>
          <w:szCs w:val="22"/>
        </w:rPr>
        <w:t xml:space="preserve">and 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naïve comparisons. </w:t>
      </w:r>
      <w:r w:rsidR="007E3081" w:rsidRPr="003F4280">
        <w:rPr>
          <w:rFonts w:asciiTheme="minorHAnsi" w:hAnsiTheme="minorHAnsi" w:cstheme="minorHAnsi"/>
          <w:sz w:val="22"/>
          <w:szCs w:val="22"/>
        </w:rPr>
        <w:t>E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thical considerations were also overlooked. Due to these factors and the </w:t>
      </w:r>
      <w:r w:rsidR="00821CAA" w:rsidRPr="003F4280">
        <w:rPr>
          <w:rFonts w:asciiTheme="minorHAnsi" w:hAnsiTheme="minorHAnsi" w:cstheme="minorHAnsi"/>
          <w:sz w:val="22"/>
          <w:szCs w:val="22"/>
        </w:rPr>
        <w:t xml:space="preserve">imbalanced </w:t>
      </w:r>
      <w:r w:rsidR="00C453CF" w:rsidRPr="003F4280">
        <w:rPr>
          <w:rFonts w:asciiTheme="minorHAnsi" w:hAnsiTheme="minorHAnsi" w:cstheme="minorHAnsi"/>
          <w:sz w:val="22"/>
          <w:szCs w:val="22"/>
        </w:rPr>
        <w:t>power dynamics reflected in his methodology, the validity of his conclusion is questionable</w:t>
      </w:r>
      <w:r w:rsidR="00DE0E90" w:rsidRPr="003F4280">
        <w:rPr>
          <w:rFonts w:asciiTheme="minorHAnsi" w:hAnsiTheme="minorHAnsi" w:cstheme="minorHAnsi"/>
          <w:sz w:val="22"/>
          <w:szCs w:val="22"/>
        </w:rPr>
        <w:t>.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Walter and Water</w:t>
      </w:r>
      <w:r w:rsidR="00EE60AA" w:rsidRPr="003F4280">
        <w:rPr>
          <w:rFonts w:asciiTheme="minorHAnsi" w:hAnsiTheme="minorHAnsi" w:cstheme="minorHAnsi"/>
          <w:sz w:val="22"/>
          <w:szCs w:val="22"/>
        </w:rPr>
        <w:t>house</w:t>
      </w:r>
      <w:r w:rsidR="00563449" w:rsidRPr="003F4280">
        <w:rPr>
          <w:rFonts w:asciiTheme="minorHAnsi" w:hAnsiTheme="minorHAnsi" w:cstheme="minorHAnsi"/>
          <w:sz w:val="22"/>
          <w:szCs w:val="22"/>
        </w:rPr>
        <w:t>, however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, clearly set out </w:t>
      </w:r>
      <w:r w:rsidR="00DE0E90" w:rsidRPr="003F4280">
        <w:rPr>
          <w:rFonts w:asciiTheme="minorHAnsi" w:hAnsiTheme="minorHAnsi" w:cstheme="minorHAnsi"/>
          <w:sz w:val="22"/>
          <w:szCs w:val="22"/>
        </w:rPr>
        <w:t>the parameters of their research and employed a methodology that produced trustworthy results.</w:t>
      </w:r>
      <w:r w:rsidR="00775B79">
        <w:rPr>
          <w:rFonts w:asciiTheme="minorHAnsi" w:hAnsiTheme="minorHAnsi" w:cstheme="minorHAnsi"/>
          <w:sz w:val="22"/>
          <w:szCs w:val="22"/>
        </w:rPr>
        <w:t xml:space="preserve"> 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The </w:t>
      </w:r>
      <w:r w:rsidR="00821CAA" w:rsidRPr="003F4280">
        <w:rPr>
          <w:rFonts w:asciiTheme="minorHAnsi" w:hAnsiTheme="minorHAnsi" w:cstheme="minorHAnsi"/>
          <w:sz w:val="22"/>
          <w:szCs w:val="22"/>
        </w:rPr>
        <w:t xml:space="preserve">methodologies </w:t>
      </w:r>
      <w:r w:rsidR="00775B79">
        <w:rPr>
          <w:rFonts w:asciiTheme="minorHAnsi" w:hAnsiTheme="minorHAnsi" w:cstheme="minorHAnsi"/>
          <w:sz w:val="22"/>
          <w:szCs w:val="22"/>
        </w:rPr>
        <w:t>used by</w:t>
      </w:r>
      <w:r w:rsidR="00821CAA" w:rsidRPr="003F4280">
        <w:rPr>
          <w:rFonts w:asciiTheme="minorHAnsi" w:hAnsiTheme="minorHAnsi" w:cstheme="minorHAnsi"/>
          <w:sz w:val="22"/>
          <w:szCs w:val="22"/>
        </w:rPr>
        <w:t xml:space="preserve"> the researchers were </w:t>
      </w:r>
      <w:r w:rsidR="00C453CF" w:rsidRPr="003F4280">
        <w:rPr>
          <w:rFonts w:asciiTheme="minorHAnsi" w:hAnsiTheme="minorHAnsi" w:cstheme="minorHAnsi"/>
          <w:sz w:val="22"/>
          <w:szCs w:val="22"/>
        </w:rPr>
        <w:t>key choice</w:t>
      </w:r>
      <w:r w:rsidR="00821CAA" w:rsidRPr="003F4280">
        <w:rPr>
          <w:rFonts w:asciiTheme="minorHAnsi" w:hAnsiTheme="minorHAnsi" w:cstheme="minorHAnsi"/>
          <w:sz w:val="22"/>
          <w:szCs w:val="22"/>
        </w:rPr>
        <w:t>s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</w:t>
      </w:r>
      <w:r w:rsidR="00821CAA" w:rsidRPr="003F4280">
        <w:rPr>
          <w:rFonts w:asciiTheme="minorHAnsi" w:hAnsiTheme="minorHAnsi" w:cstheme="minorHAnsi"/>
          <w:sz w:val="22"/>
          <w:szCs w:val="22"/>
        </w:rPr>
        <w:t>that</w:t>
      </w:r>
      <w:r w:rsidR="00C453CF" w:rsidRPr="003F4280">
        <w:rPr>
          <w:rFonts w:asciiTheme="minorHAnsi" w:hAnsiTheme="minorHAnsi" w:cstheme="minorHAnsi"/>
          <w:sz w:val="22"/>
          <w:szCs w:val="22"/>
        </w:rPr>
        <w:t xml:space="preserve"> affected their </w:t>
      </w:r>
      <w:r w:rsidR="007E3081" w:rsidRPr="003F4280">
        <w:rPr>
          <w:rFonts w:asciiTheme="minorHAnsi" w:hAnsiTheme="minorHAnsi" w:cstheme="minorHAnsi"/>
          <w:sz w:val="22"/>
          <w:szCs w:val="22"/>
        </w:rPr>
        <w:t xml:space="preserve">collection and </w:t>
      </w:r>
      <w:r w:rsidR="00C453CF" w:rsidRPr="003F4280">
        <w:rPr>
          <w:rFonts w:asciiTheme="minorHAnsi" w:hAnsiTheme="minorHAnsi" w:cstheme="minorHAnsi"/>
          <w:sz w:val="22"/>
          <w:szCs w:val="22"/>
        </w:rPr>
        <w:t>analysis of data</w:t>
      </w:r>
      <w:r w:rsidR="00DE0E90" w:rsidRPr="003F4280">
        <w:rPr>
          <w:rFonts w:asciiTheme="minorHAnsi" w:hAnsiTheme="minorHAnsi" w:cstheme="minorHAnsi"/>
          <w:sz w:val="22"/>
          <w:szCs w:val="22"/>
        </w:rPr>
        <w:t xml:space="preserve">, the conclusions reached, and whether or not they had made a reliable contribution to the academic </w:t>
      </w:r>
      <w:r w:rsidR="00563449" w:rsidRPr="003F4280">
        <w:rPr>
          <w:rFonts w:asciiTheme="minorHAnsi" w:hAnsiTheme="minorHAnsi" w:cstheme="minorHAnsi"/>
          <w:sz w:val="22"/>
          <w:szCs w:val="22"/>
        </w:rPr>
        <w:t>record</w:t>
      </w:r>
      <w:r w:rsidR="00DE0E90" w:rsidRPr="003F4280">
        <w:rPr>
          <w:rFonts w:asciiTheme="minorHAnsi" w:hAnsiTheme="minorHAnsi" w:cstheme="minorHAnsi"/>
          <w:sz w:val="22"/>
          <w:szCs w:val="22"/>
        </w:rPr>
        <w:t>.</w:t>
      </w:r>
    </w:p>
    <w:p w14:paraId="38539E22" w14:textId="5F1DEB60" w:rsidR="00CF42AA" w:rsidRPr="003F4280" w:rsidRDefault="00CF42AA">
      <w:pPr>
        <w:rPr>
          <w:rFonts w:asciiTheme="minorHAnsi" w:hAnsiTheme="minorHAnsi" w:cstheme="minorHAnsi"/>
          <w:lang w:eastAsia="en-GB"/>
        </w:rPr>
      </w:pPr>
    </w:p>
    <w:p w14:paraId="19DBAC6D" w14:textId="77777777" w:rsidR="007E3081" w:rsidRPr="003F4280" w:rsidRDefault="007E3081">
      <w:pPr>
        <w:rPr>
          <w:rFonts w:asciiTheme="minorHAnsi" w:hAnsiTheme="minorHAnsi" w:cstheme="minorHAnsi"/>
          <w:lang w:eastAsia="en-GB"/>
        </w:rPr>
      </w:pPr>
    </w:p>
    <w:p w14:paraId="60C70419" w14:textId="77777777" w:rsidR="00BD07BD" w:rsidRDefault="00BD07BD">
      <w:pPr>
        <w:rPr>
          <w:rFonts w:asciiTheme="minorHAnsi" w:hAnsiTheme="minorHAnsi" w:cstheme="minorHAnsi"/>
          <w:b/>
          <w:lang w:eastAsia="en-GB"/>
        </w:rPr>
      </w:pPr>
      <w:r>
        <w:rPr>
          <w:rFonts w:asciiTheme="minorHAnsi" w:hAnsiTheme="minorHAnsi" w:cstheme="minorHAnsi"/>
          <w:b/>
          <w:lang w:eastAsia="en-GB"/>
        </w:rPr>
        <w:br w:type="page"/>
      </w:r>
    </w:p>
    <w:p w14:paraId="34BCE17B" w14:textId="10712C8E" w:rsidR="000426CD" w:rsidRPr="003F4280" w:rsidRDefault="000426CD" w:rsidP="000426CD">
      <w:pPr>
        <w:spacing w:line="276" w:lineRule="auto"/>
        <w:ind w:left="993" w:hanging="993"/>
        <w:rPr>
          <w:rFonts w:asciiTheme="minorHAnsi" w:hAnsiTheme="minorHAnsi" w:cstheme="minorHAnsi"/>
          <w:b/>
          <w:lang w:eastAsia="en-GB"/>
        </w:rPr>
      </w:pPr>
      <w:r w:rsidRPr="003F4280">
        <w:rPr>
          <w:rFonts w:asciiTheme="minorHAnsi" w:hAnsiTheme="minorHAnsi" w:cstheme="minorHAnsi"/>
          <w:b/>
          <w:lang w:eastAsia="en-GB"/>
        </w:rPr>
        <w:lastRenderedPageBreak/>
        <w:t>References</w:t>
      </w:r>
    </w:p>
    <w:p w14:paraId="5BE6E79C" w14:textId="77777777" w:rsidR="007A3710" w:rsidRPr="003F4280" w:rsidRDefault="007A3710" w:rsidP="000426CD">
      <w:pPr>
        <w:spacing w:line="276" w:lineRule="auto"/>
        <w:ind w:left="284" w:hanging="284"/>
        <w:rPr>
          <w:rFonts w:asciiTheme="minorHAnsi" w:hAnsiTheme="minorHAnsi" w:cstheme="minorHAnsi"/>
          <w:sz w:val="18"/>
          <w:szCs w:val="18"/>
          <w:lang w:eastAsia="en-GB"/>
        </w:rPr>
      </w:pPr>
    </w:p>
    <w:p w14:paraId="0B55F4CD" w14:textId="5237BD6F" w:rsidR="006A7C9F" w:rsidRPr="003F4280" w:rsidRDefault="006A7C9F" w:rsidP="000426CD">
      <w:pPr>
        <w:spacing w:line="276" w:lineRule="auto"/>
        <w:ind w:left="284" w:hanging="284"/>
        <w:rPr>
          <w:rFonts w:asciiTheme="minorHAnsi" w:hAnsiTheme="minorHAnsi" w:cstheme="minorHAnsi"/>
          <w:b/>
          <w:i/>
          <w:sz w:val="18"/>
          <w:szCs w:val="18"/>
          <w:lang w:eastAsia="en-GB"/>
        </w:rPr>
      </w:pPr>
      <w:r w:rsidRPr="003F4280">
        <w:rPr>
          <w:rFonts w:asciiTheme="minorHAnsi" w:hAnsiTheme="minorHAnsi" w:cstheme="minorHAnsi"/>
          <w:b/>
          <w:i/>
          <w:sz w:val="18"/>
          <w:szCs w:val="18"/>
          <w:lang w:eastAsia="en-GB"/>
        </w:rPr>
        <w:t>Primary</w:t>
      </w:r>
    </w:p>
    <w:p w14:paraId="4450316D" w14:textId="3140CAE5" w:rsidR="007A3710" w:rsidRPr="003F4280" w:rsidRDefault="006A7C9F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</w:rPr>
        <w:t>Brink, T.L.</w:t>
      </w:r>
      <w:r w:rsidR="00CC2BA3" w:rsidRPr="003F4280">
        <w:rPr>
          <w:rFonts w:asciiTheme="minorHAnsi" w:hAnsiTheme="minorHAnsi" w:cstheme="minorHAnsi"/>
          <w:sz w:val="20"/>
          <w:szCs w:val="20"/>
        </w:rPr>
        <w:t>,</w:t>
      </w:r>
      <w:r w:rsidR="007A3710" w:rsidRPr="003F4280">
        <w:rPr>
          <w:rFonts w:asciiTheme="minorHAnsi" w:hAnsiTheme="minorHAnsi" w:cstheme="minorHAnsi"/>
          <w:sz w:val="20"/>
          <w:szCs w:val="20"/>
        </w:rPr>
        <w:t xml:space="preserve"> ‘Inconsistency of Belief among Roman Catholic Girls: Concerning Religion, Astrology, Reincarnation’, </w:t>
      </w:r>
      <w:r w:rsidR="007A3710" w:rsidRPr="003F4280">
        <w:rPr>
          <w:rFonts w:asciiTheme="minorHAnsi" w:hAnsiTheme="minorHAnsi" w:cstheme="minorHAnsi"/>
          <w:i/>
          <w:sz w:val="20"/>
          <w:szCs w:val="20"/>
        </w:rPr>
        <w:t>Review of Religious Research</w:t>
      </w:r>
      <w:r w:rsidR="007A3710" w:rsidRPr="003F4280">
        <w:rPr>
          <w:rFonts w:asciiTheme="minorHAnsi" w:hAnsiTheme="minorHAnsi" w:cstheme="minorHAnsi"/>
          <w:sz w:val="20"/>
          <w:szCs w:val="20"/>
        </w:rPr>
        <w:t>, 20 (1978), 82</w:t>
      </w:r>
      <w:r w:rsidR="007A3710" w:rsidRPr="003F4280">
        <w:rPr>
          <w:rFonts w:asciiTheme="minorHAnsi" w:hAnsiTheme="minorHAnsi" w:cstheme="minorHAnsi"/>
          <w:sz w:val="20"/>
          <w:szCs w:val="20"/>
        </w:rPr>
        <w:sym w:font="Symbol" w:char="F02D"/>
      </w:r>
      <w:r w:rsidR="00CC2BA3" w:rsidRPr="003F4280">
        <w:rPr>
          <w:rFonts w:asciiTheme="minorHAnsi" w:hAnsiTheme="minorHAnsi" w:cstheme="minorHAnsi"/>
          <w:sz w:val="20"/>
          <w:szCs w:val="20"/>
        </w:rPr>
        <w:t>85</w:t>
      </w:r>
    </w:p>
    <w:p w14:paraId="5384EFB3" w14:textId="1DB47654" w:rsidR="007A3710" w:rsidRPr="003F4280" w:rsidRDefault="006A7C9F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</w:rPr>
        <w:t>Walter, T. and Waterhouse, H.</w:t>
      </w:r>
      <w:r w:rsidR="00CC2BA3" w:rsidRPr="003F4280">
        <w:rPr>
          <w:rFonts w:asciiTheme="minorHAnsi" w:hAnsiTheme="minorHAnsi" w:cstheme="minorHAnsi"/>
          <w:sz w:val="20"/>
          <w:szCs w:val="20"/>
        </w:rPr>
        <w:t>,</w:t>
      </w:r>
      <w:r w:rsidRPr="003F4280">
        <w:rPr>
          <w:rFonts w:asciiTheme="minorHAnsi" w:hAnsiTheme="minorHAnsi" w:cstheme="minorHAnsi"/>
          <w:sz w:val="20"/>
          <w:szCs w:val="20"/>
        </w:rPr>
        <w:t xml:space="preserve"> ‘A Very Private Belief: Reincarnation in Contemporary England’, </w:t>
      </w:r>
      <w:r w:rsidRPr="003F4280">
        <w:rPr>
          <w:rFonts w:asciiTheme="minorHAnsi" w:hAnsiTheme="minorHAnsi" w:cstheme="minorHAnsi"/>
          <w:i/>
          <w:sz w:val="20"/>
          <w:szCs w:val="20"/>
        </w:rPr>
        <w:t>Sociology of Religion</w:t>
      </w:r>
      <w:r w:rsidRPr="003F4280">
        <w:rPr>
          <w:rFonts w:asciiTheme="minorHAnsi" w:hAnsiTheme="minorHAnsi" w:cstheme="minorHAnsi"/>
          <w:sz w:val="20"/>
          <w:szCs w:val="20"/>
        </w:rPr>
        <w:t>, 60 (1999), 187</w:t>
      </w:r>
      <w:r w:rsidRPr="003F4280">
        <w:rPr>
          <w:rFonts w:asciiTheme="minorHAnsi" w:hAnsiTheme="minorHAnsi" w:cstheme="minorHAnsi"/>
          <w:sz w:val="20"/>
          <w:szCs w:val="20"/>
        </w:rPr>
        <w:sym w:font="Symbol" w:char="F02D"/>
      </w:r>
      <w:r w:rsidRPr="003F4280">
        <w:rPr>
          <w:rFonts w:asciiTheme="minorHAnsi" w:hAnsiTheme="minorHAnsi" w:cstheme="minorHAnsi"/>
          <w:sz w:val="20"/>
          <w:szCs w:val="20"/>
        </w:rPr>
        <w:t>197</w:t>
      </w:r>
    </w:p>
    <w:p w14:paraId="3F6B2610" w14:textId="77777777" w:rsidR="006A7C9F" w:rsidRPr="003F4280" w:rsidRDefault="006A7C9F" w:rsidP="000426CD">
      <w:pPr>
        <w:spacing w:line="276" w:lineRule="auto"/>
        <w:ind w:left="284" w:hanging="284"/>
        <w:rPr>
          <w:rFonts w:asciiTheme="minorHAnsi" w:hAnsiTheme="minorHAnsi" w:cstheme="minorHAnsi"/>
          <w:sz w:val="18"/>
          <w:szCs w:val="18"/>
          <w:lang w:eastAsia="en-GB"/>
        </w:rPr>
      </w:pPr>
    </w:p>
    <w:p w14:paraId="0DC3A56F" w14:textId="7BBB300B" w:rsidR="006A7C9F" w:rsidRPr="003F4280" w:rsidRDefault="006A7C9F" w:rsidP="006A7C9F">
      <w:pPr>
        <w:spacing w:line="276" w:lineRule="auto"/>
        <w:ind w:left="284" w:hanging="284"/>
        <w:rPr>
          <w:rFonts w:asciiTheme="minorHAnsi" w:hAnsiTheme="minorHAnsi" w:cstheme="minorHAnsi"/>
          <w:b/>
          <w:i/>
          <w:sz w:val="18"/>
          <w:szCs w:val="18"/>
          <w:lang w:eastAsia="en-GB"/>
        </w:rPr>
      </w:pPr>
      <w:r w:rsidRPr="003F4280">
        <w:rPr>
          <w:rFonts w:asciiTheme="minorHAnsi" w:hAnsiTheme="minorHAnsi" w:cstheme="minorHAnsi"/>
          <w:b/>
          <w:i/>
          <w:sz w:val="18"/>
          <w:szCs w:val="18"/>
          <w:lang w:eastAsia="en-GB"/>
        </w:rPr>
        <w:t>Secondary</w:t>
      </w:r>
    </w:p>
    <w:p w14:paraId="0E4672F6" w14:textId="77777777" w:rsidR="009B660E" w:rsidRPr="003F4280" w:rsidRDefault="009B660E" w:rsidP="00AB10C1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</w:rPr>
      </w:pPr>
      <w:r w:rsidRPr="003F4280">
        <w:rPr>
          <w:rFonts w:asciiTheme="minorHAnsi" w:hAnsiTheme="minorHAnsi" w:cstheme="minorHAnsi"/>
          <w:sz w:val="20"/>
          <w:szCs w:val="20"/>
        </w:rPr>
        <w:t>Association for the Sociology of Religion</w:t>
      </w:r>
      <w:r w:rsidRPr="003F4280">
        <w:rPr>
          <w:rFonts w:asciiTheme="minorHAnsi" w:hAnsiTheme="minorHAnsi" w:cstheme="minorHAnsi"/>
          <w:i/>
          <w:sz w:val="20"/>
          <w:szCs w:val="20"/>
        </w:rPr>
        <w:t>, Sociology of Religion</w:t>
      </w:r>
      <w:r w:rsidRPr="003F4280">
        <w:rPr>
          <w:rFonts w:asciiTheme="minorHAnsi" w:hAnsiTheme="minorHAnsi" w:cstheme="minorHAnsi"/>
          <w:sz w:val="20"/>
          <w:szCs w:val="20"/>
        </w:rPr>
        <w:t xml:space="preserve"> &lt;https://academic.oup.com/socrel/pages/About&gt; [accessed 29 May 2020]</w:t>
      </w:r>
    </w:p>
    <w:p w14:paraId="3FB506C2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  <w:lang w:eastAsia="en-GB"/>
        </w:rPr>
        <w:t xml:space="preserve">Bell, J., </w:t>
      </w:r>
      <w:r w:rsidRPr="003F4280">
        <w:rPr>
          <w:rFonts w:asciiTheme="minorHAnsi" w:hAnsiTheme="minorHAnsi" w:cstheme="minorHAnsi"/>
          <w:i/>
          <w:sz w:val="20"/>
          <w:szCs w:val="20"/>
          <w:lang w:eastAsia="en-GB"/>
        </w:rPr>
        <w:t>Doing Your Research Project</w:t>
      </w:r>
      <w:r w:rsidRPr="003F4280">
        <w:rPr>
          <w:rFonts w:asciiTheme="minorHAnsi" w:hAnsiTheme="minorHAnsi" w:cstheme="minorHAnsi"/>
          <w:sz w:val="20"/>
          <w:szCs w:val="20"/>
          <w:lang w:eastAsia="en-GB"/>
        </w:rPr>
        <w:t>, 5th edn. (Maidenhead: Open University Press, 2010)</w:t>
      </w:r>
    </w:p>
    <w:p w14:paraId="1ED10D95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  <w:lang w:eastAsia="en-GB"/>
        </w:rPr>
        <w:t xml:space="preserve">Bryman. A., </w:t>
      </w:r>
      <w:r w:rsidRPr="003F4280">
        <w:rPr>
          <w:rFonts w:asciiTheme="minorHAnsi" w:hAnsiTheme="minorHAnsi" w:cstheme="minorHAnsi"/>
          <w:i/>
          <w:sz w:val="20"/>
          <w:szCs w:val="20"/>
          <w:lang w:eastAsia="en-GB"/>
        </w:rPr>
        <w:t>Quantity and Quality in Social Research</w:t>
      </w:r>
      <w:r w:rsidRPr="003F4280">
        <w:rPr>
          <w:rFonts w:asciiTheme="minorHAnsi" w:hAnsiTheme="minorHAnsi" w:cstheme="minorHAnsi"/>
          <w:sz w:val="20"/>
          <w:szCs w:val="20"/>
          <w:lang w:eastAsia="en-GB"/>
        </w:rPr>
        <w:t xml:space="preserve"> (London: Routledge, 2001)</w:t>
      </w:r>
    </w:p>
    <w:p w14:paraId="5502BD15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</w:rPr>
        <w:t xml:space="preserve">Dwyer, S.C. and Buckle, J.L., ‘The Space Between: On Being an Insider-Outsider in Qualitative Research’, </w:t>
      </w:r>
      <w:r w:rsidRPr="003F4280">
        <w:rPr>
          <w:rFonts w:asciiTheme="minorHAnsi" w:hAnsiTheme="minorHAnsi" w:cstheme="minorHAnsi"/>
          <w:i/>
          <w:sz w:val="20"/>
          <w:szCs w:val="20"/>
        </w:rPr>
        <w:t>International Journal of Qualitative Methods</w:t>
      </w:r>
      <w:r w:rsidRPr="003F4280">
        <w:rPr>
          <w:rFonts w:asciiTheme="minorHAnsi" w:hAnsiTheme="minorHAnsi" w:cstheme="minorHAnsi"/>
          <w:sz w:val="20"/>
          <w:szCs w:val="20"/>
        </w:rPr>
        <w:t>, 8:1 (2009), 55</w:t>
      </w:r>
    </w:p>
    <w:p w14:paraId="651CB20F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</w:rPr>
      </w:pPr>
      <w:r w:rsidRPr="003F4280">
        <w:rPr>
          <w:rFonts w:asciiTheme="minorHAnsi" w:hAnsiTheme="minorHAnsi" w:cstheme="minorHAnsi"/>
          <w:sz w:val="20"/>
          <w:szCs w:val="20"/>
        </w:rPr>
        <w:t xml:space="preserve">Geertz, C., ‘Thick Description: Toward an Interpretive Theory of Culture’, </w:t>
      </w:r>
      <w:r w:rsidRPr="003F4280">
        <w:rPr>
          <w:rFonts w:asciiTheme="minorHAnsi" w:hAnsiTheme="minorHAnsi" w:cstheme="minorHAnsi"/>
          <w:i/>
          <w:sz w:val="20"/>
          <w:szCs w:val="20"/>
        </w:rPr>
        <w:t>The Interpretation of Cultures: Selected Essays</w:t>
      </w:r>
      <w:r w:rsidRPr="003F4280">
        <w:rPr>
          <w:rFonts w:asciiTheme="minorHAnsi" w:hAnsiTheme="minorHAnsi" w:cstheme="minorHAnsi"/>
          <w:sz w:val="20"/>
          <w:szCs w:val="20"/>
        </w:rPr>
        <w:t xml:space="preserve"> (New York: Basic Books, 1973), 3</w:t>
      </w:r>
      <w:r w:rsidRPr="003F4280">
        <w:rPr>
          <w:rFonts w:asciiTheme="minorHAnsi" w:hAnsiTheme="minorHAnsi" w:cstheme="minorHAnsi"/>
          <w:sz w:val="20"/>
          <w:szCs w:val="20"/>
        </w:rPr>
        <w:sym w:font="Symbol" w:char="F02D"/>
      </w:r>
      <w:r w:rsidRPr="003F4280">
        <w:rPr>
          <w:rFonts w:asciiTheme="minorHAnsi" w:hAnsiTheme="minorHAnsi" w:cstheme="minorHAnsi"/>
          <w:sz w:val="20"/>
          <w:szCs w:val="20"/>
        </w:rPr>
        <w:t>30</w:t>
      </w:r>
    </w:p>
    <w:p w14:paraId="18E7C4B7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  <w:lang w:eastAsia="en-GB"/>
        </w:rPr>
        <w:t xml:space="preserve">Hennink, M., Hutter, I. and Bailey, A., </w:t>
      </w:r>
      <w:r w:rsidRPr="003F4280">
        <w:rPr>
          <w:rFonts w:asciiTheme="minorHAnsi" w:hAnsiTheme="minorHAnsi" w:cstheme="minorHAnsi"/>
          <w:i/>
          <w:sz w:val="20"/>
          <w:szCs w:val="20"/>
          <w:lang w:eastAsia="en-GB"/>
        </w:rPr>
        <w:t>Qualitative Research Methods</w:t>
      </w:r>
      <w:r w:rsidRPr="003F4280">
        <w:rPr>
          <w:rFonts w:asciiTheme="minorHAnsi" w:hAnsiTheme="minorHAnsi" w:cstheme="minorHAnsi"/>
          <w:sz w:val="20"/>
          <w:szCs w:val="20"/>
          <w:lang w:eastAsia="en-GB"/>
        </w:rPr>
        <w:t xml:space="preserve"> (London: SAGE Publications, 2011)</w:t>
      </w:r>
    </w:p>
    <w:p w14:paraId="0E725D1A" w14:textId="77777777" w:rsidR="009B660E" w:rsidRPr="003F4280" w:rsidRDefault="009B660E" w:rsidP="000426CD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</w:rPr>
      </w:pPr>
      <w:r w:rsidRPr="003F4280">
        <w:rPr>
          <w:rFonts w:asciiTheme="minorHAnsi" w:hAnsiTheme="minorHAnsi" w:cstheme="minorHAnsi"/>
          <w:sz w:val="20"/>
          <w:szCs w:val="20"/>
        </w:rPr>
        <w:t xml:space="preserve">Leedy, P.D. and Ormrod, J.E., </w:t>
      </w:r>
      <w:r w:rsidRPr="003F4280">
        <w:rPr>
          <w:rFonts w:asciiTheme="minorHAnsi" w:hAnsiTheme="minorHAnsi" w:cstheme="minorHAnsi"/>
          <w:i/>
          <w:sz w:val="20"/>
          <w:szCs w:val="20"/>
        </w:rPr>
        <w:t>Practical Research: Planning and Design</w:t>
      </w:r>
      <w:r w:rsidRPr="003F4280">
        <w:rPr>
          <w:rFonts w:asciiTheme="minorHAnsi" w:hAnsiTheme="minorHAnsi" w:cstheme="minorHAnsi"/>
          <w:sz w:val="20"/>
          <w:szCs w:val="20"/>
        </w:rPr>
        <w:t>, 8th edn. (Upper Saddle River, NJ: Pearson Education, 2005)</w:t>
      </w:r>
    </w:p>
    <w:p w14:paraId="546A5FE6" w14:textId="77777777" w:rsidR="009B660E" w:rsidRPr="003F4280" w:rsidRDefault="009B660E" w:rsidP="00AB10C1">
      <w:pPr>
        <w:shd w:val="clear" w:color="auto" w:fill="FFFFFF"/>
        <w:ind w:left="284" w:hanging="284"/>
        <w:rPr>
          <w:rFonts w:asciiTheme="minorHAnsi" w:hAnsiTheme="minorHAnsi" w:cstheme="minorHAnsi"/>
          <w:sz w:val="20"/>
          <w:szCs w:val="20"/>
          <w:lang w:eastAsia="en-GB"/>
        </w:rPr>
      </w:pPr>
      <w:r w:rsidRPr="003F4280">
        <w:rPr>
          <w:rFonts w:asciiTheme="minorHAnsi" w:hAnsiTheme="minorHAnsi" w:cstheme="minorHAnsi"/>
          <w:sz w:val="20"/>
          <w:szCs w:val="20"/>
        </w:rPr>
        <w:t>Religious Research Association,</w:t>
      </w:r>
      <w:r w:rsidRPr="003F4280">
        <w:rPr>
          <w:rFonts w:asciiTheme="minorHAnsi" w:hAnsiTheme="minorHAnsi" w:cstheme="minorHAnsi"/>
          <w:i/>
          <w:sz w:val="20"/>
          <w:szCs w:val="20"/>
        </w:rPr>
        <w:t xml:space="preserve"> Review of Religious Research </w:t>
      </w:r>
      <w:r w:rsidRPr="003F4280">
        <w:rPr>
          <w:rFonts w:asciiTheme="minorHAnsi" w:hAnsiTheme="minorHAnsi" w:cstheme="minorHAnsi"/>
          <w:sz w:val="20"/>
          <w:szCs w:val="20"/>
        </w:rPr>
        <w:t>&lt;https://www.springer.com/journal/13644/aims-and-scope&gt; [accessed 29 May 2020]</w:t>
      </w:r>
    </w:p>
    <w:p w14:paraId="77DC9573" w14:textId="1D356292" w:rsidR="00402357" w:rsidRPr="009758EF" w:rsidRDefault="009B660E" w:rsidP="009758EF">
      <w:pPr>
        <w:spacing w:line="276" w:lineRule="auto"/>
        <w:ind w:left="284" w:hanging="284"/>
        <w:rPr>
          <w:rFonts w:asciiTheme="minorHAnsi" w:hAnsiTheme="minorHAnsi" w:cstheme="minorHAnsi"/>
          <w:sz w:val="20"/>
          <w:szCs w:val="20"/>
        </w:rPr>
      </w:pPr>
      <w:r w:rsidRPr="003F4280">
        <w:rPr>
          <w:rFonts w:asciiTheme="minorHAnsi" w:hAnsiTheme="minorHAnsi" w:cstheme="minorHAnsi"/>
          <w:sz w:val="20"/>
          <w:szCs w:val="20"/>
        </w:rPr>
        <w:t xml:space="preserve">Stephens, J., ‘When the numbers aren’t enough: how different data work together in research’, </w:t>
      </w:r>
      <w:r w:rsidRPr="003F4280">
        <w:rPr>
          <w:rFonts w:asciiTheme="minorHAnsi" w:hAnsiTheme="minorHAnsi" w:cstheme="minorHAnsi"/>
          <w:i/>
          <w:sz w:val="20"/>
          <w:szCs w:val="20"/>
        </w:rPr>
        <w:t>The Conversation</w:t>
      </w:r>
      <w:r w:rsidRPr="003F4280">
        <w:rPr>
          <w:rFonts w:asciiTheme="minorHAnsi" w:hAnsiTheme="minorHAnsi" w:cstheme="minorHAnsi"/>
          <w:sz w:val="20"/>
          <w:szCs w:val="20"/>
        </w:rPr>
        <w:t>, 12 November 2018. &lt;https://theconversation.com/when-the-numbers-arent-enough-how-different-data-work-together-in-research-103907&gt; [a</w:t>
      </w:r>
      <w:r w:rsidR="003E7455">
        <w:rPr>
          <w:rFonts w:asciiTheme="minorHAnsi" w:hAnsiTheme="minorHAnsi" w:cstheme="minorHAnsi"/>
          <w:sz w:val="20"/>
          <w:szCs w:val="20"/>
        </w:rPr>
        <w:t>ccessed 29 May 2020]</w:t>
      </w:r>
      <w:bookmarkStart w:id="3" w:name="_GoBack"/>
      <w:bookmarkEnd w:id="3"/>
    </w:p>
    <w:sectPr w:rsidR="00402357" w:rsidRPr="009758EF" w:rsidSect="00E471D2">
      <w:headerReference w:type="default" r:id="rId10"/>
      <w:pgSz w:w="11906" w:h="16838"/>
      <w:pgMar w:top="1440" w:right="1416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5B516D" w14:textId="77777777" w:rsidR="00213A00" w:rsidRDefault="00213A00" w:rsidP="00AD5D5A">
      <w:r>
        <w:separator/>
      </w:r>
    </w:p>
  </w:endnote>
  <w:endnote w:type="continuationSeparator" w:id="0">
    <w:p w14:paraId="784590F6" w14:textId="77777777" w:rsidR="00213A00" w:rsidRDefault="00213A00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PalatinoLinotype-Roman">
    <w:altName w:val="Times New Roman"/>
    <w:panose1 w:val="00000000000000000000"/>
    <w:charset w:val="00"/>
    <w:family w:val="roman"/>
    <w:notTrueType/>
    <w:pitch w:val="default"/>
  </w:font>
  <w:font w:name="PalatinoLinotype-Italic">
    <w:altName w:val="Times New Roman"/>
    <w:panose1 w:val="00000000000000000000"/>
    <w:charset w:val="00"/>
    <w:family w:val="roman"/>
    <w:notTrueType/>
    <w:pitch w:val="default"/>
  </w:font>
  <w:font w:name="Calibri-Bold">
    <w:altName w:val="Times New Roman"/>
    <w:panose1 w:val="00000000000000000000"/>
    <w:charset w:val="00"/>
    <w:family w:val="roman"/>
    <w:notTrueType/>
    <w:pitch w:val="default"/>
  </w:font>
  <w:font w:name="timesnewvespasian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1168A6F" w14:textId="77777777" w:rsidR="00213A00" w:rsidRDefault="00213A00" w:rsidP="00AD5D5A">
      <w:r>
        <w:separator/>
      </w:r>
    </w:p>
  </w:footnote>
  <w:footnote w:type="continuationSeparator" w:id="0">
    <w:p w14:paraId="0A9A395D" w14:textId="77777777" w:rsidR="00213A00" w:rsidRDefault="00213A00" w:rsidP="00AD5D5A">
      <w:r>
        <w:continuationSeparator/>
      </w:r>
    </w:p>
  </w:footnote>
  <w:footnote w:id="1">
    <w:p w14:paraId="1E88F2A3" w14:textId="77777777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T.L. Brink. ‘Inconsistency of Belief among Roman Catholic Girls: Concerning Religion, Astrology, Reincarnation’, </w:t>
      </w:r>
      <w:r w:rsidRPr="009758EF">
        <w:rPr>
          <w:rFonts w:asciiTheme="minorHAnsi" w:hAnsiTheme="minorHAnsi" w:cstheme="minorHAnsi"/>
          <w:i/>
          <w:sz w:val="18"/>
          <w:szCs w:val="18"/>
        </w:rPr>
        <w:t>Review of Religious Research</w:t>
      </w:r>
      <w:r w:rsidRPr="009758EF">
        <w:rPr>
          <w:rFonts w:asciiTheme="minorHAnsi" w:hAnsiTheme="minorHAnsi" w:cstheme="minorHAnsi"/>
          <w:sz w:val="18"/>
          <w:szCs w:val="18"/>
        </w:rPr>
        <w:t>, 20 (1978), 82</w:t>
      </w:r>
      <w:r w:rsidRPr="009758EF">
        <w:rPr>
          <w:rFonts w:asciiTheme="minorHAnsi" w:hAnsiTheme="minorHAnsi" w:cstheme="minorHAnsi"/>
          <w:sz w:val="18"/>
          <w:szCs w:val="18"/>
        </w:rPr>
        <w:sym w:font="Symbol" w:char="F02D"/>
      </w:r>
      <w:r w:rsidRPr="009758EF">
        <w:rPr>
          <w:rFonts w:asciiTheme="minorHAnsi" w:hAnsiTheme="minorHAnsi" w:cstheme="minorHAnsi"/>
          <w:sz w:val="18"/>
          <w:szCs w:val="18"/>
        </w:rPr>
        <w:t xml:space="preserve">85; T. Walter and H. Waterhouse. ‘A Very Private Belief: Reincarnation in Contemporary England’, </w:t>
      </w:r>
      <w:r w:rsidRPr="009758EF">
        <w:rPr>
          <w:rFonts w:asciiTheme="minorHAnsi" w:hAnsiTheme="minorHAnsi" w:cstheme="minorHAnsi"/>
          <w:i/>
          <w:sz w:val="18"/>
          <w:szCs w:val="18"/>
        </w:rPr>
        <w:t>Sociology of Religion</w:t>
      </w:r>
      <w:r w:rsidRPr="009758EF">
        <w:rPr>
          <w:rFonts w:asciiTheme="minorHAnsi" w:hAnsiTheme="minorHAnsi" w:cstheme="minorHAnsi"/>
          <w:sz w:val="18"/>
          <w:szCs w:val="18"/>
        </w:rPr>
        <w:t>, 60 (1999), 187</w:t>
      </w:r>
      <w:r w:rsidRPr="009758EF">
        <w:rPr>
          <w:rFonts w:asciiTheme="minorHAnsi" w:hAnsiTheme="minorHAnsi" w:cstheme="minorHAnsi"/>
          <w:sz w:val="18"/>
          <w:szCs w:val="18"/>
        </w:rPr>
        <w:sym w:font="Symbol" w:char="F02D"/>
      </w:r>
      <w:r w:rsidRPr="009758EF">
        <w:rPr>
          <w:rFonts w:asciiTheme="minorHAnsi" w:hAnsiTheme="minorHAnsi" w:cstheme="minorHAnsi"/>
          <w:sz w:val="18"/>
          <w:szCs w:val="18"/>
        </w:rPr>
        <w:t>197.</w:t>
      </w:r>
    </w:p>
  </w:footnote>
  <w:footnote w:id="2">
    <w:p w14:paraId="65CF7C0F" w14:textId="71D119CB" w:rsidR="00A02985" w:rsidRPr="009758EF" w:rsidRDefault="00A02985" w:rsidP="00284D5C">
      <w:pPr>
        <w:shd w:val="clear" w:color="auto" w:fill="FFFFFF"/>
        <w:rPr>
          <w:rFonts w:asciiTheme="minorHAnsi" w:hAnsiTheme="minorHAnsi" w:cstheme="minorHAnsi"/>
          <w:sz w:val="18"/>
          <w:szCs w:val="18"/>
          <w:lang w:eastAsia="en-GB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="00CC2BA3" w:rsidRPr="009758EF">
        <w:rPr>
          <w:rFonts w:asciiTheme="minorHAnsi" w:hAnsiTheme="minorHAnsi" w:cstheme="minorHAnsi"/>
          <w:sz w:val="18"/>
          <w:szCs w:val="18"/>
        </w:rPr>
        <w:t>Religious Research Association</w:t>
      </w:r>
      <w:r w:rsidR="00CC2BA3" w:rsidRPr="009758EF">
        <w:rPr>
          <w:rFonts w:asciiTheme="minorHAnsi" w:hAnsiTheme="minorHAnsi" w:cstheme="minorHAnsi"/>
          <w:sz w:val="18"/>
          <w:szCs w:val="18"/>
        </w:rPr>
        <w:t xml:space="preserve">, </w:t>
      </w:r>
      <w:r w:rsidRPr="009758EF">
        <w:rPr>
          <w:rFonts w:asciiTheme="minorHAnsi" w:hAnsiTheme="minorHAnsi" w:cstheme="minorHAnsi"/>
          <w:i/>
          <w:sz w:val="18"/>
          <w:szCs w:val="18"/>
        </w:rPr>
        <w:t>Review of Religious Research</w:t>
      </w:r>
      <w:r w:rsidR="00CC2BA3" w:rsidRPr="009758EF">
        <w:rPr>
          <w:rFonts w:asciiTheme="minorHAnsi" w:hAnsiTheme="minorHAnsi" w:cstheme="minorHAnsi"/>
          <w:sz w:val="18"/>
          <w:szCs w:val="18"/>
        </w:rPr>
        <w:t xml:space="preserve">. </w:t>
      </w:r>
      <w:r w:rsidR="004F6998" w:rsidRPr="009758EF">
        <w:rPr>
          <w:rFonts w:asciiTheme="minorHAnsi" w:hAnsiTheme="minorHAnsi" w:cstheme="minorHAnsi"/>
          <w:sz w:val="18"/>
          <w:szCs w:val="18"/>
        </w:rPr>
        <w:t>&lt;</w:t>
      </w:r>
      <w:r w:rsidRPr="009758EF">
        <w:rPr>
          <w:rFonts w:asciiTheme="minorHAnsi" w:hAnsiTheme="minorHAnsi" w:cstheme="minorHAnsi"/>
          <w:sz w:val="18"/>
          <w:szCs w:val="18"/>
        </w:rPr>
        <w:t>https://www.springer.com/journal/13644/aims-and-scope</w:t>
      </w:r>
      <w:r w:rsidR="004F6998" w:rsidRPr="009758EF">
        <w:rPr>
          <w:rFonts w:asciiTheme="minorHAnsi" w:hAnsiTheme="minorHAnsi" w:cstheme="minorHAnsi"/>
          <w:sz w:val="18"/>
          <w:szCs w:val="18"/>
        </w:rPr>
        <w:t>&gt;</w:t>
      </w:r>
      <w:r w:rsidRPr="009758EF">
        <w:rPr>
          <w:rFonts w:asciiTheme="minorHAnsi" w:hAnsiTheme="minorHAnsi" w:cstheme="minorHAnsi"/>
          <w:sz w:val="18"/>
          <w:szCs w:val="18"/>
        </w:rPr>
        <w:t xml:space="preserve"> [</w:t>
      </w:r>
      <w:r w:rsidR="004F6998" w:rsidRPr="009758EF">
        <w:rPr>
          <w:rFonts w:asciiTheme="minorHAnsi" w:hAnsiTheme="minorHAnsi" w:cstheme="minorHAnsi"/>
          <w:sz w:val="18"/>
          <w:szCs w:val="18"/>
        </w:rPr>
        <w:t>a</w:t>
      </w:r>
      <w:r w:rsidRPr="009758EF">
        <w:rPr>
          <w:rFonts w:asciiTheme="minorHAnsi" w:hAnsiTheme="minorHAnsi" w:cstheme="minorHAnsi"/>
          <w:sz w:val="18"/>
          <w:szCs w:val="18"/>
        </w:rPr>
        <w:t>ccessed 29 May 2020].</w:t>
      </w:r>
    </w:p>
  </w:footnote>
  <w:footnote w:id="3">
    <w:p w14:paraId="37E97B70" w14:textId="5110E02B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="00381B53" w:rsidRPr="009758EF">
        <w:rPr>
          <w:rFonts w:asciiTheme="minorHAnsi" w:hAnsiTheme="minorHAnsi" w:cstheme="minorHAnsi"/>
          <w:sz w:val="18"/>
          <w:szCs w:val="18"/>
        </w:rPr>
        <w:t>Association for the Sociology of Religion</w:t>
      </w:r>
      <w:r w:rsidR="00381B53" w:rsidRPr="009758EF">
        <w:rPr>
          <w:rFonts w:asciiTheme="minorHAnsi" w:hAnsiTheme="minorHAnsi" w:cstheme="minorHAnsi"/>
          <w:sz w:val="18"/>
          <w:szCs w:val="18"/>
        </w:rPr>
        <w:t>,</w:t>
      </w:r>
      <w:r w:rsidR="00381B53" w:rsidRPr="009758EF">
        <w:rPr>
          <w:rFonts w:asciiTheme="minorHAnsi" w:hAnsiTheme="minorHAnsi" w:cstheme="minorHAnsi"/>
          <w:i/>
          <w:sz w:val="18"/>
          <w:szCs w:val="18"/>
        </w:rPr>
        <w:t xml:space="preserve"> </w:t>
      </w:r>
      <w:r w:rsidRPr="009758EF">
        <w:rPr>
          <w:rFonts w:asciiTheme="minorHAnsi" w:hAnsiTheme="minorHAnsi" w:cstheme="minorHAnsi"/>
          <w:i/>
          <w:sz w:val="18"/>
          <w:szCs w:val="18"/>
        </w:rPr>
        <w:t>Sociology of Religion</w:t>
      </w:r>
      <w:r w:rsidR="00381B53" w:rsidRPr="009758EF">
        <w:rPr>
          <w:rFonts w:asciiTheme="minorHAnsi" w:hAnsiTheme="minorHAnsi" w:cstheme="minorHAnsi"/>
          <w:sz w:val="18"/>
          <w:szCs w:val="18"/>
        </w:rPr>
        <w:t xml:space="preserve">. </w:t>
      </w:r>
      <w:r w:rsidR="004F6998" w:rsidRPr="009758EF">
        <w:rPr>
          <w:rFonts w:asciiTheme="minorHAnsi" w:hAnsiTheme="minorHAnsi" w:cstheme="minorHAnsi"/>
          <w:sz w:val="18"/>
          <w:szCs w:val="18"/>
        </w:rPr>
        <w:t>&lt;</w:t>
      </w:r>
      <w:r w:rsidRPr="009758EF">
        <w:rPr>
          <w:rFonts w:asciiTheme="minorHAnsi" w:hAnsiTheme="minorHAnsi" w:cstheme="minorHAnsi"/>
          <w:sz w:val="18"/>
          <w:szCs w:val="18"/>
        </w:rPr>
        <w:t>https://academic.oup.com/socrel/pages/About</w:t>
      </w:r>
      <w:r w:rsidR="004F6998" w:rsidRPr="009758EF">
        <w:rPr>
          <w:rFonts w:asciiTheme="minorHAnsi" w:hAnsiTheme="minorHAnsi" w:cstheme="minorHAnsi"/>
          <w:sz w:val="18"/>
          <w:szCs w:val="18"/>
        </w:rPr>
        <w:t>&gt;</w:t>
      </w:r>
      <w:r w:rsidRPr="009758EF">
        <w:rPr>
          <w:rFonts w:asciiTheme="minorHAnsi" w:hAnsiTheme="minorHAnsi" w:cstheme="minorHAnsi"/>
          <w:sz w:val="18"/>
          <w:szCs w:val="18"/>
        </w:rPr>
        <w:t xml:space="preserve"> [</w:t>
      </w:r>
      <w:r w:rsidR="004F6998" w:rsidRPr="009758EF">
        <w:rPr>
          <w:rFonts w:asciiTheme="minorHAnsi" w:hAnsiTheme="minorHAnsi" w:cstheme="minorHAnsi"/>
          <w:sz w:val="18"/>
          <w:szCs w:val="18"/>
        </w:rPr>
        <w:t>a</w:t>
      </w:r>
      <w:r w:rsidRPr="009758EF">
        <w:rPr>
          <w:rFonts w:asciiTheme="minorHAnsi" w:hAnsiTheme="minorHAnsi" w:cstheme="minorHAnsi"/>
          <w:sz w:val="18"/>
          <w:szCs w:val="18"/>
        </w:rPr>
        <w:t>ccessed 29 May 2020].</w:t>
      </w:r>
    </w:p>
  </w:footnote>
  <w:footnote w:id="4">
    <w:p w14:paraId="07281B49" w14:textId="31AA8A3F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P.D. Leedy and J.E. Ormrod</w:t>
      </w:r>
      <w:r w:rsidR="004F6998" w:rsidRPr="009758EF">
        <w:rPr>
          <w:rFonts w:asciiTheme="minorHAnsi" w:hAnsiTheme="minorHAnsi" w:cstheme="minorHAnsi"/>
          <w:sz w:val="18"/>
          <w:szCs w:val="18"/>
        </w:rPr>
        <w:t>,</w:t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Pr="009758EF">
        <w:rPr>
          <w:rFonts w:asciiTheme="minorHAnsi" w:hAnsiTheme="minorHAnsi" w:cstheme="minorHAnsi"/>
          <w:i/>
          <w:sz w:val="18"/>
          <w:szCs w:val="18"/>
        </w:rPr>
        <w:t>Practical Research: Planning and Design</w:t>
      </w:r>
      <w:r w:rsidRPr="009758EF">
        <w:rPr>
          <w:rFonts w:asciiTheme="minorHAnsi" w:hAnsiTheme="minorHAnsi" w:cstheme="minorHAnsi"/>
          <w:sz w:val="18"/>
          <w:szCs w:val="18"/>
        </w:rPr>
        <w:t>, 8</w:t>
      </w:r>
      <w:r w:rsidRPr="009758EF">
        <w:rPr>
          <w:rFonts w:asciiTheme="minorHAnsi" w:hAnsiTheme="minorHAnsi" w:cstheme="minorHAnsi"/>
          <w:sz w:val="18"/>
          <w:szCs w:val="18"/>
          <w:vertAlign w:val="superscript"/>
        </w:rPr>
        <w:t>th</w:t>
      </w:r>
      <w:r w:rsidR="004F6998" w:rsidRPr="009758EF">
        <w:rPr>
          <w:rFonts w:asciiTheme="minorHAnsi" w:hAnsiTheme="minorHAnsi" w:cstheme="minorHAnsi"/>
          <w:sz w:val="18"/>
          <w:szCs w:val="18"/>
        </w:rPr>
        <w:t xml:space="preserve"> ed</w:t>
      </w:r>
      <w:r w:rsidRPr="009758EF">
        <w:rPr>
          <w:rFonts w:asciiTheme="minorHAnsi" w:hAnsiTheme="minorHAnsi" w:cstheme="minorHAnsi"/>
          <w:sz w:val="18"/>
          <w:szCs w:val="18"/>
        </w:rPr>
        <w:t>n</w:t>
      </w:r>
      <w:r w:rsidR="00C02A25" w:rsidRPr="009758EF">
        <w:rPr>
          <w:rFonts w:asciiTheme="minorHAnsi" w:hAnsiTheme="minorHAnsi" w:cstheme="minorHAnsi"/>
          <w:sz w:val="18"/>
          <w:szCs w:val="18"/>
        </w:rPr>
        <w:t>.</w:t>
      </w:r>
      <w:r w:rsidRPr="009758EF">
        <w:rPr>
          <w:rFonts w:asciiTheme="minorHAnsi" w:hAnsiTheme="minorHAnsi" w:cstheme="minorHAnsi"/>
          <w:sz w:val="18"/>
          <w:szCs w:val="18"/>
        </w:rPr>
        <w:t xml:space="preserve"> (Upper Saddle River, NJ: Pearson Education, 2005), </w:t>
      </w:r>
      <w:r w:rsidR="00C02A25" w:rsidRPr="009758EF">
        <w:rPr>
          <w:rFonts w:asciiTheme="minorHAnsi" w:hAnsiTheme="minorHAnsi" w:cstheme="minorHAnsi"/>
          <w:sz w:val="18"/>
          <w:szCs w:val="18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</w:rPr>
        <w:t>64.</w:t>
      </w:r>
    </w:p>
  </w:footnote>
  <w:footnote w:id="5">
    <w:p w14:paraId="6441D407" w14:textId="4FA3EAD7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Brink, </w:t>
      </w:r>
      <w:r w:rsidR="004F6998" w:rsidRPr="009758EF">
        <w:rPr>
          <w:rFonts w:asciiTheme="minorHAnsi" w:hAnsiTheme="minorHAnsi" w:cstheme="minorHAnsi"/>
          <w:sz w:val="18"/>
          <w:szCs w:val="18"/>
        </w:rPr>
        <w:t>‘</w:t>
      </w:r>
      <w:r w:rsidRPr="009758EF">
        <w:rPr>
          <w:rFonts w:asciiTheme="minorHAnsi" w:hAnsiTheme="minorHAnsi" w:cstheme="minorHAnsi"/>
          <w:sz w:val="18"/>
          <w:szCs w:val="18"/>
        </w:rPr>
        <w:t xml:space="preserve">Inconsistency of Belief among Roman Catholic Girls’, </w:t>
      </w:r>
      <w:r w:rsidR="004F6998" w:rsidRPr="009758EF">
        <w:rPr>
          <w:rFonts w:asciiTheme="minorHAnsi" w:hAnsiTheme="minorHAnsi" w:cstheme="minorHAnsi"/>
          <w:sz w:val="18"/>
          <w:szCs w:val="18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</w:rPr>
        <w:t>83.</w:t>
      </w:r>
    </w:p>
  </w:footnote>
  <w:footnote w:id="6">
    <w:p w14:paraId="1C9BD77E" w14:textId="6D3C4A7C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Walter and Waterhouse, ‘A Very Private Belief’, </w:t>
      </w:r>
      <w:r w:rsidR="004F6998" w:rsidRPr="009758EF">
        <w:rPr>
          <w:rFonts w:asciiTheme="minorHAnsi" w:hAnsiTheme="minorHAnsi" w:cstheme="minorHAnsi"/>
          <w:sz w:val="18"/>
          <w:szCs w:val="18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</w:rPr>
        <w:t>187.</w:t>
      </w:r>
    </w:p>
  </w:footnote>
  <w:footnote w:id="7">
    <w:p w14:paraId="21B3951E" w14:textId="1A916583" w:rsidR="00A02985" w:rsidRPr="009758EF" w:rsidRDefault="00A02985" w:rsidP="00284D5C">
      <w:pPr>
        <w:pStyle w:val="FootnoteText"/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Brink, ‘Inconsistency of Belief among Roman Catholic Girls’, </w:t>
      </w:r>
      <w:r w:rsidR="004F6998" w:rsidRPr="009758EF">
        <w:rPr>
          <w:rFonts w:asciiTheme="minorHAnsi" w:hAnsiTheme="minorHAnsi" w:cstheme="minorHAnsi"/>
          <w:sz w:val="18"/>
          <w:szCs w:val="18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</w:rPr>
        <w:t>82.</w:t>
      </w:r>
    </w:p>
  </w:footnote>
  <w:footnote w:id="8">
    <w:p w14:paraId="54BAE82E" w14:textId="768662AF" w:rsidR="00A02985" w:rsidRPr="009758EF" w:rsidRDefault="00A02985" w:rsidP="00284D5C">
      <w:pPr>
        <w:rPr>
          <w:rFonts w:asciiTheme="minorHAnsi" w:hAnsiTheme="minorHAnsi" w:cstheme="minorHAnsi"/>
          <w:sz w:val="18"/>
          <w:szCs w:val="18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="004F6998" w:rsidRPr="009758EF">
        <w:rPr>
          <w:rFonts w:asciiTheme="minorHAnsi" w:hAnsiTheme="minorHAnsi" w:cstheme="minorHAnsi"/>
          <w:sz w:val="18"/>
          <w:szCs w:val="18"/>
        </w:rPr>
        <w:t xml:space="preserve">J. </w:t>
      </w:r>
      <w:r w:rsidRPr="009758EF">
        <w:rPr>
          <w:rFonts w:asciiTheme="minorHAnsi" w:hAnsiTheme="minorHAnsi" w:cstheme="minorHAnsi"/>
          <w:sz w:val="18"/>
          <w:szCs w:val="18"/>
        </w:rPr>
        <w:t xml:space="preserve">Stephens, ‘When the numbers aren’t enough: how different data work together in research’, </w:t>
      </w:r>
      <w:r w:rsidRPr="009758EF">
        <w:rPr>
          <w:rFonts w:asciiTheme="minorHAnsi" w:hAnsiTheme="minorHAnsi" w:cstheme="minorHAnsi"/>
          <w:i/>
          <w:sz w:val="18"/>
          <w:szCs w:val="18"/>
        </w:rPr>
        <w:t>The Conversation</w:t>
      </w:r>
      <w:r w:rsidRPr="009758EF">
        <w:rPr>
          <w:rFonts w:asciiTheme="minorHAnsi" w:hAnsiTheme="minorHAnsi" w:cstheme="minorHAnsi"/>
          <w:sz w:val="18"/>
          <w:szCs w:val="18"/>
        </w:rPr>
        <w:t xml:space="preserve">, 12 November 2018. </w:t>
      </w:r>
      <w:r w:rsidR="004F6998" w:rsidRPr="009758EF">
        <w:rPr>
          <w:rFonts w:asciiTheme="minorHAnsi" w:hAnsiTheme="minorHAnsi" w:cstheme="minorHAnsi"/>
          <w:sz w:val="18"/>
          <w:szCs w:val="18"/>
        </w:rPr>
        <w:t>&lt;</w:t>
      </w:r>
      <w:r w:rsidRPr="009758EF">
        <w:rPr>
          <w:rFonts w:asciiTheme="minorHAnsi" w:hAnsiTheme="minorHAnsi" w:cstheme="minorHAnsi"/>
          <w:sz w:val="18"/>
          <w:szCs w:val="18"/>
        </w:rPr>
        <w:t>https://theconversation.com/when-the-numbers-arent-enough-how-different-data-work-together-in-research-103907</w:t>
      </w:r>
      <w:r w:rsidR="004F6998" w:rsidRPr="009758EF">
        <w:rPr>
          <w:rFonts w:asciiTheme="minorHAnsi" w:hAnsiTheme="minorHAnsi" w:cstheme="minorHAnsi"/>
          <w:sz w:val="18"/>
          <w:szCs w:val="18"/>
        </w:rPr>
        <w:t>&gt;</w:t>
      </w:r>
      <w:r w:rsidRPr="009758EF">
        <w:rPr>
          <w:rFonts w:asciiTheme="minorHAnsi" w:hAnsiTheme="minorHAnsi" w:cstheme="minorHAnsi"/>
          <w:sz w:val="18"/>
          <w:szCs w:val="18"/>
        </w:rPr>
        <w:t xml:space="preserve"> [</w:t>
      </w:r>
      <w:r w:rsidR="004F6998" w:rsidRPr="009758EF">
        <w:rPr>
          <w:rFonts w:asciiTheme="minorHAnsi" w:hAnsiTheme="minorHAnsi" w:cstheme="minorHAnsi"/>
          <w:sz w:val="18"/>
          <w:szCs w:val="18"/>
        </w:rPr>
        <w:t>a</w:t>
      </w:r>
      <w:r w:rsidRPr="009758EF">
        <w:rPr>
          <w:rFonts w:asciiTheme="minorHAnsi" w:hAnsiTheme="minorHAnsi" w:cstheme="minorHAnsi"/>
          <w:sz w:val="18"/>
          <w:szCs w:val="18"/>
        </w:rPr>
        <w:t>ccessed 29 May 2020].</w:t>
      </w:r>
    </w:p>
  </w:footnote>
  <w:footnote w:id="9">
    <w:p w14:paraId="69ECEFAF" w14:textId="7EB5A0BE" w:rsidR="008D2784" w:rsidRPr="009758EF" w:rsidRDefault="008D2784" w:rsidP="00284D5C">
      <w:pPr>
        <w:ind w:left="284" w:hanging="284"/>
        <w:rPr>
          <w:rFonts w:asciiTheme="minorHAnsi" w:hAnsiTheme="minorHAnsi" w:cstheme="minorHAnsi"/>
          <w:sz w:val="18"/>
          <w:szCs w:val="18"/>
          <w:lang w:eastAsia="en-GB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="00C02A25" w:rsidRPr="009758EF">
        <w:rPr>
          <w:rFonts w:asciiTheme="minorHAnsi" w:hAnsiTheme="minorHAnsi" w:cstheme="minorHAnsi"/>
          <w:sz w:val="18"/>
          <w:szCs w:val="18"/>
        </w:rPr>
        <w:t xml:space="preserve">M. 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Hennink, 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I. Hutter 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and 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A. 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Bailey, </w:t>
      </w:r>
      <w:r w:rsidR="00C02A25" w:rsidRPr="009758EF">
        <w:rPr>
          <w:rFonts w:asciiTheme="minorHAnsi" w:hAnsiTheme="minorHAnsi" w:cstheme="minorHAnsi"/>
          <w:i/>
          <w:sz w:val="18"/>
          <w:szCs w:val="18"/>
          <w:lang w:eastAsia="en-GB"/>
        </w:rPr>
        <w:t>Qualitative Research Methods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(L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>ondon: SAGE Publications, 2011), pp. 109</w:t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sym w:font="Symbol" w:char="F02D"/>
      </w:r>
      <w:r w:rsidR="00C02A25" w:rsidRPr="009758EF">
        <w:rPr>
          <w:rFonts w:asciiTheme="minorHAnsi" w:hAnsiTheme="minorHAnsi" w:cstheme="minorHAnsi"/>
          <w:sz w:val="18"/>
          <w:szCs w:val="18"/>
          <w:lang w:eastAsia="en-GB"/>
        </w:rPr>
        <w:t>110.</w:t>
      </w:r>
    </w:p>
  </w:footnote>
  <w:footnote w:id="10">
    <w:p w14:paraId="19C2051D" w14:textId="3D025B60" w:rsidR="00A02985" w:rsidRPr="009758EF" w:rsidRDefault="00A0298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Walter and Waterhouse, ‘A Very Private Belief’, </w:t>
      </w:r>
      <w:r w:rsidR="004F6998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189.</w:t>
      </w:r>
    </w:p>
  </w:footnote>
  <w:footnote w:id="11">
    <w:p w14:paraId="7AAE3E48" w14:textId="55BA18E9" w:rsidR="00A02985" w:rsidRPr="009758EF" w:rsidRDefault="00A02985" w:rsidP="0045714F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A. </w:t>
      </w:r>
      <w:r w:rsidR="00284D5C" w:rsidRPr="009758EF">
        <w:rPr>
          <w:rFonts w:asciiTheme="minorHAnsi" w:hAnsiTheme="minorHAnsi" w:cstheme="minorHAnsi"/>
          <w:sz w:val="18"/>
          <w:szCs w:val="18"/>
          <w:lang w:eastAsia="en-GB"/>
        </w:rPr>
        <w:t>Bryman,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</w:t>
      </w:r>
      <w:r w:rsidRPr="009758EF">
        <w:rPr>
          <w:rFonts w:asciiTheme="minorHAnsi" w:hAnsiTheme="minorHAnsi" w:cstheme="minorHAnsi"/>
          <w:i/>
          <w:sz w:val="18"/>
          <w:szCs w:val="18"/>
          <w:lang w:eastAsia="en-GB"/>
        </w:rPr>
        <w:t>Quantity and Quality in Social Research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(London: Routledge, 2001), </w:t>
      </w:r>
      <w:r w:rsidR="00284D5C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>46.</w:t>
      </w:r>
    </w:p>
  </w:footnote>
  <w:footnote w:id="12">
    <w:p w14:paraId="42CFDA25" w14:textId="05F4C8AF" w:rsidR="00A02985" w:rsidRPr="009758EF" w:rsidRDefault="00A02985" w:rsidP="00296FB0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</w:t>
      </w:r>
      <w:r w:rsidRPr="009758EF">
        <w:rPr>
          <w:rFonts w:asciiTheme="minorHAnsi" w:hAnsiTheme="minorHAnsi" w:cstheme="minorHAnsi"/>
          <w:sz w:val="18"/>
          <w:szCs w:val="18"/>
        </w:rPr>
        <w:t xml:space="preserve">J. 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Bell, </w:t>
      </w:r>
      <w:r w:rsidRPr="009758EF">
        <w:rPr>
          <w:rFonts w:asciiTheme="minorHAnsi" w:hAnsiTheme="minorHAnsi" w:cstheme="minorHAnsi"/>
          <w:i/>
          <w:sz w:val="18"/>
          <w:szCs w:val="18"/>
          <w:lang w:eastAsia="en-GB"/>
        </w:rPr>
        <w:t>Doing Your Research Project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, </w:t>
      </w:r>
      <w:r w:rsidR="00284D5C" w:rsidRPr="009758EF">
        <w:rPr>
          <w:rFonts w:asciiTheme="minorHAnsi" w:hAnsiTheme="minorHAnsi" w:cstheme="minorHAnsi"/>
          <w:sz w:val="18"/>
          <w:szCs w:val="18"/>
          <w:lang w:eastAsia="en-GB"/>
        </w:rPr>
        <w:t>5th edn.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(Maidenhead: Open University Press, 2010), </w:t>
      </w:r>
      <w:r w:rsidR="00284D5C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p. 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>164.</w:t>
      </w:r>
    </w:p>
  </w:footnote>
  <w:footnote w:id="13">
    <w:p w14:paraId="57BD5EE5" w14:textId="5C3C900F" w:rsidR="00A02985" w:rsidRPr="009758EF" w:rsidRDefault="00A02985" w:rsidP="00A0298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</w:t>
      </w:r>
      <w:r w:rsidR="00284D5C" w:rsidRPr="009758EF">
        <w:rPr>
          <w:rFonts w:asciiTheme="minorHAnsi" w:hAnsiTheme="minorHAnsi" w:cstheme="minorHAnsi"/>
          <w:sz w:val="18"/>
          <w:szCs w:val="18"/>
        </w:rPr>
        <w:t>Ibid. p.</w:t>
      </w:r>
      <w:r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45.</w:t>
      </w:r>
    </w:p>
  </w:footnote>
  <w:footnote w:id="14">
    <w:p w14:paraId="16EE49C4" w14:textId="51632D14" w:rsidR="00A02985" w:rsidRPr="009758EF" w:rsidRDefault="00A02985" w:rsidP="00A02985">
      <w:pPr>
        <w:spacing w:line="276" w:lineRule="auto"/>
        <w:ind w:left="284" w:hanging="284"/>
        <w:rPr>
          <w:rFonts w:asciiTheme="minorHAnsi" w:hAnsiTheme="minorHAnsi" w:cstheme="minorHAnsi"/>
          <w:sz w:val="18"/>
          <w:szCs w:val="18"/>
          <w:lang w:eastAsia="en-GB"/>
        </w:rPr>
      </w:pPr>
      <w:r w:rsidRPr="009758EF">
        <w:rPr>
          <w:rStyle w:val="FootnoteReference"/>
          <w:rFonts w:asciiTheme="minorHAnsi" w:hAnsiTheme="minorHAnsi" w:cstheme="minorHAnsi"/>
          <w:sz w:val="18"/>
          <w:szCs w:val="18"/>
        </w:rPr>
        <w:footnoteRef/>
      </w:r>
      <w:r w:rsidRPr="009758EF">
        <w:rPr>
          <w:rFonts w:asciiTheme="minorHAnsi" w:hAnsiTheme="minorHAnsi" w:cstheme="minorHAnsi"/>
          <w:sz w:val="18"/>
          <w:szCs w:val="18"/>
        </w:rPr>
        <w:t xml:space="preserve"> </w:t>
      </w:r>
      <w:r w:rsidR="00284D5C" w:rsidRPr="009758EF">
        <w:rPr>
          <w:rFonts w:asciiTheme="minorHAnsi" w:hAnsiTheme="minorHAnsi" w:cstheme="minorHAnsi"/>
          <w:sz w:val="18"/>
          <w:szCs w:val="18"/>
        </w:rPr>
        <w:t>Ibid. pp. 49, 152.</w:t>
      </w:r>
    </w:p>
  </w:footnote>
  <w:footnote w:id="15">
    <w:p w14:paraId="6C237868" w14:textId="56F0150D" w:rsidR="00A02985" w:rsidRPr="009758EF" w:rsidRDefault="00A0298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Brink, ‘Inconsistency of Belief among Roman Catholic Girls’, </w:t>
      </w:r>
      <w:r w:rsidR="004F6998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83.</w:t>
      </w:r>
    </w:p>
  </w:footnote>
  <w:footnote w:id="16">
    <w:p w14:paraId="46A2A717" w14:textId="1E78541C" w:rsidR="00A02985" w:rsidRPr="009758EF" w:rsidRDefault="00A0298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Walter and Waterhouse, ‘A Very Private Belief’, </w:t>
      </w:r>
      <w:r w:rsidR="004F6998" w:rsidRPr="009758EF">
        <w:rPr>
          <w:sz w:val="18"/>
          <w:szCs w:val="18"/>
        </w:rPr>
        <w:t xml:space="preserve">p. </w:t>
      </w:r>
      <w:r w:rsidR="00020DC4" w:rsidRPr="009758EF">
        <w:rPr>
          <w:sz w:val="18"/>
          <w:szCs w:val="18"/>
        </w:rPr>
        <w:t>188</w:t>
      </w:r>
      <w:r w:rsidRPr="009758EF">
        <w:rPr>
          <w:sz w:val="18"/>
          <w:szCs w:val="18"/>
        </w:rPr>
        <w:t>.</w:t>
      </w:r>
    </w:p>
  </w:footnote>
  <w:footnote w:id="17">
    <w:p w14:paraId="7EA7ECFD" w14:textId="4E71C2CA" w:rsidR="00A02985" w:rsidRPr="009758EF" w:rsidRDefault="00A02985" w:rsidP="00D02144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C. Geertz</w:t>
      </w:r>
      <w:r w:rsidR="00284D5C" w:rsidRPr="009758EF">
        <w:rPr>
          <w:sz w:val="18"/>
          <w:szCs w:val="18"/>
        </w:rPr>
        <w:t>,</w:t>
      </w:r>
      <w:r w:rsidRPr="009758EF">
        <w:rPr>
          <w:sz w:val="18"/>
          <w:szCs w:val="18"/>
        </w:rPr>
        <w:t xml:space="preserve"> ‘Thick Description: Toward an Interpretive Theory of Culture’, </w:t>
      </w:r>
      <w:r w:rsidRPr="009758EF">
        <w:rPr>
          <w:i/>
          <w:sz w:val="18"/>
          <w:szCs w:val="18"/>
        </w:rPr>
        <w:t>The Interpretation of Cultures: Selected Essays</w:t>
      </w:r>
      <w:r w:rsidRPr="009758EF">
        <w:rPr>
          <w:sz w:val="18"/>
          <w:szCs w:val="18"/>
        </w:rPr>
        <w:t xml:space="preserve"> (New York: Basic Books, 1973), </w:t>
      </w:r>
      <w:r w:rsidR="00284D5C" w:rsidRPr="009758EF">
        <w:rPr>
          <w:sz w:val="18"/>
          <w:szCs w:val="18"/>
        </w:rPr>
        <w:t xml:space="preserve">pp. </w:t>
      </w:r>
      <w:r w:rsidRPr="009758EF">
        <w:rPr>
          <w:sz w:val="18"/>
          <w:szCs w:val="18"/>
        </w:rPr>
        <w:t>3</w:t>
      </w:r>
      <w:r w:rsidRPr="009758EF">
        <w:rPr>
          <w:sz w:val="18"/>
          <w:szCs w:val="18"/>
        </w:rPr>
        <w:sym w:font="Symbol" w:char="F02D"/>
      </w:r>
      <w:r w:rsidRPr="009758EF">
        <w:rPr>
          <w:sz w:val="18"/>
          <w:szCs w:val="18"/>
        </w:rPr>
        <w:t>30.</w:t>
      </w:r>
    </w:p>
  </w:footnote>
  <w:footnote w:id="18">
    <w:p w14:paraId="7AA4DDBD" w14:textId="536471FB" w:rsidR="00752801" w:rsidRPr="009758EF" w:rsidRDefault="00752801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Brink, ‘Inconsistency of Belief among Roman Catholic Girls’, </w:t>
      </w:r>
      <w:r w:rsidR="004F6998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84.</w:t>
      </w:r>
    </w:p>
  </w:footnote>
  <w:footnote w:id="19">
    <w:p w14:paraId="7E54603B" w14:textId="093F6EAC" w:rsidR="00A25305" w:rsidRPr="009758EF" w:rsidRDefault="00A2530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Walter and Waterhouse, ‘A Very Private Belief’, </w:t>
      </w:r>
      <w:r w:rsidR="004F6998" w:rsidRPr="009758EF">
        <w:rPr>
          <w:sz w:val="18"/>
          <w:szCs w:val="18"/>
        </w:rPr>
        <w:t xml:space="preserve">p. </w:t>
      </w:r>
      <w:r w:rsidR="00020DC4" w:rsidRPr="009758EF">
        <w:rPr>
          <w:sz w:val="18"/>
          <w:szCs w:val="18"/>
        </w:rPr>
        <w:t>196.</w:t>
      </w:r>
    </w:p>
  </w:footnote>
  <w:footnote w:id="20">
    <w:p w14:paraId="787060C4" w14:textId="34B73FB5" w:rsidR="00987037" w:rsidRPr="009758EF" w:rsidRDefault="00987037" w:rsidP="00987037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S.C. Dwyer and J.L</w:t>
      </w:r>
      <w:r w:rsidR="00E5549D" w:rsidRPr="009758EF">
        <w:rPr>
          <w:sz w:val="18"/>
          <w:szCs w:val="18"/>
        </w:rPr>
        <w:t>.</w:t>
      </w:r>
      <w:r w:rsidRPr="009758EF">
        <w:rPr>
          <w:sz w:val="18"/>
          <w:szCs w:val="18"/>
        </w:rPr>
        <w:t xml:space="preserve"> Buckle</w:t>
      </w:r>
      <w:r w:rsidR="00E5549D" w:rsidRPr="009758EF">
        <w:rPr>
          <w:sz w:val="18"/>
          <w:szCs w:val="18"/>
        </w:rPr>
        <w:t>,</w:t>
      </w:r>
      <w:r w:rsidRPr="009758EF">
        <w:rPr>
          <w:sz w:val="18"/>
          <w:szCs w:val="18"/>
        </w:rPr>
        <w:t xml:space="preserve"> ‘The Space Between: On Being an Insider-Outsider in Qualitative Research’, </w:t>
      </w:r>
      <w:r w:rsidRPr="009758EF">
        <w:rPr>
          <w:i/>
          <w:sz w:val="18"/>
          <w:szCs w:val="18"/>
        </w:rPr>
        <w:t>International Journal of Qualitative Methods</w:t>
      </w:r>
      <w:r w:rsidRPr="009758EF">
        <w:rPr>
          <w:sz w:val="18"/>
          <w:szCs w:val="18"/>
        </w:rPr>
        <w:t xml:space="preserve">, 8:1 (2009), </w:t>
      </w:r>
      <w:r w:rsidR="00E5549D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55.</w:t>
      </w:r>
    </w:p>
  </w:footnote>
  <w:footnote w:id="21">
    <w:p w14:paraId="01AF817B" w14:textId="7BB8FA75" w:rsidR="00A02985" w:rsidRPr="009758EF" w:rsidRDefault="00A02985" w:rsidP="004453BB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Hennink, Hutter and Bailey, </w:t>
      </w:r>
      <w:r w:rsidRPr="009758EF">
        <w:rPr>
          <w:i/>
          <w:sz w:val="18"/>
          <w:szCs w:val="18"/>
        </w:rPr>
        <w:t>Qualitative Research Methods</w:t>
      </w:r>
      <w:r w:rsidRPr="009758EF">
        <w:rPr>
          <w:sz w:val="18"/>
          <w:szCs w:val="18"/>
        </w:rPr>
        <w:t xml:space="preserve">, </w:t>
      </w:r>
      <w:r w:rsidR="00284D5C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19.</w:t>
      </w:r>
    </w:p>
  </w:footnote>
  <w:footnote w:id="22">
    <w:p w14:paraId="0B526676" w14:textId="73616DAA" w:rsidR="00A02985" w:rsidRPr="009758EF" w:rsidRDefault="00A02985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</w:t>
      </w:r>
      <w:r w:rsidR="00284D5C" w:rsidRPr="009758EF">
        <w:rPr>
          <w:sz w:val="18"/>
          <w:szCs w:val="18"/>
        </w:rPr>
        <w:t>Ibid. p.</w:t>
      </w:r>
      <w:r w:rsidR="00020DC4" w:rsidRPr="009758EF">
        <w:rPr>
          <w:sz w:val="18"/>
          <w:szCs w:val="18"/>
        </w:rPr>
        <w:t xml:space="preserve"> 19;</w:t>
      </w:r>
      <w:r w:rsidR="00504542" w:rsidRPr="009758EF">
        <w:rPr>
          <w:sz w:val="18"/>
          <w:szCs w:val="18"/>
        </w:rPr>
        <w:t xml:space="preserve"> </w:t>
      </w:r>
      <w:r w:rsidR="00020DC4" w:rsidRPr="009758EF">
        <w:rPr>
          <w:sz w:val="18"/>
          <w:szCs w:val="18"/>
        </w:rPr>
        <w:t xml:space="preserve">Walter and Waterhouse, ‘A Very Private Belief’, </w:t>
      </w:r>
      <w:r w:rsidR="004F6998" w:rsidRPr="009758EF">
        <w:rPr>
          <w:sz w:val="18"/>
          <w:szCs w:val="18"/>
        </w:rPr>
        <w:t xml:space="preserve">p. </w:t>
      </w:r>
      <w:r w:rsidR="00020DC4" w:rsidRPr="009758EF">
        <w:rPr>
          <w:sz w:val="18"/>
          <w:szCs w:val="18"/>
        </w:rPr>
        <w:t>189.</w:t>
      </w:r>
    </w:p>
  </w:footnote>
  <w:footnote w:id="23">
    <w:p w14:paraId="5FF3AED8" w14:textId="32C2B339" w:rsidR="002F7C8D" w:rsidRPr="009758EF" w:rsidRDefault="002F7C8D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</w:t>
      </w:r>
      <w:r w:rsidR="00B051DB" w:rsidRPr="009758EF">
        <w:rPr>
          <w:rFonts w:asciiTheme="minorHAnsi" w:hAnsiTheme="minorHAnsi" w:cstheme="minorHAnsi"/>
          <w:sz w:val="18"/>
          <w:szCs w:val="18"/>
        </w:rPr>
        <w:t xml:space="preserve">J. </w:t>
      </w:r>
      <w:r w:rsidR="00B051DB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Bell, </w:t>
      </w:r>
      <w:r w:rsidR="00B051DB" w:rsidRPr="009758EF">
        <w:rPr>
          <w:rFonts w:asciiTheme="minorHAnsi" w:hAnsiTheme="minorHAnsi" w:cstheme="minorHAnsi"/>
          <w:i/>
          <w:sz w:val="18"/>
          <w:szCs w:val="18"/>
          <w:lang w:eastAsia="en-GB"/>
        </w:rPr>
        <w:t>Doing Your Research Project</w:t>
      </w:r>
      <w:r w:rsidR="00B051DB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, </w:t>
      </w:r>
      <w:r w:rsidR="00284D5C" w:rsidRPr="009758EF">
        <w:rPr>
          <w:rFonts w:asciiTheme="minorHAnsi" w:hAnsiTheme="minorHAnsi" w:cstheme="minorHAnsi"/>
          <w:sz w:val="18"/>
          <w:szCs w:val="18"/>
          <w:lang w:eastAsia="en-GB"/>
        </w:rPr>
        <w:t>p.</w:t>
      </w:r>
      <w:r w:rsidR="00B051DB" w:rsidRPr="009758EF">
        <w:rPr>
          <w:rFonts w:asciiTheme="minorHAnsi" w:hAnsiTheme="minorHAnsi" w:cstheme="minorHAnsi"/>
          <w:sz w:val="18"/>
          <w:szCs w:val="18"/>
          <w:lang w:eastAsia="en-GB"/>
        </w:rPr>
        <w:t xml:space="preserve"> 137.</w:t>
      </w:r>
    </w:p>
  </w:footnote>
  <w:footnote w:id="24">
    <w:p w14:paraId="0F1161DE" w14:textId="4F75975A" w:rsidR="00C16ABC" w:rsidRPr="009758EF" w:rsidRDefault="00C16ABC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Brink, ‘Inconsistency of Belief among Roman Catholic Girls’, </w:t>
      </w:r>
      <w:r w:rsidR="004F6998" w:rsidRPr="009758EF">
        <w:rPr>
          <w:sz w:val="18"/>
          <w:szCs w:val="18"/>
        </w:rPr>
        <w:t xml:space="preserve">p. </w:t>
      </w:r>
      <w:r w:rsidRPr="009758EF">
        <w:rPr>
          <w:sz w:val="18"/>
          <w:szCs w:val="18"/>
        </w:rPr>
        <w:t>85.</w:t>
      </w:r>
    </w:p>
  </w:footnote>
  <w:footnote w:id="25">
    <w:p w14:paraId="0BD851D0" w14:textId="61856E4F" w:rsidR="00C763D4" w:rsidRPr="009758EF" w:rsidRDefault="00C763D4" w:rsidP="00C763D4">
      <w:pPr>
        <w:pStyle w:val="FootnoteText"/>
        <w:rPr>
          <w:sz w:val="18"/>
          <w:szCs w:val="18"/>
        </w:rPr>
      </w:pPr>
      <w:r w:rsidRPr="009758EF">
        <w:rPr>
          <w:rStyle w:val="FootnoteReference"/>
          <w:sz w:val="18"/>
          <w:szCs w:val="18"/>
        </w:rPr>
        <w:footnoteRef/>
      </w:r>
      <w:r w:rsidRPr="009758EF">
        <w:rPr>
          <w:sz w:val="18"/>
          <w:szCs w:val="18"/>
        </w:rPr>
        <w:t xml:space="preserve"> Walter and Waterhouse, ‘A Very Private Belief’, </w:t>
      </w:r>
      <w:r w:rsidR="004F6998" w:rsidRPr="009758EF">
        <w:rPr>
          <w:sz w:val="18"/>
          <w:szCs w:val="18"/>
        </w:rPr>
        <w:t xml:space="preserve">p. </w:t>
      </w:r>
      <w:r w:rsidR="009C3C30" w:rsidRPr="009758EF">
        <w:rPr>
          <w:sz w:val="18"/>
          <w:szCs w:val="18"/>
        </w:rPr>
        <w:t>188.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A3FFFA" w14:textId="27F8F8C6" w:rsidR="00A02985" w:rsidRPr="000426CD" w:rsidRDefault="00A02985">
    <w:pPr>
      <w:pStyle w:val="Header"/>
      <w:rPr>
        <w:sz w:val="16"/>
        <w:szCs w:val="16"/>
      </w:rPr>
    </w:pPr>
    <w:r w:rsidRPr="000426CD">
      <w:rPr>
        <w:sz w:val="16"/>
        <w:szCs w:val="16"/>
        <w:lang w:val="en-GB"/>
      </w:rPr>
      <w:tab/>
    </w:r>
    <w:r w:rsidRPr="000426CD">
      <w:rPr>
        <w:sz w:val="16"/>
        <w:szCs w:val="16"/>
        <w:lang w:val="en-GB"/>
      </w:rPr>
      <w:tab/>
    </w:r>
  </w:p>
  <w:p w14:paraId="4A8209BA" w14:textId="77777777" w:rsidR="00A02985" w:rsidRDefault="00A02985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48B6FF1" w14:textId="49A872C6" w:rsidR="00A02985" w:rsidRPr="006C48A6" w:rsidRDefault="00A02985" w:rsidP="00CE08F2">
    <w:pPr>
      <w:pStyle w:val="Header"/>
      <w:rPr>
        <w:rFonts w:asciiTheme="minorHAnsi" w:hAnsiTheme="minorHAnsi" w:cstheme="minorHAnsi"/>
        <w:sz w:val="18"/>
        <w:szCs w:val="18"/>
      </w:rPr>
    </w:pPr>
    <w:r w:rsidRPr="006C48A6">
      <w:rPr>
        <w:rFonts w:asciiTheme="minorHAnsi" w:hAnsiTheme="minorHAnsi" w:cstheme="minorHAnsi"/>
        <w:sz w:val="18"/>
        <w:szCs w:val="18"/>
        <w:lang w:val="en-GB"/>
      </w:rPr>
      <w:t>Hilda Hermann 1706721</w:t>
    </w:r>
    <w:r w:rsidRPr="006C48A6">
      <w:rPr>
        <w:rFonts w:asciiTheme="minorHAnsi" w:hAnsiTheme="minorHAnsi" w:cstheme="minorHAnsi"/>
        <w:sz w:val="18"/>
        <w:szCs w:val="18"/>
      </w:rPr>
      <w:tab/>
    </w:r>
    <w:r w:rsidRPr="006C48A6">
      <w:rPr>
        <w:rFonts w:asciiTheme="minorHAnsi" w:hAnsiTheme="minorHAnsi" w:cstheme="minorHAnsi"/>
        <w:sz w:val="18"/>
        <w:szCs w:val="18"/>
      </w:rPr>
      <w:tab/>
    </w:r>
    <w:r w:rsidRPr="00ED6FE1">
      <w:rPr>
        <w:rFonts w:asciiTheme="minorHAnsi" w:hAnsiTheme="minorHAnsi" w:cstheme="minorHAnsi"/>
        <w:sz w:val="18"/>
        <w:szCs w:val="18"/>
        <w:lang w:val="en-GB"/>
      </w:rPr>
      <w:t xml:space="preserve">Page </w:t>
    </w:r>
    <w:r w:rsidRPr="00ED6FE1">
      <w:rPr>
        <w:rFonts w:asciiTheme="minorHAnsi" w:hAnsiTheme="minorHAnsi" w:cstheme="minorHAnsi"/>
        <w:sz w:val="18"/>
        <w:szCs w:val="18"/>
        <w:lang w:val="en-GB"/>
      </w:rPr>
      <w:fldChar w:fldCharType="begin"/>
    </w:r>
    <w:r w:rsidRPr="00ED6FE1">
      <w:rPr>
        <w:rFonts w:asciiTheme="minorHAnsi" w:hAnsiTheme="minorHAnsi" w:cstheme="minorHAnsi"/>
        <w:sz w:val="18"/>
        <w:szCs w:val="18"/>
        <w:lang w:val="en-GB"/>
      </w:rPr>
      <w:instrText xml:space="preserve"> PAGE   \* MERGEFORMAT </w:instrText>
    </w:r>
    <w:r w:rsidRPr="00ED6FE1">
      <w:rPr>
        <w:rFonts w:asciiTheme="minorHAnsi" w:hAnsiTheme="minorHAnsi" w:cstheme="minorHAnsi"/>
        <w:sz w:val="18"/>
        <w:szCs w:val="18"/>
        <w:lang w:val="en-GB"/>
      </w:rPr>
      <w:fldChar w:fldCharType="separate"/>
    </w:r>
    <w:r w:rsidR="003E7455">
      <w:rPr>
        <w:rFonts w:asciiTheme="minorHAnsi" w:hAnsiTheme="minorHAnsi" w:cstheme="minorHAnsi"/>
        <w:noProof/>
        <w:sz w:val="18"/>
        <w:szCs w:val="18"/>
        <w:lang w:val="en-GB"/>
      </w:rPr>
      <w:t>3</w:t>
    </w:r>
    <w:r w:rsidRPr="00ED6FE1">
      <w:rPr>
        <w:rFonts w:asciiTheme="minorHAnsi" w:hAnsiTheme="minorHAnsi" w:cstheme="minorHAnsi"/>
        <w:noProof/>
        <w:sz w:val="18"/>
        <w:szCs w:val="18"/>
        <w:lang w:val="en-GB"/>
      </w:rPr>
      <w:fldChar w:fldCharType="end"/>
    </w:r>
    <w:r w:rsidRPr="00ED6FE1">
      <w:rPr>
        <w:rFonts w:asciiTheme="minorHAnsi" w:hAnsiTheme="minorHAnsi" w:cstheme="minorHAnsi"/>
        <w:noProof/>
        <w:sz w:val="18"/>
        <w:szCs w:val="18"/>
        <w:lang w:val="en-GB"/>
      </w:rPr>
      <w:t xml:space="preserve"> of </w:t>
    </w:r>
    <w:r>
      <w:rPr>
        <w:rFonts w:asciiTheme="minorHAnsi" w:hAnsiTheme="minorHAnsi" w:cstheme="minorHAnsi"/>
        <w:noProof/>
        <w:sz w:val="18"/>
        <w:szCs w:val="18"/>
        <w:lang w:val="en-GB"/>
      </w:rPr>
      <w:t>4</w:t>
    </w:r>
  </w:p>
  <w:p w14:paraId="36A06782" w14:textId="77777777" w:rsidR="00A02985" w:rsidRDefault="00A02985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3B03816"/>
    <w:multiLevelType w:val="hybridMultilevel"/>
    <w:tmpl w:val="9274E7F0"/>
    <w:lvl w:ilvl="0" w:tplc="15B2BCB8">
      <w:start w:val="58"/>
      <w:numFmt w:val="bullet"/>
      <w:lvlText w:val=""/>
      <w:lvlJc w:val="left"/>
      <w:pPr>
        <w:ind w:left="720" w:hanging="360"/>
      </w:pPr>
      <w:rPr>
        <w:rFonts w:ascii="Symbol" w:eastAsia="Times New Roman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7">
    <w:nsid w:val="1DEF019F"/>
    <w:multiLevelType w:val="hybridMultilevel"/>
    <w:tmpl w:val="C0D647F6"/>
    <w:lvl w:ilvl="0" w:tplc="92E4A1AC">
      <w:start w:val="51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ED161F9"/>
    <w:multiLevelType w:val="hybridMultilevel"/>
    <w:tmpl w:val="6258351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0D12F0A"/>
    <w:multiLevelType w:val="hybridMultilevel"/>
    <w:tmpl w:val="C9ECF8D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A0E1136"/>
    <w:multiLevelType w:val="multilevel"/>
    <w:tmpl w:val="DE2CE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>
    <w:nsid w:val="2A5A6BDF"/>
    <w:multiLevelType w:val="hybridMultilevel"/>
    <w:tmpl w:val="FFDC4784"/>
    <w:lvl w:ilvl="0" w:tplc="D57CA456">
      <w:start w:val="29"/>
      <w:numFmt w:val="bullet"/>
      <w:lvlText w:val="-"/>
      <w:lvlJc w:val="left"/>
      <w:pPr>
        <w:ind w:left="720" w:hanging="360"/>
      </w:pPr>
      <w:rPr>
        <w:rFonts w:ascii="Calibri" w:eastAsia="SimSu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3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6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3F987354"/>
    <w:multiLevelType w:val="hybridMultilevel"/>
    <w:tmpl w:val="75D6100C"/>
    <w:lvl w:ilvl="0" w:tplc="4B706E78">
      <w:start w:val="2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41BD2AC3"/>
    <w:multiLevelType w:val="multilevel"/>
    <w:tmpl w:val="4CF01B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1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5">
    <w:nsid w:val="5BCC7587"/>
    <w:multiLevelType w:val="hybridMultilevel"/>
    <w:tmpl w:val="CFBCFC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7">
    <w:nsid w:val="5DA967F0"/>
    <w:multiLevelType w:val="hybridMultilevel"/>
    <w:tmpl w:val="022A48A4"/>
    <w:lvl w:ilvl="0" w:tplc="2D2EC826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3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31">
    <w:nsid w:val="71DD7077"/>
    <w:multiLevelType w:val="multilevel"/>
    <w:tmpl w:val="97A4F4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>
    <w:nsid w:val="73A30118"/>
    <w:multiLevelType w:val="hybridMultilevel"/>
    <w:tmpl w:val="1806008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4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35">
    <w:nsid w:val="7C494BF9"/>
    <w:multiLevelType w:val="hybridMultilevel"/>
    <w:tmpl w:val="15666A44"/>
    <w:lvl w:ilvl="0" w:tplc="C9927FE0">
      <w:start w:val="29"/>
      <w:numFmt w:val="bullet"/>
      <w:lvlText w:val="-"/>
      <w:lvlJc w:val="left"/>
      <w:pPr>
        <w:ind w:left="720" w:hanging="360"/>
      </w:pPr>
      <w:rPr>
        <w:rFonts w:ascii="Calibri" w:eastAsia="SimSu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30"/>
  </w:num>
  <w:num w:numId="3">
    <w:abstractNumId w:val="15"/>
  </w:num>
  <w:num w:numId="4">
    <w:abstractNumId w:val="12"/>
  </w:num>
  <w:num w:numId="5">
    <w:abstractNumId w:val="2"/>
  </w:num>
  <w:num w:numId="6">
    <w:abstractNumId w:val="5"/>
  </w:num>
  <w:num w:numId="7">
    <w:abstractNumId w:val="21"/>
  </w:num>
  <w:num w:numId="8">
    <w:abstractNumId w:val="33"/>
  </w:num>
  <w:num w:numId="9">
    <w:abstractNumId w:val="36"/>
  </w:num>
  <w:num w:numId="10">
    <w:abstractNumId w:val="6"/>
  </w:num>
  <w:num w:numId="11">
    <w:abstractNumId w:val="29"/>
  </w:num>
  <w:num w:numId="12">
    <w:abstractNumId w:val="34"/>
  </w:num>
  <w:num w:numId="13">
    <w:abstractNumId w:val="19"/>
  </w:num>
  <w:num w:numId="14">
    <w:abstractNumId w:val="22"/>
  </w:num>
  <w:num w:numId="15">
    <w:abstractNumId w:val="24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6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20"/>
  </w:num>
  <w:num w:numId="20">
    <w:abstractNumId w:val="26"/>
  </w:num>
  <w:num w:numId="21">
    <w:abstractNumId w:val="4"/>
  </w:num>
  <w:num w:numId="22">
    <w:abstractNumId w:val="13"/>
  </w:num>
  <w:num w:numId="23">
    <w:abstractNumId w:val="23"/>
  </w:num>
  <w:num w:numId="24">
    <w:abstractNumId w:val="14"/>
  </w:num>
  <w:num w:numId="25">
    <w:abstractNumId w:val="1"/>
  </w:num>
  <w:num w:numId="26">
    <w:abstractNumId w:val="31"/>
  </w:num>
  <w:num w:numId="27">
    <w:abstractNumId w:val="10"/>
  </w:num>
  <w:num w:numId="28">
    <w:abstractNumId w:val="18"/>
  </w:num>
  <w:num w:numId="29">
    <w:abstractNumId w:val="25"/>
  </w:num>
  <w:num w:numId="30">
    <w:abstractNumId w:val="8"/>
  </w:num>
  <w:num w:numId="31">
    <w:abstractNumId w:val="32"/>
  </w:num>
  <w:num w:numId="32">
    <w:abstractNumId w:val="9"/>
  </w:num>
  <w:num w:numId="33">
    <w:abstractNumId w:val="11"/>
  </w:num>
  <w:num w:numId="34">
    <w:abstractNumId w:val="35"/>
  </w:num>
  <w:num w:numId="35">
    <w:abstractNumId w:val="3"/>
  </w:num>
  <w:num w:numId="36">
    <w:abstractNumId w:val="27"/>
  </w:num>
  <w:num w:numId="37">
    <w:abstractNumId w:val="17"/>
  </w:num>
  <w:num w:numId="3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85F"/>
    <w:rsid w:val="00001C3B"/>
    <w:rsid w:val="0000405B"/>
    <w:rsid w:val="0000645A"/>
    <w:rsid w:val="000073C4"/>
    <w:rsid w:val="00007688"/>
    <w:rsid w:val="000111BF"/>
    <w:rsid w:val="00012E57"/>
    <w:rsid w:val="00013545"/>
    <w:rsid w:val="00014629"/>
    <w:rsid w:val="00014A97"/>
    <w:rsid w:val="0001575F"/>
    <w:rsid w:val="00015B32"/>
    <w:rsid w:val="00016A0F"/>
    <w:rsid w:val="00020DC4"/>
    <w:rsid w:val="000217FD"/>
    <w:rsid w:val="00021F55"/>
    <w:rsid w:val="00022345"/>
    <w:rsid w:val="00023C2B"/>
    <w:rsid w:val="00024EE6"/>
    <w:rsid w:val="0002535F"/>
    <w:rsid w:val="00026363"/>
    <w:rsid w:val="000264CC"/>
    <w:rsid w:val="0003036F"/>
    <w:rsid w:val="0003208D"/>
    <w:rsid w:val="0003234F"/>
    <w:rsid w:val="00035288"/>
    <w:rsid w:val="000357DB"/>
    <w:rsid w:val="00036A2B"/>
    <w:rsid w:val="00036B9A"/>
    <w:rsid w:val="00037940"/>
    <w:rsid w:val="000426CD"/>
    <w:rsid w:val="00043247"/>
    <w:rsid w:val="00043549"/>
    <w:rsid w:val="00046981"/>
    <w:rsid w:val="00046A16"/>
    <w:rsid w:val="00047074"/>
    <w:rsid w:val="00050C55"/>
    <w:rsid w:val="00052897"/>
    <w:rsid w:val="000537B9"/>
    <w:rsid w:val="000539BB"/>
    <w:rsid w:val="00056A20"/>
    <w:rsid w:val="00057E1B"/>
    <w:rsid w:val="00057E27"/>
    <w:rsid w:val="00062614"/>
    <w:rsid w:val="000632D4"/>
    <w:rsid w:val="000639A1"/>
    <w:rsid w:val="00066F02"/>
    <w:rsid w:val="00067F51"/>
    <w:rsid w:val="000725DE"/>
    <w:rsid w:val="00075947"/>
    <w:rsid w:val="000760C4"/>
    <w:rsid w:val="00076A0B"/>
    <w:rsid w:val="00076CFC"/>
    <w:rsid w:val="00082EFB"/>
    <w:rsid w:val="00083132"/>
    <w:rsid w:val="000854DF"/>
    <w:rsid w:val="00087E2A"/>
    <w:rsid w:val="00091BFB"/>
    <w:rsid w:val="00092EBB"/>
    <w:rsid w:val="00095CE5"/>
    <w:rsid w:val="00096EDE"/>
    <w:rsid w:val="00097DCF"/>
    <w:rsid w:val="000A1449"/>
    <w:rsid w:val="000A30DC"/>
    <w:rsid w:val="000A6D49"/>
    <w:rsid w:val="000A74D9"/>
    <w:rsid w:val="000B0FA5"/>
    <w:rsid w:val="000B18A3"/>
    <w:rsid w:val="000B2E62"/>
    <w:rsid w:val="000B2EF2"/>
    <w:rsid w:val="000B5A4F"/>
    <w:rsid w:val="000B6F4F"/>
    <w:rsid w:val="000C11F2"/>
    <w:rsid w:val="000C25AE"/>
    <w:rsid w:val="000C2FDF"/>
    <w:rsid w:val="000C46D9"/>
    <w:rsid w:val="000C4DB1"/>
    <w:rsid w:val="000D483D"/>
    <w:rsid w:val="000D516F"/>
    <w:rsid w:val="000E13B5"/>
    <w:rsid w:val="000E1E91"/>
    <w:rsid w:val="000E3682"/>
    <w:rsid w:val="000E3751"/>
    <w:rsid w:val="000E45A8"/>
    <w:rsid w:val="000E487C"/>
    <w:rsid w:val="000E5402"/>
    <w:rsid w:val="000E57C8"/>
    <w:rsid w:val="000E6243"/>
    <w:rsid w:val="000F09DA"/>
    <w:rsid w:val="000F3674"/>
    <w:rsid w:val="000F4F9B"/>
    <w:rsid w:val="000F5AAA"/>
    <w:rsid w:val="0010199D"/>
    <w:rsid w:val="0010282B"/>
    <w:rsid w:val="00105583"/>
    <w:rsid w:val="00106E15"/>
    <w:rsid w:val="001070F2"/>
    <w:rsid w:val="00111283"/>
    <w:rsid w:val="0011161A"/>
    <w:rsid w:val="001139CB"/>
    <w:rsid w:val="00114CD9"/>
    <w:rsid w:val="00115695"/>
    <w:rsid w:val="00116CB8"/>
    <w:rsid w:val="00123736"/>
    <w:rsid w:val="00125F03"/>
    <w:rsid w:val="00132073"/>
    <w:rsid w:val="001325BA"/>
    <w:rsid w:val="00132D4E"/>
    <w:rsid w:val="00133131"/>
    <w:rsid w:val="0013361F"/>
    <w:rsid w:val="00136CA5"/>
    <w:rsid w:val="00137818"/>
    <w:rsid w:val="0014078A"/>
    <w:rsid w:val="001409EE"/>
    <w:rsid w:val="00141C08"/>
    <w:rsid w:val="00141EA6"/>
    <w:rsid w:val="0014354E"/>
    <w:rsid w:val="00147F10"/>
    <w:rsid w:val="00147F90"/>
    <w:rsid w:val="001507C9"/>
    <w:rsid w:val="001519BD"/>
    <w:rsid w:val="00151CBF"/>
    <w:rsid w:val="00152E33"/>
    <w:rsid w:val="0015385B"/>
    <w:rsid w:val="001542BF"/>
    <w:rsid w:val="00160268"/>
    <w:rsid w:val="00161080"/>
    <w:rsid w:val="00162242"/>
    <w:rsid w:val="00164FA5"/>
    <w:rsid w:val="00165047"/>
    <w:rsid w:val="00171223"/>
    <w:rsid w:val="00171909"/>
    <w:rsid w:val="00172497"/>
    <w:rsid w:val="00172621"/>
    <w:rsid w:val="0017402C"/>
    <w:rsid w:val="001777E9"/>
    <w:rsid w:val="00181CD7"/>
    <w:rsid w:val="00182732"/>
    <w:rsid w:val="001836D0"/>
    <w:rsid w:val="001855F7"/>
    <w:rsid w:val="001870C6"/>
    <w:rsid w:val="00190008"/>
    <w:rsid w:val="001901A7"/>
    <w:rsid w:val="00193A03"/>
    <w:rsid w:val="001970AD"/>
    <w:rsid w:val="001A0DF5"/>
    <w:rsid w:val="001A3737"/>
    <w:rsid w:val="001A51B6"/>
    <w:rsid w:val="001A73BE"/>
    <w:rsid w:val="001B0DF4"/>
    <w:rsid w:val="001B131B"/>
    <w:rsid w:val="001B2D58"/>
    <w:rsid w:val="001B4731"/>
    <w:rsid w:val="001B5794"/>
    <w:rsid w:val="001B64F1"/>
    <w:rsid w:val="001C0B52"/>
    <w:rsid w:val="001C133B"/>
    <w:rsid w:val="001C3895"/>
    <w:rsid w:val="001C4B2D"/>
    <w:rsid w:val="001C57E9"/>
    <w:rsid w:val="001C6571"/>
    <w:rsid w:val="001C75DF"/>
    <w:rsid w:val="001D0E67"/>
    <w:rsid w:val="001D1917"/>
    <w:rsid w:val="001D4EAE"/>
    <w:rsid w:val="001D55B2"/>
    <w:rsid w:val="001E0B1C"/>
    <w:rsid w:val="001E0E06"/>
    <w:rsid w:val="001E1FFB"/>
    <w:rsid w:val="001E36D0"/>
    <w:rsid w:val="001E3BA1"/>
    <w:rsid w:val="001E5CA9"/>
    <w:rsid w:val="001F16E9"/>
    <w:rsid w:val="001F1AFC"/>
    <w:rsid w:val="001F4CE1"/>
    <w:rsid w:val="001F642C"/>
    <w:rsid w:val="001F775F"/>
    <w:rsid w:val="001F7C2C"/>
    <w:rsid w:val="00200423"/>
    <w:rsid w:val="00202815"/>
    <w:rsid w:val="00202D85"/>
    <w:rsid w:val="00204EE3"/>
    <w:rsid w:val="00206FA2"/>
    <w:rsid w:val="002073B2"/>
    <w:rsid w:val="002077AD"/>
    <w:rsid w:val="002124F6"/>
    <w:rsid w:val="002132DC"/>
    <w:rsid w:val="00213405"/>
    <w:rsid w:val="00213A00"/>
    <w:rsid w:val="0021579D"/>
    <w:rsid w:val="00216211"/>
    <w:rsid w:val="00217944"/>
    <w:rsid w:val="00224B95"/>
    <w:rsid w:val="0022768A"/>
    <w:rsid w:val="002278D8"/>
    <w:rsid w:val="00227978"/>
    <w:rsid w:val="002302AD"/>
    <w:rsid w:val="00230321"/>
    <w:rsid w:val="00230DB4"/>
    <w:rsid w:val="00230F35"/>
    <w:rsid w:val="002319DA"/>
    <w:rsid w:val="002335E3"/>
    <w:rsid w:val="002352AF"/>
    <w:rsid w:val="00235DC8"/>
    <w:rsid w:val="00236768"/>
    <w:rsid w:val="00236C5A"/>
    <w:rsid w:val="00237C21"/>
    <w:rsid w:val="002410E2"/>
    <w:rsid w:val="00241FF3"/>
    <w:rsid w:val="00245BAD"/>
    <w:rsid w:val="002474E5"/>
    <w:rsid w:val="0025335B"/>
    <w:rsid w:val="00254194"/>
    <w:rsid w:val="0025530E"/>
    <w:rsid w:val="002602C7"/>
    <w:rsid w:val="002602FF"/>
    <w:rsid w:val="0026070B"/>
    <w:rsid w:val="00265D84"/>
    <w:rsid w:val="002715FA"/>
    <w:rsid w:val="0027529B"/>
    <w:rsid w:val="00275A87"/>
    <w:rsid w:val="00276002"/>
    <w:rsid w:val="00276C59"/>
    <w:rsid w:val="00276E6C"/>
    <w:rsid w:val="00276F7E"/>
    <w:rsid w:val="00277421"/>
    <w:rsid w:val="002777A6"/>
    <w:rsid w:val="00277C86"/>
    <w:rsid w:val="00280165"/>
    <w:rsid w:val="00283380"/>
    <w:rsid w:val="0028464D"/>
    <w:rsid w:val="00284D5C"/>
    <w:rsid w:val="002851BD"/>
    <w:rsid w:val="0028672E"/>
    <w:rsid w:val="00290783"/>
    <w:rsid w:val="00292004"/>
    <w:rsid w:val="00293061"/>
    <w:rsid w:val="002966AD"/>
    <w:rsid w:val="00296FB0"/>
    <w:rsid w:val="00297169"/>
    <w:rsid w:val="002A2C42"/>
    <w:rsid w:val="002A3389"/>
    <w:rsid w:val="002A3870"/>
    <w:rsid w:val="002A3997"/>
    <w:rsid w:val="002A4954"/>
    <w:rsid w:val="002A6004"/>
    <w:rsid w:val="002A6F4C"/>
    <w:rsid w:val="002A7589"/>
    <w:rsid w:val="002A7869"/>
    <w:rsid w:val="002B3592"/>
    <w:rsid w:val="002B4CB0"/>
    <w:rsid w:val="002B5133"/>
    <w:rsid w:val="002C11BE"/>
    <w:rsid w:val="002C17CF"/>
    <w:rsid w:val="002C27CA"/>
    <w:rsid w:val="002C491C"/>
    <w:rsid w:val="002C4FD8"/>
    <w:rsid w:val="002C5A12"/>
    <w:rsid w:val="002C617E"/>
    <w:rsid w:val="002D0F65"/>
    <w:rsid w:val="002D2A04"/>
    <w:rsid w:val="002D68AB"/>
    <w:rsid w:val="002E0113"/>
    <w:rsid w:val="002E0808"/>
    <w:rsid w:val="002E08E3"/>
    <w:rsid w:val="002E14C3"/>
    <w:rsid w:val="002E2031"/>
    <w:rsid w:val="002E2BA0"/>
    <w:rsid w:val="002E52DE"/>
    <w:rsid w:val="002E5859"/>
    <w:rsid w:val="002E5C3B"/>
    <w:rsid w:val="002E5ECA"/>
    <w:rsid w:val="002E6367"/>
    <w:rsid w:val="002E67CE"/>
    <w:rsid w:val="002E6997"/>
    <w:rsid w:val="002E6E7A"/>
    <w:rsid w:val="002E7758"/>
    <w:rsid w:val="002E7E0D"/>
    <w:rsid w:val="002F02A6"/>
    <w:rsid w:val="002F0686"/>
    <w:rsid w:val="002F1475"/>
    <w:rsid w:val="002F1B53"/>
    <w:rsid w:val="002F25C5"/>
    <w:rsid w:val="002F385E"/>
    <w:rsid w:val="002F4062"/>
    <w:rsid w:val="002F467C"/>
    <w:rsid w:val="002F7C8D"/>
    <w:rsid w:val="002F7E8F"/>
    <w:rsid w:val="00303123"/>
    <w:rsid w:val="00305185"/>
    <w:rsid w:val="00305A31"/>
    <w:rsid w:val="00305A59"/>
    <w:rsid w:val="003069C6"/>
    <w:rsid w:val="00307123"/>
    <w:rsid w:val="00307A86"/>
    <w:rsid w:val="00307B22"/>
    <w:rsid w:val="00311AA6"/>
    <w:rsid w:val="00312E52"/>
    <w:rsid w:val="0031564B"/>
    <w:rsid w:val="00315A38"/>
    <w:rsid w:val="0031606A"/>
    <w:rsid w:val="00316416"/>
    <w:rsid w:val="0031769A"/>
    <w:rsid w:val="0032417F"/>
    <w:rsid w:val="00324FAF"/>
    <w:rsid w:val="00326631"/>
    <w:rsid w:val="00327FE6"/>
    <w:rsid w:val="003317EA"/>
    <w:rsid w:val="00331FCB"/>
    <w:rsid w:val="00333411"/>
    <w:rsid w:val="0033391A"/>
    <w:rsid w:val="00333E8C"/>
    <w:rsid w:val="003351E2"/>
    <w:rsid w:val="0033693A"/>
    <w:rsid w:val="00337A70"/>
    <w:rsid w:val="00341D2F"/>
    <w:rsid w:val="003431F7"/>
    <w:rsid w:val="00344082"/>
    <w:rsid w:val="00344B10"/>
    <w:rsid w:val="00344DF7"/>
    <w:rsid w:val="003451C8"/>
    <w:rsid w:val="003453E3"/>
    <w:rsid w:val="00346384"/>
    <w:rsid w:val="003475FA"/>
    <w:rsid w:val="00350B11"/>
    <w:rsid w:val="00351228"/>
    <w:rsid w:val="00351F4B"/>
    <w:rsid w:val="003529F5"/>
    <w:rsid w:val="00353135"/>
    <w:rsid w:val="00353A5C"/>
    <w:rsid w:val="00354805"/>
    <w:rsid w:val="00357121"/>
    <w:rsid w:val="003608FA"/>
    <w:rsid w:val="00361E4E"/>
    <w:rsid w:val="00362DCE"/>
    <w:rsid w:val="00363F1C"/>
    <w:rsid w:val="00365F04"/>
    <w:rsid w:val="00366344"/>
    <w:rsid w:val="003672F5"/>
    <w:rsid w:val="00373CFB"/>
    <w:rsid w:val="00373CFC"/>
    <w:rsid w:val="00374263"/>
    <w:rsid w:val="0037446F"/>
    <w:rsid w:val="00374D3C"/>
    <w:rsid w:val="003750DC"/>
    <w:rsid w:val="0038005A"/>
    <w:rsid w:val="0038112A"/>
    <w:rsid w:val="00381B53"/>
    <w:rsid w:val="0038342D"/>
    <w:rsid w:val="0038391C"/>
    <w:rsid w:val="0038688C"/>
    <w:rsid w:val="00387791"/>
    <w:rsid w:val="00391AB0"/>
    <w:rsid w:val="00393041"/>
    <w:rsid w:val="00394B0B"/>
    <w:rsid w:val="003A12F5"/>
    <w:rsid w:val="003A132E"/>
    <w:rsid w:val="003A246A"/>
    <w:rsid w:val="003A2E3B"/>
    <w:rsid w:val="003A39F6"/>
    <w:rsid w:val="003A6480"/>
    <w:rsid w:val="003A689F"/>
    <w:rsid w:val="003A7347"/>
    <w:rsid w:val="003A73FD"/>
    <w:rsid w:val="003B0791"/>
    <w:rsid w:val="003B0D42"/>
    <w:rsid w:val="003B16E8"/>
    <w:rsid w:val="003B1F4C"/>
    <w:rsid w:val="003B2E1A"/>
    <w:rsid w:val="003B3247"/>
    <w:rsid w:val="003B5606"/>
    <w:rsid w:val="003B6649"/>
    <w:rsid w:val="003B798B"/>
    <w:rsid w:val="003C0671"/>
    <w:rsid w:val="003C1F52"/>
    <w:rsid w:val="003C230C"/>
    <w:rsid w:val="003C38DA"/>
    <w:rsid w:val="003C3F4F"/>
    <w:rsid w:val="003C64E3"/>
    <w:rsid w:val="003C6CC4"/>
    <w:rsid w:val="003C7409"/>
    <w:rsid w:val="003C7F20"/>
    <w:rsid w:val="003C7F6F"/>
    <w:rsid w:val="003D2362"/>
    <w:rsid w:val="003D3504"/>
    <w:rsid w:val="003D4C6D"/>
    <w:rsid w:val="003D6255"/>
    <w:rsid w:val="003D6D63"/>
    <w:rsid w:val="003D7007"/>
    <w:rsid w:val="003E06C4"/>
    <w:rsid w:val="003E08F3"/>
    <w:rsid w:val="003E1640"/>
    <w:rsid w:val="003E1BC6"/>
    <w:rsid w:val="003E1DA5"/>
    <w:rsid w:val="003E3097"/>
    <w:rsid w:val="003E6927"/>
    <w:rsid w:val="003E7455"/>
    <w:rsid w:val="003F0545"/>
    <w:rsid w:val="003F0AD2"/>
    <w:rsid w:val="003F1372"/>
    <w:rsid w:val="003F2296"/>
    <w:rsid w:val="003F3F6B"/>
    <w:rsid w:val="003F4280"/>
    <w:rsid w:val="003F5922"/>
    <w:rsid w:val="003F5C7A"/>
    <w:rsid w:val="003F7176"/>
    <w:rsid w:val="003F737B"/>
    <w:rsid w:val="00401635"/>
    <w:rsid w:val="004020ED"/>
    <w:rsid w:val="00402357"/>
    <w:rsid w:val="00402DB0"/>
    <w:rsid w:val="0040548D"/>
    <w:rsid w:val="004058E0"/>
    <w:rsid w:val="0040732D"/>
    <w:rsid w:val="004077F0"/>
    <w:rsid w:val="00411EE9"/>
    <w:rsid w:val="00412473"/>
    <w:rsid w:val="0041507B"/>
    <w:rsid w:val="00415DA5"/>
    <w:rsid w:val="00416B28"/>
    <w:rsid w:val="00417F2C"/>
    <w:rsid w:val="00422C35"/>
    <w:rsid w:val="00423827"/>
    <w:rsid w:val="00423EE6"/>
    <w:rsid w:val="00424907"/>
    <w:rsid w:val="004250DD"/>
    <w:rsid w:val="004269E3"/>
    <w:rsid w:val="00426A14"/>
    <w:rsid w:val="00430F92"/>
    <w:rsid w:val="00431396"/>
    <w:rsid w:val="00431561"/>
    <w:rsid w:val="004322AB"/>
    <w:rsid w:val="00432694"/>
    <w:rsid w:val="004359F8"/>
    <w:rsid w:val="00435A15"/>
    <w:rsid w:val="0043758C"/>
    <w:rsid w:val="0044129B"/>
    <w:rsid w:val="0044185E"/>
    <w:rsid w:val="00443B94"/>
    <w:rsid w:val="004453BB"/>
    <w:rsid w:val="004469B5"/>
    <w:rsid w:val="00447497"/>
    <w:rsid w:val="00447767"/>
    <w:rsid w:val="00447B8D"/>
    <w:rsid w:val="004520F0"/>
    <w:rsid w:val="00453BA1"/>
    <w:rsid w:val="00455897"/>
    <w:rsid w:val="0045636A"/>
    <w:rsid w:val="0045692B"/>
    <w:rsid w:val="00456CFE"/>
    <w:rsid w:val="0045714F"/>
    <w:rsid w:val="00460A5C"/>
    <w:rsid w:val="00460F8B"/>
    <w:rsid w:val="004627BA"/>
    <w:rsid w:val="0046339A"/>
    <w:rsid w:val="00467631"/>
    <w:rsid w:val="00471F18"/>
    <w:rsid w:val="004724D6"/>
    <w:rsid w:val="004729E7"/>
    <w:rsid w:val="00473057"/>
    <w:rsid w:val="0047534C"/>
    <w:rsid w:val="00475C78"/>
    <w:rsid w:val="00475F3E"/>
    <w:rsid w:val="00476A3B"/>
    <w:rsid w:val="00476CFD"/>
    <w:rsid w:val="00477C9E"/>
    <w:rsid w:val="00483419"/>
    <w:rsid w:val="0048751A"/>
    <w:rsid w:val="0049368A"/>
    <w:rsid w:val="004948A5"/>
    <w:rsid w:val="00494AEC"/>
    <w:rsid w:val="00494BA1"/>
    <w:rsid w:val="00494F55"/>
    <w:rsid w:val="0049716F"/>
    <w:rsid w:val="0049718C"/>
    <w:rsid w:val="00497313"/>
    <w:rsid w:val="004A024B"/>
    <w:rsid w:val="004A080B"/>
    <w:rsid w:val="004A1418"/>
    <w:rsid w:val="004A28AF"/>
    <w:rsid w:val="004A3B50"/>
    <w:rsid w:val="004A4A9B"/>
    <w:rsid w:val="004A511A"/>
    <w:rsid w:val="004A614A"/>
    <w:rsid w:val="004A6779"/>
    <w:rsid w:val="004A7422"/>
    <w:rsid w:val="004A7743"/>
    <w:rsid w:val="004B0117"/>
    <w:rsid w:val="004B1374"/>
    <w:rsid w:val="004B1956"/>
    <w:rsid w:val="004B28DF"/>
    <w:rsid w:val="004B4F7B"/>
    <w:rsid w:val="004B6454"/>
    <w:rsid w:val="004B664A"/>
    <w:rsid w:val="004B73BA"/>
    <w:rsid w:val="004B764A"/>
    <w:rsid w:val="004B7AB0"/>
    <w:rsid w:val="004C030E"/>
    <w:rsid w:val="004C27C1"/>
    <w:rsid w:val="004C2872"/>
    <w:rsid w:val="004C305C"/>
    <w:rsid w:val="004C3A5F"/>
    <w:rsid w:val="004C6B0B"/>
    <w:rsid w:val="004C79CE"/>
    <w:rsid w:val="004D2555"/>
    <w:rsid w:val="004D6D55"/>
    <w:rsid w:val="004D758C"/>
    <w:rsid w:val="004E04ED"/>
    <w:rsid w:val="004E1C6D"/>
    <w:rsid w:val="004E203F"/>
    <w:rsid w:val="004E2165"/>
    <w:rsid w:val="004E5644"/>
    <w:rsid w:val="004E73B6"/>
    <w:rsid w:val="004E74A3"/>
    <w:rsid w:val="004F0E3F"/>
    <w:rsid w:val="004F2B31"/>
    <w:rsid w:val="004F389D"/>
    <w:rsid w:val="004F3AB1"/>
    <w:rsid w:val="004F5BFC"/>
    <w:rsid w:val="004F65D4"/>
    <w:rsid w:val="004F6998"/>
    <w:rsid w:val="004F7DFD"/>
    <w:rsid w:val="0050434D"/>
    <w:rsid w:val="00504542"/>
    <w:rsid w:val="00504FCC"/>
    <w:rsid w:val="00505D69"/>
    <w:rsid w:val="00507161"/>
    <w:rsid w:val="00510755"/>
    <w:rsid w:val="00511CE7"/>
    <w:rsid w:val="00512BB0"/>
    <w:rsid w:val="005143DE"/>
    <w:rsid w:val="005162E3"/>
    <w:rsid w:val="00517469"/>
    <w:rsid w:val="005174BC"/>
    <w:rsid w:val="00521E0F"/>
    <w:rsid w:val="00522838"/>
    <w:rsid w:val="00523020"/>
    <w:rsid w:val="005237A6"/>
    <w:rsid w:val="005242B2"/>
    <w:rsid w:val="005258F0"/>
    <w:rsid w:val="00525EC9"/>
    <w:rsid w:val="00530CDC"/>
    <w:rsid w:val="00530D39"/>
    <w:rsid w:val="00531109"/>
    <w:rsid w:val="005311ED"/>
    <w:rsid w:val="005324B3"/>
    <w:rsid w:val="0053470C"/>
    <w:rsid w:val="00536FC3"/>
    <w:rsid w:val="00537B4C"/>
    <w:rsid w:val="0054102B"/>
    <w:rsid w:val="00541B9D"/>
    <w:rsid w:val="005429EF"/>
    <w:rsid w:val="00544237"/>
    <w:rsid w:val="0054465B"/>
    <w:rsid w:val="005458D2"/>
    <w:rsid w:val="00547807"/>
    <w:rsid w:val="005521FD"/>
    <w:rsid w:val="00553ACE"/>
    <w:rsid w:val="00553CB4"/>
    <w:rsid w:val="00554368"/>
    <w:rsid w:val="0055687E"/>
    <w:rsid w:val="00557876"/>
    <w:rsid w:val="00560E1D"/>
    <w:rsid w:val="00561FE5"/>
    <w:rsid w:val="0056263C"/>
    <w:rsid w:val="005627D4"/>
    <w:rsid w:val="00563449"/>
    <w:rsid w:val="00566875"/>
    <w:rsid w:val="00566C5C"/>
    <w:rsid w:val="00571AAB"/>
    <w:rsid w:val="00574206"/>
    <w:rsid w:val="00574675"/>
    <w:rsid w:val="005755BA"/>
    <w:rsid w:val="005772D6"/>
    <w:rsid w:val="005776FD"/>
    <w:rsid w:val="00580D04"/>
    <w:rsid w:val="00583643"/>
    <w:rsid w:val="005837A4"/>
    <w:rsid w:val="0058431D"/>
    <w:rsid w:val="00585939"/>
    <w:rsid w:val="0058726A"/>
    <w:rsid w:val="00590E9A"/>
    <w:rsid w:val="00591AA0"/>
    <w:rsid w:val="005942E9"/>
    <w:rsid w:val="005953A0"/>
    <w:rsid w:val="00596147"/>
    <w:rsid w:val="005A27E5"/>
    <w:rsid w:val="005A3070"/>
    <w:rsid w:val="005A408A"/>
    <w:rsid w:val="005A5DD6"/>
    <w:rsid w:val="005B11A4"/>
    <w:rsid w:val="005B1943"/>
    <w:rsid w:val="005B1C84"/>
    <w:rsid w:val="005B40F7"/>
    <w:rsid w:val="005B52B9"/>
    <w:rsid w:val="005B7087"/>
    <w:rsid w:val="005B7C55"/>
    <w:rsid w:val="005C06AF"/>
    <w:rsid w:val="005C232A"/>
    <w:rsid w:val="005C6560"/>
    <w:rsid w:val="005D05BA"/>
    <w:rsid w:val="005D1754"/>
    <w:rsid w:val="005D1DBC"/>
    <w:rsid w:val="005D28F7"/>
    <w:rsid w:val="005D2E38"/>
    <w:rsid w:val="005D2E81"/>
    <w:rsid w:val="005D40BE"/>
    <w:rsid w:val="005D46BE"/>
    <w:rsid w:val="005D4711"/>
    <w:rsid w:val="005D5118"/>
    <w:rsid w:val="005D5C11"/>
    <w:rsid w:val="005D6CC7"/>
    <w:rsid w:val="005D7688"/>
    <w:rsid w:val="005E01E6"/>
    <w:rsid w:val="005E0408"/>
    <w:rsid w:val="005E06D6"/>
    <w:rsid w:val="005E0C81"/>
    <w:rsid w:val="005E59A7"/>
    <w:rsid w:val="005E6891"/>
    <w:rsid w:val="005F205E"/>
    <w:rsid w:val="005F2B3D"/>
    <w:rsid w:val="005F4951"/>
    <w:rsid w:val="005F65AC"/>
    <w:rsid w:val="005F7AA2"/>
    <w:rsid w:val="00601401"/>
    <w:rsid w:val="006020F3"/>
    <w:rsid w:val="00603A5B"/>
    <w:rsid w:val="00603AE9"/>
    <w:rsid w:val="0060618A"/>
    <w:rsid w:val="0060748D"/>
    <w:rsid w:val="00607CF6"/>
    <w:rsid w:val="00610138"/>
    <w:rsid w:val="00610318"/>
    <w:rsid w:val="00612629"/>
    <w:rsid w:val="006128EF"/>
    <w:rsid w:val="00613B15"/>
    <w:rsid w:val="006153B0"/>
    <w:rsid w:val="006154B3"/>
    <w:rsid w:val="006155A0"/>
    <w:rsid w:val="006229F2"/>
    <w:rsid w:val="00624080"/>
    <w:rsid w:val="00626011"/>
    <w:rsid w:val="00626068"/>
    <w:rsid w:val="00626AEC"/>
    <w:rsid w:val="00627497"/>
    <w:rsid w:val="00632689"/>
    <w:rsid w:val="00632832"/>
    <w:rsid w:val="00632937"/>
    <w:rsid w:val="00633072"/>
    <w:rsid w:val="006335B4"/>
    <w:rsid w:val="00635E99"/>
    <w:rsid w:val="00636035"/>
    <w:rsid w:val="006379BD"/>
    <w:rsid w:val="00641C69"/>
    <w:rsid w:val="006434BE"/>
    <w:rsid w:val="0064504E"/>
    <w:rsid w:val="00646A07"/>
    <w:rsid w:val="00646E5E"/>
    <w:rsid w:val="00647ED2"/>
    <w:rsid w:val="0065116B"/>
    <w:rsid w:val="00653094"/>
    <w:rsid w:val="006534ED"/>
    <w:rsid w:val="00654D9C"/>
    <w:rsid w:val="0065654E"/>
    <w:rsid w:val="00656A28"/>
    <w:rsid w:val="00656D68"/>
    <w:rsid w:val="0065746A"/>
    <w:rsid w:val="006612CC"/>
    <w:rsid w:val="00662A40"/>
    <w:rsid w:val="006645B2"/>
    <w:rsid w:val="00666BB4"/>
    <w:rsid w:val="006707F8"/>
    <w:rsid w:val="0067116B"/>
    <w:rsid w:val="00671DD2"/>
    <w:rsid w:val="00671E02"/>
    <w:rsid w:val="00672881"/>
    <w:rsid w:val="00674037"/>
    <w:rsid w:val="00675EC0"/>
    <w:rsid w:val="006805EC"/>
    <w:rsid w:val="006809F3"/>
    <w:rsid w:val="00681C8B"/>
    <w:rsid w:val="00685B13"/>
    <w:rsid w:val="00691819"/>
    <w:rsid w:val="00692585"/>
    <w:rsid w:val="0069322D"/>
    <w:rsid w:val="00693C4D"/>
    <w:rsid w:val="00696D98"/>
    <w:rsid w:val="006A0114"/>
    <w:rsid w:val="006A205D"/>
    <w:rsid w:val="006A65E9"/>
    <w:rsid w:val="006A7C9F"/>
    <w:rsid w:val="006B21DF"/>
    <w:rsid w:val="006B2795"/>
    <w:rsid w:val="006C0A3A"/>
    <w:rsid w:val="006C17F3"/>
    <w:rsid w:val="006C48A6"/>
    <w:rsid w:val="006C502F"/>
    <w:rsid w:val="006C582C"/>
    <w:rsid w:val="006C5E96"/>
    <w:rsid w:val="006C65F0"/>
    <w:rsid w:val="006C6F72"/>
    <w:rsid w:val="006D565F"/>
    <w:rsid w:val="006D63D6"/>
    <w:rsid w:val="006E13D5"/>
    <w:rsid w:val="006E1588"/>
    <w:rsid w:val="006E17D8"/>
    <w:rsid w:val="006E1FB8"/>
    <w:rsid w:val="006E4F24"/>
    <w:rsid w:val="006E57C6"/>
    <w:rsid w:val="006F003B"/>
    <w:rsid w:val="006F181C"/>
    <w:rsid w:val="006F1E60"/>
    <w:rsid w:val="006F2664"/>
    <w:rsid w:val="006F2734"/>
    <w:rsid w:val="006F4341"/>
    <w:rsid w:val="006F6772"/>
    <w:rsid w:val="00700D1D"/>
    <w:rsid w:val="00700D92"/>
    <w:rsid w:val="0070159E"/>
    <w:rsid w:val="00701A42"/>
    <w:rsid w:val="00704C53"/>
    <w:rsid w:val="007051A9"/>
    <w:rsid w:val="007060C1"/>
    <w:rsid w:val="0070742D"/>
    <w:rsid w:val="00707D01"/>
    <w:rsid w:val="00707DBB"/>
    <w:rsid w:val="0071175B"/>
    <w:rsid w:val="00713109"/>
    <w:rsid w:val="007160EE"/>
    <w:rsid w:val="00720AF8"/>
    <w:rsid w:val="007243A4"/>
    <w:rsid w:val="0072558F"/>
    <w:rsid w:val="00727442"/>
    <w:rsid w:val="00727CFE"/>
    <w:rsid w:val="0073194C"/>
    <w:rsid w:val="00732034"/>
    <w:rsid w:val="007322D8"/>
    <w:rsid w:val="0073248D"/>
    <w:rsid w:val="00736419"/>
    <w:rsid w:val="0073737B"/>
    <w:rsid w:val="00740368"/>
    <w:rsid w:val="00744B4A"/>
    <w:rsid w:val="00744CE2"/>
    <w:rsid w:val="007477E7"/>
    <w:rsid w:val="00747E29"/>
    <w:rsid w:val="00750558"/>
    <w:rsid w:val="00750C4E"/>
    <w:rsid w:val="00750F02"/>
    <w:rsid w:val="0075133E"/>
    <w:rsid w:val="00751BE2"/>
    <w:rsid w:val="00752801"/>
    <w:rsid w:val="0075562C"/>
    <w:rsid w:val="0075643B"/>
    <w:rsid w:val="007571F6"/>
    <w:rsid w:val="00760671"/>
    <w:rsid w:val="00761E1D"/>
    <w:rsid w:val="00762814"/>
    <w:rsid w:val="00765417"/>
    <w:rsid w:val="00767A82"/>
    <w:rsid w:val="00770595"/>
    <w:rsid w:val="00770733"/>
    <w:rsid w:val="00771CF9"/>
    <w:rsid w:val="00772AFD"/>
    <w:rsid w:val="00773148"/>
    <w:rsid w:val="00773D0E"/>
    <w:rsid w:val="00774FF5"/>
    <w:rsid w:val="0077568F"/>
    <w:rsid w:val="00775B79"/>
    <w:rsid w:val="00777275"/>
    <w:rsid w:val="00777A00"/>
    <w:rsid w:val="00780B82"/>
    <w:rsid w:val="007818F9"/>
    <w:rsid w:val="00781C34"/>
    <w:rsid w:val="00784D88"/>
    <w:rsid w:val="00785217"/>
    <w:rsid w:val="00785A78"/>
    <w:rsid w:val="007860A7"/>
    <w:rsid w:val="0078685E"/>
    <w:rsid w:val="007905FB"/>
    <w:rsid w:val="00790A10"/>
    <w:rsid w:val="00790E2F"/>
    <w:rsid w:val="00791707"/>
    <w:rsid w:val="007A1770"/>
    <w:rsid w:val="007A1B19"/>
    <w:rsid w:val="007A1E43"/>
    <w:rsid w:val="007A294A"/>
    <w:rsid w:val="007A29E2"/>
    <w:rsid w:val="007A2E11"/>
    <w:rsid w:val="007A3710"/>
    <w:rsid w:val="007A4804"/>
    <w:rsid w:val="007A7927"/>
    <w:rsid w:val="007B01AF"/>
    <w:rsid w:val="007B4923"/>
    <w:rsid w:val="007B70C7"/>
    <w:rsid w:val="007B721A"/>
    <w:rsid w:val="007B7987"/>
    <w:rsid w:val="007C01ED"/>
    <w:rsid w:val="007C098A"/>
    <w:rsid w:val="007C099F"/>
    <w:rsid w:val="007C36FF"/>
    <w:rsid w:val="007C6085"/>
    <w:rsid w:val="007C654A"/>
    <w:rsid w:val="007C6F33"/>
    <w:rsid w:val="007D1200"/>
    <w:rsid w:val="007D1671"/>
    <w:rsid w:val="007D41C3"/>
    <w:rsid w:val="007D580C"/>
    <w:rsid w:val="007D7715"/>
    <w:rsid w:val="007D77AA"/>
    <w:rsid w:val="007E3081"/>
    <w:rsid w:val="007E3A27"/>
    <w:rsid w:val="007E402A"/>
    <w:rsid w:val="007E58DE"/>
    <w:rsid w:val="007F3B0D"/>
    <w:rsid w:val="007F4AB0"/>
    <w:rsid w:val="007F540A"/>
    <w:rsid w:val="007F62C7"/>
    <w:rsid w:val="007F6FD2"/>
    <w:rsid w:val="007F795F"/>
    <w:rsid w:val="008001F2"/>
    <w:rsid w:val="00801B2C"/>
    <w:rsid w:val="00803C71"/>
    <w:rsid w:val="00806323"/>
    <w:rsid w:val="00806D50"/>
    <w:rsid w:val="0080781B"/>
    <w:rsid w:val="008102EC"/>
    <w:rsid w:val="0081120E"/>
    <w:rsid w:val="00811397"/>
    <w:rsid w:val="00811ABA"/>
    <w:rsid w:val="00811F23"/>
    <w:rsid w:val="00812E6F"/>
    <w:rsid w:val="00821CAA"/>
    <w:rsid w:val="0082282A"/>
    <w:rsid w:val="00822F1D"/>
    <w:rsid w:val="00823016"/>
    <w:rsid w:val="00823099"/>
    <w:rsid w:val="00823895"/>
    <w:rsid w:val="00823C8A"/>
    <w:rsid w:val="00827063"/>
    <w:rsid w:val="0083033F"/>
    <w:rsid w:val="00833B03"/>
    <w:rsid w:val="0083442E"/>
    <w:rsid w:val="00834778"/>
    <w:rsid w:val="00836197"/>
    <w:rsid w:val="00836D4E"/>
    <w:rsid w:val="00840B95"/>
    <w:rsid w:val="0084250C"/>
    <w:rsid w:val="0084272E"/>
    <w:rsid w:val="00843DE9"/>
    <w:rsid w:val="00845939"/>
    <w:rsid w:val="0085004D"/>
    <w:rsid w:val="008515E3"/>
    <w:rsid w:val="00853AB2"/>
    <w:rsid w:val="00854981"/>
    <w:rsid w:val="008568F9"/>
    <w:rsid w:val="00860711"/>
    <w:rsid w:val="008643D2"/>
    <w:rsid w:val="00866B28"/>
    <w:rsid w:val="00866F80"/>
    <w:rsid w:val="00872B6A"/>
    <w:rsid w:val="008758FD"/>
    <w:rsid w:val="00876C27"/>
    <w:rsid w:val="00877671"/>
    <w:rsid w:val="00880AD8"/>
    <w:rsid w:val="00882075"/>
    <w:rsid w:val="00884757"/>
    <w:rsid w:val="00890498"/>
    <w:rsid w:val="008919AB"/>
    <w:rsid w:val="008929F8"/>
    <w:rsid w:val="00893DAE"/>
    <w:rsid w:val="0089447F"/>
    <w:rsid w:val="0089588A"/>
    <w:rsid w:val="00897956"/>
    <w:rsid w:val="008A0510"/>
    <w:rsid w:val="008A0847"/>
    <w:rsid w:val="008A0D21"/>
    <w:rsid w:val="008A22B8"/>
    <w:rsid w:val="008A2DED"/>
    <w:rsid w:val="008A335A"/>
    <w:rsid w:val="008A378E"/>
    <w:rsid w:val="008A4DCC"/>
    <w:rsid w:val="008A5D77"/>
    <w:rsid w:val="008A7060"/>
    <w:rsid w:val="008B0EBF"/>
    <w:rsid w:val="008B3A97"/>
    <w:rsid w:val="008B4248"/>
    <w:rsid w:val="008B46BC"/>
    <w:rsid w:val="008B46F2"/>
    <w:rsid w:val="008B6C59"/>
    <w:rsid w:val="008C39C7"/>
    <w:rsid w:val="008C4814"/>
    <w:rsid w:val="008C613B"/>
    <w:rsid w:val="008C6C0C"/>
    <w:rsid w:val="008C7061"/>
    <w:rsid w:val="008D0152"/>
    <w:rsid w:val="008D03F0"/>
    <w:rsid w:val="008D1E3B"/>
    <w:rsid w:val="008D2784"/>
    <w:rsid w:val="008D4178"/>
    <w:rsid w:val="008D49BB"/>
    <w:rsid w:val="008D4DCE"/>
    <w:rsid w:val="008D5D96"/>
    <w:rsid w:val="008D61D3"/>
    <w:rsid w:val="008D674F"/>
    <w:rsid w:val="008D7500"/>
    <w:rsid w:val="008E2400"/>
    <w:rsid w:val="008E3A07"/>
    <w:rsid w:val="008E3CF2"/>
    <w:rsid w:val="008E49FE"/>
    <w:rsid w:val="008E525C"/>
    <w:rsid w:val="008E5801"/>
    <w:rsid w:val="008E68C1"/>
    <w:rsid w:val="008E6D19"/>
    <w:rsid w:val="008E7283"/>
    <w:rsid w:val="008F2113"/>
    <w:rsid w:val="008F2415"/>
    <w:rsid w:val="008F31FA"/>
    <w:rsid w:val="008F625D"/>
    <w:rsid w:val="00900B19"/>
    <w:rsid w:val="00901157"/>
    <w:rsid w:val="00901D0E"/>
    <w:rsid w:val="009101D2"/>
    <w:rsid w:val="0091189D"/>
    <w:rsid w:val="00913D40"/>
    <w:rsid w:val="00914769"/>
    <w:rsid w:val="00915A5C"/>
    <w:rsid w:val="00915C69"/>
    <w:rsid w:val="0091744F"/>
    <w:rsid w:val="00917B66"/>
    <w:rsid w:val="009205DE"/>
    <w:rsid w:val="00920BC6"/>
    <w:rsid w:val="009229E5"/>
    <w:rsid w:val="00922F3D"/>
    <w:rsid w:val="0092343D"/>
    <w:rsid w:val="00924B82"/>
    <w:rsid w:val="009254B2"/>
    <w:rsid w:val="009257F1"/>
    <w:rsid w:val="00927189"/>
    <w:rsid w:val="0092719F"/>
    <w:rsid w:val="00930033"/>
    <w:rsid w:val="00930346"/>
    <w:rsid w:val="00930C37"/>
    <w:rsid w:val="00931455"/>
    <w:rsid w:val="009321E1"/>
    <w:rsid w:val="00934A86"/>
    <w:rsid w:val="009353F3"/>
    <w:rsid w:val="00936CF7"/>
    <w:rsid w:val="009378D9"/>
    <w:rsid w:val="00941977"/>
    <w:rsid w:val="009425AC"/>
    <w:rsid w:val="0094399B"/>
    <w:rsid w:val="00944FD1"/>
    <w:rsid w:val="009463AD"/>
    <w:rsid w:val="009521FC"/>
    <w:rsid w:val="00952CA7"/>
    <w:rsid w:val="00953CC2"/>
    <w:rsid w:val="009553A6"/>
    <w:rsid w:val="009554E2"/>
    <w:rsid w:val="00956122"/>
    <w:rsid w:val="009614BA"/>
    <w:rsid w:val="009627EF"/>
    <w:rsid w:val="00962975"/>
    <w:rsid w:val="00963E27"/>
    <w:rsid w:val="00966747"/>
    <w:rsid w:val="0096695D"/>
    <w:rsid w:val="00967A87"/>
    <w:rsid w:val="009708CC"/>
    <w:rsid w:val="00971750"/>
    <w:rsid w:val="00972993"/>
    <w:rsid w:val="009733DF"/>
    <w:rsid w:val="00973B44"/>
    <w:rsid w:val="00974F3D"/>
    <w:rsid w:val="0097523E"/>
    <w:rsid w:val="009758EF"/>
    <w:rsid w:val="00976148"/>
    <w:rsid w:val="009801D3"/>
    <w:rsid w:val="00981886"/>
    <w:rsid w:val="0098227A"/>
    <w:rsid w:val="00984AE0"/>
    <w:rsid w:val="00984FAC"/>
    <w:rsid w:val="009850E7"/>
    <w:rsid w:val="00985488"/>
    <w:rsid w:val="00987037"/>
    <w:rsid w:val="00987834"/>
    <w:rsid w:val="00990C95"/>
    <w:rsid w:val="009926E5"/>
    <w:rsid w:val="00992ACE"/>
    <w:rsid w:val="009951D1"/>
    <w:rsid w:val="009959B5"/>
    <w:rsid w:val="00995ABC"/>
    <w:rsid w:val="00996D43"/>
    <w:rsid w:val="009A1C40"/>
    <w:rsid w:val="009A28A7"/>
    <w:rsid w:val="009A3D0A"/>
    <w:rsid w:val="009A42C5"/>
    <w:rsid w:val="009A78EB"/>
    <w:rsid w:val="009A7D92"/>
    <w:rsid w:val="009B0388"/>
    <w:rsid w:val="009B1760"/>
    <w:rsid w:val="009B285C"/>
    <w:rsid w:val="009B29C3"/>
    <w:rsid w:val="009B2D10"/>
    <w:rsid w:val="009B394A"/>
    <w:rsid w:val="009B4299"/>
    <w:rsid w:val="009B660E"/>
    <w:rsid w:val="009B79C3"/>
    <w:rsid w:val="009B7A17"/>
    <w:rsid w:val="009C01A3"/>
    <w:rsid w:val="009C074A"/>
    <w:rsid w:val="009C1A08"/>
    <w:rsid w:val="009C3074"/>
    <w:rsid w:val="009C346E"/>
    <w:rsid w:val="009C3927"/>
    <w:rsid w:val="009C396A"/>
    <w:rsid w:val="009C3C30"/>
    <w:rsid w:val="009C3F8B"/>
    <w:rsid w:val="009C4041"/>
    <w:rsid w:val="009C4786"/>
    <w:rsid w:val="009C78D4"/>
    <w:rsid w:val="009D06E9"/>
    <w:rsid w:val="009D0D57"/>
    <w:rsid w:val="009D66FA"/>
    <w:rsid w:val="009D76CE"/>
    <w:rsid w:val="009E177F"/>
    <w:rsid w:val="009E23BE"/>
    <w:rsid w:val="009E4B7F"/>
    <w:rsid w:val="009E6558"/>
    <w:rsid w:val="009F17E3"/>
    <w:rsid w:val="009F1944"/>
    <w:rsid w:val="009F1E05"/>
    <w:rsid w:val="009F2623"/>
    <w:rsid w:val="009F57B8"/>
    <w:rsid w:val="009F6B8A"/>
    <w:rsid w:val="009F76F0"/>
    <w:rsid w:val="00A00D14"/>
    <w:rsid w:val="00A011F2"/>
    <w:rsid w:val="00A0166F"/>
    <w:rsid w:val="00A02174"/>
    <w:rsid w:val="00A02985"/>
    <w:rsid w:val="00A02B8F"/>
    <w:rsid w:val="00A02C62"/>
    <w:rsid w:val="00A05BF1"/>
    <w:rsid w:val="00A067B2"/>
    <w:rsid w:val="00A06B16"/>
    <w:rsid w:val="00A06B94"/>
    <w:rsid w:val="00A10088"/>
    <w:rsid w:val="00A103BB"/>
    <w:rsid w:val="00A1058C"/>
    <w:rsid w:val="00A1106A"/>
    <w:rsid w:val="00A11364"/>
    <w:rsid w:val="00A11565"/>
    <w:rsid w:val="00A135B6"/>
    <w:rsid w:val="00A15794"/>
    <w:rsid w:val="00A2073F"/>
    <w:rsid w:val="00A20CC9"/>
    <w:rsid w:val="00A2161C"/>
    <w:rsid w:val="00A25305"/>
    <w:rsid w:val="00A25B48"/>
    <w:rsid w:val="00A303FE"/>
    <w:rsid w:val="00A31050"/>
    <w:rsid w:val="00A312F0"/>
    <w:rsid w:val="00A3405D"/>
    <w:rsid w:val="00A350CE"/>
    <w:rsid w:val="00A372AA"/>
    <w:rsid w:val="00A3767E"/>
    <w:rsid w:val="00A37DA9"/>
    <w:rsid w:val="00A41032"/>
    <w:rsid w:val="00A41AF9"/>
    <w:rsid w:val="00A41FD7"/>
    <w:rsid w:val="00A440C2"/>
    <w:rsid w:val="00A507E4"/>
    <w:rsid w:val="00A546C7"/>
    <w:rsid w:val="00A55484"/>
    <w:rsid w:val="00A5696A"/>
    <w:rsid w:val="00A57268"/>
    <w:rsid w:val="00A57F50"/>
    <w:rsid w:val="00A57FB0"/>
    <w:rsid w:val="00A61A96"/>
    <w:rsid w:val="00A628AA"/>
    <w:rsid w:val="00A62E68"/>
    <w:rsid w:val="00A6497F"/>
    <w:rsid w:val="00A656ED"/>
    <w:rsid w:val="00A7006C"/>
    <w:rsid w:val="00A745B6"/>
    <w:rsid w:val="00A74A08"/>
    <w:rsid w:val="00A77011"/>
    <w:rsid w:val="00A770F6"/>
    <w:rsid w:val="00A826AB"/>
    <w:rsid w:val="00A8513D"/>
    <w:rsid w:val="00A872D5"/>
    <w:rsid w:val="00A90391"/>
    <w:rsid w:val="00A918B0"/>
    <w:rsid w:val="00A92415"/>
    <w:rsid w:val="00A93224"/>
    <w:rsid w:val="00A945DD"/>
    <w:rsid w:val="00A94A9B"/>
    <w:rsid w:val="00A966A4"/>
    <w:rsid w:val="00A972E4"/>
    <w:rsid w:val="00A9744A"/>
    <w:rsid w:val="00A9782B"/>
    <w:rsid w:val="00A97AE1"/>
    <w:rsid w:val="00AA0A44"/>
    <w:rsid w:val="00AA4BB8"/>
    <w:rsid w:val="00AA6D4F"/>
    <w:rsid w:val="00AB00A5"/>
    <w:rsid w:val="00AB10C1"/>
    <w:rsid w:val="00AB1AF8"/>
    <w:rsid w:val="00AB1C74"/>
    <w:rsid w:val="00AB1E31"/>
    <w:rsid w:val="00AB1F2C"/>
    <w:rsid w:val="00AB232E"/>
    <w:rsid w:val="00AB6E59"/>
    <w:rsid w:val="00AB7272"/>
    <w:rsid w:val="00AB7989"/>
    <w:rsid w:val="00AC0927"/>
    <w:rsid w:val="00AC0BB5"/>
    <w:rsid w:val="00AC1F12"/>
    <w:rsid w:val="00AC22A8"/>
    <w:rsid w:val="00AC2624"/>
    <w:rsid w:val="00AC36E3"/>
    <w:rsid w:val="00AC371D"/>
    <w:rsid w:val="00AC431A"/>
    <w:rsid w:val="00AC4636"/>
    <w:rsid w:val="00AC6213"/>
    <w:rsid w:val="00AC643E"/>
    <w:rsid w:val="00AC66D5"/>
    <w:rsid w:val="00AD36EB"/>
    <w:rsid w:val="00AD4F41"/>
    <w:rsid w:val="00AD5C60"/>
    <w:rsid w:val="00AD5D5A"/>
    <w:rsid w:val="00AD78F4"/>
    <w:rsid w:val="00AE0EFF"/>
    <w:rsid w:val="00AE136E"/>
    <w:rsid w:val="00AE1688"/>
    <w:rsid w:val="00AE218B"/>
    <w:rsid w:val="00AE3217"/>
    <w:rsid w:val="00AE69A7"/>
    <w:rsid w:val="00AF2B2B"/>
    <w:rsid w:val="00AF3CFF"/>
    <w:rsid w:val="00AF5EC5"/>
    <w:rsid w:val="00AF64DD"/>
    <w:rsid w:val="00AF78C3"/>
    <w:rsid w:val="00B00161"/>
    <w:rsid w:val="00B0075A"/>
    <w:rsid w:val="00B00C4B"/>
    <w:rsid w:val="00B051DB"/>
    <w:rsid w:val="00B068B8"/>
    <w:rsid w:val="00B104DD"/>
    <w:rsid w:val="00B10A6C"/>
    <w:rsid w:val="00B11E29"/>
    <w:rsid w:val="00B12C1E"/>
    <w:rsid w:val="00B13555"/>
    <w:rsid w:val="00B20C7B"/>
    <w:rsid w:val="00B21F7D"/>
    <w:rsid w:val="00B2400C"/>
    <w:rsid w:val="00B256BD"/>
    <w:rsid w:val="00B25CF2"/>
    <w:rsid w:val="00B275E3"/>
    <w:rsid w:val="00B3085B"/>
    <w:rsid w:val="00B30ED4"/>
    <w:rsid w:val="00B34964"/>
    <w:rsid w:val="00B367E4"/>
    <w:rsid w:val="00B36F4A"/>
    <w:rsid w:val="00B37224"/>
    <w:rsid w:val="00B42501"/>
    <w:rsid w:val="00B42F80"/>
    <w:rsid w:val="00B43E0E"/>
    <w:rsid w:val="00B44C4E"/>
    <w:rsid w:val="00B45FEF"/>
    <w:rsid w:val="00B462B1"/>
    <w:rsid w:val="00B46813"/>
    <w:rsid w:val="00B46E33"/>
    <w:rsid w:val="00B51153"/>
    <w:rsid w:val="00B51214"/>
    <w:rsid w:val="00B516D5"/>
    <w:rsid w:val="00B550D0"/>
    <w:rsid w:val="00B55AC0"/>
    <w:rsid w:val="00B56E7B"/>
    <w:rsid w:val="00B570E7"/>
    <w:rsid w:val="00B61B5D"/>
    <w:rsid w:val="00B62203"/>
    <w:rsid w:val="00B6733B"/>
    <w:rsid w:val="00B67583"/>
    <w:rsid w:val="00B721B8"/>
    <w:rsid w:val="00B72BE4"/>
    <w:rsid w:val="00B72F46"/>
    <w:rsid w:val="00B7319E"/>
    <w:rsid w:val="00B74DDC"/>
    <w:rsid w:val="00B74E2A"/>
    <w:rsid w:val="00B76BC9"/>
    <w:rsid w:val="00B76D0F"/>
    <w:rsid w:val="00B77943"/>
    <w:rsid w:val="00B77BEE"/>
    <w:rsid w:val="00B801D1"/>
    <w:rsid w:val="00B8086B"/>
    <w:rsid w:val="00B81E0A"/>
    <w:rsid w:val="00B81E5D"/>
    <w:rsid w:val="00B82D8F"/>
    <w:rsid w:val="00B839A3"/>
    <w:rsid w:val="00B84AD1"/>
    <w:rsid w:val="00B8572E"/>
    <w:rsid w:val="00B91FB1"/>
    <w:rsid w:val="00B968F8"/>
    <w:rsid w:val="00B96983"/>
    <w:rsid w:val="00B9724B"/>
    <w:rsid w:val="00B972DD"/>
    <w:rsid w:val="00BA038C"/>
    <w:rsid w:val="00BA1649"/>
    <w:rsid w:val="00BA198D"/>
    <w:rsid w:val="00BA5AC5"/>
    <w:rsid w:val="00BA79CB"/>
    <w:rsid w:val="00BB3184"/>
    <w:rsid w:val="00BB5FEA"/>
    <w:rsid w:val="00BB6A9D"/>
    <w:rsid w:val="00BB7DC4"/>
    <w:rsid w:val="00BB7E6E"/>
    <w:rsid w:val="00BC0DC7"/>
    <w:rsid w:val="00BC1629"/>
    <w:rsid w:val="00BC17F1"/>
    <w:rsid w:val="00BC2715"/>
    <w:rsid w:val="00BC45C0"/>
    <w:rsid w:val="00BC4AE3"/>
    <w:rsid w:val="00BC4B07"/>
    <w:rsid w:val="00BC52A8"/>
    <w:rsid w:val="00BC5447"/>
    <w:rsid w:val="00BC663B"/>
    <w:rsid w:val="00BC6D75"/>
    <w:rsid w:val="00BC722E"/>
    <w:rsid w:val="00BC76E7"/>
    <w:rsid w:val="00BD07BD"/>
    <w:rsid w:val="00BD1733"/>
    <w:rsid w:val="00BD373D"/>
    <w:rsid w:val="00BD3F0B"/>
    <w:rsid w:val="00BD41A1"/>
    <w:rsid w:val="00BE0335"/>
    <w:rsid w:val="00BE1B15"/>
    <w:rsid w:val="00BE26E1"/>
    <w:rsid w:val="00BE4A3E"/>
    <w:rsid w:val="00BE6616"/>
    <w:rsid w:val="00BE7B7A"/>
    <w:rsid w:val="00BF0119"/>
    <w:rsid w:val="00BF0941"/>
    <w:rsid w:val="00BF0D5F"/>
    <w:rsid w:val="00BF22DC"/>
    <w:rsid w:val="00BF330D"/>
    <w:rsid w:val="00BF3D29"/>
    <w:rsid w:val="00BF6291"/>
    <w:rsid w:val="00BF6A7B"/>
    <w:rsid w:val="00BF7CF8"/>
    <w:rsid w:val="00C00908"/>
    <w:rsid w:val="00C00DF4"/>
    <w:rsid w:val="00C02A25"/>
    <w:rsid w:val="00C04303"/>
    <w:rsid w:val="00C06B71"/>
    <w:rsid w:val="00C0706F"/>
    <w:rsid w:val="00C1088A"/>
    <w:rsid w:val="00C1091A"/>
    <w:rsid w:val="00C11164"/>
    <w:rsid w:val="00C1234F"/>
    <w:rsid w:val="00C129C7"/>
    <w:rsid w:val="00C134F1"/>
    <w:rsid w:val="00C13527"/>
    <w:rsid w:val="00C13F13"/>
    <w:rsid w:val="00C15322"/>
    <w:rsid w:val="00C15FAA"/>
    <w:rsid w:val="00C166E7"/>
    <w:rsid w:val="00C16ABC"/>
    <w:rsid w:val="00C16CB0"/>
    <w:rsid w:val="00C173B7"/>
    <w:rsid w:val="00C17744"/>
    <w:rsid w:val="00C22A88"/>
    <w:rsid w:val="00C25D2E"/>
    <w:rsid w:val="00C27CD1"/>
    <w:rsid w:val="00C309FB"/>
    <w:rsid w:val="00C32F64"/>
    <w:rsid w:val="00C34152"/>
    <w:rsid w:val="00C343BB"/>
    <w:rsid w:val="00C3755E"/>
    <w:rsid w:val="00C37A8A"/>
    <w:rsid w:val="00C40CAB"/>
    <w:rsid w:val="00C4134D"/>
    <w:rsid w:val="00C42404"/>
    <w:rsid w:val="00C42984"/>
    <w:rsid w:val="00C453CF"/>
    <w:rsid w:val="00C51C12"/>
    <w:rsid w:val="00C52556"/>
    <w:rsid w:val="00C529F3"/>
    <w:rsid w:val="00C52E4B"/>
    <w:rsid w:val="00C579D7"/>
    <w:rsid w:val="00C60407"/>
    <w:rsid w:val="00C632C3"/>
    <w:rsid w:val="00C65437"/>
    <w:rsid w:val="00C65E7F"/>
    <w:rsid w:val="00C65F04"/>
    <w:rsid w:val="00C66124"/>
    <w:rsid w:val="00C71872"/>
    <w:rsid w:val="00C74041"/>
    <w:rsid w:val="00C75BA7"/>
    <w:rsid w:val="00C75E76"/>
    <w:rsid w:val="00C75EA1"/>
    <w:rsid w:val="00C763D4"/>
    <w:rsid w:val="00C77B41"/>
    <w:rsid w:val="00C81C27"/>
    <w:rsid w:val="00C829C9"/>
    <w:rsid w:val="00C82CC0"/>
    <w:rsid w:val="00C852B1"/>
    <w:rsid w:val="00C86586"/>
    <w:rsid w:val="00C86E77"/>
    <w:rsid w:val="00C87F96"/>
    <w:rsid w:val="00C90243"/>
    <w:rsid w:val="00C93249"/>
    <w:rsid w:val="00C93CD4"/>
    <w:rsid w:val="00C951C9"/>
    <w:rsid w:val="00CA0F76"/>
    <w:rsid w:val="00CA15D0"/>
    <w:rsid w:val="00CA20E4"/>
    <w:rsid w:val="00CA3DC0"/>
    <w:rsid w:val="00CA5393"/>
    <w:rsid w:val="00CA5605"/>
    <w:rsid w:val="00CA5F32"/>
    <w:rsid w:val="00CA6D7F"/>
    <w:rsid w:val="00CA74F5"/>
    <w:rsid w:val="00CA76D1"/>
    <w:rsid w:val="00CB1D0C"/>
    <w:rsid w:val="00CB1F98"/>
    <w:rsid w:val="00CB1FDA"/>
    <w:rsid w:val="00CB3911"/>
    <w:rsid w:val="00CB395F"/>
    <w:rsid w:val="00CB5E37"/>
    <w:rsid w:val="00CB6775"/>
    <w:rsid w:val="00CB7BC1"/>
    <w:rsid w:val="00CC2BA3"/>
    <w:rsid w:val="00CC3FF7"/>
    <w:rsid w:val="00CC52A3"/>
    <w:rsid w:val="00CC7C1C"/>
    <w:rsid w:val="00CD02EA"/>
    <w:rsid w:val="00CD2031"/>
    <w:rsid w:val="00CD394A"/>
    <w:rsid w:val="00CD397C"/>
    <w:rsid w:val="00CD537D"/>
    <w:rsid w:val="00CD59A8"/>
    <w:rsid w:val="00CD7F5E"/>
    <w:rsid w:val="00CE010E"/>
    <w:rsid w:val="00CE08F2"/>
    <w:rsid w:val="00CE3B79"/>
    <w:rsid w:val="00CE4E1F"/>
    <w:rsid w:val="00CE5337"/>
    <w:rsid w:val="00CE7B8F"/>
    <w:rsid w:val="00CE7E0D"/>
    <w:rsid w:val="00CF1198"/>
    <w:rsid w:val="00CF1618"/>
    <w:rsid w:val="00CF1EE7"/>
    <w:rsid w:val="00CF1FE6"/>
    <w:rsid w:val="00CF4109"/>
    <w:rsid w:val="00CF42AA"/>
    <w:rsid w:val="00CF6077"/>
    <w:rsid w:val="00CF623D"/>
    <w:rsid w:val="00CF649E"/>
    <w:rsid w:val="00D01E47"/>
    <w:rsid w:val="00D02144"/>
    <w:rsid w:val="00D04871"/>
    <w:rsid w:val="00D056AD"/>
    <w:rsid w:val="00D05E00"/>
    <w:rsid w:val="00D07158"/>
    <w:rsid w:val="00D0754F"/>
    <w:rsid w:val="00D10D7D"/>
    <w:rsid w:val="00D13520"/>
    <w:rsid w:val="00D13F36"/>
    <w:rsid w:val="00D160F2"/>
    <w:rsid w:val="00D164DC"/>
    <w:rsid w:val="00D17C44"/>
    <w:rsid w:val="00D201B6"/>
    <w:rsid w:val="00D2131F"/>
    <w:rsid w:val="00D25540"/>
    <w:rsid w:val="00D25720"/>
    <w:rsid w:val="00D25CDC"/>
    <w:rsid w:val="00D25D16"/>
    <w:rsid w:val="00D27650"/>
    <w:rsid w:val="00D30F7D"/>
    <w:rsid w:val="00D328AB"/>
    <w:rsid w:val="00D34FDD"/>
    <w:rsid w:val="00D429CC"/>
    <w:rsid w:val="00D44382"/>
    <w:rsid w:val="00D449CD"/>
    <w:rsid w:val="00D453A8"/>
    <w:rsid w:val="00D459DC"/>
    <w:rsid w:val="00D46506"/>
    <w:rsid w:val="00D469F8"/>
    <w:rsid w:val="00D46B0D"/>
    <w:rsid w:val="00D511BE"/>
    <w:rsid w:val="00D51A59"/>
    <w:rsid w:val="00D51D5B"/>
    <w:rsid w:val="00D52EAC"/>
    <w:rsid w:val="00D56EFA"/>
    <w:rsid w:val="00D578EE"/>
    <w:rsid w:val="00D57BB0"/>
    <w:rsid w:val="00D60856"/>
    <w:rsid w:val="00D60DCE"/>
    <w:rsid w:val="00D61099"/>
    <w:rsid w:val="00D614B1"/>
    <w:rsid w:val="00D61CBC"/>
    <w:rsid w:val="00D62C5D"/>
    <w:rsid w:val="00D644A2"/>
    <w:rsid w:val="00D64512"/>
    <w:rsid w:val="00D661B4"/>
    <w:rsid w:val="00D664B8"/>
    <w:rsid w:val="00D67BF8"/>
    <w:rsid w:val="00D70B0D"/>
    <w:rsid w:val="00D73045"/>
    <w:rsid w:val="00D774B2"/>
    <w:rsid w:val="00D77687"/>
    <w:rsid w:val="00D7785D"/>
    <w:rsid w:val="00D77B74"/>
    <w:rsid w:val="00D81551"/>
    <w:rsid w:val="00D8370F"/>
    <w:rsid w:val="00D83DF1"/>
    <w:rsid w:val="00D85988"/>
    <w:rsid w:val="00D85E54"/>
    <w:rsid w:val="00D875D7"/>
    <w:rsid w:val="00D91D99"/>
    <w:rsid w:val="00D93333"/>
    <w:rsid w:val="00D94576"/>
    <w:rsid w:val="00D94A53"/>
    <w:rsid w:val="00D964BB"/>
    <w:rsid w:val="00D96B70"/>
    <w:rsid w:val="00D973F1"/>
    <w:rsid w:val="00DA02B1"/>
    <w:rsid w:val="00DA3217"/>
    <w:rsid w:val="00DA360E"/>
    <w:rsid w:val="00DA36A6"/>
    <w:rsid w:val="00DA3DD5"/>
    <w:rsid w:val="00DA3E0F"/>
    <w:rsid w:val="00DA7442"/>
    <w:rsid w:val="00DA7BE3"/>
    <w:rsid w:val="00DB137D"/>
    <w:rsid w:val="00DB185F"/>
    <w:rsid w:val="00DB1A1D"/>
    <w:rsid w:val="00DB24E9"/>
    <w:rsid w:val="00DB351C"/>
    <w:rsid w:val="00DB43BB"/>
    <w:rsid w:val="00DB4E80"/>
    <w:rsid w:val="00DB677D"/>
    <w:rsid w:val="00DB70C7"/>
    <w:rsid w:val="00DC4CEA"/>
    <w:rsid w:val="00DC55D7"/>
    <w:rsid w:val="00DD01C3"/>
    <w:rsid w:val="00DD24D7"/>
    <w:rsid w:val="00DD363B"/>
    <w:rsid w:val="00DD394F"/>
    <w:rsid w:val="00DD43D2"/>
    <w:rsid w:val="00DD7842"/>
    <w:rsid w:val="00DE0C09"/>
    <w:rsid w:val="00DE0E90"/>
    <w:rsid w:val="00DE1FC3"/>
    <w:rsid w:val="00DE54B1"/>
    <w:rsid w:val="00DE55DD"/>
    <w:rsid w:val="00DE6CBF"/>
    <w:rsid w:val="00DE7CFE"/>
    <w:rsid w:val="00DF08E7"/>
    <w:rsid w:val="00DF092C"/>
    <w:rsid w:val="00DF2F03"/>
    <w:rsid w:val="00DF7413"/>
    <w:rsid w:val="00DF7E47"/>
    <w:rsid w:val="00E00113"/>
    <w:rsid w:val="00E02ACA"/>
    <w:rsid w:val="00E07030"/>
    <w:rsid w:val="00E07526"/>
    <w:rsid w:val="00E10694"/>
    <w:rsid w:val="00E117CA"/>
    <w:rsid w:val="00E119DA"/>
    <w:rsid w:val="00E125AE"/>
    <w:rsid w:val="00E133DE"/>
    <w:rsid w:val="00E13656"/>
    <w:rsid w:val="00E15B75"/>
    <w:rsid w:val="00E163DD"/>
    <w:rsid w:val="00E17D8A"/>
    <w:rsid w:val="00E20C26"/>
    <w:rsid w:val="00E224F5"/>
    <w:rsid w:val="00E23107"/>
    <w:rsid w:val="00E23EF2"/>
    <w:rsid w:val="00E251B2"/>
    <w:rsid w:val="00E25BFB"/>
    <w:rsid w:val="00E25C4E"/>
    <w:rsid w:val="00E2684B"/>
    <w:rsid w:val="00E310E4"/>
    <w:rsid w:val="00E31697"/>
    <w:rsid w:val="00E3180A"/>
    <w:rsid w:val="00E36BF1"/>
    <w:rsid w:val="00E3766D"/>
    <w:rsid w:val="00E4159D"/>
    <w:rsid w:val="00E41EB4"/>
    <w:rsid w:val="00E423DF"/>
    <w:rsid w:val="00E4364F"/>
    <w:rsid w:val="00E4427E"/>
    <w:rsid w:val="00E454FC"/>
    <w:rsid w:val="00E45AE4"/>
    <w:rsid w:val="00E471D2"/>
    <w:rsid w:val="00E47AE5"/>
    <w:rsid w:val="00E502BA"/>
    <w:rsid w:val="00E5247C"/>
    <w:rsid w:val="00E52FAB"/>
    <w:rsid w:val="00E5376D"/>
    <w:rsid w:val="00E53AE2"/>
    <w:rsid w:val="00E53FBF"/>
    <w:rsid w:val="00E5403C"/>
    <w:rsid w:val="00E5481C"/>
    <w:rsid w:val="00E5549D"/>
    <w:rsid w:val="00E57529"/>
    <w:rsid w:val="00E61731"/>
    <w:rsid w:val="00E61A76"/>
    <w:rsid w:val="00E623D8"/>
    <w:rsid w:val="00E6350B"/>
    <w:rsid w:val="00E63512"/>
    <w:rsid w:val="00E647EF"/>
    <w:rsid w:val="00E65CBA"/>
    <w:rsid w:val="00E67719"/>
    <w:rsid w:val="00E67E89"/>
    <w:rsid w:val="00E70202"/>
    <w:rsid w:val="00E737E6"/>
    <w:rsid w:val="00E73B03"/>
    <w:rsid w:val="00E73DE3"/>
    <w:rsid w:val="00E747CB"/>
    <w:rsid w:val="00E75B27"/>
    <w:rsid w:val="00E75D06"/>
    <w:rsid w:val="00E7707C"/>
    <w:rsid w:val="00E81364"/>
    <w:rsid w:val="00E83133"/>
    <w:rsid w:val="00E841EF"/>
    <w:rsid w:val="00E84F5D"/>
    <w:rsid w:val="00E86F34"/>
    <w:rsid w:val="00E94AEF"/>
    <w:rsid w:val="00E94B69"/>
    <w:rsid w:val="00E96DF3"/>
    <w:rsid w:val="00E97789"/>
    <w:rsid w:val="00EA070B"/>
    <w:rsid w:val="00EA145F"/>
    <w:rsid w:val="00EA1601"/>
    <w:rsid w:val="00EA204D"/>
    <w:rsid w:val="00EA4F10"/>
    <w:rsid w:val="00EA5C1C"/>
    <w:rsid w:val="00EA6C31"/>
    <w:rsid w:val="00EA7688"/>
    <w:rsid w:val="00EB0E46"/>
    <w:rsid w:val="00EB4064"/>
    <w:rsid w:val="00EB41CD"/>
    <w:rsid w:val="00EB5E65"/>
    <w:rsid w:val="00EB72D7"/>
    <w:rsid w:val="00EC13F2"/>
    <w:rsid w:val="00EC26DB"/>
    <w:rsid w:val="00EC35CA"/>
    <w:rsid w:val="00EC41C2"/>
    <w:rsid w:val="00EC4E6E"/>
    <w:rsid w:val="00EC5DAC"/>
    <w:rsid w:val="00EC6708"/>
    <w:rsid w:val="00EC7546"/>
    <w:rsid w:val="00EC7C0B"/>
    <w:rsid w:val="00ED0C8E"/>
    <w:rsid w:val="00ED2CCF"/>
    <w:rsid w:val="00ED6688"/>
    <w:rsid w:val="00ED6FE1"/>
    <w:rsid w:val="00ED7135"/>
    <w:rsid w:val="00EE0108"/>
    <w:rsid w:val="00EE075C"/>
    <w:rsid w:val="00EE0F22"/>
    <w:rsid w:val="00EE1DB0"/>
    <w:rsid w:val="00EE24B4"/>
    <w:rsid w:val="00EE2951"/>
    <w:rsid w:val="00EE29E6"/>
    <w:rsid w:val="00EE3498"/>
    <w:rsid w:val="00EE60AA"/>
    <w:rsid w:val="00EE670C"/>
    <w:rsid w:val="00EE7188"/>
    <w:rsid w:val="00EE7295"/>
    <w:rsid w:val="00EE72B3"/>
    <w:rsid w:val="00EE7AB0"/>
    <w:rsid w:val="00EF0107"/>
    <w:rsid w:val="00EF0598"/>
    <w:rsid w:val="00EF115F"/>
    <w:rsid w:val="00EF218B"/>
    <w:rsid w:val="00EF4243"/>
    <w:rsid w:val="00EF5E6C"/>
    <w:rsid w:val="00F02F49"/>
    <w:rsid w:val="00F03AE6"/>
    <w:rsid w:val="00F04003"/>
    <w:rsid w:val="00F05B81"/>
    <w:rsid w:val="00F12A24"/>
    <w:rsid w:val="00F140A6"/>
    <w:rsid w:val="00F1490A"/>
    <w:rsid w:val="00F16157"/>
    <w:rsid w:val="00F16608"/>
    <w:rsid w:val="00F1661E"/>
    <w:rsid w:val="00F2020D"/>
    <w:rsid w:val="00F239DE"/>
    <w:rsid w:val="00F243B4"/>
    <w:rsid w:val="00F2453C"/>
    <w:rsid w:val="00F269C2"/>
    <w:rsid w:val="00F301DC"/>
    <w:rsid w:val="00F32F64"/>
    <w:rsid w:val="00F340A3"/>
    <w:rsid w:val="00F346BE"/>
    <w:rsid w:val="00F351E4"/>
    <w:rsid w:val="00F417AC"/>
    <w:rsid w:val="00F44B66"/>
    <w:rsid w:val="00F47133"/>
    <w:rsid w:val="00F52A71"/>
    <w:rsid w:val="00F53D97"/>
    <w:rsid w:val="00F548D8"/>
    <w:rsid w:val="00F5520C"/>
    <w:rsid w:val="00F55609"/>
    <w:rsid w:val="00F56E9B"/>
    <w:rsid w:val="00F573FC"/>
    <w:rsid w:val="00F5778E"/>
    <w:rsid w:val="00F57DE9"/>
    <w:rsid w:val="00F6030E"/>
    <w:rsid w:val="00F628C5"/>
    <w:rsid w:val="00F63366"/>
    <w:rsid w:val="00F654A3"/>
    <w:rsid w:val="00F659B5"/>
    <w:rsid w:val="00F65C3C"/>
    <w:rsid w:val="00F661C3"/>
    <w:rsid w:val="00F7156D"/>
    <w:rsid w:val="00F71D4D"/>
    <w:rsid w:val="00F73533"/>
    <w:rsid w:val="00F74D31"/>
    <w:rsid w:val="00F7548A"/>
    <w:rsid w:val="00F77C83"/>
    <w:rsid w:val="00F81A56"/>
    <w:rsid w:val="00F869F7"/>
    <w:rsid w:val="00F8724F"/>
    <w:rsid w:val="00F96A6F"/>
    <w:rsid w:val="00F973AE"/>
    <w:rsid w:val="00FA07E9"/>
    <w:rsid w:val="00FA2240"/>
    <w:rsid w:val="00FA27C5"/>
    <w:rsid w:val="00FA2A4C"/>
    <w:rsid w:val="00FA64DD"/>
    <w:rsid w:val="00FA69A9"/>
    <w:rsid w:val="00FA6D42"/>
    <w:rsid w:val="00FA7876"/>
    <w:rsid w:val="00FB1203"/>
    <w:rsid w:val="00FB19BE"/>
    <w:rsid w:val="00FB30A1"/>
    <w:rsid w:val="00FB3301"/>
    <w:rsid w:val="00FB45E7"/>
    <w:rsid w:val="00FB5FD5"/>
    <w:rsid w:val="00FB7221"/>
    <w:rsid w:val="00FB7FB1"/>
    <w:rsid w:val="00FC18C2"/>
    <w:rsid w:val="00FC1C43"/>
    <w:rsid w:val="00FC1F0D"/>
    <w:rsid w:val="00FC426A"/>
    <w:rsid w:val="00FC4F30"/>
    <w:rsid w:val="00FC5CCF"/>
    <w:rsid w:val="00FC709B"/>
    <w:rsid w:val="00FC758D"/>
    <w:rsid w:val="00FD0BB3"/>
    <w:rsid w:val="00FD17A6"/>
    <w:rsid w:val="00FD5080"/>
    <w:rsid w:val="00FD69B9"/>
    <w:rsid w:val="00FE21DF"/>
    <w:rsid w:val="00FE2806"/>
    <w:rsid w:val="00FE4166"/>
    <w:rsid w:val="00FE422D"/>
    <w:rsid w:val="00FE4793"/>
    <w:rsid w:val="00FE495A"/>
    <w:rsid w:val="00FF1125"/>
    <w:rsid w:val="00FF426D"/>
    <w:rsid w:val="00FF5097"/>
    <w:rsid w:val="00FF6352"/>
    <w:rsid w:val="00FF6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90F7D37"/>
  <w15:chartTrackingRefBased/>
  <w15:docId w15:val="{86C9B229-2C62-4ACD-9285-CC9D36DE6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annotation text" w:uiPriority="99"/>
    <w:lsdException w:name="header" w:uiPriority="99"/>
    <w:lsdException w:name="footer" w:uiPriority="99"/>
    <w:lsdException w:name="caption" w:semiHidden="1" w:uiPriority="35" w:unhideWhenUsed="1" w:qFormat="1"/>
    <w:lsdException w:name="footnote reference" w:uiPriority="99"/>
    <w:lsdException w:name="annotation reference" w:uiPriority="99"/>
    <w:lsdException w:name="Title" w:qFormat="1"/>
    <w:lsdException w:name="Subtitle" w:qFormat="1"/>
    <w:lsdException w:name="Hyperlink" w:uiPriority="99"/>
    <w:lsdException w:name="FollowedHyperlink" w:uiPriority="99"/>
    <w:lsdException w:name="Strong" w:uiPriority="22" w:qFormat="1"/>
    <w:lsdException w:name="Emphasis" w:uiPriority="20" w:qFormat="1"/>
    <w:lsdException w:name="Normal (Web)" w:uiPriority="99"/>
    <w:lsdException w:name="HTML Cite" w:uiPriority="99"/>
    <w:lsdException w:name="HTML Code" w:uiPriority="99"/>
    <w:lsdException w:name="HTML Preformatted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link w:val="Heading3Char"/>
    <w:uiPriority w:val="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uiPriority w:val="99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uiPriority w:val="99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840B95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uiPriority w:val="99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uiPriority w:val="39"/>
    <w:rsid w:val="00D67BF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noteText">
    <w:name w:val="footnote text"/>
    <w:basedOn w:val="Normal"/>
    <w:link w:val="FootnoteTextChar"/>
    <w:uiPriority w:val="99"/>
    <w:unhideWhenUsed/>
    <w:rsid w:val="00CE08F2"/>
    <w:rPr>
      <w:rFonts w:ascii="Calibri" w:eastAsia="Calibri" w:hAnsi="Calibri"/>
      <w:sz w:val="20"/>
      <w:szCs w:val="20"/>
      <w:lang w:eastAsia="en-US"/>
    </w:rPr>
  </w:style>
  <w:style w:type="character" w:customStyle="1" w:styleId="FootnoteTextChar">
    <w:name w:val="Footnote Text Char"/>
    <w:link w:val="FootnoteText"/>
    <w:uiPriority w:val="99"/>
    <w:rsid w:val="00CE08F2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unhideWhenUsed/>
    <w:rsid w:val="00CE08F2"/>
    <w:rPr>
      <w:vertAlign w:val="superscript"/>
    </w:rPr>
  </w:style>
  <w:style w:type="character" w:customStyle="1" w:styleId="Heading3Char">
    <w:name w:val="Heading 3 Char"/>
    <w:link w:val="Heading3"/>
    <w:uiPriority w:val="9"/>
    <w:rsid w:val="00CE08F2"/>
    <w:rPr>
      <w:rFonts w:ascii="Tahoma" w:hAnsi="Tahoma" w:cs="Tahoma"/>
      <w:b/>
      <w:bCs/>
      <w:lang w:eastAsia="zh-CN"/>
    </w:rPr>
  </w:style>
  <w:style w:type="character" w:styleId="Hyperlink">
    <w:name w:val="Hyperlink"/>
    <w:uiPriority w:val="99"/>
    <w:unhideWhenUsed/>
    <w:rsid w:val="00CE08F2"/>
    <w:rPr>
      <w:color w:val="0000FF"/>
      <w:u w:val="single"/>
    </w:rPr>
  </w:style>
  <w:style w:type="character" w:styleId="HTMLCite">
    <w:name w:val="HTML Cite"/>
    <w:uiPriority w:val="99"/>
    <w:unhideWhenUsed/>
    <w:rsid w:val="00CE08F2"/>
    <w:rPr>
      <w:i/>
      <w:iCs/>
    </w:rPr>
  </w:style>
  <w:style w:type="character" w:styleId="Emphasis">
    <w:name w:val="Emphasis"/>
    <w:basedOn w:val="DefaultParagraphFont"/>
    <w:uiPriority w:val="20"/>
    <w:qFormat/>
    <w:rsid w:val="00CF1198"/>
    <w:rPr>
      <w:b/>
      <w:bCs/>
      <w:i w:val="0"/>
      <w:iCs w:val="0"/>
    </w:rPr>
  </w:style>
  <w:style w:type="character" w:customStyle="1" w:styleId="st1">
    <w:name w:val="st1"/>
    <w:basedOn w:val="DefaultParagraphFont"/>
    <w:rsid w:val="00CF1198"/>
  </w:style>
  <w:style w:type="character" w:styleId="FollowedHyperlink">
    <w:name w:val="FollowedHyperlink"/>
    <w:basedOn w:val="DefaultParagraphFont"/>
    <w:uiPriority w:val="99"/>
    <w:rsid w:val="00393041"/>
    <w:rPr>
      <w:color w:val="954F72" w:themeColor="followedHyperlink"/>
      <w:u w:val="single"/>
    </w:rPr>
  </w:style>
  <w:style w:type="paragraph" w:customStyle="1" w:styleId="Default">
    <w:name w:val="Default"/>
    <w:rsid w:val="00603A5B"/>
    <w:pPr>
      <w:autoSpaceDE w:val="0"/>
      <w:autoSpaceDN w:val="0"/>
      <w:adjustRightInd w:val="0"/>
    </w:pPr>
    <w:rPr>
      <w:rFonts w:ascii="Georgia" w:hAnsi="Georgia" w:cs="Georgia"/>
      <w:color w:val="00000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523020"/>
    <w:pPr>
      <w:spacing w:after="200"/>
    </w:pPr>
    <w:rPr>
      <w:rFonts w:asciiTheme="minorHAnsi" w:eastAsiaTheme="minorHAnsi" w:hAnsiTheme="minorHAnsi" w:cstheme="minorBidi"/>
      <w:i/>
      <w:iCs/>
      <w:color w:val="44546A" w:themeColor="text2"/>
      <w:sz w:val="18"/>
      <w:szCs w:val="18"/>
      <w:lang w:eastAsia="en-US"/>
    </w:rPr>
  </w:style>
  <w:style w:type="paragraph" w:customStyle="1" w:styleId="MAPara1">
    <w:name w:val="MA Para1"/>
    <w:basedOn w:val="Normal"/>
    <w:link w:val="MAPara1Char"/>
    <w:qFormat/>
    <w:rsid w:val="00F16157"/>
    <w:pPr>
      <w:spacing w:line="276" w:lineRule="auto"/>
      <w:jc w:val="both"/>
    </w:pPr>
    <w:rPr>
      <w:rFonts w:asciiTheme="minorHAnsi" w:hAnsiTheme="minorHAnsi" w:cstheme="minorHAnsi"/>
      <w:sz w:val="22"/>
      <w:szCs w:val="22"/>
    </w:rPr>
  </w:style>
  <w:style w:type="paragraph" w:customStyle="1" w:styleId="MAPara2">
    <w:name w:val="MA Para2"/>
    <w:basedOn w:val="Normal"/>
    <w:link w:val="MAPara2Char"/>
    <w:qFormat/>
    <w:rsid w:val="00F16157"/>
    <w:pPr>
      <w:spacing w:line="276" w:lineRule="auto"/>
      <w:ind w:firstLine="284"/>
      <w:jc w:val="both"/>
    </w:pPr>
    <w:rPr>
      <w:rFonts w:asciiTheme="minorHAnsi" w:hAnsiTheme="minorHAnsi" w:cstheme="minorHAnsi"/>
      <w:sz w:val="22"/>
      <w:szCs w:val="22"/>
      <w:lang w:eastAsia="en-GB"/>
    </w:rPr>
  </w:style>
  <w:style w:type="character" w:customStyle="1" w:styleId="MAPara1Char">
    <w:name w:val="MA Para1 Char"/>
    <w:basedOn w:val="DefaultParagraphFont"/>
    <w:link w:val="MAPara1"/>
    <w:rsid w:val="00F16157"/>
    <w:rPr>
      <w:rFonts w:asciiTheme="minorHAnsi" w:hAnsiTheme="minorHAnsi" w:cstheme="minorHAnsi"/>
      <w:sz w:val="22"/>
      <w:szCs w:val="22"/>
      <w:lang w:eastAsia="zh-CN"/>
    </w:rPr>
  </w:style>
  <w:style w:type="paragraph" w:styleId="ListParagraph">
    <w:name w:val="List Paragraph"/>
    <w:basedOn w:val="Normal"/>
    <w:uiPriority w:val="34"/>
    <w:qFormat/>
    <w:rsid w:val="008E3CF2"/>
    <w:pPr>
      <w:ind w:left="720"/>
      <w:contextualSpacing/>
    </w:pPr>
  </w:style>
  <w:style w:type="character" w:customStyle="1" w:styleId="MAPara2Char">
    <w:name w:val="MA Para2 Char"/>
    <w:basedOn w:val="DefaultParagraphFont"/>
    <w:link w:val="MAPara2"/>
    <w:rsid w:val="00F16157"/>
    <w:rPr>
      <w:rFonts w:asciiTheme="minorHAnsi" w:hAnsiTheme="minorHAnsi" w:cstheme="minorHAnsi"/>
      <w:sz w:val="22"/>
      <w:szCs w:val="22"/>
    </w:rPr>
  </w:style>
  <w:style w:type="paragraph" w:styleId="EndnoteText">
    <w:name w:val="endnote text"/>
    <w:basedOn w:val="Normal"/>
    <w:link w:val="EndnoteTextChar"/>
    <w:rsid w:val="0041247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412473"/>
    <w:rPr>
      <w:lang w:eastAsia="zh-CN"/>
    </w:rPr>
  </w:style>
  <w:style w:type="character" w:styleId="EndnoteReference">
    <w:name w:val="endnote reference"/>
    <w:basedOn w:val="DefaultParagraphFont"/>
    <w:rsid w:val="00412473"/>
    <w:rPr>
      <w:vertAlign w:val="superscript"/>
    </w:rPr>
  </w:style>
  <w:style w:type="character" w:styleId="Strong">
    <w:name w:val="Strong"/>
    <w:basedOn w:val="DefaultParagraphFont"/>
    <w:uiPriority w:val="22"/>
    <w:qFormat/>
    <w:rsid w:val="00FB45E7"/>
    <w:rPr>
      <w:b/>
      <w:bCs/>
    </w:rPr>
  </w:style>
  <w:style w:type="character" w:customStyle="1" w:styleId="span-citation">
    <w:name w:val="span-citation"/>
    <w:rsid w:val="000426CD"/>
  </w:style>
  <w:style w:type="character" w:customStyle="1" w:styleId="fontstyle01">
    <w:name w:val="fontstyle01"/>
    <w:basedOn w:val="DefaultParagraphFont"/>
    <w:rsid w:val="000426CD"/>
    <w:rPr>
      <w:rFonts w:ascii="PalatinoLinotype-Roman" w:hAnsi="PalatinoLinotype-Roman" w:hint="default"/>
      <w:b w:val="0"/>
      <w:bCs w:val="0"/>
      <w:i w:val="0"/>
      <w:iCs w:val="0"/>
      <w:color w:val="000000"/>
      <w:sz w:val="18"/>
      <w:szCs w:val="18"/>
    </w:rPr>
  </w:style>
  <w:style w:type="character" w:customStyle="1" w:styleId="fontstyle21">
    <w:name w:val="fontstyle21"/>
    <w:basedOn w:val="DefaultParagraphFont"/>
    <w:rsid w:val="000426CD"/>
    <w:rPr>
      <w:rFonts w:ascii="PalatinoLinotype-Italic" w:hAnsi="PalatinoLinotype-Italic" w:hint="default"/>
      <w:b w:val="0"/>
      <w:bCs w:val="0"/>
      <w:i/>
      <w:iCs/>
      <w:color w:val="000000"/>
      <w:sz w:val="18"/>
      <w:szCs w:val="18"/>
    </w:rPr>
  </w:style>
  <w:style w:type="character" w:customStyle="1" w:styleId="fontstyle31">
    <w:name w:val="fontstyle31"/>
    <w:basedOn w:val="DefaultParagraphFont"/>
    <w:rsid w:val="000426CD"/>
    <w:rPr>
      <w:rFonts w:ascii="Calibri-Bold" w:hAnsi="Calibri-Bold" w:hint="default"/>
      <w:b/>
      <w:bCs/>
      <w:i w:val="0"/>
      <w:iCs w:val="0"/>
      <w:color w:val="4E74A2"/>
      <w:sz w:val="22"/>
      <w:szCs w:val="22"/>
    </w:rPr>
  </w:style>
  <w:style w:type="character" w:customStyle="1" w:styleId="fontstyle41">
    <w:name w:val="fontstyle41"/>
    <w:basedOn w:val="DefaultParagraphFont"/>
    <w:rsid w:val="000426CD"/>
    <w:rPr>
      <w:rFonts w:ascii="PalatinoLinotype-Italic" w:hAnsi="PalatinoLinotype-Italic" w:hint="default"/>
      <w:b w:val="0"/>
      <w:bCs w:val="0"/>
      <w:i/>
      <w:iCs/>
      <w:color w:val="000000"/>
      <w:sz w:val="20"/>
      <w:szCs w:val="20"/>
    </w:rPr>
  </w:style>
  <w:style w:type="character" w:customStyle="1" w:styleId="fontstyle11">
    <w:name w:val="fontstyle11"/>
    <w:basedOn w:val="DefaultParagraphFont"/>
    <w:rsid w:val="000426CD"/>
    <w:rPr>
      <w:rFonts w:ascii="PalatinoLinotype-Roman" w:hAnsi="PalatinoLinotype-Roman" w:hint="default"/>
      <w:b w:val="0"/>
      <w:bCs w:val="0"/>
      <w:i w:val="0"/>
      <w:iCs w:val="0"/>
      <w:color w:val="000000"/>
      <w:sz w:val="20"/>
      <w:szCs w:val="20"/>
    </w:rPr>
  </w:style>
  <w:style w:type="character" w:customStyle="1" w:styleId="fontstyle51">
    <w:name w:val="fontstyle51"/>
    <w:basedOn w:val="DefaultParagraphFont"/>
    <w:rsid w:val="000426CD"/>
    <w:rPr>
      <w:rFonts w:ascii="timesnewvespasian" w:hAnsi="timesnewvespasian" w:hint="default"/>
      <w:b w:val="0"/>
      <w:bCs w:val="0"/>
      <w:i w:val="0"/>
      <w:iCs w:val="0"/>
      <w:color w:val="4E74A2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0426CD"/>
    <w:rPr>
      <w:rFonts w:ascii="Arial" w:hAnsi="Arial" w:cs="Arial"/>
      <w:b/>
      <w:bCs/>
      <w:i/>
      <w:iCs/>
      <w:sz w:val="28"/>
      <w:szCs w:val="28"/>
      <w:lang w:eastAsia="zh-CN"/>
    </w:rPr>
  </w:style>
  <w:style w:type="character" w:customStyle="1" w:styleId="buttonul">
    <w:name w:val="button_ul"/>
    <w:basedOn w:val="DefaultParagraphFont"/>
    <w:rsid w:val="000426CD"/>
  </w:style>
  <w:style w:type="paragraph" w:styleId="HTMLPreformatted">
    <w:name w:val="HTML Preformatted"/>
    <w:basedOn w:val="Normal"/>
    <w:link w:val="HTMLPreformattedChar"/>
    <w:uiPriority w:val="99"/>
    <w:unhideWhenUsed/>
    <w:rsid w:val="000426C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426CD"/>
    <w:rPr>
      <w:rFonts w:ascii="Courier New" w:eastAsia="Times New Roman" w:hAnsi="Courier New" w:cs="Courier New"/>
    </w:rPr>
  </w:style>
  <w:style w:type="character" w:styleId="HTMLCode">
    <w:name w:val="HTML Code"/>
    <w:basedOn w:val="DefaultParagraphFont"/>
    <w:uiPriority w:val="99"/>
    <w:unhideWhenUsed/>
    <w:rsid w:val="000426CD"/>
    <w:rPr>
      <w:rFonts w:ascii="Courier New" w:eastAsia="Times New Roman" w:hAnsi="Courier New" w:cs="Courier New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0426CD"/>
    <w:rPr>
      <w:rFonts w:ascii="Arial" w:hAnsi="Arial" w:cs="Arial"/>
      <w:b/>
      <w:bCs/>
      <w:kern w:val="32"/>
      <w:sz w:val="32"/>
      <w:szCs w:val="32"/>
      <w:lang w:eastAsia="zh-CN"/>
    </w:rPr>
  </w:style>
  <w:style w:type="character" w:customStyle="1" w:styleId="italic">
    <w:name w:val="italic"/>
    <w:basedOn w:val="DefaultParagraphFont"/>
    <w:rsid w:val="000426CD"/>
  </w:style>
  <w:style w:type="paragraph" w:customStyle="1" w:styleId="app-journal-headersubtitle">
    <w:name w:val="app-journal-header__subtitle"/>
    <w:basedOn w:val="Normal"/>
    <w:rsid w:val="00497313"/>
    <w:pPr>
      <w:spacing w:before="100" w:beforeAutospacing="1" w:after="100" w:afterAutospacing="1"/>
    </w:pPr>
    <w:rPr>
      <w:rFonts w:eastAsia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760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08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942008">
              <w:marLeft w:val="0"/>
              <w:marRight w:val="0"/>
              <w:marTop w:val="0"/>
              <w:marBottom w:val="0"/>
              <w:divBdr>
                <w:top w:val="none" w:sz="0" w:space="3" w:color="auto"/>
                <w:left w:val="single" w:sz="48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18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07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35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63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93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4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729500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6619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9627950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1584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3199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04953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42202085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537401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46257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19820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1960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564112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307866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772295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978139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8377233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58995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735736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410821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1323107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38688045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4428387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71591861">
                                                                                                              <w:marLeft w:val="30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746101012">
                                                                                                                  <w:marLeft w:val="-30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79077939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580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813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8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318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991647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94587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956568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38098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17816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6294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1341356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56621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85439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128964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61522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294389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046192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1427290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1015727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063103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685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90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7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14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414266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926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951299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39725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2762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10642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9968457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16226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0302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539439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8626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885100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888965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8504177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275387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611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594689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9384476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4257897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4507618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2659216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193686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35884009">
                                                                                                              <w:marLeft w:val="30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883589921">
                                                                                                                  <w:marLeft w:val="-30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63671629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440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37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82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736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008923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8370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682109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8057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92662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629591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8732140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479313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96327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90238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586750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49531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67152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3803394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9553391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39116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702137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1668894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895445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538803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2107682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70899360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236627225">
                                                                                                              <w:marLeft w:val="30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8464946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213233121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476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16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35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EE3F274-E8D4-4CB9-8E94-B56218C259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20556</TotalTime>
  <Pages>7</Pages>
  <Words>1638</Words>
  <Characters>9341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10958</CharactersWithSpaces>
  <SharedDoc>false</SharedDoc>
  <HLinks>
    <vt:vector size="12" baseType="variant">
      <vt:variant>
        <vt:i4>5832710</vt:i4>
      </vt:variant>
      <vt:variant>
        <vt:i4>15</vt:i4>
      </vt:variant>
      <vt:variant>
        <vt:i4>0</vt:i4>
      </vt:variant>
      <vt:variant>
        <vt:i4>5</vt:i4>
      </vt:variant>
      <vt:variant>
        <vt:lpwstr>http://www.jstor.org.ezproxy.uwtsd.ac.uk/action/doAdvancedSearch?si=1&amp;Query=au%3A%22Th.+G.+Sinnige%22&amp;f4=all&amp;c2=AND&amp;c6=AND&amp;group=none&amp;q0=Sinnige&amp;f5=all&amp;c1=AND&amp;c3=AND&amp;q1=Plotinus&amp;c4=AND&amp;c5=AND&amp;f3=all&amp;f0=au&amp;f1=all&amp;f6=all&amp;f2=all&amp;acc=on</vt:lpwstr>
      </vt:variant>
      <vt:variant>
        <vt:lpwstr/>
      </vt:variant>
      <vt:variant>
        <vt:i4>2949155</vt:i4>
      </vt:variant>
      <vt:variant>
        <vt:i4>12</vt:i4>
      </vt:variant>
      <vt:variant>
        <vt:i4>0</vt:i4>
      </vt:variant>
      <vt:variant>
        <vt:i4>5</vt:i4>
      </vt:variant>
      <vt:variant>
        <vt:lpwstr>http://www.jstor.org.ezproxy.uwtsd.ac.uk/stable/10.2307/1584657?Search=yes&amp;resultItemClick=true&amp;searchText=Sinnige&amp;searchText=Plotinus&amp;searchUri=%2Faction%2FdoAdvancedSearch%3Ff4%3Dall%26amp%3Bpt%3D%26amp%3Bq6%3D%26amp%3Bsd%3D%26amp%3Bed%3D%26amp%3Bq3%3D%26amp%3Bc2%3DAND%26amp%3Bc6%3DAND%26amp%3Bc1%3DAND%26amp%3Bgroup%3Dnone%26amp%3Bf0%3Dau%26amp%3Bc5%3DAND%26amp%3Bc3%3DAND%26amp%3Bq1%3DPlotinus%26amp%3Bc4%3DAND%26amp%3Bf3%3Dall%26amp%3Bq5%3D%26amp%3Bisbn%3D%26amp%3Bf1%3Dall%26amp%3Bf6%3Dall%26amp%3Bf2%3Dall%26amp%3Bacc%3Don%26amp%3Bf5%3Dall%26amp%3Bq2%3D%26amp%3Bq0%3DSinnige%26amp%3Bla%3D%26amp%3Bq4%3D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Hilda Hermann</cp:lastModifiedBy>
  <cp:revision>837</cp:revision>
  <cp:lastPrinted>2020-06-01T11:49:00Z</cp:lastPrinted>
  <dcterms:created xsi:type="dcterms:W3CDTF">2018-03-21T17:32:00Z</dcterms:created>
  <dcterms:modified xsi:type="dcterms:W3CDTF">2020-06-01T13:02:00Z</dcterms:modified>
</cp:coreProperties>
</file>