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0229D" w14:textId="4EB73B14" w:rsidR="00E71EB5" w:rsidRPr="00D47C01" w:rsidRDefault="006B24A0" w:rsidP="00F42C07">
      <w:pPr>
        <w:jc w:val="center"/>
        <w:rPr>
          <w:rFonts w:cstheme="minorHAnsi"/>
          <w:b/>
          <w:bCs/>
          <w:i/>
          <w:iCs/>
        </w:rPr>
      </w:pPr>
      <w:r w:rsidRPr="00D47C01">
        <w:rPr>
          <w:rFonts w:cstheme="minorHAnsi"/>
          <w:b/>
          <w:bCs/>
          <w:i/>
          <w:iCs/>
        </w:rPr>
        <w:t>Academic Assignment 2</w:t>
      </w:r>
    </w:p>
    <w:p w14:paraId="63106112" w14:textId="1965D112" w:rsidR="006B24A0" w:rsidRPr="00D47C01" w:rsidRDefault="006B24A0" w:rsidP="00F42C07">
      <w:pPr>
        <w:jc w:val="center"/>
        <w:rPr>
          <w:rFonts w:cstheme="minorHAnsi"/>
          <w:b/>
          <w:bCs/>
          <w:i/>
          <w:iCs/>
        </w:rPr>
      </w:pPr>
      <w:r w:rsidRPr="00D47C01">
        <w:rPr>
          <w:rFonts w:cstheme="minorHAnsi"/>
          <w:b/>
          <w:bCs/>
          <w:i/>
          <w:iCs/>
        </w:rPr>
        <w:t>2222775</w:t>
      </w:r>
    </w:p>
    <w:p w14:paraId="459FBFC3" w14:textId="666253CB" w:rsidR="006B24A0" w:rsidRPr="00D47C01" w:rsidRDefault="006B24A0" w:rsidP="00F42C07">
      <w:pPr>
        <w:jc w:val="center"/>
        <w:rPr>
          <w:rFonts w:cstheme="minorHAnsi"/>
          <w:b/>
          <w:bCs/>
          <w:i/>
          <w:iCs/>
        </w:rPr>
      </w:pPr>
      <w:r w:rsidRPr="00D47C01">
        <w:rPr>
          <w:rFonts w:cstheme="minorHAnsi"/>
          <w:b/>
          <w:bCs/>
          <w:i/>
          <w:iCs/>
        </w:rPr>
        <w:t>Ethan Evans</w:t>
      </w:r>
    </w:p>
    <w:p w14:paraId="33A76B49" w14:textId="77777777" w:rsidR="006B24A0" w:rsidRPr="00D47C01" w:rsidRDefault="006B24A0">
      <w:pPr>
        <w:rPr>
          <w:rFonts w:cstheme="minorHAnsi"/>
          <w:b/>
          <w:bCs/>
          <w:i/>
          <w:iCs/>
        </w:rPr>
      </w:pPr>
    </w:p>
    <w:p w14:paraId="76C89021" w14:textId="3AB05BCD" w:rsidR="006B24A0" w:rsidRPr="00D47C01" w:rsidRDefault="006B24A0">
      <w:pPr>
        <w:rPr>
          <w:rFonts w:cstheme="minorHAnsi"/>
          <w:b/>
          <w:bCs/>
          <w:i/>
          <w:iCs/>
        </w:rPr>
      </w:pPr>
      <w:r w:rsidRPr="00D47C01">
        <w:rPr>
          <w:rFonts w:cstheme="minorHAnsi"/>
          <w:b/>
          <w:bCs/>
          <w:i/>
          <w:iCs/>
        </w:rPr>
        <w:t xml:space="preserve">Essay 1 </w:t>
      </w:r>
    </w:p>
    <w:p w14:paraId="1EEBC3FA" w14:textId="36AA670B" w:rsidR="006B24A0" w:rsidRPr="00D47C01" w:rsidRDefault="006B24A0">
      <w:pPr>
        <w:rPr>
          <w:rFonts w:cstheme="minorHAnsi"/>
          <w:b/>
          <w:bCs/>
        </w:rPr>
      </w:pPr>
      <w:r w:rsidRPr="00D47C01">
        <w:rPr>
          <w:rFonts w:cstheme="minorHAnsi"/>
          <w:b/>
          <w:bCs/>
        </w:rPr>
        <w:t xml:space="preserve">Evaluate the role of police within joint emergency </w:t>
      </w:r>
      <w:r w:rsidRPr="00D47C01">
        <w:rPr>
          <w:rFonts w:cstheme="minorHAnsi"/>
          <w:b/>
          <w:bCs/>
        </w:rPr>
        <w:t>services operations and</w:t>
      </w:r>
      <w:r w:rsidRPr="00D47C01">
        <w:rPr>
          <w:rFonts w:cstheme="minorHAnsi"/>
          <w:b/>
          <w:bCs/>
        </w:rPr>
        <w:t xml:space="preserve"> examine the potential impact that critical and major incidents can have on officers’ mental wellbeing. Your answer must be based on academic </w:t>
      </w:r>
      <w:r w:rsidRPr="00D47C01">
        <w:rPr>
          <w:rFonts w:cstheme="minorHAnsi"/>
          <w:b/>
          <w:bCs/>
        </w:rPr>
        <w:t>research,</w:t>
      </w:r>
      <w:r w:rsidRPr="00D47C01">
        <w:rPr>
          <w:rFonts w:cstheme="minorHAnsi"/>
          <w:b/>
          <w:bCs/>
        </w:rPr>
        <w:t xml:space="preserve"> but you may </w:t>
      </w:r>
      <w:r w:rsidRPr="00D47C01">
        <w:rPr>
          <w:rFonts w:cstheme="minorHAnsi"/>
          <w:b/>
          <w:bCs/>
        </w:rPr>
        <w:t>refer</w:t>
      </w:r>
      <w:r w:rsidRPr="00D47C01">
        <w:rPr>
          <w:rFonts w:cstheme="minorHAnsi"/>
          <w:b/>
          <w:bCs/>
        </w:rPr>
        <w:t xml:space="preserve"> to relevant high-profile incidents.</w:t>
      </w:r>
    </w:p>
    <w:p w14:paraId="25E22ACB" w14:textId="77777777" w:rsidR="006B24A0" w:rsidRPr="00D47C01" w:rsidRDefault="006B24A0">
      <w:pPr>
        <w:rPr>
          <w:rFonts w:cstheme="minorHAnsi"/>
          <w:b/>
          <w:bCs/>
        </w:rPr>
      </w:pPr>
    </w:p>
    <w:p w14:paraId="6E1F772E" w14:textId="205746E6" w:rsidR="006B24A0" w:rsidRPr="00D47C01" w:rsidRDefault="006B24A0">
      <w:pPr>
        <w:rPr>
          <w:rFonts w:cstheme="minorHAnsi"/>
          <w:b/>
          <w:bCs/>
        </w:rPr>
      </w:pPr>
      <w:r w:rsidRPr="00D47C01">
        <w:rPr>
          <w:rFonts w:cstheme="minorHAnsi"/>
          <w:b/>
          <w:bCs/>
        </w:rPr>
        <w:t xml:space="preserve">Answer </w:t>
      </w:r>
    </w:p>
    <w:p w14:paraId="0AD1C20B" w14:textId="77777777" w:rsidR="006B24A0" w:rsidRPr="00D47C01" w:rsidRDefault="006B24A0">
      <w:pPr>
        <w:rPr>
          <w:rFonts w:cstheme="minorHAnsi"/>
          <w:b/>
          <w:bCs/>
        </w:rPr>
      </w:pPr>
    </w:p>
    <w:p w14:paraId="113E8984" w14:textId="05C1D7B6" w:rsidR="007063ED" w:rsidRPr="00D47C01" w:rsidRDefault="000F1C2D" w:rsidP="007063ED">
      <w:pPr>
        <w:shd w:val="clear" w:color="auto" w:fill="FFFFFF"/>
        <w:spacing w:line="480" w:lineRule="auto"/>
        <w:rPr>
          <w:rFonts w:eastAsia="Times New Roman" w:cstheme="minorHAnsi"/>
          <w:color w:val="2C3E50"/>
          <w:kern w:val="0"/>
          <w:lang w:eastAsia="en-GB"/>
          <w14:ligatures w14:val="none"/>
        </w:rPr>
      </w:pPr>
      <w:r w:rsidRPr="00D47C01">
        <w:rPr>
          <w:rFonts w:cstheme="minorHAnsi"/>
        </w:rPr>
        <w:t xml:space="preserve">Around the United Kingdom, Police, Fire and Ambulance services have adopted various joint approaches to effectively respond and to deal with critical and major incidents. Each emergency service will have their own roles and responsibilities whilst responding to a critical incident and the management of each service is what is important to dealing with a critical incident effectively and safely. </w:t>
      </w:r>
      <w:r w:rsidR="007063ED" w:rsidRPr="00D47C01">
        <w:rPr>
          <w:rFonts w:cstheme="minorHAnsi"/>
        </w:rPr>
        <w:t xml:space="preserve">Some critical incidents will have mass casualties or dangers in which the police could not deal with thus why other emergency services play a critical role in the response to these types of incidents. A critical incident (CI) can be described as </w:t>
      </w:r>
      <w:r w:rsidR="007063ED" w:rsidRPr="00D47C01">
        <w:rPr>
          <w:rFonts w:eastAsia="Times New Roman" w:cstheme="minorHAnsi"/>
          <w:kern w:val="0"/>
          <w:lang w:eastAsia="en-GB"/>
          <w14:ligatures w14:val="none"/>
        </w:rPr>
        <w:t>any event where the victim, their family, and/or the community's confidence are likely to be significantly impacted by how well the police respond</w:t>
      </w:r>
      <w:r w:rsidR="007063ED" w:rsidRPr="00D47C01">
        <w:rPr>
          <w:rFonts w:eastAsia="Times New Roman" w:cstheme="minorHAnsi"/>
          <w:kern w:val="0"/>
          <w:lang w:eastAsia="en-GB"/>
          <w14:ligatures w14:val="none"/>
        </w:rPr>
        <w:t xml:space="preserve"> </w:t>
      </w:r>
      <w:r w:rsidR="007063ED" w:rsidRPr="00D47C01">
        <w:rPr>
          <w:rFonts w:eastAsia="Times New Roman" w:cstheme="minorHAnsi"/>
          <w:kern w:val="0"/>
          <w:lang w:eastAsia="en-GB"/>
          <w14:ligatures w14:val="none"/>
        </w:rPr>
        <w:t>(College of Policing, 2021)</w:t>
      </w:r>
      <w:r w:rsidR="007063ED" w:rsidRPr="00D47C01">
        <w:rPr>
          <w:rFonts w:eastAsia="Times New Roman" w:cstheme="minorHAnsi"/>
          <w:kern w:val="0"/>
          <w:lang w:eastAsia="en-GB"/>
          <w14:ligatures w14:val="none"/>
        </w:rPr>
        <w:t>. In this essay I aim to evaluate the importance of police attendance and critical incidents and look to highlight various ways in which the police can work with other emergency services whilst responding to critical incidents. I will also evaluate the potential impact that responding to critical and major incidents can affect a police officers mental well-being and show real life examples of critical incidents that police have responded to in the United Kingdom.</w:t>
      </w:r>
    </w:p>
    <w:p w14:paraId="2314E252" w14:textId="77777777" w:rsidR="00470134" w:rsidRPr="00D47C01" w:rsidRDefault="00470134" w:rsidP="00470134">
      <w:pPr>
        <w:spacing w:line="480" w:lineRule="auto"/>
        <w:rPr>
          <w:rFonts w:eastAsia="Times New Roman" w:cstheme="minorHAnsi"/>
          <w:kern w:val="0"/>
          <w:lang w:eastAsia="en-GB"/>
          <w14:ligatures w14:val="none"/>
        </w:rPr>
      </w:pPr>
    </w:p>
    <w:p w14:paraId="61E8C142" w14:textId="6C2AADAD" w:rsidR="00D76F70" w:rsidRDefault="00470134" w:rsidP="00D76F70">
      <w:pPr>
        <w:spacing w:line="480" w:lineRule="auto"/>
        <w:rPr>
          <w:rFonts w:ascii="Arial" w:hAnsi="Arial" w:cs="Arial"/>
          <w:color w:val="222222"/>
          <w:sz w:val="20"/>
          <w:szCs w:val="20"/>
          <w:shd w:val="clear" w:color="auto" w:fill="FFFFFF"/>
        </w:rPr>
      </w:pPr>
      <w:r w:rsidRPr="00D47C01">
        <w:rPr>
          <w:rFonts w:eastAsia="Times New Roman" w:cstheme="minorHAnsi"/>
          <w:kern w:val="0"/>
          <w:lang w:eastAsia="en-GB"/>
          <w14:ligatures w14:val="none"/>
        </w:rPr>
        <w:t>A major incident can be defined as an</w:t>
      </w:r>
      <w:r w:rsidRPr="00D47C01">
        <w:rPr>
          <w:rFonts w:eastAsia="Times New Roman" w:cstheme="minorHAnsi"/>
          <w:kern w:val="0"/>
          <w:lang w:eastAsia="en-GB"/>
          <w14:ligatures w14:val="none"/>
        </w:rPr>
        <w:t xml:space="preserve"> event or circumstance that calls for a response under one or more of the major incident plans of the emergency services is considered a major incident. Large numbers of individuals will typically be involved in this, either directly or indirectly</w:t>
      </w:r>
      <w:r w:rsidRPr="00D47C01">
        <w:rPr>
          <w:rFonts w:eastAsia="Times New Roman" w:cstheme="minorHAnsi"/>
          <w:kern w:val="0"/>
          <w:lang w:eastAsia="en-GB"/>
          <w14:ligatures w14:val="none"/>
        </w:rPr>
        <w:t xml:space="preserve"> </w:t>
      </w:r>
      <w:r w:rsidRPr="00D47C01">
        <w:rPr>
          <w:rFonts w:cstheme="minorHAnsi"/>
          <w:shd w:val="clear" w:color="auto" w:fill="FFFFFF"/>
        </w:rPr>
        <w:lastRenderedPageBreak/>
        <w:t>(www.college.police.uk, 2013)</w:t>
      </w:r>
      <w:r w:rsidRPr="00D47C01">
        <w:rPr>
          <w:rFonts w:cstheme="minorHAnsi"/>
          <w:shd w:val="clear" w:color="auto" w:fill="FFFFFF"/>
        </w:rPr>
        <w:t xml:space="preserve">. Major incidents require a certain response from Police, </w:t>
      </w:r>
      <w:r w:rsidRPr="00D47C01">
        <w:rPr>
          <w:rFonts w:eastAsia="Times New Roman" w:cstheme="minorHAnsi"/>
          <w:kern w:val="0"/>
          <w:lang w:eastAsia="en-GB"/>
          <w14:ligatures w14:val="none"/>
        </w:rPr>
        <w:t>there</w:t>
      </w:r>
      <w:r w:rsidRPr="00D47C01">
        <w:rPr>
          <w:rFonts w:eastAsia="Times New Roman" w:cstheme="minorHAnsi"/>
          <w:kern w:val="0"/>
          <w:lang w:eastAsia="en-GB"/>
          <w14:ligatures w14:val="none"/>
        </w:rPr>
        <w:t xml:space="preserve"> must be a specific command structure in place in case of an emergency or significant occurrence</w:t>
      </w:r>
      <w:r w:rsidRPr="00D47C01">
        <w:rPr>
          <w:rFonts w:eastAsia="Times New Roman" w:cstheme="minorHAnsi"/>
          <w:kern w:val="0"/>
          <w:lang w:eastAsia="en-GB"/>
          <w14:ligatures w14:val="none"/>
        </w:rPr>
        <w:t xml:space="preserve">, </w:t>
      </w:r>
      <w:r w:rsidRPr="00D47C01">
        <w:rPr>
          <w:rFonts w:eastAsia="Times New Roman" w:cstheme="minorHAnsi"/>
          <w:kern w:val="0"/>
          <w:lang w:eastAsia="en-GB"/>
          <w14:ligatures w14:val="none"/>
        </w:rPr>
        <w:t xml:space="preserve">Response and recovery plans </w:t>
      </w:r>
      <w:r w:rsidRPr="00D47C01">
        <w:rPr>
          <w:rFonts w:eastAsia="Times New Roman" w:cstheme="minorHAnsi"/>
          <w:kern w:val="0"/>
          <w:lang w:eastAsia="en-GB"/>
          <w14:ligatures w14:val="none"/>
        </w:rPr>
        <w:t>must</w:t>
      </w:r>
      <w:r w:rsidRPr="00D47C01">
        <w:rPr>
          <w:rFonts w:eastAsia="Times New Roman" w:cstheme="minorHAnsi"/>
          <w:kern w:val="0"/>
          <w:lang w:eastAsia="en-GB"/>
          <w14:ligatures w14:val="none"/>
        </w:rPr>
        <w:t xml:space="preserve"> be based on a shared set of fundamental ideas, but they should also be adaptable and customisable to suit unique situation</w:t>
      </w:r>
      <w:r w:rsidRPr="00D47C01">
        <w:rPr>
          <w:rFonts w:eastAsia="Times New Roman" w:cstheme="minorHAnsi"/>
          <w:kern w:val="0"/>
          <w:lang w:eastAsia="en-GB"/>
          <w14:ligatures w14:val="none"/>
        </w:rPr>
        <w:t>s</w:t>
      </w:r>
      <w:r w:rsidRPr="00D47C01">
        <w:rPr>
          <w:rFonts w:cstheme="minorHAnsi"/>
          <w:color w:val="2C3E50"/>
          <w:shd w:val="clear" w:color="auto" w:fill="FFFFFF"/>
        </w:rPr>
        <w:t xml:space="preserve"> </w:t>
      </w:r>
      <w:r w:rsidRPr="00D47C01">
        <w:rPr>
          <w:rFonts w:cstheme="minorHAnsi"/>
          <w:shd w:val="clear" w:color="auto" w:fill="FFFFFF"/>
        </w:rPr>
        <w:t>(College of Policing, 2013)</w:t>
      </w:r>
      <w:r w:rsidRPr="00D47C01">
        <w:rPr>
          <w:rFonts w:cstheme="minorHAnsi"/>
          <w:shd w:val="clear" w:color="auto" w:fill="FFFFFF"/>
        </w:rPr>
        <w:t xml:space="preserve">. The response process includes three different </w:t>
      </w:r>
      <w:r w:rsidR="00A209EB" w:rsidRPr="00D47C01">
        <w:rPr>
          <w:rFonts w:cstheme="minorHAnsi"/>
          <w:shd w:val="clear" w:color="auto" w:fill="FFFFFF"/>
        </w:rPr>
        <w:t xml:space="preserve">phases, these are React, rescue and retrieval and investigation. The react phase is reacting to a major incident, Police and other emergency services will often use the mnemonic METHANE when first reacting to a major incident, it provides a common structure that allows officers to provide clear information to their respective force control rooms </w:t>
      </w:r>
      <w:r w:rsidR="00A209EB" w:rsidRPr="00D47C01">
        <w:rPr>
          <w:rFonts w:cstheme="minorHAnsi"/>
          <w:shd w:val="clear" w:color="auto" w:fill="FFFFFF"/>
        </w:rPr>
        <w:t>(JESIP, 2022)</w:t>
      </w:r>
      <w:r w:rsidR="00A209EB" w:rsidRPr="00D47C01">
        <w:rPr>
          <w:rFonts w:cstheme="minorHAnsi"/>
          <w:shd w:val="clear" w:color="auto" w:fill="FFFFFF"/>
        </w:rPr>
        <w:t xml:space="preserve">. The first part of METHANE is M, identifying whether the incident you have responded to can be classed as a major incident as per the definition, E is identifying the exact location of the major incident uses street names and landmarks to get an accurate location, T is the type of incident that requires a multi service approach this could be a terrorist attack, Road traffic collisions. H is for any hazards that may arise when a large response is made, A is for access </w:t>
      </w:r>
      <w:r w:rsidR="005E704F" w:rsidRPr="00D47C01">
        <w:rPr>
          <w:rFonts w:eastAsia="Times New Roman" w:cstheme="minorHAnsi"/>
          <w:kern w:val="0"/>
          <w:lang w:eastAsia="en-GB"/>
          <w14:ligatures w14:val="none"/>
        </w:rPr>
        <w:t>s</w:t>
      </w:r>
      <w:r w:rsidR="005E704F" w:rsidRPr="00D47C01">
        <w:rPr>
          <w:rFonts w:eastAsia="Times New Roman" w:cstheme="minorHAnsi"/>
          <w:kern w:val="0"/>
          <w:lang w:eastAsia="en-GB"/>
          <w14:ligatures w14:val="none"/>
        </w:rPr>
        <w:t>pecify the safe routes to take in order to get to the incident. Additionally, access to any pertinent Rendezvous Point (</w:t>
      </w:r>
      <w:proofErr w:type="spellStart"/>
      <w:r w:rsidR="005E704F" w:rsidRPr="00D47C01">
        <w:rPr>
          <w:rFonts w:eastAsia="Times New Roman" w:cstheme="minorHAnsi"/>
          <w:kern w:val="0"/>
          <w:lang w:eastAsia="en-GB"/>
          <w14:ligatures w14:val="none"/>
        </w:rPr>
        <w:t>RvP</w:t>
      </w:r>
      <w:proofErr w:type="spellEnd"/>
      <w:r w:rsidR="005E704F" w:rsidRPr="00D47C01">
        <w:rPr>
          <w:rFonts w:eastAsia="Times New Roman" w:cstheme="minorHAnsi"/>
          <w:kern w:val="0"/>
          <w:lang w:eastAsia="en-GB"/>
          <w14:ligatures w14:val="none"/>
        </w:rPr>
        <w:t>) should be included. Areas to avoid may also be included in the event of a Chemical, Biological, Radiological, and Nuclear (CBRN) crisis.</w:t>
      </w:r>
      <w:r w:rsidR="005E704F" w:rsidRPr="00D47C01">
        <w:rPr>
          <w:rFonts w:eastAsia="Times New Roman" w:cstheme="minorHAnsi"/>
          <w:kern w:val="0"/>
          <w:lang w:eastAsia="en-GB"/>
          <w14:ligatures w14:val="none"/>
        </w:rPr>
        <w:t xml:space="preserve"> N is for number of casualties and explain the level and severity of the injuries. E is for emergency services explaining what services are required and the estimated number of those services (</w:t>
      </w:r>
      <w:r w:rsidR="005E704F" w:rsidRPr="00D47C01">
        <w:rPr>
          <w:rFonts w:cstheme="minorHAnsi"/>
          <w:color w:val="222222"/>
          <w:shd w:val="clear" w:color="auto" w:fill="FFFFFF"/>
        </w:rPr>
        <w:t>Waring, S</w:t>
      </w:r>
      <w:r w:rsidR="005E704F" w:rsidRPr="00D47C01">
        <w:rPr>
          <w:rFonts w:cstheme="minorHAnsi"/>
          <w:color w:val="222222"/>
          <w:shd w:val="clear" w:color="auto" w:fill="FFFFFF"/>
        </w:rPr>
        <w:t xml:space="preserve"> et al 2020). The first arriving officer on scene of a major incident must be able to calmly and effectively go through the METHANE principle to allow for the correct information and details of the event to be passed. The first role of a police officer attending a major incident is to preserve life but also to follow METHANE principles.  </w:t>
      </w:r>
      <w:r w:rsidR="00D47C01" w:rsidRPr="00D47C01">
        <w:rPr>
          <w:rFonts w:cstheme="minorHAnsi"/>
          <w:color w:val="222222"/>
          <w:shd w:val="clear" w:color="auto" w:fill="FFFFFF"/>
        </w:rPr>
        <w:t>The next phase of a response is Rescue, the priority of this phase is to rescue casualties and survivors and to make sure appropriate medical attention is given as soon as possible. The rescue phase may also require police to manage a scene and set up cordons if any potential mass casualties attack (MCA) may have taken place (</w:t>
      </w:r>
      <w:proofErr w:type="spellStart"/>
      <w:r w:rsidR="00D47C01" w:rsidRPr="00D47C01">
        <w:rPr>
          <w:rFonts w:cstheme="minorHAnsi"/>
          <w:color w:val="222222"/>
          <w:shd w:val="clear" w:color="auto" w:fill="FFFFFF"/>
        </w:rPr>
        <w:t>Holgersson</w:t>
      </w:r>
      <w:proofErr w:type="spellEnd"/>
      <w:r w:rsidR="00D47C01" w:rsidRPr="00D47C01">
        <w:rPr>
          <w:rFonts w:cstheme="minorHAnsi"/>
          <w:color w:val="222222"/>
          <w:shd w:val="clear" w:color="auto" w:fill="FFFFFF"/>
        </w:rPr>
        <w:t>, A., 2016</w:t>
      </w:r>
      <w:r w:rsidR="00D47C01" w:rsidRPr="00D47C01">
        <w:rPr>
          <w:rFonts w:cstheme="minorHAnsi"/>
          <w:color w:val="222222"/>
          <w:shd w:val="clear" w:color="auto" w:fill="FFFFFF"/>
        </w:rPr>
        <w:t xml:space="preserve">). </w:t>
      </w:r>
      <w:r w:rsidR="00D47C01" w:rsidRPr="00D47C01">
        <w:rPr>
          <w:rFonts w:eastAsia="Times New Roman" w:cstheme="minorHAnsi"/>
          <w:kern w:val="0"/>
          <w:lang w:eastAsia="en-GB"/>
          <w14:ligatures w14:val="none"/>
        </w:rPr>
        <w:t>In an emergency or significant occurrence, the police's first responsibility is to secure the area. Among the responsibilities are</w:t>
      </w:r>
      <w:r w:rsidR="00D47C01" w:rsidRPr="00D47C01">
        <w:rPr>
          <w:rFonts w:eastAsia="Times New Roman" w:cstheme="minorHAnsi"/>
          <w:kern w:val="0"/>
          <w:lang w:eastAsia="en-GB"/>
          <w14:ligatures w14:val="none"/>
        </w:rPr>
        <w:t xml:space="preserve"> setting up a forward command post which is </w:t>
      </w:r>
      <w:r w:rsidR="00D47C01" w:rsidRPr="00D47C01">
        <w:rPr>
          <w:rFonts w:cstheme="minorHAnsi"/>
          <w:color w:val="000000"/>
          <w:spacing w:val="3"/>
        </w:rPr>
        <w:t xml:space="preserve">the central point </w:t>
      </w:r>
      <w:r w:rsidR="00D47C01" w:rsidRPr="00D47C01">
        <w:rPr>
          <w:rFonts w:cstheme="minorHAnsi"/>
          <w:color w:val="000000"/>
          <w:spacing w:val="3"/>
        </w:rPr>
        <w:lastRenderedPageBreak/>
        <w:t>of contact for all emergency and support services engaged at the scene</w:t>
      </w:r>
      <w:r w:rsidR="00D47C01">
        <w:rPr>
          <w:rFonts w:cstheme="minorHAnsi"/>
          <w:color w:val="000000"/>
          <w:spacing w:val="3"/>
        </w:rPr>
        <w:t xml:space="preserve">, creating Rendezvous </w:t>
      </w:r>
      <w:r w:rsidR="00A05EA9">
        <w:rPr>
          <w:rFonts w:cstheme="minorHAnsi"/>
          <w:color w:val="000000"/>
          <w:spacing w:val="3"/>
        </w:rPr>
        <w:t>points,</w:t>
      </w:r>
      <w:r w:rsidR="00D47C01">
        <w:rPr>
          <w:rFonts w:cstheme="minorHAnsi"/>
          <w:color w:val="000000"/>
          <w:spacing w:val="3"/>
        </w:rPr>
        <w:t xml:space="preserve"> and managing any initial traffic congestion (College of Policing, 2013). The final phase would be retrieval and investigation this </w:t>
      </w:r>
      <w:r w:rsidR="00750F80">
        <w:rPr>
          <w:rFonts w:cstheme="minorHAnsi"/>
          <w:color w:val="000000"/>
          <w:spacing w:val="3"/>
        </w:rPr>
        <w:t xml:space="preserve">meaning </w:t>
      </w:r>
      <w:r w:rsidR="00305077">
        <w:rPr>
          <w:rFonts w:cstheme="minorHAnsi"/>
          <w:color w:val="000000"/>
          <w:spacing w:val="3"/>
        </w:rPr>
        <w:t>a</w:t>
      </w:r>
      <w:r w:rsidR="00357085" w:rsidRPr="00357085">
        <w:rPr>
          <w:rFonts w:cstheme="minorHAnsi"/>
          <w:color w:val="000000"/>
          <w:spacing w:val="3"/>
        </w:rPr>
        <w:t xml:space="preserve"> police investigation commences to establish whether any crimes have been committed and, if so, by whom</w:t>
      </w:r>
      <w:r w:rsidR="009E7881">
        <w:rPr>
          <w:rFonts w:cstheme="minorHAnsi"/>
          <w:color w:val="000000"/>
          <w:spacing w:val="3"/>
        </w:rPr>
        <w:t xml:space="preserve"> </w:t>
      </w:r>
      <w:r w:rsidR="009E7881">
        <w:rPr>
          <w:rFonts w:cstheme="minorHAnsi"/>
          <w:color w:val="000000"/>
          <w:spacing w:val="3"/>
        </w:rPr>
        <w:t>(College of Policing, 2013).</w:t>
      </w:r>
      <w:r w:rsidR="00D14565">
        <w:rPr>
          <w:rFonts w:cstheme="minorHAnsi"/>
          <w:color w:val="000000"/>
          <w:spacing w:val="3"/>
        </w:rPr>
        <w:t xml:space="preserve"> A key action in this phase for police officers would be to </w:t>
      </w:r>
      <w:r w:rsidR="0079715D">
        <w:rPr>
          <w:rFonts w:cstheme="minorHAnsi"/>
          <w:color w:val="000000"/>
          <w:spacing w:val="3"/>
        </w:rPr>
        <w:t xml:space="preserve">establish any forensic opportunities </w:t>
      </w:r>
      <w:r w:rsidR="005E250D">
        <w:rPr>
          <w:rFonts w:cstheme="minorHAnsi"/>
          <w:color w:val="000000"/>
          <w:spacing w:val="3"/>
        </w:rPr>
        <w:t xml:space="preserve">within the scene of the incident other actions would be to establish a </w:t>
      </w:r>
      <w:r w:rsidR="00134E12">
        <w:rPr>
          <w:rFonts w:cstheme="minorHAnsi"/>
          <w:color w:val="000000"/>
          <w:spacing w:val="3"/>
        </w:rPr>
        <w:t xml:space="preserve">victim audit area and to recover any deceased or human remains. </w:t>
      </w:r>
      <w:r w:rsidR="00D76F70" w:rsidRPr="00D76F70">
        <w:rPr>
          <w:rFonts w:eastAsia="Times New Roman" w:cstheme="minorHAnsi"/>
          <w:kern w:val="0"/>
          <w:lang w:eastAsia="en-GB"/>
          <w14:ligatures w14:val="none"/>
        </w:rPr>
        <w:t xml:space="preserve">The police take the lead in any investigations if it is evident that criminal activity caused the occurrence. Other agencies' specialised investigators may be needed to provide support. When the cause is not immediately apparent, the police adhere to protocol in order to maintain the integrity of the evidence. When the site is cleared of criminal activities, this helps detectives who specialise in that field when they get there. The investigative golden hour guidelines </w:t>
      </w:r>
      <w:r w:rsidR="003659A0" w:rsidRPr="00D76F70">
        <w:rPr>
          <w:rFonts w:eastAsia="Times New Roman" w:cstheme="minorHAnsi"/>
          <w:kern w:val="0"/>
          <w:lang w:eastAsia="en-GB"/>
          <w14:ligatures w14:val="none"/>
        </w:rPr>
        <w:t>must</w:t>
      </w:r>
      <w:r w:rsidR="00D76F70" w:rsidRPr="00D76F70">
        <w:rPr>
          <w:rFonts w:eastAsia="Times New Roman" w:cstheme="minorHAnsi"/>
          <w:kern w:val="0"/>
          <w:lang w:eastAsia="en-GB"/>
          <w14:ligatures w14:val="none"/>
        </w:rPr>
        <w:t xml:space="preserve"> be adhered to by the responding officers</w:t>
      </w:r>
      <w:r w:rsidR="00C11B4E">
        <w:rPr>
          <w:rFonts w:eastAsia="Times New Roman" w:cstheme="minorHAnsi"/>
          <w:kern w:val="0"/>
          <w:lang w:eastAsia="en-GB"/>
          <w14:ligatures w14:val="none"/>
        </w:rPr>
        <w:t xml:space="preserve"> (</w:t>
      </w:r>
      <w:r w:rsidR="00C11B4E">
        <w:rPr>
          <w:rFonts w:ascii="Arial" w:hAnsi="Arial" w:cs="Arial"/>
          <w:color w:val="222222"/>
          <w:sz w:val="20"/>
          <w:szCs w:val="20"/>
          <w:shd w:val="clear" w:color="auto" w:fill="FFFFFF"/>
        </w:rPr>
        <w:t>Innes, M., 2012.</w:t>
      </w:r>
      <w:r w:rsidR="00C11B4E">
        <w:rPr>
          <w:rFonts w:ascii="Arial" w:hAnsi="Arial" w:cs="Arial"/>
          <w:color w:val="222222"/>
          <w:sz w:val="20"/>
          <w:szCs w:val="20"/>
          <w:shd w:val="clear" w:color="auto" w:fill="FFFFFF"/>
        </w:rPr>
        <w:t xml:space="preserve">). </w:t>
      </w:r>
    </w:p>
    <w:p w14:paraId="7EF9015E" w14:textId="77777777" w:rsidR="0058353E" w:rsidRDefault="0058353E" w:rsidP="00D76F70">
      <w:pPr>
        <w:spacing w:line="480" w:lineRule="auto"/>
        <w:rPr>
          <w:rFonts w:ascii="Arial" w:hAnsi="Arial" w:cs="Arial"/>
          <w:color w:val="222222"/>
          <w:sz w:val="20"/>
          <w:szCs w:val="20"/>
          <w:shd w:val="clear" w:color="auto" w:fill="FFFFFF"/>
        </w:rPr>
      </w:pPr>
    </w:p>
    <w:p w14:paraId="1371CCD9" w14:textId="4C15CC25" w:rsidR="0016193E" w:rsidRDefault="00BF2182" w:rsidP="0016193E">
      <w:pPr>
        <w:spacing w:line="480" w:lineRule="auto"/>
        <w:rPr>
          <w:rFonts w:eastAsia="Times New Roman" w:cstheme="minorHAnsi"/>
          <w:kern w:val="0"/>
          <w:lang w:eastAsia="en-GB"/>
          <w14:ligatures w14:val="none"/>
        </w:rPr>
      </w:pPr>
      <w:r w:rsidRPr="00BF2182">
        <w:rPr>
          <w:rFonts w:eastAsia="Times New Roman" w:cstheme="minorHAnsi"/>
          <w:kern w:val="0"/>
          <w:lang w:eastAsia="en-GB"/>
          <w14:ligatures w14:val="none"/>
        </w:rPr>
        <w:t>An incident which has the likelihood to escalate into a critical incident should be addressed promptly and efficiently. Reassuring and maintaining confidence is fundamental to managing a CI, as is restoring confidence where it has been lost</w:t>
      </w:r>
      <w:r w:rsidR="00F121BA">
        <w:rPr>
          <w:rFonts w:eastAsia="Times New Roman" w:cstheme="minorHAnsi"/>
          <w:kern w:val="0"/>
          <w:lang w:eastAsia="en-GB"/>
          <w14:ligatures w14:val="none"/>
        </w:rPr>
        <w:t xml:space="preserve"> (Home Office,2021).</w:t>
      </w:r>
      <w:r w:rsidRPr="00BF2182">
        <w:rPr>
          <w:rFonts w:eastAsia="Times New Roman" w:cstheme="minorHAnsi"/>
          <w:kern w:val="0"/>
          <w:lang w:eastAsia="en-GB"/>
          <w14:ligatures w14:val="none"/>
        </w:rPr>
        <w:t xml:space="preserve"> A three-phased approach is set out in this module</w:t>
      </w:r>
      <w:r w:rsidR="00F121BA">
        <w:rPr>
          <w:rFonts w:eastAsia="Times New Roman" w:cstheme="minorHAnsi"/>
          <w:kern w:val="0"/>
          <w:lang w:eastAsia="en-GB"/>
          <w14:ligatures w14:val="none"/>
        </w:rPr>
        <w:t xml:space="preserve">, the first phase is </w:t>
      </w:r>
      <w:r w:rsidR="00A64C53">
        <w:rPr>
          <w:rFonts w:eastAsia="Times New Roman" w:cstheme="minorHAnsi"/>
          <w:kern w:val="0"/>
          <w:lang w:eastAsia="en-GB"/>
          <w14:ligatures w14:val="none"/>
        </w:rPr>
        <w:t xml:space="preserve">preparing for critical incidents, </w:t>
      </w:r>
      <w:r w:rsidR="00E056D4">
        <w:rPr>
          <w:rFonts w:eastAsia="Times New Roman" w:cstheme="minorHAnsi"/>
          <w:kern w:val="0"/>
          <w:lang w:eastAsia="en-GB"/>
          <w14:ligatures w14:val="none"/>
        </w:rPr>
        <w:t xml:space="preserve">this is making sure all police officers are suitably trained </w:t>
      </w:r>
      <w:r w:rsidR="00033695">
        <w:rPr>
          <w:rFonts w:eastAsia="Times New Roman" w:cstheme="minorHAnsi"/>
          <w:kern w:val="0"/>
          <w:lang w:eastAsia="en-GB"/>
          <w14:ligatures w14:val="none"/>
        </w:rPr>
        <w:t xml:space="preserve">and that </w:t>
      </w:r>
      <w:r w:rsidR="00033695" w:rsidRPr="00033695">
        <w:rPr>
          <w:rFonts w:eastAsia="Times New Roman" w:cstheme="minorHAnsi"/>
          <w:color w:val="000000"/>
          <w:kern w:val="0"/>
          <w:lang w:eastAsia="en-GB"/>
          <w14:ligatures w14:val="none"/>
        </w:rPr>
        <w:t>the overall quality of the police response reflects a competent and accountable standard of incident management</w:t>
      </w:r>
      <w:r w:rsidR="00033695">
        <w:rPr>
          <w:rFonts w:eastAsia="Times New Roman" w:cstheme="minorHAnsi"/>
          <w:color w:val="000000"/>
          <w:kern w:val="0"/>
          <w:lang w:eastAsia="en-GB"/>
          <w14:ligatures w14:val="none"/>
        </w:rPr>
        <w:t xml:space="preserve">. </w:t>
      </w:r>
      <w:r w:rsidR="002F7AAB">
        <w:rPr>
          <w:rFonts w:eastAsia="Times New Roman" w:cstheme="minorHAnsi"/>
          <w:color w:val="000000"/>
          <w:kern w:val="0"/>
          <w:lang w:eastAsia="en-GB"/>
          <w14:ligatures w14:val="none"/>
        </w:rPr>
        <w:t xml:space="preserve">The second phase is managing the critical incident, </w:t>
      </w:r>
      <w:r w:rsidR="003D4126" w:rsidRPr="00D70134">
        <w:rPr>
          <w:rFonts w:eastAsia="Times New Roman" w:cstheme="minorHAnsi"/>
          <w:kern w:val="0"/>
          <w:lang w:eastAsia="en-GB"/>
          <w14:ligatures w14:val="none"/>
        </w:rPr>
        <w:t>this</w:t>
      </w:r>
      <w:r w:rsidR="00D70134" w:rsidRPr="00D70134">
        <w:rPr>
          <w:rFonts w:eastAsia="Times New Roman" w:cstheme="minorHAnsi"/>
          <w:kern w:val="0"/>
          <w:lang w:eastAsia="en-GB"/>
          <w14:ligatures w14:val="none"/>
        </w:rPr>
        <w:t xml:space="preserve"> examines the process of early detection of significant situations. It consists of procedures that guarantee events are reported to the right person and are handled </w:t>
      </w:r>
      <w:r w:rsidR="00D70134">
        <w:rPr>
          <w:rFonts w:eastAsia="Times New Roman" w:cstheme="minorHAnsi"/>
          <w:kern w:val="0"/>
          <w:lang w:eastAsia="en-GB"/>
          <w14:ligatures w14:val="none"/>
        </w:rPr>
        <w:t xml:space="preserve">effectively. The third phase is </w:t>
      </w:r>
      <w:r w:rsidR="00143207">
        <w:rPr>
          <w:rFonts w:eastAsia="Times New Roman" w:cstheme="minorHAnsi"/>
          <w:kern w:val="0"/>
          <w:lang w:eastAsia="en-GB"/>
          <w14:ligatures w14:val="none"/>
        </w:rPr>
        <w:t xml:space="preserve">restoring public confidence, </w:t>
      </w:r>
      <w:r w:rsidR="003D4126" w:rsidRPr="0016193E">
        <w:rPr>
          <w:rFonts w:eastAsia="Times New Roman" w:cstheme="minorHAnsi"/>
          <w:kern w:val="0"/>
          <w:lang w:eastAsia="en-GB"/>
          <w14:ligatures w14:val="none"/>
        </w:rPr>
        <w:t>this</w:t>
      </w:r>
      <w:r w:rsidR="0016193E" w:rsidRPr="0016193E">
        <w:rPr>
          <w:rFonts w:eastAsia="Times New Roman" w:cstheme="minorHAnsi"/>
          <w:kern w:val="0"/>
          <w:lang w:eastAsia="en-GB"/>
          <w14:ligatures w14:val="none"/>
        </w:rPr>
        <w:t xml:space="preserve"> </w:t>
      </w:r>
      <w:r w:rsidR="00C77B00" w:rsidRPr="0016193E">
        <w:rPr>
          <w:rFonts w:eastAsia="Times New Roman" w:cstheme="minorHAnsi"/>
          <w:kern w:val="0"/>
          <w:lang w:eastAsia="en-GB"/>
          <w14:ligatures w14:val="none"/>
        </w:rPr>
        <w:t>considers</w:t>
      </w:r>
      <w:r w:rsidR="0016193E" w:rsidRPr="0016193E">
        <w:rPr>
          <w:rFonts w:eastAsia="Times New Roman" w:cstheme="minorHAnsi"/>
          <w:kern w:val="0"/>
          <w:lang w:eastAsia="en-GB"/>
          <w14:ligatures w14:val="none"/>
        </w:rPr>
        <w:t xml:space="preserve"> events that significantly impacted public trust but were not recognised during the incident, as well as ways to restore trust through community involvement, dispute settlement, or open investigation</w:t>
      </w:r>
      <w:r w:rsidR="0016193E">
        <w:rPr>
          <w:rFonts w:ascii="Times New Roman" w:eastAsia="Times New Roman" w:hAnsi="Times New Roman" w:cs="Times New Roman"/>
          <w:kern w:val="0"/>
          <w:sz w:val="24"/>
          <w:szCs w:val="24"/>
          <w:lang w:eastAsia="en-GB"/>
          <w14:ligatures w14:val="none"/>
        </w:rPr>
        <w:t xml:space="preserve"> </w:t>
      </w:r>
      <w:r w:rsidR="0016193E">
        <w:rPr>
          <w:rFonts w:eastAsia="Times New Roman" w:cstheme="minorHAnsi"/>
          <w:kern w:val="0"/>
          <w:lang w:eastAsia="en-GB"/>
          <w14:ligatures w14:val="none"/>
        </w:rPr>
        <w:t xml:space="preserve">(College of Policing, 2021). </w:t>
      </w:r>
      <w:r w:rsidR="00855561">
        <w:rPr>
          <w:rFonts w:eastAsia="Times New Roman" w:cstheme="minorHAnsi"/>
          <w:kern w:val="0"/>
          <w:lang w:eastAsia="en-GB"/>
          <w14:ligatures w14:val="none"/>
        </w:rPr>
        <w:t xml:space="preserve"> </w:t>
      </w:r>
    </w:p>
    <w:p w14:paraId="0CD1C296" w14:textId="4591FA5B" w:rsidR="00A03716" w:rsidRPr="00A03716" w:rsidRDefault="00855561" w:rsidP="00A03716">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When an incident requires a joint emergency service response </w:t>
      </w:r>
      <w:r w:rsidR="00EF2132">
        <w:rPr>
          <w:rFonts w:eastAsia="Times New Roman" w:cstheme="minorHAnsi"/>
          <w:kern w:val="0"/>
          <w:lang w:eastAsia="en-GB"/>
          <w14:ligatures w14:val="none"/>
        </w:rPr>
        <w:t xml:space="preserve">the </w:t>
      </w:r>
      <w:r w:rsidR="00EF2132">
        <w:t>Joint Emergency Services Interoperability Programme (JESIP)</w:t>
      </w:r>
      <w:r w:rsidR="00584AB2">
        <w:t xml:space="preserve"> is a platform that brings in all emergency services and allows them to all be on the same pathway when responding to an incident. </w:t>
      </w:r>
      <w:r w:rsidR="00B6328B" w:rsidRPr="00B6328B">
        <w:rPr>
          <w:rFonts w:eastAsia="Times New Roman" w:cstheme="minorHAnsi"/>
          <w:kern w:val="0"/>
          <w:lang w:eastAsia="en-GB"/>
          <w14:ligatures w14:val="none"/>
        </w:rPr>
        <w:t>The goal of JESIP is to make sure emergency responders are prepared to collaborate as efficiently as possible at all levels of command in the event of a significant or complex incident. These principles are adhered to when working in command groups</w:t>
      </w:r>
      <w:r w:rsidR="00B6328B">
        <w:rPr>
          <w:rFonts w:eastAsia="Times New Roman" w:cstheme="minorHAnsi"/>
          <w:kern w:val="0"/>
          <w:lang w:eastAsia="en-GB"/>
          <w14:ligatures w14:val="none"/>
        </w:rPr>
        <w:t xml:space="preserve"> </w:t>
      </w:r>
      <w:r w:rsidR="00436BF4">
        <w:rPr>
          <w:rFonts w:eastAsia="Times New Roman" w:cstheme="minorHAnsi"/>
          <w:kern w:val="0"/>
          <w:lang w:eastAsia="en-GB"/>
          <w14:ligatures w14:val="none"/>
        </w:rPr>
        <w:t>(</w:t>
      </w:r>
      <w:r w:rsidR="00436BF4">
        <w:rPr>
          <w:rFonts w:ascii="Arial" w:hAnsi="Arial" w:cs="Arial"/>
          <w:color w:val="222222"/>
          <w:sz w:val="20"/>
          <w:szCs w:val="20"/>
          <w:shd w:val="clear" w:color="auto" w:fill="FFFFFF"/>
        </w:rPr>
        <w:t>Daniels, C., 2019</w:t>
      </w:r>
      <w:r w:rsidR="00436BF4">
        <w:rPr>
          <w:rFonts w:ascii="Arial" w:hAnsi="Arial" w:cs="Arial"/>
          <w:color w:val="222222"/>
          <w:sz w:val="20"/>
          <w:szCs w:val="20"/>
          <w:shd w:val="clear" w:color="auto" w:fill="FFFFFF"/>
        </w:rPr>
        <w:t xml:space="preserve">). </w:t>
      </w:r>
      <w:r w:rsidR="00CE343F">
        <w:rPr>
          <w:rFonts w:ascii="Arial" w:hAnsi="Arial" w:cs="Arial"/>
          <w:color w:val="222222"/>
          <w:sz w:val="20"/>
          <w:szCs w:val="20"/>
          <w:shd w:val="clear" w:color="auto" w:fill="FFFFFF"/>
        </w:rPr>
        <w:t xml:space="preserve">JESIP has principles </w:t>
      </w:r>
      <w:r w:rsidR="004A7416">
        <w:rPr>
          <w:rFonts w:ascii="Arial" w:hAnsi="Arial" w:cs="Arial"/>
          <w:color w:val="222222"/>
          <w:sz w:val="20"/>
          <w:szCs w:val="20"/>
          <w:shd w:val="clear" w:color="auto" w:fill="FFFFFF"/>
        </w:rPr>
        <w:t>that aid in the most effective response to critical and major incidents, these are</w:t>
      </w:r>
      <w:r w:rsidR="00AC7519">
        <w:rPr>
          <w:rFonts w:ascii="Arial" w:hAnsi="Arial" w:cs="Arial"/>
          <w:color w:val="222222"/>
          <w:sz w:val="20"/>
          <w:szCs w:val="20"/>
          <w:shd w:val="clear" w:color="auto" w:fill="FFFFFF"/>
        </w:rPr>
        <w:t xml:space="preserve"> to</w:t>
      </w:r>
      <w:r w:rsidR="004A7416">
        <w:rPr>
          <w:rFonts w:ascii="Arial" w:hAnsi="Arial" w:cs="Arial"/>
          <w:color w:val="222222"/>
          <w:sz w:val="20"/>
          <w:szCs w:val="20"/>
          <w:shd w:val="clear" w:color="auto" w:fill="FFFFFF"/>
        </w:rPr>
        <w:t xml:space="preserve"> </w:t>
      </w:r>
      <w:r w:rsidR="00AC7519" w:rsidRPr="00AC7519">
        <w:rPr>
          <w:rFonts w:eastAsia="Times New Roman" w:cstheme="minorHAnsi"/>
          <w:kern w:val="0"/>
          <w:lang w:eastAsia="en-GB"/>
          <w14:ligatures w14:val="none"/>
        </w:rPr>
        <w:t>co-locate with commanders at one secure, conspicuous place close to the scen</w:t>
      </w:r>
      <w:r w:rsidR="00AC7519">
        <w:rPr>
          <w:rFonts w:eastAsia="Times New Roman" w:cstheme="minorHAnsi"/>
          <w:kern w:val="0"/>
          <w:lang w:eastAsia="en-GB"/>
          <w14:ligatures w14:val="none"/>
        </w:rPr>
        <w:t xml:space="preserve">e </w:t>
      </w:r>
      <w:r w:rsidR="00AC7519" w:rsidRPr="00AC7519">
        <w:rPr>
          <w:rFonts w:eastAsia="Times New Roman" w:cstheme="minorHAnsi"/>
          <w:kern w:val="0"/>
          <w:lang w:eastAsia="en-GB"/>
          <w14:ligatures w14:val="none"/>
        </w:rPr>
        <w:t>as soon as is reasonably possible</w:t>
      </w:r>
      <w:r w:rsidR="00AC7519">
        <w:rPr>
          <w:rFonts w:eastAsia="Times New Roman" w:cstheme="minorHAnsi"/>
          <w:kern w:val="0"/>
          <w:lang w:eastAsia="en-GB"/>
          <w14:ligatures w14:val="none"/>
        </w:rPr>
        <w:t xml:space="preserve">, </w:t>
      </w:r>
      <w:r w:rsidR="007611E9">
        <w:rPr>
          <w:rFonts w:eastAsia="Times New Roman" w:cstheme="minorHAnsi"/>
          <w:kern w:val="0"/>
          <w:lang w:eastAsia="en-GB"/>
          <w14:ligatures w14:val="none"/>
        </w:rPr>
        <w:t xml:space="preserve">to communicate in plain </w:t>
      </w:r>
      <w:r w:rsidR="00CF032E">
        <w:rPr>
          <w:rFonts w:eastAsia="Times New Roman" w:cstheme="minorHAnsi"/>
          <w:kern w:val="0"/>
          <w:lang w:eastAsia="en-GB"/>
          <w14:ligatures w14:val="none"/>
        </w:rPr>
        <w:t xml:space="preserve">English, </w:t>
      </w:r>
      <w:r w:rsidR="00A03716" w:rsidRPr="00CF032E">
        <w:rPr>
          <w:rFonts w:eastAsia="Times New Roman" w:cstheme="minorHAnsi"/>
          <w:kern w:val="0"/>
          <w:lang w:eastAsia="en-GB"/>
          <w14:ligatures w14:val="none"/>
        </w:rPr>
        <w:t>organise</w:t>
      </w:r>
      <w:r w:rsidR="00CF032E" w:rsidRPr="00CF032E">
        <w:rPr>
          <w:rFonts w:eastAsia="Times New Roman" w:cstheme="minorHAnsi"/>
          <w:kern w:val="0"/>
          <w:lang w:eastAsia="en-GB"/>
          <w14:ligatures w14:val="none"/>
        </w:rPr>
        <w:t xml:space="preserve"> by</w:t>
      </w:r>
      <w:r w:rsidR="00CF032E" w:rsidRPr="00CF032E">
        <w:rPr>
          <w:rFonts w:eastAsia="Times New Roman" w:cstheme="minorHAnsi"/>
          <w:kern w:val="0"/>
          <w:lang w:eastAsia="en-GB"/>
          <w14:ligatures w14:val="none"/>
        </w:rPr>
        <w:t xml:space="preserve"> deciding on the lead service. Determine the capabilities, resources, and priorities for a successful response, as well as the schedule for upcoming meetings</w:t>
      </w:r>
      <w:r w:rsidR="00CF032E">
        <w:rPr>
          <w:rFonts w:eastAsia="Times New Roman" w:cstheme="minorHAnsi"/>
          <w:kern w:val="0"/>
          <w:lang w:eastAsia="en-GB"/>
          <w14:ligatures w14:val="none"/>
        </w:rPr>
        <w:t xml:space="preserve">, </w:t>
      </w:r>
      <w:r w:rsidR="00A03716" w:rsidRPr="00A03716">
        <w:rPr>
          <w:rFonts w:eastAsia="Times New Roman" w:cstheme="minorHAnsi"/>
          <w:kern w:val="0"/>
          <w:lang w:eastAsia="en-GB"/>
          <w14:ligatures w14:val="none"/>
        </w:rPr>
        <w:t>Together, assess risk by exchanging data regarding the probability and possible consequences of threats and hazards in order to decide on possible countermeasures</w:t>
      </w:r>
      <w:r w:rsidR="00A03716">
        <w:rPr>
          <w:rFonts w:eastAsia="Times New Roman" w:cstheme="minorHAnsi"/>
          <w:kern w:val="0"/>
          <w:lang w:eastAsia="en-GB"/>
          <w14:ligatures w14:val="none"/>
        </w:rPr>
        <w:t xml:space="preserve"> </w:t>
      </w:r>
      <w:r w:rsidR="00A03716">
        <w:rPr>
          <w:rFonts w:eastAsia="Times New Roman" w:cstheme="minorHAnsi"/>
          <w:kern w:val="0"/>
          <w:lang w:eastAsia="en-GB"/>
          <w14:ligatures w14:val="none"/>
        </w:rPr>
        <w:t>(Home Office,2021).</w:t>
      </w:r>
      <w:r w:rsidR="0090458A">
        <w:rPr>
          <w:rFonts w:eastAsia="Times New Roman" w:cstheme="minorHAnsi"/>
          <w:kern w:val="0"/>
          <w:lang w:eastAsia="en-GB"/>
          <w14:ligatures w14:val="none"/>
        </w:rPr>
        <w:t xml:space="preserve"> </w:t>
      </w:r>
      <w:r w:rsidR="007903CA">
        <w:rPr>
          <w:rFonts w:eastAsia="Times New Roman" w:cstheme="minorHAnsi"/>
          <w:kern w:val="0"/>
          <w:lang w:eastAsia="en-GB"/>
          <w14:ligatures w14:val="none"/>
        </w:rPr>
        <w:t>Another principle highlighted by JESIP for an effective response to major and critical incidents is the Joint Decision Model</w:t>
      </w:r>
      <w:r w:rsidR="00FE2A1C">
        <w:rPr>
          <w:rFonts w:eastAsia="Times New Roman" w:cstheme="minorHAnsi"/>
          <w:kern w:val="0"/>
          <w:lang w:eastAsia="en-GB"/>
          <w14:ligatures w14:val="none"/>
        </w:rPr>
        <w:t xml:space="preserve"> </w:t>
      </w:r>
      <w:r w:rsidR="00EE0F9A">
        <w:rPr>
          <w:rFonts w:eastAsia="Times New Roman" w:cstheme="minorHAnsi"/>
          <w:kern w:val="0"/>
          <w:lang w:eastAsia="en-GB"/>
          <w14:ligatures w14:val="none"/>
        </w:rPr>
        <w:t xml:space="preserve">(JDM) </w:t>
      </w:r>
      <w:r w:rsidR="00FE2A1C">
        <w:rPr>
          <w:rFonts w:eastAsia="Times New Roman" w:cstheme="minorHAnsi"/>
          <w:kern w:val="0"/>
          <w:lang w:eastAsia="en-GB"/>
          <w14:ligatures w14:val="none"/>
        </w:rPr>
        <w:t>this mo</w:t>
      </w:r>
      <w:r w:rsidR="00502E66">
        <w:rPr>
          <w:rFonts w:eastAsia="Times New Roman" w:cstheme="minorHAnsi"/>
          <w:kern w:val="0"/>
          <w:lang w:eastAsia="en-GB"/>
          <w14:ligatures w14:val="none"/>
        </w:rPr>
        <w:t>del. (</w:t>
      </w:r>
      <w:r w:rsidR="00502E66">
        <w:rPr>
          <w:rFonts w:ascii="Arial" w:hAnsi="Arial" w:cs="Arial"/>
          <w:color w:val="222222"/>
          <w:sz w:val="20"/>
          <w:szCs w:val="20"/>
          <w:shd w:val="clear" w:color="auto" w:fill="FFFFFF"/>
        </w:rPr>
        <w:t>Power, N. and Alison, L., 2016.</w:t>
      </w:r>
      <w:r w:rsidR="00502E66">
        <w:rPr>
          <w:rFonts w:ascii="Arial" w:hAnsi="Arial" w:cs="Arial"/>
          <w:color w:val="222222"/>
          <w:sz w:val="20"/>
          <w:szCs w:val="20"/>
          <w:shd w:val="clear" w:color="auto" w:fill="FFFFFF"/>
        </w:rPr>
        <w:t xml:space="preserve">) </w:t>
      </w:r>
      <w:r w:rsidR="00EE0F9A">
        <w:rPr>
          <w:rFonts w:ascii="Arial" w:hAnsi="Arial" w:cs="Arial"/>
          <w:color w:val="222222"/>
          <w:sz w:val="20"/>
          <w:szCs w:val="20"/>
          <w:shd w:val="clear" w:color="auto" w:fill="FFFFFF"/>
        </w:rPr>
        <w:t xml:space="preserve">highlights in their report </w:t>
      </w:r>
      <w:r w:rsidR="0005691B">
        <w:rPr>
          <w:rFonts w:ascii="Arial" w:hAnsi="Arial" w:cs="Arial"/>
          <w:color w:val="222222"/>
          <w:sz w:val="20"/>
          <w:szCs w:val="20"/>
          <w:shd w:val="clear" w:color="auto" w:fill="FFFFFF"/>
        </w:rPr>
        <w:t xml:space="preserve">hoe effective the JDM model can be when used by partner emergency services, it states that </w:t>
      </w:r>
      <w:r w:rsidR="00680A53">
        <w:rPr>
          <w:rFonts w:ascii="Arial" w:hAnsi="Arial" w:cs="Arial"/>
          <w:color w:val="222222"/>
          <w:sz w:val="20"/>
          <w:szCs w:val="20"/>
          <w:shd w:val="clear" w:color="auto" w:fill="FFFFFF"/>
        </w:rPr>
        <w:t xml:space="preserve">there </w:t>
      </w:r>
      <w:r w:rsidR="00495A66">
        <w:rPr>
          <w:rFonts w:ascii="Arial" w:hAnsi="Arial" w:cs="Arial"/>
          <w:color w:val="222222"/>
          <w:sz w:val="20"/>
          <w:szCs w:val="20"/>
          <w:shd w:val="clear" w:color="auto" w:fill="FFFFFF"/>
        </w:rPr>
        <w:t>are</w:t>
      </w:r>
      <w:r w:rsidR="00680A53">
        <w:rPr>
          <w:rFonts w:ascii="Arial" w:hAnsi="Arial" w:cs="Arial"/>
          <w:color w:val="222222"/>
          <w:sz w:val="20"/>
          <w:szCs w:val="20"/>
          <w:shd w:val="clear" w:color="auto" w:fill="FFFFFF"/>
        </w:rPr>
        <w:t xml:space="preserve"> complications to the current JDM but there </w:t>
      </w:r>
      <w:proofErr w:type="gramStart"/>
      <w:r w:rsidR="00680A53">
        <w:rPr>
          <w:rFonts w:ascii="Arial" w:hAnsi="Arial" w:cs="Arial"/>
          <w:color w:val="222222"/>
          <w:sz w:val="20"/>
          <w:szCs w:val="20"/>
          <w:shd w:val="clear" w:color="auto" w:fill="FFFFFF"/>
        </w:rPr>
        <w:t>is</w:t>
      </w:r>
      <w:proofErr w:type="gramEnd"/>
      <w:r w:rsidR="00680A53">
        <w:rPr>
          <w:rFonts w:ascii="Arial" w:hAnsi="Arial" w:cs="Arial"/>
          <w:color w:val="222222"/>
          <w:sz w:val="20"/>
          <w:szCs w:val="20"/>
          <w:shd w:val="clear" w:color="auto" w:fill="FFFFFF"/>
        </w:rPr>
        <w:t xml:space="preserve"> ways to </w:t>
      </w:r>
      <w:r w:rsidR="00495A66">
        <w:rPr>
          <w:rFonts w:ascii="Arial" w:hAnsi="Arial" w:cs="Arial"/>
          <w:color w:val="222222"/>
          <w:sz w:val="20"/>
          <w:szCs w:val="20"/>
          <w:shd w:val="clear" w:color="auto" w:fill="FFFFFF"/>
        </w:rPr>
        <w:t>improve</w:t>
      </w:r>
      <w:r w:rsidR="00680A53">
        <w:rPr>
          <w:rFonts w:ascii="Arial" w:hAnsi="Arial" w:cs="Arial"/>
          <w:color w:val="222222"/>
          <w:sz w:val="20"/>
          <w:szCs w:val="20"/>
          <w:shd w:val="clear" w:color="auto" w:fill="FFFFFF"/>
        </w:rPr>
        <w:t xml:space="preserve"> the efficiency </w:t>
      </w:r>
      <w:r w:rsidR="00495A66">
        <w:rPr>
          <w:rFonts w:ascii="Arial" w:hAnsi="Arial" w:cs="Arial"/>
          <w:color w:val="222222"/>
          <w:sz w:val="20"/>
          <w:szCs w:val="20"/>
          <w:shd w:val="clear" w:color="auto" w:fill="FFFFFF"/>
        </w:rPr>
        <w:t xml:space="preserve">of the JDM between emergency services. </w:t>
      </w:r>
    </w:p>
    <w:p w14:paraId="38CA3280" w14:textId="6622A6FE" w:rsidR="00CF032E" w:rsidRPr="00CF032E" w:rsidRDefault="00CF032E" w:rsidP="00CF032E">
      <w:pPr>
        <w:rPr>
          <w:rFonts w:ascii="Times New Roman" w:eastAsia="Times New Roman" w:hAnsi="Times New Roman" w:cs="Times New Roman"/>
          <w:kern w:val="0"/>
          <w:sz w:val="24"/>
          <w:szCs w:val="24"/>
          <w:lang w:eastAsia="en-GB"/>
          <w14:ligatures w14:val="none"/>
        </w:rPr>
      </w:pPr>
    </w:p>
    <w:p w14:paraId="15A70F22" w14:textId="029353FA" w:rsidR="00AC7519" w:rsidRDefault="009A1C00" w:rsidP="00113BBB">
      <w:pPr>
        <w:spacing w:line="480" w:lineRule="auto"/>
        <w:rPr>
          <w:rFonts w:ascii="Arial" w:hAnsi="Arial" w:cs="Arial"/>
          <w:color w:val="222222"/>
          <w:sz w:val="20"/>
          <w:szCs w:val="20"/>
          <w:shd w:val="clear" w:color="auto" w:fill="FFFFFF"/>
        </w:rPr>
      </w:pPr>
      <w:r>
        <w:rPr>
          <w:rFonts w:eastAsia="Times New Roman" w:cstheme="minorHAnsi"/>
          <w:kern w:val="0"/>
          <w:lang w:eastAsia="en-GB"/>
          <w14:ligatures w14:val="none"/>
        </w:rPr>
        <w:t xml:space="preserve">There </w:t>
      </w:r>
      <w:r w:rsidR="00113BBB">
        <w:rPr>
          <w:rFonts w:eastAsia="Times New Roman" w:cstheme="minorHAnsi"/>
          <w:kern w:val="0"/>
          <w:lang w:eastAsia="en-GB"/>
          <w14:ligatures w14:val="none"/>
        </w:rPr>
        <w:t>have</w:t>
      </w:r>
      <w:r>
        <w:rPr>
          <w:rFonts w:eastAsia="Times New Roman" w:cstheme="minorHAnsi"/>
          <w:kern w:val="0"/>
          <w:lang w:eastAsia="en-GB"/>
          <w14:ligatures w14:val="none"/>
        </w:rPr>
        <w:t xml:space="preserve"> been many examples of major incidents that have taken place in the United Kingdom which show the </w:t>
      </w:r>
      <w:r w:rsidR="00245D27">
        <w:rPr>
          <w:rFonts w:eastAsia="Times New Roman" w:cstheme="minorHAnsi"/>
          <w:kern w:val="0"/>
          <w:lang w:eastAsia="en-GB"/>
          <w14:ligatures w14:val="none"/>
        </w:rPr>
        <w:t xml:space="preserve">urgent response of emergency services and how the JESIP principles were used to allow for an effective response. </w:t>
      </w:r>
      <w:r w:rsidR="00113BBB">
        <w:rPr>
          <w:rFonts w:eastAsia="Times New Roman" w:cstheme="minorHAnsi"/>
          <w:kern w:val="0"/>
          <w:lang w:eastAsia="en-GB"/>
          <w14:ligatures w14:val="none"/>
        </w:rPr>
        <w:t>One example of a major incident can be seen in the June 03</w:t>
      </w:r>
      <w:r w:rsidR="00176ED3">
        <w:rPr>
          <w:rFonts w:eastAsia="Times New Roman" w:cstheme="minorHAnsi"/>
          <w:kern w:val="0"/>
          <w:lang w:eastAsia="en-GB"/>
          <w14:ligatures w14:val="none"/>
        </w:rPr>
        <w:t>, 2017,</w:t>
      </w:r>
      <w:r w:rsidR="00113BBB">
        <w:rPr>
          <w:rFonts w:eastAsia="Times New Roman" w:cstheme="minorHAnsi"/>
          <w:kern w:val="0"/>
          <w:lang w:eastAsia="en-GB"/>
          <w14:ligatures w14:val="none"/>
        </w:rPr>
        <w:t xml:space="preserve"> </w:t>
      </w:r>
      <w:r w:rsidR="00A421B2">
        <w:rPr>
          <w:rFonts w:eastAsia="Times New Roman" w:cstheme="minorHAnsi"/>
          <w:kern w:val="0"/>
          <w:lang w:eastAsia="en-GB"/>
          <w14:ligatures w14:val="none"/>
        </w:rPr>
        <w:t xml:space="preserve">London Bridge attacks whereby </w:t>
      </w:r>
      <w:r w:rsidR="00EA2E29">
        <w:rPr>
          <w:rFonts w:eastAsia="Times New Roman" w:cstheme="minorHAnsi"/>
          <w:kern w:val="0"/>
          <w:lang w:eastAsia="en-GB"/>
          <w14:ligatures w14:val="none"/>
        </w:rPr>
        <w:t xml:space="preserve">8 people were killed and many other injured after 3 makes drive a van into pedestrians and then ran through borough market stabbing people. </w:t>
      </w:r>
      <w:r w:rsidR="00575B26">
        <w:rPr>
          <w:rFonts w:eastAsia="Times New Roman" w:cstheme="minorHAnsi"/>
          <w:kern w:val="0"/>
          <w:lang w:eastAsia="en-GB"/>
          <w14:ligatures w14:val="none"/>
        </w:rPr>
        <w:t xml:space="preserve">Police were alerted of the terror attack at 22:08hrs, due to the readiness of City of London police and </w:t>
      </w:r>
      <w:r w:rsidR="00176ED3">
        <w:rPr>
          <w:rFonts w:eastAsia="Times New Roman" w:cstheme="minorHAnsi"/>
          <w:kern w:val="0"/>
          <w:lang w:eastAsia="en-GB"/>
          <w14:ligatures w14:val="none"/>
        </w:rPr>
        <w:t>Metropolitan</w:t>
      </w:r>
      <w:r w:rsidR="00575B26">
        <w:rPr>
          <w:rFonts w:eastAsia="Times New Roman" w:cstheme="minorHAnsi"/>
          <w:kern w:val="0"/>
          <w:lang w:eastAsia="en-GB"/>
          <w14:ligatures w14:val="none"/>
        </w:rPr>
        <w:t xml:space="preserve"> Police </w:t>
      </w:r>
      <w:r w:rsidR="00F828B2">
        <w:rPr>
          <w:rFonts w:eastAsia="Times New Roman" w:cstheme="minorHAnsi"/>
          <w:kern w:val="0"/>
          <w:lang w:eastAsia="en-GB"/>
          <w14:ligatures w14:val="none"/>
        </w:rPr>
        <w:t>armed officers were on scene and shot dead the 3 offenders 8 minutes after the first call was made</w:t>
      </w:r>
      <w:r w:rsidR="009A2B15">
        <w:rPr>
          <w:rFonts w:eastAsia="Times New Roman" w:cstheme="minorHAnsi"/>
          <w:kern w:val="0"/>
          <w:lang w:eastAsia="en-GB"/>
          <w14:ligatures w14:val="none"/>
        </w:rPr>
        <w:t xml:space="preserve"> </w:t>
      </w:r>
      <w:r w:rsidR="00E576BA">
        <w:rPr>
          <w:rFonts w:eastAsia="Times New Roman" w:cstheme="minorHAnsi"/>
          <w:kern w:val="0"/>
          <w:lang w:eastAsia="en-GB"/>
          <w14:ligatures w14:val="none"/>
        </w:rPr>
        <w:t>(</w:t>
      </w:r>
      <w:r w:rsidR="009A2B15">
        <w:rPr>
          <w:rFonts w:ascii="Arial" w:hAnsi="Arial" w:cs="Arial"/>
          <w:color w:val="222222"/>
          <w:sz w:val="20"/>
          <w:szCs w:val="20"/>
          <w:shd w:val="clear" w:color="auto" w:fill="FFFFFF"/>
        </w:rPr>
        <w:t>Harris, T., 2016</w:t>
      </w:r>
      <w:r w:rsidR="00E576BA">
        <w:rPr>
          <w:rFonts w:ascii="Arial" w:hAnsi="Arial" w:cs="Arial"/>
          <w:color w:val="222222"/>
          <w:sz w:val="20"/>
          <w:szCs w:val="20"/>
          <w:shd w:val="clear" w:color="auto" w:fill="FFFFFF"/>
        </w:rPr>
        <w:t xml:space="preserve">). </w:t>
      </w:r>
      <w:r w:rsidR="009C3167">
        <w:rPr>
          <w:rFonts w:ascii="Arial" w:hAnsi="Arial" w:cs="Arial"/>
          <w:color w:val="222222"/>
          <w:sz w:val="20"/>
          <w:szCs w:val="20"/>
          <w:shd w:val="clear" w:color="auto" w:fill="FFFFFF"/>
        </w:rPr>
        <w:t xml:space="preserve">The response from all emergency services was </w:t>
      </w:r>
      <w:r w:rsidR="002571E9">
        <w:rPr>
          <w:rFonts w:ascii="Arial" w:hAnsi="Arial" w:cs="Arial"/>
          <w:color w:val="222222"/>
          <w:sz w:val="20"/>
          <w:szCs w:val="20"/>
          <w:shd w:val="clear" w:color="auto" w:fill="FFFFFF"/>
        </w:rPr>
        <w:t xml:space="preserve">adamant in helping those who were injured by the attackers. </w:t>
      </w:r>
      <w:r w:rsidR="007D6AEA">
        <w:rPr>
          <w:rFonts w:ascii="Arial" w:hAnsi="Arial" w:cs="Arial"/>
          <w:color w:val="222222"/>
          <w:sz w:val="20"/>
          <w:szCs w:val="20"/>
          <w:shd w:val="clear" w:color="auto" w:fill="FFFFFF"/>
        </w:rPr>
        <w:t xml:space="preserve">Another major incident that required all emergency services was the 7/7 </w:t>
      </w:r>
      <w:r w:rsidR="007D6AEA">
        <w:rPr>
          <w:rFonts w:ascii="Arial" w:hAnsi="Arial" w:cs="Arial"/>
          <w:color w:val="222222"/>
          <w:sz w:val="20"/>
          <w:szCs w:val="20"/>
          <w:shd w:val="clear" w:color="auto" w:fill="FFFFFF"/>
        </w:rPr>
        <w:lastRenderedPageBreak/>
        <w:t>bombings throughout London</w:t>
      </w:r>
      <w:r w:rsidR="000A54A7">
        <w:rPr>
          <w:rFonts w:ascii="Arial" w:hAnsi="Arial" w:cs="Arial"/>
          <w:color w:val="222222"/>
          <w:sz w:val="20"/>
          <w:szCs w:val="20"/>
          <w:shd w:val="clear" w:color="auto" w:fill="FFFFFF"/>
        </w:rPr>
        <w:t>, a number of attacks took place over London claiming over 50 li</w:t>
      </w:r>
      <w:r w:rsidR="00C00119">
        <w:rPr>
          <w:rFonts w:ascii="Arial" w:hAnsi="Arial" w:cs="Arial"/>
          <w:color w:val="222222"/>
          <w:sz w:val="20"/>
          <w:szCs w:val="20"/>
          <w:shd w:val="clear" w:color="auto" w:fill="FFFFFF"/>
        </w:rPr>
        <w:t xml:space="preserve">ves of victims commuting on the day. After the incident an inquest was held to evaluate the </w:t>
      </w:r>
      <w:r w:rsidR="001F50AE">
        <w:rPr>
          <w:rFonts w:ascii="Arial" w:hAnsi="Arial" w:cs="Arial"/>
          <w:color w:val="222222"/>
          <w:sz w:val="20"/>
          <w:szCs w:val="20"/>
          <w:shd w:val="clear" w:color="auto" w:fill="FFFFFF"/>
        </w:rPr>
        <w:t>response of all emergency services</w:t>
      </w:r>
      <w:r w:rsidR="007775A6">
        <w:rPr>
          <w:rFonts w:ascii="Arial" w:hAnsi="Arial" w:cs="Arial"/>
          <w:color w:val="222222"/>
          <w:sz w:val="20"/>
          <w:szCs w:val="20"/>
          <w:shd w:val="clear" w:color="auto" w:fill="FFFFFF"/>
        </w:rPr>
        <w:t xml:space="preserve">, the finding s found out that </w:t>
      </w:r>
      <w:r w:rsidR="00527847">
        <w:rPr>
          <w:rFonts w:ascii="Arial" w:hAnsi="Arial" w:cs="Arial"/>
          <w:color w:val="222222"/>
          <w:sz w:val="20"/>
          <w:szCs w:val="20"/>
          <w:shd w:val="clear" w:color="auto" w:fill="FFFFFF"/>
        </w:rPr>
        <w:t xml:space="preserve">the </w:t>
      </w:r>
      <w:r w:rsidR="007775A6">
        <w:rPr>
          <w:rFonts w:ascii="Arial" w:hAnsi="Arial" w:cs="Arial"/>
          <w:color w:val="222222"/>
          <w:sz w:val="20"/>
          <w:szCs w:val="20"/>
          <w:shd w:val="clear" w:color="auto" w:fill="FFFFFF"/>
        </w:rPr>
        <w:t>police</w:t>
      </w:r>
      <w:r w:rsidR="00527847">
        <w:rPr>
          <w:rFonts w:ascii="Helvetica" w:hAnsi="Helvetica"/>
          <w:color w:val="141414"/>
          <w:shd w:val="clear" w:color="auto" w:fill="FFFFFF"/>
        </w:rPr>
        <w:t xml:space="preserve"> </w:t>
      </w:r>
      <w:r w:rsidR="00527847" w:rsidRPr="00527847">
        <w:rPr>
          <w:rFonts w:cstheme="minorHAnsi"/>
          <w:color w:val="141414"/>
          <w:shd w:val="clear" w:color="auto" w:fill="FFFFFF"/>
        </w:rPr>
        <w:t>had been switching to a new digital communications system  at the time of the attacks, they still could not use their radios underground</w:t>
      </w:r>
      <w:r w:rsidR="000A7847">
        <w:rPr>
          <w:rFonts w:cstheme="minorHAnsi"/>
          <w:color w:val="141414"/>
          <w:shd w:val="clear" w:color="auto" w:fill="FFFFFF"/>
        </w:rPr>
        <w:t>, they had to have runners so that information could be passed from the underground to control rooms, this was raised as a massive flaw into the police’s response to major incidents</w:t>
      </w:r>
      <w:r w:rsidR="00C07FC4">
        <w:rPr>
          <w:rFonts w:cstheme="minorHAnsi"/>
          <w:color w:val="141414"/>
          <w:shd w:val="clear" w:color="auto" w:fill="FFFFFF"/>
        </w:rPr>
        <w:t xml:space="preserve"> </w:t>
      </w:r>
      <w:r w:rsidR="00185B95">
        <w:rPr>
          <w:rFonts w:cstheme="minorHAnsi"/>
          <w:color w:val="141414"/>
          <w:shd w:val="clear" w:color="auto" w:fill="FFFFFF"/>
        </w:rPr>
        <w:t>(</w:t>
      </w:r>
      <w:r w:rsidR="00185B95">
        <w:rPr>
          <w:rFonts w:ascii="Arial" w:hAnsi="Arial" w:cs="Arial"/>
          <w:color w:val="222222"/>
          <w:sz w:val="20"/>
          <w:szCs w:val="20"/>
          <w:shd w:val="clear" w:color="auto" w:fill="FFFFFF"/>
        </w:rPr>
        <w:t>Richards, A., 2007</w:t>
      </w:r>
      <w:r w:rsidR="00185B95">
        <w:rPr>
          <w:rFonts w:ascii="Arial" w:hAnsi="Arial" w:cs="Arial"/>
          <w:color w:val="222222"/>
          <w:sz w:val="20"/>
          <w:szCs w:val="20"/>
          <w:shd w:val="clear" w:color="auto" w:fill="FFFFFF"/>
        </w:rPr>
        <w:t xml:space="preserve">). </w:t>
      </w:r>
    </w:p>
    <w:p w14:paraId="596D16B4" w14:textId="77777777" w:rsidR="00C44B3D" w:rsidRDefault="00C44B3D" w:rsidP="00113BBB">
      <w:pPr>
        <w:spacing w:line="480" w:lineRule="auto"/>
        <w:rPr>
          <w:rFonts w:ascii="Arial" w:hAnsi="Arial" w:cs="Arial"/>
          <w:color w:val="222222"/>
          <w:sz w:val="20"/>
          <w:szCs w:val="20"/>
          <w:shd w:val="clear" w:color="auto" w:fill="FFFFFF"/>
        </w:rPr>
      </w:pPr>
    </w:p>
    <w:p w14:paraId="0E1C5B14" w14:textId="5A02A7FA" w:rsidR="00C44B3D" w:rsidRPr="00527847" w:rsidRDefault="003D3BEC" w:rsidP="00113BBB">
      <w:pPr>
        <w:spacing w:line="480" w:lineRule="auto"/>
        <w:rPr>
          <w:rFonts w:eastAsia="Times New Roman" w:cstheme="minorHAnsi"/>
          <w:kern w:val="0"/>
          <w:lang w:eastAsia="en-GB"/>
          <w14:ligatures w14:val="none"/>
        </w:rPr>
      </w:pPr>
      <w:r>
        <w:rPr>
          <w:rFonts w:ascii="Arial" w:hAnsi="Arial" w:cs="Arial"/>
          <w:color w:val="222222"/>
          <w:sz w:val="20"/>
          <w:szCs w:val="20"/>
          <w:shd w:val="clear" w:color="auto" w:fill="FFFFFF"/>
        </w:rPr>
        <w:t xml:space="preserve">Police officers deal with a variety of traumatic and major incidents </w:t>
      </w:r>
      <w:r w:rsidR="004E7B4E">
        <w:rPr>
          <w:rFonts w:ascii="Arial" w:hAnsi="Arial" w:cs="Arial"/>
          <w:color w:val="222222"/>
          <w:sz w:val="20"/>
          <w:szCs w:val="20"/>
          <w:shd w:val="clear" w:color="auto" w:fill="FFFFFF"/>
        </w:rPr>
        <w:t xml:space="preserve">on a </w:t>
      </w:r>
      <w:r w:rsidR="00E14C71">
        <w:rPr>
          <w:rFonts w:ascii="Arial" w:hAnsi="Arial" w:cs="Arial"/>
          <w:color w:val="222222"/>
          <w:sz w:val="20"/>
          <w:szCs w:val="20"/>
          <w:shd w:val="clear" w:color="auto" w:fill="FFFFFF"/>
        </w:rPr>
        <w:t>day-to-day</w:t>
      </w:r>
      <w:r w:rsidR="004E7B4E">
        <w:rPr>
          <w:rFonts w:ascii="Arial" w:hAnsi="Arial" w:cs="Arial"/>
          <w:color w:val="222222"/>
          <w:sz w:val="20"/>
          <w:szCs w:val="20"/>
          <w:shd w:val="clear" w:color="auto" w:fill="FFFFFF"/>
        </w:rPr>
        <w:t xml:space="preserve"> basis, these types of incidents can bring on all different types of </w:t>
      </w:r>
      <w:r w:rsidR="00BE3374">
        <w:rPr>
          <w:rFonts w:ascii="Arial" w:hAnsi="Arial" w:cs="Arial"/>
          <w:color w:val="222222"/>
          <w:sz w:val="20"/>
          <w:szCs w:val="20"/>
          <w:shd w:val="clear" w:color="auto" w:fill="FFFFFF"/>
        </w:rPr>
        <w:t>traumas</w:t>
      </w:r>
      <w:r w:rsidR="004E7B4E">
        <w:rPr>
          <w:rFonts w:ascii="Arial" w:hAnsi="Arial" w:cs="Arial"/>
          <w:color w:val="222222"/>
          <w:sz w:val="20"/>
          <w:szCs w:val="20"/>
          <w:shd w:val="clear" w:color="auto" w:fill="FFFFFF"/>
        </w:rPr>
        <w:t xml:space="preserve"> from </w:t>
      </w:r>
      <w:r w:rsidR="00040755">
        <w:rPr>
          <w:rFonts w:ascii="Arial" w:hAnsi="Arial" w:cs="Arial"/>
          <w:color w:val="222222"/>
          <w:sz w:val="20"/>
          <w:szCs w:val="20"/>
          <w:shd w:val="clear" w:color="auto" w:fill="FFFFFF"/>
        </w:rPr>
        <w:t xml:space="preserve">emotional trauma to physical trauma. </w:t>
      </w:r>
      <w:r w:rsidR="00E14C71" w:rsidRPr="00E14C71">
        <w:rPr>
          <w:rFonts w:cstheme="minorHAnsi"/>
          <w:shd w:val="clear" w:color="auto" w:fill="FFFFFF"/>
        </w:rPr>
        <w:t>(Police Care UK, 2023)</w:t>
      </w:r>
      <w:r w:rsidR="00E14C71">
        <w:rPr>
          <w:rFonts w:cstheme="minorHAnsi"/>
          <w:shd w:val="clear" w:color="auto" w:fill="FFFFFF"/>
        </w:rPr>
        <w:t xml:space="preserve"> highlights that 1 in 5 UK police </w:t>
      </w:r>
      <w:r w:rsidR="007E4AB5">
        <w:rPr>
          <w:rFonts w:cstheme="minorHAnsi"/>
          <w:shd w:val="clear" w:color="auto" w:fill="FFFFFF"/>
        </w:rPr>
        <w:t>officers</w:t>
      </w:r>
      <w:r w:rsidR="00BE3374">
        <w:rPr>
          <w:rFonts w:cstheme="minorHAnsi"/>
          <w:shd w:val="clear" w:color="auto" w:fill="FFFFFF"/>
        </w:rPr>
        <w:t xml:space="preserve"> suffer with some sort of Post traumatic stress disorder (PTSD) due to </w:t>
      </w:r>
      <w:r w:rsidR="000D3670">
        <w:rPr>
          <w:rFonts w:cstheme="minorHAnsi"/>
          <w:shd w:val="clear" w:color="auto" w:fill="FFFFFF"/>
        </w:rPr>
        <w:t>attended traumatic incidents whilst on duty. It can be argued that Major incidents can pose a higher risk to resp</w:t>
      </w:r>
      <w:r w:rsidR="00A37C81">
        <w:rPr>
          <w:rFonts w:cstheme="minorHAnsi"/>
          <w:shd w:val="clear" w:color="auto" w:fill="FFFFFF"/>
        </w:rPr>
        <w:t xml:space="preserve">onding officer being subject to traumatic experiences. For </w:t>
      </w:r>
      <w:r w:rsidR="00936C5C">
        <w:rPr>
          <w:rFonts w:cstheme="minorHAnsi"/>
          <w:shd w:val="clear" w:color="auto" w:fill="FFFFFF"/>
        </w:rPr>
        <w:t>example,</w:t>
      </w:r>
      <w:r w:rsidR="00A37C81">
        <w:rPr>
          <w:rFonts w:cstheme="minorHAnsi"/>
          <w:shd w:val="clear" w:color="auto" w:fill="FFFFFF"/>
        </w:rPr>
        <w:t xml:space="preserve"> </w:t>
      </w:r>
      <w:r w:rsidR="00F37A87">
        <w:rPr>
          <w:rFonts w:cstheme="minorHAnsi"/>
          <w:shd w:val="clear" w:color="auto" w:fill="FFFFFF"/>
        </w:rPr>
        <w:t xml:space="preserve">PC David </w:t>
      </w:r>
      <w:proofErr w:type="spellStart"/>
      <w:r w:rsidR="00277608">
        <w:rPr>
          <w:rFonts w:cstheme="minorHAnsi"/>
          <w:shd w:val="clear" w:color="auto" w:fill="FFFFFF"/>
        </w:rPr>
        <w:t>Rothband</w:t>
      </w:r>
      <w:proofErr w:type="spellEnd"/>
      <w:r w:rsidR="00277608">
        <w:rPr>
          <w:rFonts w:cstheme="minorHAnsi"/>
          <w:shd w:val="clear" w:color="auto" w:fill="FFFFFF"/>
        </w:rPr>
        <w:t xml:space="preserve"> was shot in the face by </w:t>
      </w:r>
      <w:proofErr w:type="spellStart"/>
      <w:r w:rsidR="00277608">
        <w:rPr>
          <w:rFonts w:cstheme="minorHAnsi"/>
          <w:shd w:val="clear" w:color="auto" w:fill="FFFFFF"/>
        </w:rPr>
        <w:t>Roaul</w:t>
      </w:r>
      <w:proofErr w:type="spellEnd"/>
      <w:r w:rsidR="00277608">
        <w:rPr>
          <w:rFonts w:cstheme="minorHAnsi"/>
          <w:shd w:val="clear" w:color="auto" w:fill="FFFFFF"/>
        </w:rPr>
        <w:t xml:space="preserve"> Moat who was a male who planned to kill as many police officers as possible whilst on the run, Moat had evaded police for several days after shooting PC </w:t>
      </w:r>
      <w:proofErr w:type="spellStart"/>
      <w:r w:rsidR="00277608">
        <w:rPr>
          <w:rFonts w:cstheme="minorHAnsi"/>
          <w:shd w:val="clear" w:color="auto" w:fill="FFFFFF"/>
        </w:rPr>
        <w:t>Rothband</w:t>
      </w:r>
      <w:proofErr w:type="spellEnd"/>
      <w:r w:rsidR="00277608">
        <w:rPr>
          <w:rFonts w:cstheme="minorHAnsi"/>
          <w:shd w:val="clear" w:color="auto" w:fill="FFFFFF"/>
        </w:rPr>
        <w:t xml:space="preserve"> in the face causing him to become fully blind, </w:t>
      </w:r>
      <w:r w:rsidR="00936C5C">
        <w:rPr>
          <w:rFonts w:cstheme="minorHAnsi"/>
          <w:shd w:val="clear" w:color="auto" w:fill="FFFFFF"/>
        </w:rPr>
        <w:t xml:space="preserve">this incident lasted over several days with all UK police officers at risk of serious harm. Due to the affect that the shooting had on </w:t>
      </w:r>
      <w:proofErr w:type="spellStart"/>
      <w:r w:rsidR="00936C5C">
        <w:rPr>
          <w:rFonts w:cstheme="minorHAnsi"/>
          <w:shd w:val="clear" w:color="auto" w:fill="FFFFFF"/>
        </w:rPr>
        <w:t>Rothbank</w:t>
      </w:r>
      <w:proofErr w:type="spellEnd"/>
      <w:r w:rsidR="00936C5C">
        <w:rPr>
          <w:rFonts w:cstheme="minorHAnsi"/>
          <w:shd w:val="clear" w:color="auto" w:fill="FFFFFF"/>
        </w:rPr>
        <w:t xml:space="preserve"> and the affect it had on his mental health, PC </w:t>
      </w:r>
      <w:proofErr w:type="spellStart"/>
      <w:r w:rsidR="00936C5C">
        <w:rPr>
          <w:rFonts w:cstheme="minorHAnsi"/>
          <w:shd w:val="clear" w:color="auto" w:fill="FFFFFF"/>
        </w:rPr>
        <w:t>Rothbank</w:t>
      </w:r>
      <w:proofErr w:type="spellEnd"/>
      <w:r w:rsidR="00936C5C">
        <w:rPr>
          <w:rFonts w:cstheme="minorHAnsi"/>
          <w:shd w:val="clear" w:color="auto" w:fill="FFFFFF"/>
        </w:rPr>
        <w:t xml:space="preserve"> committed suicide 2 years after the shooting due to a rapid increase in mental health issues </w:t>
      </w:r>
      <w:r w:rsidR="00CE608C" w:rsidRPr="00CE608C">
        <w:rPr>
          <w:rFonts w:cstheme="minorHAnsi"/>
          <w:shd w:val="clear" w:color="auto" w:fill="FFFFFF"/>
        </w:rPr>
        <w:t>(Delaney, 2023)</w:t>
      </w:r>
      <w:r w:rsidR="00CE608C" w:rsidRPr="00CE608C">
        <w:rPr>
          <w:rFonts w:cstheme="minorHAnsi"/>
          <w:shd w:val="clear" w:color="auto" w:fill="FFFFFF"/>
        </w:rPr>
        <w:t>.</w:t>
      </w:r>
      <w:r w:rsidR="00B90A32">
        <w:rPr>
          <w:rFonts w:cstheme="minorHAnsi"/>
          <w:shd w:val="clear" w:color="auto" w:fill="FFFFFF"/>
        </w:rPr>
        <w:t xml:space="preserve"> I would state that major incidents have a huge impact on responding police officers and puts officers </w:t>
      </w:r>
      <w:r w:rsidR="00BC5346">
        <w:rPr>
          <w:rFonts w:cstheme="minorHAnsi"/>
          <w:shd w:val="clear" w:color="auto" w:fill="FFFFFF"/>
        </w:rPr>
        <w:t>at risk of developing mental health struggles.</w:t>
      </w:r>
    </w:p>
    <w:p w14:paraId="6D3E055E" w14:textId="44FC4007" w:rsidR="00B6328B" w:rsidRPr="00AC7519" w:rsidRDefault="00B6328B" w:rsidP="00B6328B">
      <w:pPr>
        <w:spacing w:line="480" w:lineRule="auto"/>
        <w:rPr>
          <w:rFonts w:eastAsia="Times New Roman" w:cstheme="minorHAnsi"/>
          <w:kern w:val="0"/>
          <w:lang w:eastAsia="en-GB"/>
          <w14:ligatures w14:val="none"/>
        </w:rPr>
      </w:pPr>
    </w:p>
    <w:p w14:paraId="324DCCA0" w14:textId="77777777" w:rsidR="00F42C07" w:rsidRDefault="00BC5346" w:rsidP="00F42C07">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To conclude this essay, I have evaluated the various principles and frameworks </w:t>
      </w:r>
      <w:r w:rsidR="00791325">
        <w:rPr>
          <w:rFonts w:eastAsia="Times New Roman" w:cstheme="minorHAnsi"/>
          <w:kern w:val="0"/>
          <w:lang w:eastAsia="en-GB"/>
          <w14:ligatures w14:val="none"/>
        </w:rPr>
        <w:t xml:space="preserve">such as JESIP and METHANE principles and have researched how when used effectively can help provide an effective multi service response to both critical and major incidents. </w:t>
      </w:r>
      <w:r w:rsidR="005019C6">
        <w:rPr>
          <w:rFonts w:eastAsia="Times New Roman" w:cstheme="minorHAnsi"/>
          <w:kern w:val="0"/>
          <w:lang w:eastAsia="en-GB"/>
          <w14:ligatures w14:val="none"/>
        </w:rPr>
        <w:t xml:space="preserve">I have researched how police officers who respond to critical and major incidents are at a higher risk of developing mental health issues </w:t>
      </w:r>
      <w:r w:rsidR="005019C6">
        <w:rPr>
          <w:rFonts w:eastAsia="Times New Roman" w:cstheme="minorHAnsi"/>
          <w:kern w:val="0"/>
          <w:lang w:eastAsia="en-GB"/>
          <w14:ligatures w14:val="none"/>
        </w:rPr>
        <w:lastRenderedPageBreak/>
        <w:t xml:space="preserve">and provided examples from the </w:t>
      </w:r>
      <w:proofErr w:type="spellStart"/>
      <w:r w:rsidR="005019C6">
        <w:rPr>
          <w:rFonts w:eastAsia="Times New Roman" w:cstheme="minorHAnsi"/>
          <w:kern w:val="0"/>
          <w:lang w:eastAsia="en-GB"/>
          <w14:ligatures w14:val="none"/>
        </w:rPr>
        <w:t>R</w:t>
      </w:r>
      <w:r w:rsidR="00F11A56">
        <w:rPr>
          <w:rFonts w:eastAsia="Times New Roman" w:cstheme="minorHAnsi"/>
          <w:kern w:val="0"/>
          <w:lang w:eastAsia="en-GB"/>
          <w14:ligatures w14:val="none"/>
        </w:rPr>
        <w:t>oaul</w:t>
      </w:r>
      <w:proofErr w:type="spellEnd"/>
      <w:r w:rsidR="00F11A56">
        <w:rPr>
          <w:rFonts w:eastAsia="Times New Roman" w:cstheme="minorHAnsi"/>
          <w:kern w:val="0"/>
          <w:lang w:eastAsia="en-GB"/>
          <w14:ligatures w14:val="none"/>
        </w:rPr>
        <w:t xml:space="preserve"> Moat major incident. I conclude that Police </w:t>
      </w:r>
      <w:r w:rsidR="00EF4371">
        <w:rPr>
          <w:rFonts w:eastAsia="Times New Roman" w:cstheme="minorHAnsi"/>
          <w:kern w:val="0"/>
          <w:lang w:eastAsia="en-GB"/>
          <w14:ligatures w14:val="none"/>
        </w:rPr>
        <w:t xml:space="preserve">have a very important role when responding to major incidents and that with the use of JESIPS principles can work with other emergency services to make sure major incidents are trained for and all emergency services remain at a </w:t>
      </w:r>
      <w:r w:rsidR="00E063CF">
        <w:rPr>
          <w:rFonts w:eastAsia="Times New Roman" w:cstheme="minorHAnsi"/>
          <w:kern w:val="0"/>
          <w:lang w:eastAsia="en-GB"/>
          <w14:ligatures w14:val="none"/>
        </w:rPr>
        <w:t xml:space="preserve">high state of readiness. </w:t>
      </w:r>
    </w:p>
    <w:p w14:paraId="693E0731" w14:textId="00AE1AFB" w:rsidR="00C419F0" w:rsidRPr="00F42C07" w:rsidRDefault="00E063CF" w:rsidP="00F42C07">
      <w:pPr>
        <w:spacing w:line="480" w:lineRule="auto"/>
        <w:rPr>
          <w:rFonts w:eastAsia="Times New Roman" w:cstheme="minorHAnsi"/>
          <w:kern w:val="0"/>
          <w:lang w:eastAsia="en-GB"/>
          <w14:ligatures w14:val="none"/>
        </w:rPr>
      </w:pPr>
      <w:r w:rsidRPr="00E063CF">
        <w:rPr>
          <w:rFonts w:eastAsia="Times New Roman" w:cstheme="minorHAnsi"/>
          <w:b/>
          <w:bCs/>
          <w:color w:val="000000"/>
          <w:kern w:val="0"/>
          <w:lang w:eastAsia="en-GB"/>
          <w14:ligatures w14:val="none"/>
        </w:rPr>
        <w:t xml:space="preserve">WORD COUNT </w:t>
      </w:r>
      <w:r w:rsidR="00C419F0">
        <w:rPr>
          <w:rFonts w:eastAsia="Times New Roman" w:cstheme="minorHAnsi"/>
          <w:b/>
          <w:bCs/>
          <w:color w:val="000000"/>
          <w:kern w:val="0"/>
          <w:lang w:eastAsia="en-GB"/>
          <w14:ligatures w14:val="none"/>
        </w:rPr>
        <w:t>–</w:t>
      </w:r>
      <w:r w:rsidRPr="00E063CF">
        <w:rPr>
          <w:rFonts w:eastAsia="Times New Roman" w:cstheme="minorHAnsi"/>
          <w:b/>
          <w:bCs/>
          <w:color w:val="000000"/>
          <w:kern w:val="0"/>
          <w:lang w:eastAsia="en-GB"/>
          <w14:ligatures w14:val="none"/>
        </w:rPr>
        <w:t xml:space="preserve"> 185</w:t>
      </w:r>
      <w:r w:rsidR="00C419F0">
        <w:rPr>
          <w:rFonts w:eastAsia="Times New Roman" w:cstheme="minorHAnsi"/>
          <w:b/>
          <w:bCs/>
          <w:color w:val="000000"/>
          <w:kern w:val="0"/>
          <w:lang w:eastAsia="en-GB"/>
          <w14:ligatures w14:val="none"/>
        </w:rPr>
        <w:t xml:space="preserve">1 </w:t>
      </w:r>
    </w:p>
    <w:p w14:paraId="1B9917F6" w14:textId="77777777" w:rsidR="00C419F0" w:rsidRPr="00C419F0" w:rsidRDefault="00C419F0" w:rsidP="00C419F0">
      <w:pPr>
        <w:spacing w:before="100" w:beforeAutospacing="1" w:after="240" w:line="480" w:lineRule="auto"/>
        <w:rPr>
          <w:rFonts w:eastAsia="Times New Roman" w:cstheme="minorHAnsi"/>
          <w:b/>
          <w:bCs/>
          <w:i/>
          <w:iCs/>
          <w:color w:val="000000"/>
          <w:kern w:val="0"/>
          <w:lang w:eastAsia="en-GB"/>
          <w14:ligatures w14:val="none"/>
        </w:rPr>
      </w:pPr>
    </w:p>
    <w:p w14:paraId="3CB5DA0B" w14:textId="77777777" w:rsidR="00AE2295" w:rsidRDefault="00C419F0" w:rsidP="00AE2295">
      <w:pPr>
        <w:spacing w:line="480" w:lineRule="auto"/>
        <w:rPr>
          <w:rFonts w:eastAsia="Times New Roman" w:cstheme="minorHAnsi"/>
          <w:b/>
          <w:bCs/>
          <w:i/>
          <w:iCs/>
          <w:kern w:val="0"/>
          <w:lang w:eastAsia="en-GB"/>
          <w14:ligatures w14:val="none"/>
        </w:rPr>
      </w:pPr>
      <w:r w:rsidRPr="00C419F0">
        <w:rPr>
          <w:rFonts w:eastAsia="Times New Roman" w:cstheme="minorHAnsi"/>
          <w:b/>
          <w:bCs/>
          <w:i/>
          <w:iCs/>
          <w:kern w:val="0"/>
          <w:lang w:eastAsia="en-GB"/>
          <w14:ligatures w14:val="none"/>
        </w:rPr>
        <w:t xml:space="preserve">Essay 2 </w:t>
      </w:r>
    </w:p>
    <w:p w14:paraId="390ECDF3" w14:textId="7F248509" w:rsidR="00C419F0" w:rsidRDefault="00AE2295" w:rsidP="00AE2295">
      <w:pPr>
        <w:spacing w:line="240" w:lineRule="auto"/>
        <w:rPr>
          <w:b/>
          <w:bCs/>
          <w:i/>
          <w:iCs/>
        </w:rPr>
      </w:pPr>
      <w:r>
        <w:t xml:space="preserve"> </w:t>
      </w:r>
      <w:r w:rsidRPr="00AE2295">
        <w:rPr>
          <w:b/>
          <w:bCs/>
          <w:i/>
          <w:iCs/>
        </w:rPr>
        <w:t xml:space="preserve">How can community policing and community engagement help to prevent terrorism and support counter-terrorism policing? Your answer must be based on academic research, but you may </w:t>
      </w:r>
      <w:r w:rsidR="006425D6" w:rsidRPr="00AE2295">
        <w:rPr>
          <w:b/>
          <w:bCs/>
          <w:i/>
          <w:iCs/>
        </w:rPr>
        <w:t>refer</w:t>
      </w:r>
      <w:r w:rsidRPr="00AE2295">
        <w:rPr>
          <w:b/>
          <w:bCs/>
          <w:i/>
          <w:iCs/>
        </w:rPr>
        <w:t xml:space="preserve"> to relevant case studies or high-profile incidents.</w:t>
      </w:r>
    </w:p>
    <w:p w14:paraId="786CC907" w14:textId="77777777" w:rsidR="00AE2295" w:rsidRDefault="00AE2295" w:rsidP="00AE2295">
      <w:pPr>
        <w:spacing w:line="240" w:lineRule="auto"/>
        <w:rPr>
          <w:b/>
          <w:bCs/>
          <w:i/>
          <w:iCs/>
        </w:rPr>
      </w:pPr>
    </w:p>
    <w:p w14:paraId="4D240A49" w14:textId="004E2C94" w:rsidR="00AE2295" w:rsidRDefault="0036732F" w:rsidP="00AE2295">
      <w:pPr>
        <w:spacing w:line="480" w:lineRule="auto"/>
      </w:pPr>
      <w:r>
        <w:t xml:space="preserve">Community policing and engagement can be very helpful in tackling all sorts of crime in local communities but in this </w:t>
      </w:r>
      <w:r w:rsidR="006425D6">
        <w:t>essay,</w:t>
      </w:r>
      <w:r>
        <w:t xml:space="preserve"> </w:t>
      </w:r>
      <w:r w:rsidR="00F45069">
        <w:t>I</w:t>
      </w:r>
      <w:r>
        <w:t xml:space="preserve"> wish to see how good community policing and strong police-community relationships can help </w:t>
      </w:r>
      <w:r w:rsidR="00F45069">
        <w:t>prevent</w:t>
      </w:r>
      <w:r>
        <w:t xml:space="preserve"> more serious offences such as </w:t>
      </w:r>
      <w:r w:rsidR="00F45069">
        <w:t xml:space="preserve">terrorism and aim to look how a higher support for counter terrorism policing can also aid in the reduction of terror threats to the United Kingdom. I will look how counter terrorism agencies </w:t>
      </w:r>
      <w:r w:rsidR="006425D6">
        <w:t xml:space="preserve">look to prevent terror activity and will research case studies which highlight the importance that community policing and engagement has had on tackling the issue of terrorism in the United Kingdom. </w:t>
      </w:r>
      <w:r w:rsidR="00CB1D3D">
        <w:t xml:space="preserve">I also wish to delve into the types of community policing and how developing community intelligence can help prevent terrorism and how </w:t>
      </w:r>
      <w:r w:rsidR="00960EA7">
        <w:t xml:space="preserve">a stronger relationship between police and communities can have a long-lasting benefit on counter terrorism policing. </w:t>
      </w:r>
      <w:r w:rsidR="008A4975">
        <w:t>I aim to highlight different ways in which the risk of extremism and radicalization can be avoided in local communities and to also look at real life incidents where a</w:t>
      </w:r>
      <w:r w:rsidR="001D436A">
        <w:t xml:space="preserve"> high level of community engagement has allowed officers to get a better understanding of the risks being formed in these local communities</w:t>
      </w:r>
      <w:r w:rsidR="00A77710">
        <w:t xml:space="preserve">, </w:t>
      </w:r>
      <w:proofErr w:type="spellStart"/>
      <w:r w:rsidR="00A77710">
        <w:t>i</w:t>
      </w:r>
      <w:proofErr w:type="spellEnd"/>
      <w:r w:rsidR="00A77710">
        <w:t xml:space="preserve"> will also aim to look at the potential risks posed if engagement with communities is not as good as it is required to be and how that can affect the risk of extremism in local communities. </w:t>
      </w:r>
    </w:p>
    <w:p w14:paraId="788B295C" w14:textId="77777777" w:rsidR="00960EA7" w:rsidRPr="00CC61F4" w:rsidRDefault="00960EA7" w:rsidP="00CC61F4">
      <w:pPr>
        <w:spacing w:line="480" w:lineRule="auto"/>
        <w:rPr>
          <w:rFonts w:cstheme="minorHAnsi"/>
        </w:rPr>
      </w:pPr>
    </w:p>
    <w:p w14:paraId="1E0E33AC" w14:textId="77777777" w:rsidR="00611695" w:rsidRPr="00611695" w:rsidRDefault="00CC61F4" w:rsidP="00611695">
      <w:pPr>
        <w:spacing w:line="480" w:lineRule="auto"/>
        <w:rPr>
          <w:rFonts w:eastAsia="Times New Roman" w:cstheme="minorHAnsi"/>
          <w:kern w:val="0"/>
          <w:lang w:eastAsia="en-GB"/>
          <w14:ligatures w14:val="none"/>
        </w:rPr>
      </w:pPr>
      <w:r w:rsidRPr="00CC61F4">
        <w:rPr>
          <w:rFonts w:eastAsia="Times New Roman" w:cstheme="minorHAnsi"/>
          <w:kern w:val="0"/>
          <w:lang w:eastAsia="en-GB"/>
          <w14:ligatures w14:val="none"/>
        </w:rPr>
        <w:t>Building long-lasting relationships between law enforcement and the communities they serve is crucial to combating the "homegrown terrorism" that many countries are currently dealing with.</w:t>
      </w:r>
      <w:r w:rsidRPr="00CC61F4">
        <w:rPr>
          <w:rFonts w:eastAsia="Times New Roman" w:cstheme="minorHAnsi"/>
          <w:kern w:val="0"/>
          <w:lang w:eastAsia="en-GB"/>
          <w14:ligatures w14:val="none"/>
        </w:rPr>
        <w:br/>
      </w:r>
      <w:r w:rsidRPr="00CC61F4">
        <w:rPr>
          <w:rFonts w:eastAsia="Times New Roman" w:cstheme="minorHAnsi"/>
          <w:kern w:val="0"/>
          <w:lang w:eastAsia="en-GB"/>
          <w14:ligatures w14:val="none"/>
        </w:rPr>
        <w:br/>
      </w:r>
      <w:r w:rsidRPr="00CC61F4">
        <w:rPr>
          <w:rFonts w:eastAsia="Times New Roman" w:cstheme="minorHAnsi"/>
          <w:kern w:val="0"/>
          <w:lang w:eastAsia="en-GB"/>
          <w14:ligatures w14:val="none"/>
        </w:rPr>
        <w:br/>
        <w:t>Information that could stop violence is more likely to be shared by neighbours who think that the local police are looking out for their best interests. This is how law enforcement could ideally transform into a community-based problem-solving process, where regular community involvement fosters mutual trust and improved public safety</w:t>
      </w:r>
      <w:r>
        <w:rPr>
          <w:rFonts w:eastAsia="Times New Roman" w:cstheme="minorHAnsi"/>
          <w:kern w:val="0"/>
          <w:lang w:eastAsia="en-GB"/>
          <w14:ligatures w14:val="none"/>
        </w:rPr>
        <w:t xml:space="preserve"> </w:t>
      </w:r>
      <w:r w:rsidR="00AB4A94" w:rsidRPr="00AB4A94">
        <w:rPr>
          <w:rFonts w:cstheme="minorHAnsi"/>
          <w:shd w:val="clear" w:color="auto" w:fill="FFFFFF"/>
        </w:rPr>
        <w:t>(www.lowyinstitute.org, n.d.)</w:t>
      </w:r>
      <w:r w:rsidR="00AB4A94">
        <w:rPr>
          <w:rFonts w:cstheme="minorHAnsi"/>
          <w:shd w:val="clear" w:color="auto" w:fill="FFFFFF"/>
        </w:rPr>
        <w:t>.</w:t>
      </w:r>
      <w:r w:rsidR="00611695">
        <w:rPr>
          <w:rFonts w:cstheme="minorHAnsi"/>
          <w:shd w:val="clear" w:color="auto" w:fill="FFFFFF"/>
        </w:rPr>
        <w:t xml:space="preserve"> </w:t>
      </w:r>
      <w:r w:rsidR="00611695" w:rsidRPr="00611695">
        <w:rPr>
          <w:rFonts w:eastAsia="Times New Roman" w:cstheme="minorHAnsi"/>
          <w:kern w:val="0"/>
          <w:lang w:eastAsia="en-GB"/>
          <w14:ligatures w14:val="none"/>
        </w:rPr>
        <w:t>The UK has made significant investments in internal security after the 2005 London transit bombings, enhancing operational capabilities and appointing terrorist prevention officers. Although funding for counterterrorism has been "ringfenced" recently, routine law enforcement budget cuts have reduced the amount of time police can spend interacting with the community, taking away the vital benefits of good community relations for safeguarding.</w:t>
      </w:r>
    </w:p>
    <w:p w14:paraId="2078D9FC" w14:textId="21E11A83" w:rsidR="00CC61F4" w:rsidRDefault="00CC61F4" w:rsidP="00611695">
      <w:pPr>
        <w:spacing w:after="0" w:line="480" w:lineRule="auto"/>
        <w:rPr>
          <w:rFonts w:eastAsia="Times New Roman" w:cstheme="minorHAnsi"/>
          <w:kern w:val="0"/>
          <w:lang w:eastAsia="en-GB"/>
          <w14:ligatures w14:val="none"/>
        </w:rPr>
      </w:pPr>
    </w:p>
    <w:p w14:paraId="3F6F2E6A" w14:textId="77777777" w:rsidR="00596025" w:rsidRDefault="000759C0" w:rsidP="00596025">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There are different ways in which community policing can help prevent </w:t>
      </w:r>
      <w:r w:rsidR="001F715A">
        <w:rPr>
          <w:rFonts w:eastAsia="Times New Roman" w:cstheme="minorHAnsi"/>
          <w:kern w:val="0"/>
          <w:lang w:eastAsia="en-GB"/>
          <w14:ligatures w14:val="none"/>
        </w:rPr>
        <w:t xml:space="preserve">domestic terrorism, </w:t>
      </w:r>
      <w:r w:rsidR="00071823">
        <w:rPr>
          <w:rFonts w:eastAsia="Times New Roman" w:cstheme="minorHAnsi"/>
          <w:kern w:val="0"/>
          <w:lang w:eastAsia="en-GB"/>
          <w14:ligatures w14:val="none"/>
        </w:rPr>
        <w:t xml:space="preserve">one of these phases is disrupting and engaging; </w:t>
      </w:r>
      <w:r w:rsidR="001038AA" w:rsidRPr="001038AA">
        <w:rPr>
          <w:rFonts w:eastAsia="Times New Roman" w:cstheme="minorHAnsi"/>
          <w:kern w:val="0"/>
          <w:lang w:eastAsia="en-GB"/>
          <w14:ligatures w14:val="none"/>
        </w:rPr>
        <w:t xml:space="preserve">Since its inception in 2003, the British government's counterterrorism strategy, or CONTEST, has undergone updates to keep pace with changing threats. Prevent, which focuses on pre-crime actions, </w:t>
      </w:r>
      <w:r w:rsidR="001038AA" w:rsidRPr="001038AA">
        <w:rPr>
          <w:rFonts w:eastAsia="Times New Roman" w:cstheme="minorHAnsi"/>
          <w:kern w:val="0"/>
          <w:lang w:eastAsia="en-GB"/>
          <w14:ligatures w14:val="none"/>
        </w:rPr>
        <w:t>prepare</w:t>
      </w:r>
      <w:r w:rsidR="001038AA" w:rsidRPr="001038AA">
        <w:rPr>
          <w:rFonts w:eastAsia="Times New Roman" w:cstheme="minorHAnsi"/>
          <w:kern w:val="0"/>
          <w:lang w:eastAsia="en-GB"/>
          <w14:ligatures w14:val="none"/>
        </w:rPr>
        <w:t xml:space="preserve"> (to lessen impact), Protect (to harden targets), and Pursue (to foil attacks) are the four branches. While other government entities are involved, police tend to have a role in every direction. The regulating duty for educators and health care providers to identify people who are "at risk" and who can benefit from specialised social services aimed at "de-radicalising" their points of view has made preventative education difficult</w:t>
      </w:r>
      <w:r w:rsidR="007E0279">
        <w:rPr>
          <w:rFonts w:eastAsia="Times New Roman" w:cstheme="minorHAnsi"/>
          <w:kern w:val="0"/>
          <w:lang w:eastAsia="en-GB"/>
          <w14:ligatures w14:val="none"/>
        </w:rPr>
        <w:t xml:space="preserve"> </w:t>
      </w:r>
      <w:r w:rsidR="007E0279" w:rsidRPr="00AB4A94">
        <w:rPr>
          <w:rFonts w:cstheme="minorHAnsi"/>
          <w:shd w:val="clear" w:color="auto" w:fill="FFFFFF"/>
        </w:rPr>
        <w:t>(www.lowyinstitute.org, n.d.)</w:t>
      </w:r>
      <w:r w:rsidR="007E0279">
        <w:rPr>
          <w:rFonts w:cstheme="minorHAnsi"/>
          <w:shd w:val="clear" w:color="auto" w:fill="FFFFFF"/>
        </w:rPr>
        <w:t>.</w:t>
      </w:r>
      <w:r w:rsidR="005C5ED4">
        <w:rPr>
          <w:rFonts w:cstheme="minorHAnsi"/>
          <w:shd w:val="clear" w:color="auto" w:fill="FFFFFF"/>
        </w:rPr>
        <w:t xml:space="preserve"> </w:t>
      </w:r>
      <w:r w:rsidR="00F466FB">
        <w:rPr>
          <w:rFonts w:cstheme="minorHAnsi"/>
          <w:shd w:val="clear" w:color="auto" w:fill="FFFFFF"/>
        </w:rPr>
        <w:t xml:space="preserve">Another area where community engagement and policing </w:t>
      </w:r>
      <w:r w:rsidR="005E512C">
        <w:rPr>
          <w:rFonts w:cstheme="minorHAnsi"/>
          <w:shd w:val="clear" w:color="auto" w:fill="FFFFFF"/>
        </w:rPr>
        <w:t xml:space="preserve">can provide a base to help prevent terrorism can be seen in co-operative </w:t>
      </w:r>
      <w:r w:rsidR="00B9256B">
        <w:rPr>
          <w:rFonts w:cstheme="minorHAnsi"/>
          <w:shd w:val="clear" w:color="auto" w:fill="FFFFFF"/>
        </w:rPr>
        <w:t>prevention</w:t>
      </w:r>
      <w:r w:rsidR="00B9256B" w:rsidRPr="00596025">
        <w:rPr>
          <w:rFonts w:cstheme="minorHAnsi"/>
          <w:shd w:val="clear" w:color="auto" w:fill="FFFFFF"/>
        </w:rPr>
        <w:t xml:space="preserve">. </w:t>
      </w:r>
      <w:r w:rsidR="00596025" w:rsidRPr="00596025">
        <w:rPr>
          <w:rFonts w:eastAsia="Times New Roman" w:cstheme="minorHAnsi"/>
          <w:kern w:val="0"/>
          <w:lang w:eastAsia="en-GB"/>
          <w14:ligatures w14:val="none"/>
        </w:rPr>
        <w:t xml:space="preserve">Regular, conversation </w:t>
      </w:r>
      <w:r w:rsidR="00596025" w:rsidRPr="00596025">
        <w:rPr>
          <w:rFonts w:eastAsia="Times New Roman" w:cstheme="minorHAnsi"/>
          <w:kern w:val="0"/>
          <w:lang w:eastAsia="en-GB"/>
          <w14:ligatures w14:val="none"/>
        </w:rPr>
        <w:lastRenderedPageBreak/>
        <w:t>between neighbourhood police officers and people on street corners could help heal this rift and address local issues, giving struggling communities a sense of inclusion in the solution rather than slander as the cause of the issue.</w:t>
      </w:r>
    </w:p>
    <w:p w14:paraId="279B6137" w14:textId="2250F164" w:rsidR="00080B39" w:rsidRDefault="00ED0F83" w:rsidP="000C10DB">
      <w:pPr>
        <w:spacing w:line="480" w:lineRule="auto"/>
        <w:rPr>
          <w:rFonts w:cstheme="minorHAnsi"/>
          <w:color w:val="0B0C0C"/>
          <w:shd w:val="clear" w:color="auto" w:fill="FFFFFF"/>
        </w:rPr>
      </w:pPr>
      <w:r w:rsidRPr="00ED0F83">
        <w:rPr>
          <w:rFonts w:cstheme="minorHAnsi"/>
          <w:shd w:val="clear" w:color="auto" w:fill="FFFFFF"/>
        </w:rPr>
        <w:t>(Counter Terrorism Policing, 2024)</w:t>
      </w:r>
      <w:r w:rsidRPr="004E40FB">
        <w:rPr>
          <w:rFonts w:cstheme="minorHAnsi"/>
          <w:shd w:val="clear" w:color="auto" w:fill="FFFFFF"/>
        </w:rPr>
        <w:t xml:space="preserve"> aims to put funding into community policing and aims to reduce the risk to domestic terrorism</w:t>
      </w:r>
      <w:r w:rsidR="00C963A9" w:rsidRPr="004E40FB">
        <w:rPr>
          <w:rFonts w:cstheme="minorHAnsi"/>
          <w:shd w:val="clear" w:color="auto" w:fill="FFFFFF"/>
        </w:rPr>
        <w:t>, they aim to do this by their innovative Prevent</w:t>
      </w:r>
      <w:r w:rsidR="00C963A9">
        <w:rPr>
          <w:rFonts w:cstheme="minorHAnsi"/>
          <w:shd w:val="clear" w:color="auto" w:fill="FFFFFF"/>
        </w:rPr>
        <w:t xml:space="preserve">. </w:t>
      </w:r>
      <w:r w:rsidR="00615E33" w:rsidRPr="00615E33">
        <w:rPr>
          <w:rFonts w:eastAsia="Times New Roman" w:cstheme="minorHAnsi"/>
          <w:kern w:val="0"/>
          <w:lang w:eastAsia="en-GB"/>
          <w14:ligatures w14:val="none"/>
        </w:rPr>
        <w:t xml:space="preserve">The goal of police work has constantly been to keep those at risk out of the criminal system. Police play a crucial role in the government-led, multi-agency Prevent initiative, which tries to prevent people from becoming terrorists. </w:t>
      </w:r>
      <w:r w:rsidR="00615E33" w:rsidRPr="00F82697">
        <w:rPr>
          <w:rFonts w:eastAsia="Times New Roman" w:cstheme="minorHAnsi"/>
          <w:kern w:val="0"/>
          <w:lang w:eastAsia="en-GB"/>
          <w14:ligatures w14:val="none"/>
        </w:rPr>
        <w:t>Counter terrorism police</w:t>
      </w:r>
      <w:r w:rsidR="00615E33" w:rsidRPr="00F82697">
        <w:rPr>
          <w:rFonts w:eastAsia="Times New Roman" w:cstheme="minorHAnsi"/>
          <w:kern w:val="0"/>
          <w:lang w:eastAsia="en-GB"/>
          <w14:ligatures w14:val="none"/>
        </w:rPr>
        <w:t xml:space="preserve"> work alongside community organisations and local government partners to identify answers and to support and safeguard those who are most in need.</w:t>
      </w:r>
      <w:r w:rsidR="00EB3E83" w:rsidRPr="00F82697">
        <w:rPr>
          <w:rFonts w:eastAsia="Times New Roman" w:cstheme="minorHAnsi"/>
          <w:kern w:val="0"/>
          <w:lang w:eastAsia="en-GB"/>
          <w14:ligatures w14:val="none"/>
        </w:rPr>
        <w:t xml:space="preserve"> </w:t>
      </w:r>
      <w:r w:rsidR="00E709C4" w:rsidRPr="00F82697">
        <w:rPr>
          <w:rFonts w:eastAsia="Times New Roman" w:cstheme="minorHAnsi"/>
          <w:kern w:val="0"/>
          <w:lang w:eastAsia="en-GB"/>
          <w14:ligatures w14:val="none"/>
        </w:rPr>
        <w:t xml:space="preserve">Prevent works off the basis of the community feeling safe to report any concerns they may have </w:t>
      </w:r>
      <w:r w:rsidR="006F1E02" w:rsidRPr="00F82697">
        <w:rPr>
          <w:rFonts w:cstheme="minorHAnsi"/>
        </w:rPr>
        <w:t>related</w:t>
      </w:r>
      <w:r w:rsidR="00E709C4" w:rsidRPr="00F82697">
        <w:rPr>
          <w:rFonts w:eastAsia="Times New Roman" w:cstheme="minorHAnsi"/>
          <w:kern w:val="0"/>
          <w:lang w:eastAsia="en-GB"/>
          <w14:ligatures w14:val="none"/>
        </w:rPr>
        <w:t xml:space="preserve"> to terrorism</w:t>
      </w:r>
      <w:r w:rsidR="006F1E02" w:rsidRPr="003E1EAE">
        <w:rPr>
          <w:rFonts w:cstheme="minorHAnsi"/>
        </w:rPr>
        <w:t xml:space="preserve">. </w:t>
      </w:r>
      <w:r w:rsidR="003E1EAE" w:rsidRPr="003E1EAE">
        <w:rPr>
          <w:rFonts w:eastAsia="Times New Roman" w:cstheme="minorHAnsi"/>
          <w:kern w:val="0"/>
          <w:lang w:eastAsia="en-GB"/>
          <w14:ligatures w14:val="none"/>
        </w:rPr>
        <w:t>Many referrals to Prevent end in no further police action after inspection. Other organisations that deal with housing, education, forensic mental health, or health might step in to offer support in particular circumstances. All police referrals are handled confidentially and with tact. A person who is determined to pose a danger to national security may be referred to the Home Office's Channel Programme and may get guidance support. The effectiveness of counter terrorism policing, like all policing endeavours, is based upon the trust, confidence, and support of all communities, a legacy of UK policing</w:t>
      </w:r>
      <w:r w:rsidR="003E1EAE">
        <w:rPr>
          <w:rFonts w:ascii="Times New Roman" w:eastAsia="Times New Roman" w:hAnsi="Times New Roman" w:cs="Times New Roman"/>
          <w:kern w:val="0"/>
          <w:sz w:val="24"/>
          <w:szCs w:val="24"/>
          <w:lang w:eastAsia="en-GB"/>
          <w14:ligatures w14:val="none"/>
        </w:rPr>
        <w:t xml:space="preserve"> </w:t>
      </w:r>
      <w:r w:rsidR="00161969" w:rsidRPr="00161969">
        <w:rPr>
          <w:rFonts w:cstheme="minorHAnsi"/>
          <w:shd w:val="clear" w:color="auto" w:fill="FFFFFF"/>
        </w:rPr>
        <w:t>(Counter Terrorism Policing, 2024)</w:t>
      </w:r>
      <w:r w:rsidR="00161969">
        <w:rPr>
          <w:rFonts w:cstheme="minorHAnsi"/>
          <w:shd w:val="clear" w:color="auto" w:fill="FFFFFF"/>
        </w:rPr>
        <w:t>.</w:t>
      </w:r>
      <w:r w:rsidR="00DE5DFB">
        <w:rPr>
          <w:rFonts w:cstheme="minorHAnsi"/>
          <w:shd w:val="clear" w:color="auto" w:fill="FFFFFF"/>
        </w:rPr>
        <w:t xml:space="preserve"> </w:t>
      </w:r>
      <w:r w:rsidR="00DE5DFB" w:rsidRPr="00DE5DFB">
        <w:rPr>
          <w:rFonts w:eastAsia="Times New Roman" w:cstheme="minorHAnsi"/>
          <w:kern w:val="0"/>
          <w:lang w:eastAsia="en-GB"/>
          <w14:ligatures w14:val="none"/>
        </w:rPr>
        <w:t>The Prevent approach is unambiguous: the issue lies in ideologies that pervert religious beliefs. True religious conviction is not. People shouldn't be reluctant to do this work due to have concerns about cultural sensitivities. In the democratic world, the UK has already implemented some of the strictest measures to combat terrorism</w:t>
      </w:r>
      <w:r w:rsidR="00DE5DFB">
        <w:rPr>
          <w:rFonts w:eastAsia="Times New Roman" w:cstheme="minorHAnsi"/>
          <w:kern w:val="0"/>
          <w:lang w:eastAsia="en-GB"/>
          <w14:ligatures w14:val="none"/>
        </w:rPr>
        <w:t xml:space="preserve"> </w:t>
      </w:r>
      <w:r w:rsidR="00C72BE5" w:rsidRPr="00C72BE5">
        <w:rPr>
          <w:rFonts w:cstheme="minorHAnsi"/>
          <w:shd w:val="clear" w:color="auto" w:fill="FFFFFF"/>
        </w:rPr>
        <w:t>(GOV.UK, n.d.)</w:t>
      </w:r>
      <w:r w:rsidR="00C72BE5">
        <w:rPr>
          <w:rFonts w:cstheme="minorHAnsi"/>
          <w:shd w:val="clear" w:color="auto" w:fill="FFFFFF"/>
        </w:rPr>
        <w:t xml:space="preserve">. </w:t>
      </w:r>
      <w:r w:rsidR="007B60BF">
        <w:rPr>
          <w:rFonts w:cstheme="minorHAnsi"/>
          <w:shd w:val="clear" w:color="auto" w:fill="FFFFFF"/>
        </w:rPr>
        <w:t>To summarise the United Kingdom has 3 key objectives</w:t>
      </w:r>
      <w:r w:rsidR="00926315">
        <w:rPr>
          <w:rFonts w:cstheme="minorHAnsi"/>
          <w:shd w:val="clear" w:color="auto" w:fill="FFFFFF"/>
        </w:rPr>
        <w:t xml:space="preserve">, </w:t>
      </w:r>
      <w:r w:rsidR="002F683D">
        <w:rPr>
          <w:rFonts w:cstheme="minorHAnsi"/>
          <w:shd w:val="clear" w:color="auto" w:fill="FFFFFF"/>
        </w:rPr>
        <w:t xml:space="preserve">firstly </w:t>
      </w:r>
      <w:r w:rsidR="002F683D" w:rsidRPr="002F683D">
        <w:rPr>
          <w:rFonts w:eastAsia="Times New Roman" w:cstheme="minorHAnsi"/>
          <w:kern w:val="0"/>
          <w:lang w:eastAsia="en-GB"/>
          <w14:ligatures w14:val="none"/>
        </w:rPr>
        <w:t>to address the ideological threat posed by terrorism and the danger posed by those who support it</w:t>
      </w:r>
      <w:r w:rsidR="008D55B9">
        <w:rPr>
          <w:rFonts w:eastAsia="Times New Roman" w:cstheme="minorHAnsi"/>
          <w:kern w:val="0"/>
          <w:lang w:eastAsia="en-GB"/>
          <w14:ligatures w14:val="none"/>
        </w:rPr>
        <w:t xml:space="preserve"> this is shown by making sure police challenge the terrorist ideologies reported or submitted via intelligence</w:t>
      </w:r>
      <w:r w:rsidR="00355B89">
        <w:rPr>
          <w:rFonts w:eastAsia="Times New Roman" w:cstheme="minorHAnsi"/>
          <w:kern w:val="0"/>
          <w:lang w:eastAsia="en-GB"/>
          <w14:ligatures w14:val="none"/>
        </w:rPr>
        <w:t xml:space="preserve">. Secondly, </w:t>
      </w:r>
      <w:r w:rsidR="000C10DB">
        <w:rPr>
          <w:rFonts w:eastAsia="Times New Roman" w:cstheme="minorHAnsi"/>
          <w:kern w:val="0"/>
          <w:lang w:eastAsia="en-GB"/>
          <w14:ligatures w14:val="none"/>
        </w:rPr>
        <w:t xml:space="preserve">this aims to </w:t>
      </w:r>
      <w:r w:rsidR="000C10DB" w:rsidRPr="000C10DB">
        <w:rPr>
          <w:rFonts w:eastAsia="Times New Roman" w:cstheme="minorHAnsi"/>
          <w:kern w:val="0"/>
          <w:lang w:eastAsia="en-GB"/>
          <w14:ligatures w14:val="none"/>
        </w:rPr>
        <w:t>discourage people from becoming involved in terrorism and make sure they receive the right guidance and assistance</w:t>
      </w:r>
      <w:r w:rsidR="000C10DB">
        <w:rPr>
          <w:rFonts w:eastAsia="Times New Roman" w:cstheme="minorHAnsi"/>
          <w:kern w:val="0"/>
          <w:lang w:eastAsia="en-GB"/>
          <w14:ligatures w14:val="none"/>
        </w:rPr>
        <w:t xml:space="preserve">, this is achieved by looking a radicalization as a </w:t>
      </w:r>
      <w:r w:rsidR="000C10DB">
        <w:rPr>
          <w:rFonts w:eastAsia="Times New Roman" w:cstheme="minorHAnsi"/>
          <w:kern w:val="0"/>
          <w:lang w:eastAsia="en-GB"/>
          <w14:ligatures w14:val="none"/>
        </w:rPr>
        <w:lastRenderedPageBreak/>
        <w:t xml:space="preserve">process not just an event. </w:t>
      </w:r>
      <w:r w:rsidR="009100F4">
        <w:rPr>
          <w:rFonts w:eastAsia="Times New Roman" w:cstheme="minorHAnsi"/>
          <w:kern w:val="0"/>
          <w:lang w:eastAsia="en-GB"/>
          <w14:ligatures w14:val="none"/>
        </w:rPr>
        <w:t xml:space="preserve">And </w:t>
      </w:r>
      <w:proofErr w:type="gramStart"/>
      <w:r w:rsidR="009100F4">
        <w:rPr>
          <w:rFonts w:eastAsia="Times New Roman" w:cstheme="minorHAnsi"/>
          <w:kern w:val="0"/>
          <w:lang w:eastAsia="en-GB"/>
          <w14:ligatures w14:val="none"/>
        </w:rPr>
        <w:t>finally</w:t>
      </w:r>
      <w:proofErr w:type="gramEnd"/>
      <w:r w:rsidR="009100F4">
        <w:rPr>
          <w:rFonts w:eastAsia="Times New Roman" w:cstheme="minorHAnsi"/>
          <w:kern w:val="0"/>
          <w:lang w:eastAsia="en-GB"/>
          <w14:ligatures w14:val="none"/>
        </w:rPr>
        <w:t xml:space="preserve"> </w:t>
      </w:r>
      <w:r w:rsidR="00B23246">
        <w:rPr>
          <w:rFonts w:eastAsia="Times New Roman" w:cstheme="minorHAnsi"/>
          <w:kern w:val="0"/>
          <w:lang w:eastAsia="en-GB"/>
          <w14:ligatures w14:val="none"/>
        </w:rPr>
        <w:t xml:space="preserve">to </w:t>
      </w:r>
      <w:r w:rsidR="00B23246" w:rsidRPr="00B23246">
        <w:rPr>
          <w:rFonts w:cstheme="minorHAnsi"/>
          <w:color w:val="0B0C0C"/>
          <w:shd w:val="clear" w:color="auto" w:fill="FFFFFF"/>
        </w:rPr>
        <w:t xml:space="preserve">work with </w:t>
      </w:r>
      <w:r w:rsidR="00B23246">
        <w:rPr>
          <w:rFonts w:cstheme="minorHAnsi"/>
          <w:color w:val="0B0C0C"/>
          <w:shd w:val="clear" w:color="auto" w:fill="FFFFFF"/>
        </w:rPr>
        <w:t xml:space="preserve">communities </w:t>
      </w:r>
      <w:r w:rsidR="00B23246" w:rsidRPr="00B23246">
        <w:rPr>
          <w:rFonts w:cstheme="minorHAnsi"/>
          <w:color w:val="0B0C0C"/>
          <w:shd w:val="clear" w:color="auto" w:fill="FFFFFF"/>
        </w:rPr>
        <w:t xml:space="preserve">and </w:t>
      </w:r>
      <w:r w:rsidR="00B23246">
        <w:rPr>
          <w:rFonts w:cstheme="minorHAnsi"/>
          <w:color w:val="0B0C0C"/>
          <w:shd w:val="clear" w:color="auto" w:fill="FFFFFF"/>
        </w:rPr>
        <w:t xml:space="preserve">people where radicalization is </w:t>
      </w:r>
      <w:r w:rsidR="00080B39">
        <w:rPr>
          <w:rFonts w:cstheme="minorHAnsi"/>
          <w:color w:val="0B0C0C"/>
          <w:shd w:val="clear" w:color="auto" w:fill="FFFFFF"/>
        </w:rPr>
        <w:t>a much higher risk</w:t>
      </w:r>
      <w:r w:rsidR="00813CFA">
        <w:rPr>
          <w:rFonts w:cstheme="minorHAnsi"/>
          <w:color w:val="0B0C0C"/>
          <w:shd w:val="clear" w:color="auto" w:fill="FFFFFF"/>
        </w:rPr>
        <w:t>,</w:t>
      </w:r>
      <w:r w:rsidR="00080B39">
        <w:rPr>
          <w:rFonts w:cstheme="minorHAnsi"/>
          <w:color w:val="0B0C0C"/>
          <w:shd w:val="clear" w:color="auto" w:fill="FFFFFF"/>
        </w:rPr>
        <w:t xml:space="preserve"> these three objectives </w:t>
      </w:r>
      <w:r w:rsidR="00813CFA">
        <w:rPr>
          <w:rFonts w:cstheme="minorHAnsi"/>
          <w:color w:val="0B0C0C"/>
          <w:shd w:val="clear" w:color="auto" w:fill="FFFFFF"/>
        </w:rPr>
        <w:t xml:space="preserve">are stated </w:t>
      </w:r>
      <w:r w:rsidR="00A9032D">
        <w:rPr>
          <w:rFonts w:cstheme="minorHAnsi"/>
          <w:color w:val="0B0C0C"/>
          <w:shd w:val="clear" w:color="auto" w:fill="FFFFFF"/>
        </w:rPr>
        <w:t xml:space="preserve">by </w:t>
      </w:r>
      <w:r w:rsidR="00A9032D" w:rsidRPr="00C72BE5">
        <w:rPr>
          <w:rFonts w:cstheme="minorHAnsi"/>
          <w:shd w:val="clear" w:color="auto" w:fill="FFFFFF"/>
        </w:rPr>
        <w:t>(GOV.UK, n.d.)</w:t>
      </w:r>
      <w:r w:rsidR="00A9032D">
        <w:rPr>
          <w:rFonts w:cstheme="minorHAnsi"/>
          <w:shd w:val="clear" w:color="auto" w:fill="FFFFFF"/>
        </w:rPr>
        <w:t>.</w:t>
      </w:r>
    </w:p>
    <w:p w14:paraId="247CE9AF" w14:textId="77777777" w:rsidR="00A9032D" w:rsidRDefault="00A9032D" w:rsidP="00701F44">
      <w:pPr>
        <w:spacing w:line="480" w:lineRule="auto"/>
        <w:rPr>
          <w:rFonts w:cstheme="minorHAnsi"/>
          <w:color w:val="0B0C0C"/>
          <w:shd w:val="clear" w:color="auto" w:fill="FFFFFF"/>
        </w:rPr>
      </w:pPr>
    </w:p>
    <w:p w14:paraId="0DB9188C" w14:textId="7A68E097" w:rsidR="003037FC" w:rsidRDefault="00891908" w:rsidP="00701F44">
      <w:pPr>
        <w:spacing w:line="480" w:lineRule="auto"/>
        <w:rPr>
          <w:rFonts w:cstheme="minorHAnsi"/>
          <w:shd w:val="clear" w:color="auto" w:fill="FFFFFF"/>
        </w:rPr>
      </w:pPr>
      <w:r>
        <w:rPr>
          <w:rFonts w:cstheme="minorHAnsi"/>
        </w:rPr>
        <w:t>An effective</w:t>
      </w:r>
      <w:r w:rsidR="00124628">
        <w:rPr>
          <w:rFonts w:cstheme="minorHAnsi"/>
        </w:rPr>
        <w:t xml:space="preserve"> way that counter </w:t>
      </w:r>
      <w:r w:rsidR="00BF4DBF">
        <w:rPr>
          <w:rFonts w:cstheme="minorHAnsi"/>
        </w:rPr>
        <w:t>terror</w:t>
      </w:r>
      <w:r w:rsidR="00D35A19">
        <w:rPr>
          <w:rFonts w:cstheme="minorHAnsi"/>
        </w:rPr>
        <w:t xml:space="preserve"> police </w:t>
      </w:r>
      <w:r w:rsidR="00C012A5">
        <w:rPr>
          <w:rFonts w:cstheme="minorHAnsi"/>
        </w:rPr>
        <w:t xml:space="preserve">is by </w:t>
      </w:r>
      <w:r w:rsidR="0077778D">
        <w:rPr>
          <w:rFonts w:cstheme="minorHAnsi"/>
        </w:rPr>
        <w:t>working alongside survivors of domestic terror incidents. This allows for a new understanding on the impact terror can have on communities after an event happens.</w:t>
      </w:r>
      <w:r w:rsidR="003049DC">
        <w:rPr>
          <w:rFonts w:cstheme="minorHAnsi"/>
        </w:rPr>
        <w:t xml:space="preserve"> </w:t>
      </w:r>
      <w:r w:rsidR="003049DC" w:rsidRPr="003049DC">
        <w:rPr>
          <w:rFonts w:eastAsia="Times New Roman" w:cstheme="minorHAnsi"/>
          <w:kern w:val="0"/>
          <w:lang w:eastAsia="en-GB"/>
          <w14:ligatures w14:val="none"/>
        </w:rPr>
        <w:t xml:space="preserve">2017 saw the creation of the Counter Terrorism Advisory Network (CTAN), a nationwide forum for stakeholder engagement by Counter Terrorism Policing. Its membership includes academics and researchers, survivors of terrorism, a range of religious leaders, and people who reach out to others through community organisations and groups. It is independently chaired. All of these groups are separate from the police. In order for people affected by terrorism to be a "critical friend" to counterterrorism policing and offer input on a range of topics concerning counterterrorism strategy and policy, Counter Terrorism Policing developed the </w:t>
      </w:r>
      <w:proofErr w:type="gramStart"/>
      <w:r w:rsidR="003049DC" w:rsidRPr="003049DC">
        <w:rPr>
          <w:rFonts w:eastAsia="Times New Roman" w:cstheme="minorHAnsi"/>
          <w:kern w:val="0"/>
          <w:lang w:eastAsia="en-GB"/>
          <w14:ligatures w14:val="none"/>
        </w:rPr>
        <w:t>CTAN</w:t>
      </w:r>
      <w:r w:rsidR="00514E22">
        <w:rPr>
          <w:rFonts w:eastAsia="Times New Roman" w:cstheme="minorHAnsi"/>
          <w:kern w:val="0"/>
          <w:lang w:eastAsia="en-GB"/>
          <w14:ligatures w14:val="none"/>
        </w:rPr>
        <w:t xml:space="preserve"> </w:t>
      </w:r>
      <w:r w:rsidR="00F80159">
        <w:rPr>
          <w:rFonts w:ascii="Times New Roman" w:eastAsia="Times New Roman" w:hAnsi="Times New Roman" w:cs="Times New Roman"/>
          <w:kern w:val="0"/>
          <w:sz w:val="24"/>
          <w:szCs w:val="24"/>
          <w:lang w:eastAsia="en-GB"/>
          <w14:ligatures w14:val="none"/>
        </w:rPr>
        <w:t xml:space="preserve"> </w:t>
      </w:r>
      <w:r w:rsidR="00F80159" w:rsidRPr="00161969">
        <w:rPr>
          <w:rFonts w:cstheme="minorHAnsi"/>
          <w:shd w:val="clear" w:color="auto" w:fill="FFFFFF"/>
        </w:rPr>
        <w:t>(</w:t>
      </w:r>
      <w:proofErr w:type="gramEnd"/>
      <w:r w:rsidR="00F80159" w:rsidRPr="00161969">
        <w:rPr>
          <w:rFonts w:cstheme="minorHAnsi"/>
          <w:shd w:val="clear" w:color="auto" w:fill="FFFFFF"/>
        </w:rPr>
        <w:t>Counter Terrorism Policing, 2024)</w:t>
      </w:r>
      <w:r w:rsidR="00F80159">
        <w:rPr>
          <w:rFonts w:cstheme="minorHAnsi"/>
          <w:shd w:val="clear" w:color="auto" w:fill="FFFFFF"/>
        </w:rPr>
        <w:t>.</w:t>
      </w:r>
    </w:p>
    <w:p w14:paraId="4A307541" w14:textId="77777777" w:rsidR="00C96651" w:rsidRDefault="00C96651" w:rsidP="00701F44">
      <w:pPr>
        <w:spacing w:line="480" w:lineRule="auto"/>
        <w:rPr>
          <w:rFonts w:cstheme="minorHAnsi"/>
          <w:shd w:val="clear" w:color="auto" w:fill="FFFFFF"/>
        </w:rPr>
      </w:pPr>
    </w:p>
    <w:p w14:paraId="6322AC6C" w14:textId="2F529208" w:rsidR="008023F7" w:rsidRPr="008023F7" w:rsidRDefault="0066329E" w:rsidP="00701F44">
      <w:pPr>
        <w:spacing w:line="480" w:lineRule="auto"/>
        <w:rPr>
          <w:rFonts w:cstheme="minorHAnsi"/>
          <w:shd w:val="clear" w:color="auto" w:fill="FFFFFF"/>
        </w:rPr>
      </w:pPr>
      <w:r>
        <w:rPr>
          <w:rFonts w:cstheme="minorHAnsi"/>
          <w:color w:val="000000"/>
        </w:rPr>
        <w:t xml:space="preserve">An area where these issues may seem most prevalent can be seen in the Bradford area, </w:t>
      </w:r>
      <w:r w:rsidR="000B6AC4">
        <w:t xml:space="preserve">Bradford has been long </w:t>
      </w:r>
      <w:r w:rsidR="000B6AC4">
        <w:t xml:space="preserve">considered </w:t>
      </w:r>
      <w:r w:rsidR="000B6AC4">
        <w:t xml:space="preserve">as a </w:t>
      </w:r>
      <w:r w:rsidR="000B6AC4">
        <w:t xml:space="preserve">hub </w:t>
      </w:r>
      <w:r w:rsidR="000B6AC4">
        <w:t xml:space="preserve">of British multiculturalism. </w:t>
      </w:r>
      <w:r w:rsidR="000B6AC4">
        <w:t>Bradford is the fourth</w:t>
      </w:r>
      <w:r w:rsidR="000B6AC4">
        <w:t xml:space="preserve"> largest metropolitan district in England, it has </w:t>
      </w:r>
      <w:r w:rsidR="000B6AC4">
        <w:t xml:space="preserve">both a very high </w:t>
      </w:r>
      <w:r w:rsidR="000B6AC4">
        <w:t xml:space="preserve">religious and ethnically diverse population. Bradford’s </w:t>
      </w:r>
      <w:r w:rsidR="003A49FC">
        <w:t xml:space="preserve">has </w:t>
      </w:r>
      <w:proofErr w:type="gramStart"/>
      <w:r w:rsidR="003A49FC">
        <w:t>a</w:t>
      </w:r>
      <w:proofErr w:type="gramEnd"/>
      <w:r w:rsidR="003A49FC">
        <w:t xml:space="preserve"> extensive history</w:t>
      </w:r>
      <w:r w:rsidR="000B6AC4">
        <w:t xml:space="preserve"> of race-related riots,</w:t>
      </w:r>
      <w:r w:rsidR="003A49FC">
        <w:t xml:space="preserve"> but this</w:t>
      </w:r>
      <w:r w:rsidR="000B6AC4">
        <w:t xml:space="preserve"> has meant that the city has also become associated with racial and religious tensions</w:t>
      </w:r>
      <w:r w:rsidR="003A49FC">
        <w:t xml:space="preserve"> between various communities </w:t>
      </w:r>
      <w:r w:rsidR="008023F7" w:rsidRPr="00456197">
        <w:rPr>
          <w:rFonts w:cstheme="minorHAnsi"/>
          <w:shd w:val="clear" w:color="auto" w:fill="FFFFFF"/>
        </w:rPr>
        <w:t>(Henry and Society, 2015)</w:t>
      </w:r>
      <w:r w:rsidR="008023F7">
        <w:rPr>
          <w:rFonts w:cstheme="minorHAnsi"/>
          <w:shd w:val="clear" w:color="auto" w:fill="FFFFFF"/>
        </w:rPr>
        <w:t>.</w:t>
      </w:r>
    </w:p>
    <w:p w14:paraId="71CE0050" w14:textId="55DE6F59" w:rsidR="00145C9B" w:rsidRPr="00145C9B" w:rsidRDefault="00701F44" w:rsidP="00145C9B">
      <w:pPr>
        <w:spacing w:line="480" w:lineRule="auto"/>
        <w:rPr>
          <w:rFonts w:eastAsia="Times New Roman" w:cstheme="minorHAnsi"/>
          <w:kern w:val="0"/>
          <w:lang w:eastAsia="en-GB"/>
          <w14:ligatures w14:val="none"/>
        </w:rPr>
      </w:pPr>
      <w:r w:rsidRPr="00701F44">
        <w:rPr>
          <w:rFonts w:eastAsia="Times New Roman" w:cstheme="minorHAnsi"/>
          <w:kern w:val="0"/>
          <w:lang w:eastAsia="en-GB"/>
          <w14:ligatures w14:val="none"/>
        </w:rPr>
        <w:t>Because the police play a crucial role in implementing the plan, partnership between the community and the police are essential to Prevent</w:t>
      </w:r>
      <w:r w:rsidR="00B70C02">
        <w:rPr>
          <w:rFonts w:eastAsia="Times New Roman" w:cstheme="minorHAnsi"/>
          <w:kern w:val="0"/>
          <w:lang w:eastAsia="en-GB"/>
          <w14:ligatures w14:val="none"/>
        </w:rPr>
        <w:t xml:space="preserve"> domestic terrorism</w:t>
      </w:r>
      <w:r w:rsidRPr="00701F44">
        <w:rPr>
          <w:rFonts w:eastAsia="Times New Roman" w:cstheme="minorHAnsi"/>
          <w:kern w:val="0"/>
          <w:lang w:eastAsia="en-GB"/>
          <w14:ligatures w14:val="none"/>
        </w:rPr>
        <w:t>. However, studies have indicated that police participation in other supposedly "hard" counterterrorism operations, such as police raids and intelligence-led operations, as well as the Trust and connections inside the community may be damaged by the belief that Muslim communities are solely seen from a security perspective</w:t>
      </w:r>
      <w:r w:rsidR="00B70C02">
        <w:rPr>
          <w:rFonts w:eastAsia="Times New Roman" w:cstheme="minorHAnsi"/>
          <w:kern w:val="0"/>
          <w:lang w:eastAsia="en-GB"/>
          <w14:ligatures w14:val="none"/>
        </w:rPr>
        <w:t xml:space="preserve"> </w:t>
      </w:r>
      <w:r w:rsidR="00B70C02" w:rsidRPr="00456197">
        <w:rPr>
          <w:rFonts w:cstheme="minorHAnsi"/>
          <w:shd w:val="clear" w:color="auto" w:fill="FFFFFF"/>
        </w:rPr>
        <w:t xml:space="preserve">(Henry </w:t>
      </w:r>
      <w:r w:rsidR="00B70C02" w:rsidRPr="00456197">
        <w:rPr>
          <w:rFonts w:cstheme="minorHAnsi"/>
          <w:shd w:val="clear" w:color="auto" w:fill="FFFFFF"/>
        </w:rPr>
        <w:lastRenderedPageBreak/>
        <w:t>and Society, 2015)</w:t>
      </w:r>
      <w:r w:rsidR="00B70C02">
        <w:rPr>
          <w:rFonts w:cstheme="minorHAnsi"/>
          <w:shd w:val="clear" w:color="auto" w:fill="FFFFFF"/>
        </w:rPr>
        <w:t>.</w:t>
      </w:r>
      <w:r w:rsidR="00A52BED">
        <w:rPr>
          <w:rFonts w:cstheme="minorHAnsi"/>
          <w:shd w:val="clear" w:color="auto" w:fill="FFFFFF"/>
        </w:rPr>
        <w:t xml:space="preserve"> </w:t>
      </w:r>
      <w:r w:rsidR="00250BFE" w:rsidRPr="00250BFE">
        <w:rPr>
          <w:rFonts w:eastAsia="Times New Roman" w:cstheme="minorHAnsi"/>
          <w:kern w:val="0"/>
          <w:lang w:eastAsia="en-GB"/>
          <w14:ligatures w14:val="none"/>
        </w:rPr>
        <w:t>Bradford's "white working-class as well as non-working communities" belong to the many local partners with which the police collaborate, including mosques, refugee organisations, health, community, and voluntary organisations in addition to education and children's services. Bradford police also make a deliberate effort to interact with these communities. They contend that these partnerships enable people to forge lasting relationships and spot warning signs of issues relating to race or community</w:t>
      </w:r>
      <w:r w:rsidR="00250BFE">
        <w:rPr>
          <w:rFonts w:eastAsia="Times New Roman" w:cstheme="minorHAnsi"/>
          <w:kern w:val="0"/>
          <w:lang w:eastAsia="en-GB"/>
          <w14:ligatures w14:val="none"/>
        </w:rPr>
        <w:t xml:space="preserve"> </w:t>
      </w:r>
      <w:r w:rsidR="00250BFE" w:rsidRPr="00456197">
        <w:rPr>
          <w:rFonts w:cstheme="minorHAnsi"/>
          <w:shd w:val="clear" w:color="auto" w:fill="FFFFFF"/>
        </w:rPr>
        <w:t>(Henry and Society, 2015)</w:t>
      </w:r>
      <w:r w:rsidR="00250BFE">
        <w:rPr>
          <w:rFonts w:cstheme="minorHAnsi"/>
          <w:shd w:val="clear" w:color="auto" w:fill="FFFFFF"/>
        </w:rPr>
        <w:t>.</w:t>
      </w:r>
      <w:r w:rsidR="00FC6C89">
        <w:rPr>
          <w:rFonts w:cstheme="minorHAnsi"/>
          <w:shd w:val="clear" w:color="auto" w:fill="FFFFFF"/>
        </w:rPr>
        <w:t xml:space="preserve"> </w:t>
      </w:r>
      <w:r w:rsidR="007D0F35" w:rsidRPr="007D0F35">
        <w:rPr>
          <w:rFonts w:eastAsia="Times New Roman" w:cstheme="minorHAnsi"/>
          <w:kern w:val="0"/>
          <w:lang w:eastAsia="en-GB"/>
          <w14:ligatures w14:val="none"/>
        </w:rPr>
        <w:t>As a way to obtain feedback on how they are delivering Prevent, the police also interact with the public. Formally, this is carried out through their Prevent reference group, which is made up of local volunteers, community representatives, and religious leaders</w:t>
      </w:r>
      <w:r w:rsidR="001B05FA">
        <w:rPr>
          <w:rFonts w:eastAsia="Times New Roman" w:cstheme="minorHAnsi"/>
          <w:kern w:val="0"/>
          <w:lang w:eastAsia="en-GB"/>
          <w14:ligatures w14:val="none"/>
        </w:rPr>
        <w:t xml:space="preserve">, this again showing the importance of community engagement and counter terrorism. </w:t>
      </w:r>
      <w:r w:rsidR="00145C9B">
        <w:rPr>
          <w:rFonts w:eastAsia="Times New Roman" w:cstheme="minorHAnsi"/>
          <w:kern w:val="0"/>
          <w:lang w:eastAsia="en-GB"/>
          <w14:ligatures w14:val="none"/>
        </w:rPr>
        <w:t>Failure</w:t>
      </w:r>
      <w:r w:rsidR="00665974">
        <w:rPr>
          <w:rFonts w:eastAsia="Times New Roman" w:cstheme="minorHAnsi"/>
          <w:kern w:val="0"/>
          <w:lang w:eastAsia="en-GB"/>
          <w14:ligatures w14:val="none"/>
        </w:rPr>
        <w:t xml:space="preserve"> to engage with communities can have devastating impacts on communities whether that being major </w:t>
      </w:r>
      <w:r w:rsidR="00145C9B">
        <w:rPr>
          <w:rFonts w:eastAsia="Times New Roman" w:cstheme="minorHAnsi"/>
          <w:kern w:val="0"/>
          <w:lang w:eastAsia="en-GB"/>
          <w14:ligatures w14:val="none"/>
        </w:rPr>
        <w:t>domestic</w:t>
      </w:r>
      <w:r w:rsidR="00665974">
        <w:rPr>
          <w:rFonts w:eastAsia="Times New Roman" w:cstheme="minorHAnsi"/>
          <w:kern w:val="0"/>
          <w:lang w:eastAsia="en-GB"/>
          <w14:ligatures w14:val="none"/>
        </w:rPr>
        <w:t xml:space="preserve"> terror incidents or a rise in community </w:t>
      </w:r>
      <w:r w:rsidR="00145C9B">
        <w:rPr>
          <w:rFonts w:eastAsia="Times New Roman" w:cstheme="minorHAnsi"/>
          <w:kern w:val="0"/>
          <w:lang w:eastAsia="en-GB"/>
          <w14:ligatures w14:val="none"/>
        </w:rPr>
        <w:t>tensions</w:t>
      </w:r>
      <w:r w:rsidR="00665974">
        <w:rPr>
          <w:rFonts w:eastAsia="Times New Roman" w:cstheme="minorHAnsi"/>
          <w:kern w:val="0"/>
          <w:lang w:eastAsia="en-GB"/>
          <w14:ligatures w14:val="none"/>
        </w:rPr>
        <w:t xml:space="preserve">, </w:t>
      </w:r>
      <w:proofErr w:type="gramStart"/>
      <w:r w:rsidR="00145C9B" w:rsidRPr="00145C9B">
        <w:rPr>
          <w:rFonts w:eastAsia="Times New Roman" w:cstheme="minorHAnsi"/>
          <w:kern w:val="0"/>
          <w:lang w:eastAsia="en-GB"/>
          <w14:ligatures w14:val="none"/>
        </w:rPr>
        <w:t>In</w:t>
      </w:r>
      <w:proofErr w:type="gramEnd"/>
      <w:r w:rsidR="00145C9B" w:rsidRPr="00145C9B">
        <w:rPr>
          <w:rFonts w:eastAsia="Times New Roman" w:cstheme="minorHAnsi"/>
          <w:kern w:val="0"/>
          <w:lang w:eastAsia="en-GB"/>
          <w14:ligatures w14:val="none"/>
        </w:rPr>
        <w:t xml:space="preserve"> high-profile or crucial crises, a lack of interaction can lead to an intelligence deficit; this was demonstrated during the 2011 UK disorder outbreak. Negative information about the police could fill this gap and undermine public trust. The public's use of social media means that this can occur rapidly</w:t>
      </w:r>
      <w:r w:rsidR="00145C9B">
        <w:rPr>
          <w:rFonts w:eastAsia="Times New Roman" w:cstheme="minorHAnsi"/>
          <w:kern w:val="0"/>
          <w:lang w:eastAsia="en-GB"/>
          <w14:ligatures w14:val="none"/>
        </w:rPr>
        <w:t xml:space="preserve">, </w:t>
      </w:r>
      <w:proofErr w:type="gramStart"/>
      <w:r w:rsidR="00145C9B">
        <w:rPr>
          <w:rFonts w:eastAsia="Times New Roman" w:cstheme="minorHAnsi"/>
          <w:kern w:val="0"/>
          <w:lang w:eastAsia="en-GB"/>
          <w14:ligatures w14:val="none"/>
        </w:rPr>
        <w:t>In</w:t>
      </w:r>
      <w:proofErr w:type="gramEnd"/>
      <w:r w:rsidR="00145C9B">
        <w:rPr>
          <w:rFonts w:eastAsia="Times New Roman" w:cstheme="minorHAnsi"/>
          <w:kern w:val="0"/>
          <w:lang w:eastAsia="en-GB"/>
          <w14:ligatures w14:val="none"/>
        </w:rPr>
        <w:t xml:space="preserve"> todays climate also social media has a huge impact on how the public view the police and with the lack of officers and funding shown it is getting </w:t>
      </w:r>
      <w:r w:rsidR="00C9079F">
        <w:rPr>
          <w:rFonts w:eastAsia="Times New Roman" w:cstheme="minorHAnsi"/>
          <w:kern w:val="0"/>
          <w:lang w:eastAsia="en-GB"/>
          <w14:ligatures w14:val="none"/>
        </w:rPr>
        <w:t>evidentially</w:t>
      </w:r>
      <w:r w:rsidR="00145C9B">
        <w:rPr>
          <w:rFonts w:eastAsia="Times New Roman" w:cstheme="minorHAnsi"/>
          <w:kern w:val="0"/>
          <w:lang w:eastAsia="en-GB"/>
          <w14:ligatures w14:val="none"/>
        </w:rPr>
        <w:t xml:space="preserve"> </w:t>
      </w:r>
      <w:r w:rsidR="00C9079F">
        <w:rPr>
          <w:rFonts w:eastAsia="Times New Roman" w:cstheme="minorHAnsi"/>
          <w:kern w:val="0"/>
          <w:lang w:eastAsia="en-GB"/>
          <w14:ligatures w14:val="none"/>
        </w:rPr>
        <w:t xml:space="preserve">harder to regain community support. The lack of intelligence submissions can lead to gaps in </w:t>
      </w:r>
      <w:r w:rsidR="008A4975">
        <w:rPr>
          <w:rFonts w:eastAsia="Times New Roman" w:cstheme="minorHAnsi"/>
          <w:kern w:val="0"/>
          <w:lang w:eastAsia="en-GB"/>
          <w14:ligatures w14:val="none"/>
        </w:rPr>
        <w:t>high-risk</w:t>
      </w:r>
      <w:r w:rsidR="00C9079F">
        <w:rPr>
          <w:rFonts w:eastAsia="Times New Roman" w:cstheme="minorHAnsi"/>
          <w:kern w:val="0"/>
          <w:lang w:eastAsia="en-GB"/>
          <w14:ligatures w14:val="none"/>
        </w:rPr>
        <w:t xml:space="preserve"> communities </w:t>
      </w:r>
      <w:r w:rsidR="00F171DA">
        <w:rPr>
          <w:rFonts w:eastAsia="Times New Roman" w:cstheme="minorHAnsi"/>
          <w:kern w:val="0"/>
          <w:lang w:eastAsia="en-GB"/>
          <w14:ligatures w14:val="none"/>
        </w:rPr>
        <w:t xml:space="preserve">where extremism and radicalization could be missed due to the missing intelligence which would normally be submitted by members of that community (College of Policing, 2013). </w:t>
      </w:r>
    </w:p>
    <w:p w14:paraId="2564142F" w14:textId="06EEF121" w:rsidR="007D0F35" w:rsidRPr="00145C9B" w:rsidRDefault="007D0F35" w:rsidP="00145C9B">
      <w:pPr>
        <w:spacing w:line="480" w:lineRule="auto"/>
        <w:rPr>
          <w:rFonts w:eastAsia="Times New Roman" w:cstheme="minorHAnsi"/>
          <w:kern w:val="0"/>
          <w:sz w:val="20"/>
          <w:szCs w:val="20"/>
          <w:lang w:eastAsia="en-GB"/>
          <w14:ligatures w14:val="none"/>
        </w:rPr>
      </w:pPr>
    </w:p>
    <w:p w14:paraId="75F42F3D" w14:textId="77777777" w:rsidR="00361820" w:rsidRDefault="00361820" w:rsidP="00375EE4">
      <w:pPr>
        <w:spacing w:line="480" w:lineRule="auto"/>
        <w:rPr>
          <w:rFonts w:eastAsia="Times New Roman" w:cstheme="minorHAnsi"/>
          <w:kern w:val="0"/>
          <w:lang w:eastAsia="en-GB"/>
          <w14:ligatures w14:val="none"/>
        </w:rPr>
      </w:pPr>
    </w:p>
    <w:p w14:paraId="57950017" w14:textId="0320339B" w:rsidR="00334D7A" w:rsidRPr="00F37573" w:rsidRDefault="00100311" w:rsidP="00F37573">
      <w:pPr>
        <w:spacing w:line="48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To conclude this essay </w:t>
      </w:r>
      <w:proofErr w:type="spellStart"/>
      <w:r w:rsidR="00F171DA">
        <w:rPr>
          <w:rFonts w:eastAsia="Times New Roman" w:cstheme="minorHAnsi"/>
          <w:kern w:val="0"/>
          <w:lang w:eastAsia="en-GB"/>
          <w14:ligatures w14:val="none"/>
        </w:rPr>
        <w:t>i</w:t>
      </w:r>
      <w:proofErr w:type="spellEnd"/>
      <w:r w:rsidR="00F171DA">
        <w:rPr>
          <w:rFonts w:eastAsia="Times New Roman" w:cstheme="minorHAnsi"/>
          <w:kern w:val="0"/>
          <w:lang w:eastAsia="en-GB"/>
          <w14:ligatures w14:val="none"/>
        </w:rPr>
        <w:t>,</w:t>
      </w:r>
      <w:r>
        <w:rPr>
          <w:rFonts w:eastAsia="Times New Roman" w:cstheme="minorHAnsi"/>
          <w:kern w:val="0"/>
          <w:lang w:eastAsia="en-GB"/>
          <w14:ligatures w14:val="none"/>
        </w:rPr>
        <w:t xml:space="preserve"> wish to highlight how </w:t>
      </w:r>
      <w:r w:rsidR="009E3C77">
        <w:rPr>
          <w:rFonts w:eastAsia="Times New Roman" w:cstheme="minorHAnsi"/>
          <w:kern w:val="0"/>
          <w:lang w:eastAsia="en-GB"/>
          <w14:ligatures w14:val="none"/>
        </w:rPr>
        <w:t xml:space="preserve">police forces can improve community relations and then evaluate how these tactics can be linked to reducing or preventing the domestic terrorism and extremist ideologies in local communities. </w:t>
      </w:r>
      <w:r w:rsidR="004837BC" w:rsidRPr="004837BC">
        <w:rPr>
          <w:rFonts w:eastAsia="Times New Roman" w:cstheme="minorHAnsi"/>
          <w:kern w:val="0"/>
          <w:lang w:eastAsia="en-GB"/>
          <w14:ligatures w14:val="none"/>
        </w:rPr>
        <w:t xml:space="preserve">The public's support is crucial for police forces' operations. Research indicates efficient community involvement, focused patrols, and cooperative </w:t>
      </w:r>
      <w:r w:rsidR="004837BC" w:rsidRPr="004837BC">
        <w:rPr>
          <w:rFonts w:eastAsia="Times New Roman" w:cstheme="minorHAnsi"/>
          <w:kern w:val="0"/>
          <w:lang w:eastAsia="en-GB"/>
          <w14:ligatures w14:val="none"/>
        </w:rPr>
        <w:lastRenderedPageBreak/>
        <w:t>issue resolution can boost public trust. Fostering strong public relations and impartial decision-making strengthens the agency's legitimacy</w:t>
      </w:r>
      <w:r w:rsidR="004837BC">
        <w:rPr>
          <w:rFonts w:eastAsia="Times New Roman" w:cstheme="minorHAnsi"/>
          <w:kern w:val="0"/>
          <w:lang w:eastAsia="en-GB"/>
          <w14:ligatures w14:val="none"/>
        </w:rPr>
        <w:t xml:space="preserve"> </w:t>
      </w:r>
      <w:r w:rsidR="00472E34" w:rsidRPr="00472E34">
        <w:rPr>
          <w:rFonts w:cstheme="minorHAnsi"/>
          <w:shd w:val="clear" w:color="auto" w:fill="FFFFFF"/>
        </w:rPr>
        <w:t>(College of Policing, 2013)</w:t>
      </w:r>
      <w:r w:rsidR="00472E34">
        <w:rPr>
          <w:rFonts w:cstheme="minorHAnsi"/>
          <w:shd w:val="clear" w:color="auto" w:fill="FFFFFF"/>
        </w:rPr>
        <w:t>.</w:t>
      </w:r>
      <w:r w:rsidR="00016018">
        <w:rPr>
          <w:rFonts w:cstheme="minorHAnsi"/>
          <w:shd w:val="clear" w:color="auto" w:fill="FFFFFF"/>
        </w:rPr>
        <w:t xml:space="preserve"> </w:t>
      </w:r>
      <w:r w:rsidR="004574E7">
        <w:rPr>
          <w:rFonts w:cstheme="minorHAnsi"/>
          <w:shd w:val="clear" w:color="auto" w:fill="FFFFFF"/>
        </w:rPr>
        <w:t>Many people will ask why the police need to engage with the communities</w:t>
      </w:r>
      <w:r w:rsidR="001604C1">
        <w:rPr>
          <w:rFonts w:cstheme="minorHAnsi"/>
          <w:shd w:val="clear" w:color="auto" w:fill="FFFFFF"/>
        </w:rPr>
        <w:t xml:space="preserve"> it can be explained in different principles </w:t>
      </w:r>
      <w:r w:rsidR="002F3D1E">
        <w:rPr>
          <w:rFonts w:cstheme="minorHAnsi"/>
          <w:shd w:val="clear" w:color="auto" w:fill="FFFFFF"/>
        </w:rPr>
        <w:t xml:space="preserve">such as </w:t>
      </w:r>
      <w:r w:rsidR="002F3D1E" w:rsidRPr="002F3D1E">
        <w:rPr>
          <w:rFonts w:eastAsia="Times New Roman" w:cstheme="minorHAnsi"/>
          <w:kern w:val="0"/>
          <w:lang w:eastAsia="en-GB"/>
          <w14:ligatures w14:val="none"/>
        </w:rPr>
        <w:t>Intermediate strategic</w:t>
      </w:r>
      <w:r w:rsidR="004B1803">
        <w:rPr>
          <w:rFonts w:eastAsia="Times New Roman" w:cstheme="minorHAnsi"/>
          <w:kern w:val="0"/>
          <w:lang w:eastAsia="en-GB"/>
          <w14:ligatures w14:val="none"/>
        </w:rPr>
        <w:t xml:space="preserve">, </w:t>
      </w:r>
      <w:r w:rsidR="002F3D1E" w:rsidRPr="002F3D1E">
        <w:rPr>
          <w:rFonts w:eastAsia="Times New Roman" w:cstheme="minorHAnsi"/>
          <w:kern w:val="0"/>
          <w:lang w:eastAsia="en-GB"/>
          <w14:ligatures w14:val="none"/>
        </w:rPr>
        <w:t>engagement involves policy, planning, and critical incidents, allowing communities to understand policing's impact on individuals and communities, influencing strategic priorities and decisions</w:t>
      </w:r>
      <w:r w:rsidR="004B1803">
        <w:rPr>
          <w:rFonts w:eastAsia="Times New Roman" w:cstheme="minorHAnsi"/>
          <w:kern w:val="0"/>
          <w:lang w:eastAsia="en-GB"/>
          <w14:ligatures w14:val="none"/>
        </w:rPr>
        <w:t xml:space="preserve"> </w:t>
      </w:r>
      <w:r w:rsidR="004B1803" w:rsidRPr="00472E34">
        <w:rPr>
          <w:rFonts w:cstheme="minorHAnsi"/>
          <w:shd w:val="clear" w:color="auto" w:fill="FFFFFF"/>
        </w:rPr>
        <w:t>(College of Policing, 2013)</w:t>
      </w:r>
      <w:r w:rsidR="00F37573">
        <w:rPr>
          <w:rFonts w:cstheme="minorHAnsi"/>
          <w:shd w:val="clear" w:color="auto" w:fill="FFFFFF"/>
        </w:rPr>
        <w:t xml:space="preserve"> also </w:t>
      </w:r>
      <w:r w:rsidR="00F37573" w:rsidRPr="00F37573">
        <w:rPr>
          <w:rFonts w:eastAsia="Times New Roman" w:cstheme="minorHAnsi"/>
          <w:kern w:val="0"/>
          <w:lang w:eastAsia="en-GB"/>
          <w14:ligatures w14:val="none"/>
        </w:rPr>
        <w:t>Neighbourhood policing involves community participation in local priorities and problems, enhancing public confidence by involving local people in decision-making about their most significant concerns</w:t>
      </w:r>
      <w:r w:rsidR="00F37573">
        <w:rPr>
          <w:rFonts w:eastAsia="Times New Roman" w:cstheme="minorHAnsi"/>
          <w:kern w:val="0"/>
          <w:lang w:eastAsia="en-GB"/>
          <w14:ligatures w14:val="none"/>
        </w:rPr>
        <w:t xml:space="preserve"> both </w:t>
      </w:r>
      <w:r w:rsidR="00CA47E4">
        <w:rPr>
          <w:rFonts w:eastAsia="Times New Roman" w:cstheme="minorHAnsi"/>
          <w:kern w:val="0"/>
          <w:lang w:eastAsia="en-GB"/>
          <w14:ligatures w14:val="none"/>
        </w:rPr>
        <w:t xml:space="preserve">tactics allowing for communities to be </w:t>
      </w:r>
      <w:r w:rsidR="00BC22D2">
        <w:rPr>
          <w:rFonts w:eastAsia="Times New Roman" w:cstheme="minorHAnsi"/>
          <w:kern w:val="0"/>
          <w:lang w:eastAsia="en-GB"/>
          <w14:ligatures w14:val="none"/>
        </w:rPr>
        <w:t>heard</w:t>
      </w:r>
      <w:r w:rsidR="00CA47E4">
        <w:rPr>
          <w:rFonts w:eastAsia="Times New Roman" w:cstheme="minorHAnsi"/>
          <w:kern w:val="0"/>
          <w:lang w:eastAsia="en-GB"/>
          <w14:ligatures w14:val="none"/>
        </w:rPr>
        <w:t xml:space="preserve"> and allowing police </w:t>
      </w:r>
      <w:r w:rsidR="00BC22D2">
        <w:rPr>
          <w:rFonts w:eastAsia="Times New Roman" w:cstheme="minorHAnsi"/>
          <w:kern w:val="0"/>
          <w:lang w:eastAsia="en-GB"/>
          <w14:ligatures w14:val="none"/>
        </w:rPr>
        <w:t>officers</w:t>
      </w:r>
      <w:r w:rsidR="00CA47E4">
        <w:rPr>
          <w:rFonts w:eastAsia="Times New Roman" w:cstheme="minorHAnsi"/>
          <w:kern w:val="0"/>
          <w:lang w:eastAsia="en-GB"/>
          <w14:ligatures w14:val="none"/>
        </w:rPr>
        <w:t xml:space="preserve"> and intelligence agencies to help prevent </w:t>
      </w:r>
      <w:r w:rsidR="00334D7A">
        <w:rPr>
          <w:rFonts w:eastAsia="Times New Roman" w:cstheme="minorHAnsi"/>
          <w:kern w:val="0"/>
          <w:lang w:eastAsia="en-GB"/>
          <w14:ligatures w14:val="none"/>
        </w:rPr>
        <w:t xml:space="preserve">and mitigate any risk of domestic terrorism. I have evaluated how the Prevent </w:t>
      </w:r>
      <w:r w:rsidR="00BC22D2">
        <w:rPr>
          <w:rFonts w:eastAsia="Times New Roman" w:cstheme="minorHAnsi"/>
          <w:kern w:val="0"/>
          <w:lang w:eastAsia="en-GB"/>
          <w14:ligatures w14:val="none"/>
        </w:rPr>
        <w:t>scheme can be very beneficial in making communities aware of the risk of domestic terrorism.</w:t>
      </w:r>
      <w:r w:rsidR="00C96651">
        <w:rPr>
          <w:rFonts w:eastAsia="Times New Roman" w:cstheme="minorHAnsi"/>
          <w:kern w:val="0"/>
          <w:lang w:eastAsia="en-GB"/>
          <w14:ligatures w14:val="none"/>
        </w:rPr>
        <w:t xml:space="preserve"> </w:t>
      </w:r>
      <w:r w:rsidR="00304153">
        <w:rPr>
          <w:rFonts w:eastAsia="Times New Roman" w:cstheme="minorHAnsi"/>
          <w:kern w:val="0"/>
          <w:lang w:eastAsia="en-GB"/>
          <w14:ligatures w14:val="none"/>
        </w:rPr>
        <w:t xml:space="preserve">I have looked at how disrupting and engaging communities where extremism and radicalization </w:t>
      </w:r>
      <w:r w:rsidR="00F171DA">
        <w:rPr>
          <w:rFonts w:eastAsia="Times New Roman" w:cstheme="minorHAnsi"/>
          <w:kern w:val="0"/>
          <w:lang w:eastAsia="en-GB"/>
          <w14:ligatures w14:val="none"/>
        </w:rPr>
        <w:t>are</w:t>
      </w:r>
      <w:r w:rsidR="00304153">
        <w:rPr>
          <w:rFonts w:eastAsia="Times New Roman" w:cstheme="minorHAnsi"/>
          <w:kern w:val="0"/>
          <w:lang w:eastAsia="en-GB"/>
          <w14:ligatures w14:val="none"/>
        </w:rPr>
        <w:t xml:space="preserve"> </w:t>
      </w:r>
      <w:r w:rsidR="007B4145">
        <w:rPr>
          <w:rFonts w:eastAsia="Times New Roman" w:cstheme="minorHAnsi"/>
          <w:kern w:val="0"/>
          <w:lang w:eastAsia="en-GB"/>
          <w14:ligatures w14:val="none"/>
        </w:rPr>
        <w:t xml:space="preserve">a risk has been </w:t>
      </w:r>
      <w:r w:rsidR="00F839AB">
        <w:rPr>
          <w:rFonts w:eastAsia="Times New Roman" w:cstheme="minorHAnsi"/>
          <w:kern w:val="0"/>
          <w:lang w:eastAsia="en-GB"/>
          <w14:ligatures w14:val="none"/>
        </w:rPr>
        <w:t>shown</w:t>
      </w:r>
      <w:r w:rsidR="007B4145">
        <w:rPr>
          <w:rFonts w:eastAsia="Times New Roman" w:cstheme="minorHAnsi"/>
          <w:kern w:val="0"/>
          <w:lang w:eastAsia="en-GB"/>
          <w14:ligatures w14:val="none"/>
        </w:rPr>
        <w:t xml:space="preserve"> to prove beneficial in preventing further terror attacks or incidents with local communities. The main factor </w:t>
      </w:r>
      <w:proofErr w:type="spellStart"/>
      <w:r w:rsidR="007B4145">
        <w:rPr>
          <w:rFonts w:eastAsia="Times New Roman" w:cstheme="minorHAnsi"/>
          <w:kern w:val="0"/>
          <w:lang w:eastAsia="en-GB"/>
          <w14:ligatures w14:val="none"/>
        </w:rPr>
        <w:t>i</w:t>
      </w:r>
      <w:proofErr w:type="spellEnd"/>
      <w:r w:rsidR="007B4145">
        <w:rPr>
          <w:rFonts w:eastAsia="Times New Roman" w:cstheme="minorHAnsi"/>
          <w:kern w:val="0"/>
          <w:lang w:eastAsia="en-GB"/>
          <w14:ligatures w14:val="none"/>
        </w:rPr>
        <w:t xml:space="preserve"> have been able to </w:t>
      </w:r>
      <w:r w:rsidR="007A7FA3">
        <w:rPr>
          <w:rFonts w:eastAsia="Times New Roman" w:cstheme="minorHAnsi"/>
          <w:kern w:val="0"/>
          <w:lang w:eastAsia="en-GB"/>
          <w14:ligatures w14:val="none"/>
        </w:rPr>
        <w:t xml:space="preserve">pick out from researching various </w:t>
      </w:r>
      <w:r w:rsidR="00F839AB">
        <w:rPr>
          <w:rFonts w:eastAsia="Times New Roman" w:cstheme="minorHAnsi"/>
          <w:kern w:val="0"/>
          <w:lang w:eastAsia="en-GB"/>
          <w14:ligatures w14:val="none"/>
        </w:rPr>
        <w:t>techniques</w:t>
      </w:r>
      <w:r w:rsidR="007A7FA3">
        <w:rPr>
          <w:rFonts w:eastAsia="Times New Roman" w:cstheme="minorHAnsi"/>
          <w:kern w:val="0"/>
          <w:lang w:eastAsia="en-GB"/>
          <w14:ligatures w14:val="none"/>
        </w:rPr>
        <w:t xml:space="preserve"> of </w:t>
      </w:r>
      <w:r w:rsidR="00F839AB">
        <w:rPr>
          <w:rFonts w:eastAsia="Times New Roman" w:cstheme="minorHAnsi"/>
          <w:kern w:val="0"/>
          <w:lang w:eastAsia="en-GB"/>
          <w14:ligatures w14:val="none"/>
        </w:rPr>
        <w:t>preventing</w:t>
      </w:r>
      <w:r w:rsidR="007A7FA3">
        <w:rPr>
          <w:rFonts w:eastAsia="Times New Roman" w:cstheme="minorHAnsi"/>
          <w:kern w:val="0"/>
          <w:lang w:eastAsia="en-GB"/>
          <w14:ligatures w14:val="none"/>
        </w:rPr>
        <w:t xml:space="preserve"> domestic terrorism is the importance that community </w:t>
      </w:r>
      <w:r w:rsidR="00F839AB">
        <w:rPr>
          <w:rFonts w:eastAsia="Times New Roman" w:cstheme="minorHAnsi"/>
          <w:kern w:val="0"/>
          <w:lang w:eastAsia="en-GB"/>
          <w14:ligatures w14:val="none"/>
        </w:rPr>
        <w:t>policing</w:t>
      </w:r>
      <w:r w:rsidR="007A7FA3">
        <w:rPr>
          <w:rFonts w:eastAsia="Times New Roman" w:cstheme="minorHAnsi"/>
          <w:kern w:val="0"/>
          <w:lang w:eastAsia="en-GB"/>
          <w14:ligatures w14:val="none"/>
        </w:rPr>
        <w:t xml:space="preserve"> has on the war being fought against extremism, radicalization </w:t>
      </w:r>
      <w:r w:rsidR="00F839AB">
        <w:rPr>
          <w:rFonts w:eastAsia="Times New Roman" w:cstheme="minorHAnsi"/>
          <w:kern w:val="0"/>
          <w:lang w:eastAsia="en-GB"/>
          <w14:ligatures w14:val="none"/>
        </w:rPr>
        <w:t xml:space="preserve">and increasing religious tensions within the United </w:t>
      </w:r>
      <w:r w:rsidR="004D5A69">
        <w:rPr>
          <w:rFonts w:eastAsia="Times New Roman" w:cstheme="minorHAnsi"/>
          <w:kern w:val="0"/>
          <w:lang w:eastAsia="en-GB"/>
          <w14:ligatures w14:val="none"/>
        </w:rPr>
        <w:t>Kingdom’s</w:t>
      </w:r>
      <w:r w:rsidR="00F839AB">
        <w:rPr>
          <w:rFonts w:eastAsia="Times New Roman" w:cstheme="minorHAnsi"/>
          <w:kern w:val="0"/>
          <w:lang w:eastAsia="en-GB"/>
          <w14:ligatures w14:val="none"/>
        </w:rPr>
        <w:t xml:space="preserve"> local communities.</w:t>
      </w:r>
      <w:r w:rsidR="00AC58E3">
        <w:rPr>
          <w:rFonts w:eastAsia="Times New Roman" w:cstheme="minorHAnsi"/>
          <w:kern w:val="0"/>
          <w:lang w:eastAsia="en-GB"/>
          <w14:ligatures w14:val="none"/>
        </w:rPr>
        <w:t xml:space="preserve"> The more forthcoming communities are with the police force solely comes from the </w:t>
      </w:r>
      <w:r w:rsidR="004D5A69">
        <w:rPr>
          <w:rFonts w:eastAsia="Times New Roman" w:cstheme="minorHAnsi"/>
          <w:kern w:val="0"/>
          <w:lang w:eastAsia="en-GB"/>
          <w14:ligatures w14:val="none"/>
        </w:rPr>
        <w:t>engagement</w:t>
      </w:r>
      <w:r w:rsidR="00AC58E3">
        <w:rPr>
          <w:rFonts w:eastAsia="Times New Roman" w:cstheme="minorHAnsi"/>
          <w:kern w:val="0"/>
          <w:lang w:eastAsia="en-GB"/>
          <w14:ligatures w14:val="none"/>
        </w:rPr>
        <w:t xml:space="preserve"> made at </w:t>
      </w:r>
      <w:r w:rsidR="009B790C">
        <w:rPr>
          <w:rFonts w:eastAsia="Times New Roman" w:cstheme="minorHAnsi"/>
          <w:kern w:val="0"/>
          <w:lang w:eastAsia="en-GB"/>
          <w14:ligatures w14:val="none"/>
        </w:rPr>
        <w:t xml:space="preserve">every level of policing, increase in community workshops explaining the risks and ways to prevent these risks from happening </w:t>
      </w:r>
      <w:r w:rsidR="004D5A69">
        <w:rPr>
          <w:rFonts w:eastAsia="Times New Roman" w:cstheme="minorHAnsi"/>
          <w:kern w:val="0"/>
          <w:lang w:eastAsia="en-GB"/>
          <w14:ligatures w14:val="none"/>
        </w:rPr>
        <w:t xml:space="preserve">will only improve the intelligence submitted by members of these at risk communities allowing for counter terrorism police to gain a better understanding of the issues and risks posed in the local communities therefor allowing them to put plans in </w:t>
      </w:r>
      <w:r w:rsidR="00096D17">
        <w:rPr>
          <w:rFonts w:eastAsia="Times New Roman" w:cstheme="minorHAnsi"/>
          <w:kern w:val="0"/>
          <w:lang w:eastAsia="en-GB"/>
          <w14:ligatures w14:val="none"/>
        </w:rPr>
        <w:t>place to be ready to eliminate any potential terror risk that may be posed.</w:t>
      </w:r>
    </w:p>
    <w:p w14:paraId="724AEBF0" w14:textId="79674B38" w:rsidR="002F3D1E" w:rsidRPr="00A77710" w:rsidRDefault="002F3D1E" w:rsidP="00F37573">
      <w:pPr>
        <w:spacing w:line="480" w:lineRule="auto"/>
        <w:rPr>
          <w:rFonts w:eastAsia="Times New Roman" w:cstheme="minorHAnsi"/>
          <w:b/>
          <w:bCs/>
          <w:kern w:val="0"/>
          <w:lang w:eastAsia="en-GB"/>
          <w14:ligatures w14:val="none"/>
        </w:rPr>
      </w:pPr>
    </w:p>
    <w:p w14:paraId="573529DF" w14:textId="05DFE032" w:rsidR="004837BC" w:rsidRDefault="00A77710" w:rsidP="004837BC">
      <w:pPr>
        <w:spacing w:line="480" w:lineRule="auto"/>
        <w:rPr>
          <w:rFonts w:eastAsia="Times New Roman" w:cstheme="minorHAnsi"/>
          <w:b/>
          <w:bCs/>
          <w:kern w:val="0"/>
          <w:lang w:eastAsia="en-GB"/>
          <w14:ligatures w14:val="none"/>
        </w:rPr>
      </w:pPr>
      <w:r w:rsidRPr="00A77710">
        <w:rPr>
          <w:rFonts w:eastAsia="Times New Roman" w:cstheme="minorHAnsi"/>
          <w:b/>
          <w:bCs/>
          <w:kern w:val="0"/>
          <w:lang w:eastAsia="en-GB"/>
          <w14:ligatures w14:val="none"/>
        </w:rPr>
        <w:t xml:space="preserve">Word count </w:t>
      </w:r>
      <w:r>
        <w:rPr>
          <w:rFonts w:eastAsia="Times New Roman" w:cstheme="minorHAnsi"/>
          <w:b/>
          <w:bCs/>
          <w:kern w:val="0"/>
          <w:lang w:eastAsia="en-GB"/>
          <w14:ligatures w14:val="none"/>
        </w:rPr>
        <w:t>– 1826</w:t>
      </w:r>
    </w:p>
    <w:p w14:paraId="1CA6F9C0" w14:textId="135E4E7D" w:rsidR="00A77710" w:rsidRPr="00A77710" w:rsidRDefault="00A77710" w:rsidP="004837BC">
      <w:pPr>
        <w:spacing w:line="480" w:lineRule="auto"/>
        <w:rPr>
          <w:rFonts w:eastAsia="Times New Roman" w:cstheme="minorHAnsi"/>
          <w:b/>
          <w:bCs/>
          <w:kern w:val="0"/>
          <w:lang w:eastAsia="en-GB"/>
          <w14:ligatures w14:val="none"/>
        </w:rPr>
      </w:pPr>
      <w:r>
        <w:rPr>
          <w:rFonts w:eastAsia="Times New Roman" w:cstheme="minorHAnsi"/>
          <w:b/>
          <w:bCs/>
          <w:kern w:val="0"/>
          <w:lang w:eastAsia="en-GB"/>
          <w14:ligatures w14:val="none"/>
        </w:rPr>
        <w:t xml:space="preserve">TOTAL WORD COUNT - </w:t>
      </w:r>
      <w:r w:rsidR="00A40963">
        <w:rPr>
          <w:rFonts w:eastAsia="Times New Roman" w:cstheme="minorHAnsi"/>
          <w:b/>
          <w:bCs/>
          <w:kern w:val="0"/>
          <w:lang w:eastAsia="en-GB"/>
          <w14:ligatures w14:val="none"/>
        </w:rPr>
        <w:t>3677</w:t>
      </w:r>
    </w:p>
    <w:p w14:paraId="70988BA5" w14:textId="77777777" w:rsidR="00D86A79" w:rsidRPr="005F1C7E" w:rsidRDefault="00D86A79" w:rsidP="00D86A79">
      <w:pPr>
        <w:pStyle w:val="NormalWeb"/>
        <w:rPr>
          <w:rFonts w:ascii="Calibri" w:hAnsi="Calibri" w:cs="Calibri"/>
          <w:sz w:val="22"/>
          <w:szCs w:val="22"/>
        </w:rPr>
      </w:pPr>
    </w:p>
    <w:p w14:paraId="273231CD" w14:textId="77777777" w:rsidR="00D86A79" w:rsidRPr="005F1C7E" w:rsidRDefault="00D86A79" w:rsidP="00D86A79">
      <w:pPr>
        <w:pStyle w:val="NormalWeb"/>
        <w:rPr>
          <w:rFonts w:ascii="Calibri" w:hAnsi="Calibri" w:cs="Calibri"/>
          <w:sz w:val="22"/>
          <w:szCs w:val="22"/>
        </w:rPr>
      </w:pPr>
      <w:r w:rsidRPr="005F1C7E">
        <w:rPr>
          <w:rFonts w:ascii="Calibri" w:hAnsi="Calibri" w:cs="Calibri"/>
          <w:sz w:val="22"/>
          <w:szCs w:val="22"/>
        </w:rPr>
        <w:t>‌</w:t>
      </w:r>
    </w:p>
    <w:p w14:paraId="4BAD5EDD" w14:textId="77777777" w:rsidR="00D86A79" w:rsidRPr="005F1C7E" w:rsidRDefault="00D86A79" w:rsidP="00D86A79">
      <w:pPr>
        <w:rPr>
          <w:rFonts w:cstheme="minorHAnsi"/>
        </w:rPr>
      </w:pPr>
      <w:r w:rsidRPr="005F1C7E">
        <w:t>Bibliography</w:t>
      </w:r>
      <w:r w:rsidRPr="005F1C7E">
        <w:rPr>
          <w:rFonts w:cstheme="minorHAnsi"/>
        </w:rPr>
        <w:t xml:space="preserve"> </w:t>
      </w:r>
    </w:p>
    <w:p w14:paraId="551D1282" w14:textId="77777777" w:rsidR="00D86A79" w:rsidRPr="005F1C7E" w:rsidRDefault="00D86A79" w:rsidP="00D86A79">
      <w:pPr>
        <w:pStyle w:val="NormalWeb"/>
        <w:numPr>
          <w:ilvl w:val="0"/>
          <w:numId w:val="2"/>
        </w:numPr>
        <w:spacing w:before="0" w:beforeAutospacing="0" w:after="0" w:afterAutospacing="0" w:line="360" w:lineRule="atLeast"/>
        <w:rPr>
          <w:rFonts w:ascii="Calibri" w:hAnsi="Calibri" w:cs="Calibri"/>
          <w:sz w:val="22"/>
          <w:szCs w:val="22"/>
        </w:rPr>
      </w:pPr>
      <w:r w:rsidRPr="005F1C7E">
        <w:rPr>
          <w:rFonts w:ascii="Calibri" w:hAnsi="Calibri" w:cs="Calibri"/>
          <w:sz w:val="22"/>
          <w:szCs w:val="22"/>
        </w:rPr>
        <w:t>College of Policing (2013). </w:t>
      </w:r>
      <w:r w:rsidRPr="005F1C7E">
        <w:rPr>
          <w:rFonts w:ascii="Calibri" w:hAnsi="Calibri" w:cs="Calibri"/>
          <w:i/>
          <w:iCs/>
          <w:sz w:val="22"/>
          <w:szCs w:val="22"/>
        </w:rPr>
        <w:t>Engagement</w:t>
      </w:r>
      <w:r w:rsidRPr="005F1C7E">
        <w:rPr>
          <w:rFonts w:ascii="Calibri" w:hAnsi="Calibri" w:cs="Calibri"/>
          <w:sz w:val="22"/>
          <w:szCs w:val="22"/>
        </w:rPr>
        <w:t>. [online] College of Policing. Available at: https://www.college.police.uk/app/engagement-and-communication/engagement.</w:t>
      </w:r>
    </w:p>
    <w:p w14:paraId="575BF757" w14:textId="77777777" w:rsidR="00D86A79" w:rsidRPr="005F1C7E"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College of Policing (2013). </w:t>
      </w:r>
      <w:r w:rsidRPr="005F1C7E">
        <w:rPr>
          <w:rFonts w:asciiTheme="minorHAnsi" w:hAnsiTheme="minorHAnsi" w:cstheme="minorHAnsi"/>
          <w:i/>
          <w:iCs/>
          <w:sz w:val="22"/>
          <w:szCs w:val="22"/>
        </w:rPr>
        <w:t>Response | College of Policing</w:t>
      </w:r>
      <w:r w:rsidRPr="005F1C7E">
        <w:rPr>
          <w:rFonts w:asciiTheme="minorHAnsi" w:hAnsiTheme="minorHAnsi" w:cstheme="minorHAnsi"/>
          <w:sz w:val="22"/>
          <w:szCs w:val="22"/>
        </w:rPr>
        <w:t>. [online] www.college.police.uk. Available at: https://www.college.police.uk/app/civil-emergencies/civil-contingencies/response.</w:t>
      </w:r>
    </w:p>
    <w:p w14:paraId="7E2CB6F1"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College of Policing (2013). </w:t>
      </w:r>
      <w:r w:rsidRPr="005F1C7E">
        <w:rPr>
          <w:rFonts w:asciiTheme="minorHAnsi" w:hAnsiTheme="minorHAnsi" w:cstheme="minorHAnsi"/>
          <w:i/>
          <w:iCs/>
          <w:sz w:val="22"/>
          <w:szCs w:val="22"/>
        </w:rPr>
        <w:t>Response | College of Policing</w:t>
      </w:r>
      <w:r w:rsidRPr="005F1C7E">
        <w:rPr>
          <w:rFonts w:asciiTheme="minorHAnsi" w:hAnsiTheme="minorHAnsi" w:cstheme="minorHAnsi"/>
          <w:sz w:val="22"/>
          <w:szCs w:val="22"/>
        </w:rPr>
        <w:t xml:space="preserve">. [online] www.college.police.uk. Available at: </w:t>
      </w:r>
      <w:hyperlink r:id="rId5" w:history="1">
        <w:r w:rsidRPr="003023E2">
          <w:rPr>
            <w:rStyle w:val="Hyperlink"/>
            <w:rFonts w:asciiTheme="minorHAnsi" w:hAnsiTheme="minorHAnsi" w:cstheme="minorHAnsi"/>
            <w:sz w:val="22"/>
            <w:szCs w:val="22"/>
          </w:rPr>
          <w:t>https://www.college.police.uk/app/civil-emergencies/civil-contingencies/response</w:t>
        </w:r>
      </w:hyperlink>
      <w:r w:rsidRPr="005F1C7E">
        <w:rPr>
          <w:rFonts w:asciiTheme="minorHAnsi" w:hAnsiTheme="minorHAnsi" w:cstheme="minorHAnsi"/>
          <w:sz w:val="22"/>
          <w:szCs w:val="22"/>
        </w:rPr>
        <w:t>.</w:t>
      </w:r>
    </w:p>
    <w:p w14:paraId="147342CD"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24D660B5"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EF1C4"/>
        </w:rPr>
        <w:t>College of Policing (2021). </w:t>
      </w:r>
      <w:r w:rsidRPr="005F1C7E">
        <w:rPr>
          <w:rFonts w:cstheme="minorHAnsi"/>
          <w:i/>
          <w:iCs/>
          <w:shd w:val="clear" w:color="auto" w:fill="FEF1C4"/>
        </w:rPr>
        <w:t>Introduction and Types of Critical Incidents</w:t>
      </w:r>
      <w:r w:rsidRPr="005F1C7E">
        <w:rPr>
          <w:rFonts w:cstheme="minorHAnsi"/>
          <w:shd w:val="clear" w:color="auto" w:fill="FEF1C4"/>
        </w:rPr>
        <w:t xml:space="preserve">. [online] College of Policing. Available at: </w:t>
      </w:r>
      <w:hyperlink r:id="rId6" w:history="1">
        <w:r w:rsidRPr="005F1C7E">
          <w:rPr>
            <w:rStyle w:val="Hyperlink"/>
            <w:rFonts w:cstheme="minorHAnsi"/>
            <w:color w:val="auto"/>
            <w:shd w:val="clear" w:color="auto" w:fill="FEF1C4"/>
          </w:rPr>
          <w:t>https://www.college.police.uk/app/critical-incident-management/introduction-and-types-critical-incidents</w:t>
        </w:r>
      </w:hyperlink>
      <w:r w:rsidRPr="005F1C7E">
        <w:rPr>
          <w:rFonts w:cstheme="minorHAnsi"/>
          <w:shd w:val="clear" w:color="auto" w:fill="FEF1C4"/>
        </w:rPr>
        <w:t>.</w:t>
      </w:r>
    </w:p>
    <w:p w14:paraId="4F48B600" w14:textId="77777777" w:rsidR="00D86A79" w:rsidRPr="005F1C7E" w:rsidRDefault="00D86A79" w:rsidP="00D86A79">
      <w:pPr>
        <w:pStyle w:val="ListParagraph"/>
        <w:rPr>
          <w:rFonts w:cstheme="minorHAnsi"/>
        </w:rPr>
      </w:pPr>
    </w:p>
    <w:p w14:paraId="337B0B52" w14:textId="77777777" w:rsidR="00D86A79" w:rsidRPr="005F1C7E" w:rsidRDefault="00D86A79" w:rsidP="00D86A79">
      <w:pPr>
        <w:pStyle w:val="ListParagraph"/>
        <w:rPr>
          <w:rFonts w:cstheme="minorHAnsi"/>
        </w:rPr>
      </w:pPr>
    </w:p>
    <w:p w14:paraId="126E2328"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Daniels, C., 2019. Emergency Services Architecture: JESIP and Interoperability. In </w:t>
      </w:r>
      <w:r w:rsidRPr="005F1C7E">
        <w:rPr>
          <w:rFonts w:cstheme="minorHAnsi"/>
          <w:i/>
          <w:iCs/>
          <w:shd w:val="clear" w:color="auto" w:fill="FFFFFF"/>
        </w:rPr>
        <w:t>Critical Perspectives on the Management and Organization of Emergency Services</w:t>
      </w:r>
      <w:r w:rsidRPr="005F1C7E">
        <w:rPr>
          <w:rFonts w:cstheme="minorHAnsi"/>
          <w:shd w:val="clear" w:color="auto" w:fill="FFFFFF"/>
        </w:rPr>
        <w:t> (pp. 15-29). Routledge.</w:t>
      </w:r>
    </w:p>
    <w:p w14:paraId="26476B42"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Delaney, Z. (2023). </w:t>
      </w:r>
      <w:r w:rsidRPr="005F1C7E">
        <w:rPr>
          <w:rFonts w:asciiTheme="minorHAnsi" w:hAnsiTheme="minorHAnsi" w:cstheme="minorHAnsi"/>
          <w:i/>
          <w:iCs/>
          <w:sz w:val="22"/>
          <w:szCs w:val="22"/>
        </w:rPr>
        <w:t>Tragedy of police officer who killed himself after being shot by Raoul Moat</w:t>
      </w:r>
      <w:r w:rsidRPr="005F1C7E">
        <w:rPr>
          <w:rFonts w:asciiTheme="minorHAnsi" w:hAnsiTheme="minorHAnsi" w:cstheme="minorHAnsi"/>
          <w:sz w:val="22"/>
          <w:szCs w:val="22"/>
        </w:rPr>
        <w:t>. [online] The Mirror. Available at: https://www.mirror.co.uk/tv/tv-news/tragic-story-david-rathband-who-29689222 [Accessed 27 May 2024].</w:t>
      </w:r>
    </w:p>
    <w:p w14:paraId="1CEA7F85"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6B2AE229" w14:textId="77777777" w:rsidR="00D86A79" w:rsidRDefault="00D86A79" w:rsidP="00D86A79">
      <w:pPr>
        <w:pStyle w:val="NormalWeb"/>
        <w:numPr>
          <w:ilvl w:val="0"/>
          <w:numId w:val="2"/>
        </w:numPr>
        <w:spacing w:before="0" w:beforeAutospacing="0" w:after="0" w:afterAutospacing="0" w:line="360" w:lineRule="atLeast"/>
        <w:rPr>
          <w:rFonts w:ascii="Calibri" w:hAnsi="Calibri" w:cs="Calibri"/>
          <w:sz w:val="22"/>
          <w:szCs w:val="22"/>
        </w:rPr>
      </w:pPr>
      <w:r w:rsidRPr="005F1C7E">
        <w:rPr>
          <w:rFonts w:ascii="Calibri" w:hAnsi="Calibri" w:cs="Calibri"/>
          <w:sz w:val="22"/>
          <w:szCs w:val="22"/>
        </w:rPr>
        <w:t>GOV.UK. (n.d.). </w:t>
      </w:r>
      <w:r w:rsidRPr="005F1C7E">
        <w:rPr>
          <w:rFonts w:ascii="Calibri" w:hAnsi="Calibri" w:cs="Calibri"/>
          <w:i/>
          <w:iCs/>
          <w:sz w:val="22"/>
          <w:szCs w:val="22"/>
        </w:rPr>
        <w:t>Counter Violent Extremism – ‘Communities beat terrorism’</w:t>
      </w:r>
      <w:r w:rsidRPr="005F1C7E">
        <w:rPr>
          <w:rFonts w:ascii="Calibri" w:hAnsi="Calibri" w:cs="Calibri"/>
          <w:sz w:val="22"/>
          <w:szCs w:val="22"/>
        </w:rPr>
        <w:t xml:space="preserve">. [online] Available at: </w:t>
      </w:r>
      <w:hyperlink r:id="rId7" w:history="1">
        <w:r w:rsidRPr="003023E2">
          <w:rPr>
            <w:rStyle w:val="Hyperlink"/>
            <w:rFonts w:ascii="Calibri" w:hAnsi="Calibri" w:cs="Calibri"/>
            <w:sz w:val="22"/>
            <w:szCs w:val="22"/>
          </w:rPr>
          <w:t>https://www.gov.uk/government/speeches/counter-violent-extremism-communities-beat-terrorism</w:t>
        </w:r>
      </w:hyperlink>
      <w:r w:rsidRPr="005F1C7E">
        <w:rPr>
          <w:rFonts w:ascii="Calibri" w:hAnsi="Calibri" w:cs="Calibri"/>
          <w:sz w:val="22"/>
          <w:szCs w:val="22"/>
        </w:rPr>
        <w:t>.</w:t>
      </w:r>
    </w:p>
    <w:p w14:paraId="67333EB8" w14:textId="77777777" w:rsidR="00D86A79" w:rsidRDefault="00D86A79" w:rsidP="00D86A79">
      <w:pPr>
        <w:pStyle w:val="ListParagraph"/>
        <w:rPr>
          <w:rFonts w:ascii="Calibri" w:hAnsi="Calibri" w:cs="Calibri"/>
        </w:rPr>
      </w:pPr>
    </w:p>
    <w:p w14:paraId="33FA148D" w14:textId="77777777" w:rsidR="00D86A79" w:rsidRPr="005F1C7E" w:rsidRDefault="00D86A79" w:rsidP="00D86A79">
      <w:pPr>
        <w:pStyle w:val="NormalWeb"/>
        <w:spacing w:before="0" w:beforeAutospacing="0" w:after="0" w:afterAutospacing="0" w:line="360" w:lineRule="atLeast"/>
        <w:ind w:left="720"/>
        <w:rPr>
          <w:rFonts w:ascii="Calibri" w:hAnsi="Calibri" w:cs="Calibri"/>
          <w:sz w:val="22"/>
          <w:szCs w:val="22"/>
        </w:rPr>
      </w:pPr>
    </w:p>
    <w:p w14:paraId="1BF33ACB" w14:textId="77777777" w:rsidR="00D86A79" w:rsidRDefault="00D86A79" w:rsidP="00D86A79">
      <w:pPr>
        <w:pStyle w:val="NormalWeb"/>
        <w:numPr>
          <w:ilvl w:val="0"/>
          <w:numId w:val="2"/>
        </w:numPr>
        <w:spacing w:before="0" w:beforeAutospacing="0" w:after="0" w:afterAutospacing="0" w:line="360" w:lineRule="atLeast"/>
        <w:rPr>
          <w:rFonts w:ascii="Calibri" w:hAnsi="Calibri" w:cs="Calibri"/>
          <w:sz w:val="22"/>
          <w:szCs w:val="22"/>
        </w:rPr>
      </w:pPr>
      <w:r w:rsidRPr="005F1C7E">
        <w:rPr>
          <w:rFonts w:ascii="Calibri" w:hAnsi="Calibri" w:cs="Calibri"/>
          <w:sz w:val="22"/>
          <w:szCs w:val="22"/>
        </w:rPr>
        <w:t xml:space="preserve">Gruenewald, J., </w:t>
      </w:r>
      <w:proofErr w:type="spellStart"/>
      <w:r w:rsidRPr="005F1C7E">
        <w:rPr>
          <w:rFonts w:ascii="Calibri" w:hAnsi="Calibri" w:cs="Calibri"/>
          <w:sz w:val="22"/>
          <w:szCs w:val="22"/>
        </w:rPr>
        <w:t>Chermak</w:t>
      </w:r>
      <w:proofErr w:type="spellEnd"/>
      <w:r w:rsidRPr="005F1C7E">
        <w:rPr>
          <w:rFonts w:ascii="Calibri" w:hAnsi="Calibri" w:cs="Calibri"/>
          <w:sz w:val="22"/>
          <w:szCs w:val="22"/>
        </w:rPr>
        <w:t xml:space="preserve">, S. and </w:t>
      </w:r>
      <w:proofErr w:type="spellStart"/>
      <w:r w:rsidRPr="005F1C7E">
        <w:rPr>
          <w:rFonts w:ascii="Calibri" w:hAnsi="Calibri" w:cs="Calibri"/>
          <w:sz w:val="22"/>
          <w:szCs w:val="22"/>
        </w:rPr>
        <w:t>Freilich</w:t>
      </w:r>
      <w:proofErr w:type="spellEnd"/>
      <w:r w:rsidRPr="005F1C7E">
        <w:rPr>
          <w:rFonts w:ascii="Calibri" w:hAnsi="Calibri" w:cs="Calibri"/>
          <w:sz w:val="22"/>
          <w:szCs w:val="22"/>
        </w:rPr>
        <w:t>, J.D. (2013). Distinguishing ‘Loner’ Attacks from Other Domestic Extremist Violence. </w:t>
      </w:r>
      <w:r w:rsidRPr="005F1C7E">
        <w:rPr>
          <w:rFonts w:ascii="Calibri" w:hAnsi="Calibri" w:cs="Calibri"/>
          <w:i/>
          <w:iCs/>
          <w:sz w:val="22"/>
          <w:szCs w:val="22"/>
        </w:rPr>
        <w:t>Criminology &amp; Public Policy</w:t>
      </w:r>
      <w:r w:rsidRPr="005F1C7E">
        <w:rPr>
          <w:rFonts w:ascii="Calibri" w:hAnsi="Calibri" w:cs="Calibri"/>
          <w:sz w:val="22"/>
          <w:szCs w:val="22"/>
        </w:rPr>
        <w:t xml:space="preserve">, 12(1), pp.65–91. </w:t>
      </w:r>
      <w:proofErr w:type="spellStart"/>
      <w:proofErr w:type="gramStart"/>
      <w:r w:rsidRPr="005F1C7E">
        <w:rPr>
          <w:rFonts w:ascii="Calibri" w:hAnsi="Calibri" w:cs="Calibri"/>
          <w:sz w:val="22"/>
          <w:szCs w:val="22"/>
        </w:rPr>
        <w:t>doi:https</w:t>
      </w:r>
      <w:proofErr w:type="spellEnd"/>
      <w:r w:rsidRPr="005F1C7E">
        <w:rPr>
          <w:rFonts w:ascii="Calibri" w:hAnsi="Calibri" w:cs="Calibri"/>
          <w:sz w:val="22"/>
          <w:szCs w:val="22"/>
        </w:rPr>
        <w:t>://doi.org/10.1111/1745-9133.12008</w:t>
      </w:r>
      <w:proofErr w:type="gramEnd"/>
      <w:r w:rsidRPr="005F1C7E">
        <w:rPr>
          <w:rFonts w:ascii="Calibri" w:hAnsi="Calibri" w:cs="Calibri"/>
          <w:sz w:val="22"/>
          <w:szCs w:val="22"/>
        </w:rPr>
        <w:t>.</w:t>
      </w:r>
    </w:p>
    <w:p w14:paraId="5D2341DB" w14:textId="77777777" w:rsidR="00D86A79" w:rsidRPr="005F1C7E" w:rsidRDefault="00D86A79" w:rsidP="00D86A79">
      <w:pPr>
        <w:pStyle w:val="NormalWeb"/>
        <w:spacing w:before="0" w:beforeAutospacing="0" w:after="0" w:afterAutospacing="0" w:line="360" w:lineRule="atLeast"/>
        <w:ind w:left="720"/>
        <w:rPr>
          <w:rFonts w:ascii="Calibri" w:hAnsi="Calibri" w:cs="Calibri"/>
          <w:sz w:val="22"/>
          <w:szCs w:val="22"/>
        </w:rPr>
      </w:pPr>
    </w:p>
    <w:p w14:paraId="2CA24CAC"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Harris, T., 2016. London’s preparedness to respond to a major terrorist incident. </w:t>
      </w:r>
      <w:r w:rsidRPr="005F1C7E">
        <w:rPr>
          <w:rFonts w:cstheme="minorHAnsi"/>
          <w:i/>
          <w:iCs/>
          <w:shd w:val="clear" w:color="auto" w:fill="FFFFFF"/>
        </w:rPr>
        <w:t>London An Independent Review</w:t>
      </w:r>
      <w:r w:rsidRPr="005F1C7E">
        <w:rPr>
          <w:rFonts w:cstheme="minorHAnsi"/>
          <w:shd w:val="clear" w:color="auto" w:fill="FFFFFF"/>
        </w:rPr>
        <w:t>.</w:t>
      </w:r>
    </w:p>
    <w:p w14:paraId="69641B5A"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Henry, T. and Society, J. (2015). </w:t>
      </w:r>
      <w:r w:rsidRPr="005F1C7E">
        <w:rPr>
          <w:rFonts w:asciiTheme="minorHAnsi" w:hAnsiTheme="minorHAnsi" w:cstheme="minorHAnsi"/>
          <w:i/>
          <w:iCs/>
          <w:sz w:val="22"/>
          <w:szCs w:val="22"/>
        </w:rPr>
        <w:t xml:space="preserve">Hannah Stuart Community Policing and Preventing Extremism: Lessons from Bradford Centre for the Response to Radicalisation and Terrorism </w:t>
      </w:r>
      <w:r w:rsidRPr="005F1C7E">
        <w:rPr>
          <w:rFonts w:asciiTheme="minorHAnsi" w:hAnsiTheme="minorHAnsi" w:cstheme="minorHAnsi"/>
          <w:i/>
          <w:iCs/>
          <w:sz w:val="22"/>
          <w:szCs w:val="22"/>
        </w:rPr>
        <w:lastRenderedPageBreak/>
        <w:t>Policy Paper No. 4 (2015)</w:t>
      </w:r>
      <w:r w:rsidRPr="005F1C7E">
        <w:rPr>
          <w:rFonts w:asciiTheme="minorHAnsi" w:hAnsiTheme="minorHAnsi" w:cstheme="minorHAnsi"/>
          <w:sz w:val="22"/>
          <w:szCs w:val="22"/>
        </w:rPr>
        <w:t xml:space="preserve">. [online] Available at: </w:t>
      </w:r>
      <w:hyperlink r:id="rId8" w:history="1">
        <w:r w:rsidRPr="003023E2">
          <w:rPr>
            <w:rStyle w:val="Hyperlink"/>
            <w:rFonts w:asciiTheme="minorHAnsi" w:hAnsiTheme="minorHAnsi" w:cstheme="minorHAnsi"/>
            <w:sz w:val="22"/>
            <w:szCs w:val="22"/>
          </w:rPr>
          <w:t>https://henryjacksonsociety.org/wp-content/uploads/2015/02/Community-Policing-and-Preventing-Extremism.pdf</w:t>
        </w:r>
      </w:hyperlink>
      <w:r w:rsidRPr="005F1C7E">
        <w:rPr>
          <w:rFonts w:asciiTheme="minorHAnsi" w:hAnsiTheme="minorHAnsi" w:cstheme="minorHAnsi"/>
          <w:sz w:val="22"/>
          <w:szCs w:val="22"/>
        </w:rPr>
        <w:t>.</w:t>
      </w:r>
    </w:p>
    <w:p w14:paraId="407A46BA"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2DF83127" w14:textId="77777777" w:rsidR="00D86A79" w:rsidRPr="005F1C7E" w:rsidRDefault="00D86A79" w:rsidP="00D86A79">
      <w:pPr>
        <w:pStyle w:val="ListParagraph"/>
        <w:numPr>
          <w:ilvl w:val="0"/>
          <w:numId w:val="2"/>
        </w:numPr>
        <w:rPr>
          <w:rFonts w:cstheme="minorHAnsi"/>
        </w:rPr>
      </w:pPr>
      <w:proofErr w:type="spellStart"/>
      <w:r w:rsidRPr="005F1C7E">
        <w:rPr>
          <w:rFonts w:cstheme="minorHAnsi"/>
          <w:shd w:val="clear" w:color="auto" w:fill="FFFFFF"/>
        </w:rPr>
        <w:t>Holgersson</w:t>
      </w:r>
      <w:proofErr w:type="spellEnd"/>
      <w:r w:rsidRPr="005F1C7E">
        <w:rPr>
          <w:rFonts w:cstheme="minorHAnsi"/>
          <w:shd w:val="clear" w:color="auto" w:fill="FFFFFF"/>
        </w:rPr>
        <w:t>, A., 2016. Review of on-scene management of mass-casualty attacks. </w:t>
      </w:r>
      <w:r w:rsidRPr="005F1C7E">
        <w:rPr>
          <w:rFonts w:cstheme="minorHAnsi"/>
          <w:i/>
          <w:iCs/>
          <w:shd w:val="clear" w:color="auto" w:fill="FFFFFF"/>
        </w:rPr>
        <w:t>Journal of Human Security</w:t>
      </w:r>
      <w:r w:rsidRPr="005F1C7E">
        <w:rPr>
          <w:rFonts w:cstheme="minorHAnsi"/>
          <w:shd w:val="clear" w:color="auto" w:fill="FFFFFF"/>
        </w:rPr>
        <w:t>, </w:t>
      </w:r>
      <w:r w:rsidRPr="005F1C7E">
        <w:rPr>
          <w:rFonts w:cstheme="minorHAnsi"/>
          <w:i/>
          <w:iCs/>
          <w:shd w:val="clear" w:color="auto" w:fill="FFFFFF"/>
        </w:rPr>
        <w:t>12</w:t>
      </w:r>
      <w:r w:rsidRPr="005F1C7E">
        <w:rPr>
          <w:rFonts w:cstheme="minorHAnsi"/>
          <w:shd w:val="clear" w:color="auto" w:fill="FFFFFF"/>
        </w:rPr>
        <w:t>(1), pp.91-111.</w:t>
      </w:r>
    </w:p>
    <w:p w14:paraId="25826802"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Home Office (2021). </w:t>
      </w:r>
      <w:r w:rsidRPr="005F1C7E">
        <w:rPr>
          <w:rFonts w:asciiTheme="minorHAnsi" w:hAnsiTheme="minorHAnsi" w:cstheme="minorHAnsi"/>
          <w:i/>
          <w:iCs/>
          <w:sz w:val="22"/>
          <w:szCs w:val="22"/>
        </w:rPr>
        <w:t>Critical incident management</w:t>
      </w:r>
      <w:r w:rsidRPr="005F1C7E">
        <w:rPr>
          <w:rFonts w:asciiTheme="minorHAnsi" w:hAnsiTheme="minorHAnsi" w:cstheme="minorHAnsi"/>
          <w:sz w:val="22"/>
          <w:szCs w:val="22"/>
        </w:rPr>
        <w:t xml:space="preserve">. [online] Available at: </w:t>
      </w:r>
      <w:hyperlink r:id="rId9" w:history="1">
        <w:r w:rsidRPr="003023E2">
          <w:rPr>
            <w:rStyle w:val="Hyperlink"/>
            <w:rFonts w:asciiTheme="minorHAnsi" w:hAnsiTheme="minorHAnsi" w:cstheme="minorHAnsi"/>
            <w:sz w:val="22"/>
            <w:szCs w:val="22"/>
          </w:rPr>
          <w:t>https://assets.publishing.service.gov.uk/government/uploads/system/uploads/attachment_data/file/1013914/national-critical-incident-management-guidance-v13.0-ext.pdf</w:t>
        </w:r>
      </w:hyperlink>
      <w:r w:rsidRPr="005F1C7E">
        <w:rPr>
          <w:rFonts w:asciiTheme="minorHAnsi" w:hAnsiTheme="minorHAnsi" w:cstheme="minorHAnsi"/>
          <w:sz w:val="22"/>
          <w:szCs w:val="22"/>
        </w:rPr>
        <w:t>.</w:t>
      </w:r>
    </w:p>
    <w:p w14:paraId="16DCC91B"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2F1BC303"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Innes, M., 2012. Investigation order and major crime inquiries. In </w:t>
      </w:r>
      <w:r w:rsidRPr="005F1C7E">
        <w:rPr>
          <w:rFonts w:cstheme="minorHAnsi"/>
          <w:i/>
          <w:iCs/>
          <w:shd w:val="clear" w:color="auto" w:fill="FFFFFF"/>
        </w:rPr>
        <w:t>Handbook of criminal investigation</w:t>
      </w:r>
      <w:r w:rsidRPr="005F1C7E">
        <w:rPr>
          <w:rFonts w:cstheme="minorHAnsi"/>
          <w:shd w:val="clear" w:color="auto" w:fill="FFFFFF"/>
        </w:rPr>
        <w:t> (pp. 281-302). Willan.</w:t>
      </w:r>
    </w:p>
    <w:p w14:paraId="57151864"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JESIP (2022). </w:t>
      </w:r>
      <w:r w:rsidRPr="005F1C7E">
        <w:rPr>
          <w:rFonts w:asciiTheme="minorHAnsi" w:hAnsiTheme="minorHAnsi" w:cstheme="minorHAnsi"/>
          <w:i/>
          <w:iCs/>
          <w:sz w:val="22"/>
          <w:szCs w:val="22"/>
        </w:rPr>
        <w:t>M/ETHANE</w:t>
      </w:r>
      <w:r w:rsidRPr="005F1C7E">
        <w:rPr>
          <w:rFonts w:asciiTheme="minorHAnsi" w:hAnsiTheme="minorHAnsi" w:cstheme="minorHAnsi"/>
          <w:sz w:val="22"/>
          <w:szCs w:val="22"/>
        </w:rPr>
        <w:t xml:space="preserve">. [online] JESIP Website. Available at: </w:t>
      </w:r>
      <w:hyperlink r:id="rId10" w:history="1">
        <w:r w:rsidRPr="003023E2">
          <w:rPr>
            <w:rStyle w:val="Hyperlink"/>
            <w:rFonts w:asciiTheme="minorHAnsi" w:hAnsiTheme="minorHAnsi" w:cstheme="minorHAnsi"/>
            <w:sz w:val="22"/>
            <w:szCs w:val="22"/>
          </w:rPr>
          <w:t>https://www.jesip.org.uk/joint-doctrine/m-ethane/</w:t>
        </w:r>
      </w:hyperlink>
      <w:r w:rsidRPr="005F1C7E">
        <w:rPr>
          <w:rFonts w:asciiTheme="minorHAnsi" w:hAnsiTheme="minorHAnsi" w:cstheme="minorHAnsi"/>
          <w:sz w:val="22"/>
          <w:szCs w:val="22"/>
        </w:rPr>
        <w:t>.</w:t>
      </w:r>
    </w:p>
    <w:p w14:paraId="5F55870C"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6F2AC594"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Power, N. and Alison, L., 2016. Joint Decision Making in the Real-World: Recommendations for Improving the Joint Decision Model.</w:t>
      </w:r>
    </w:p>
    <w:p w14:paraId="56EAA006" w14:textId="77777777" w:rsidR="00D86A79" w:rsidRPr="005F1C7E" w:rsidRDefault="00D86A79" w:rsidP="00D86A79">
      <w:pPr>
        <w:pStyle w:val="ListParagraph"/>
        <w:rPr>
          <w:rFonts w:cstheme="minorHAnsi"/>
        </w:rPr>
      </w:pPr>
    </w:p>
    <w:p w14:paraId="0209D755" w14:textId="77777777" w:rsidR="00D86A79" w:rsidRPr="005F1C7E" w:rsidRDefault="00D86A79" w:rsidP="00D86A79">
      <w:pPr>
        <w:pStyle w:val="ListParagraph"/>
        <w:rPr>
          <w:rFonts w:cstheme="minorHAnsi"/>
        </w:rPr>
      </w:pPr>
    </w:p>
    <w:p w14:paraId="4E96807D"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Richards, A., 2007. Emergency Response, Intelligence and Causes: The Case of the London Suicide Bombings. </w:t>
      </w:r>
      <w:r w:rsidRPr="005F1C7E">
        <w:rPr>
          <w:rFonts w:cstheme="minorHAnsi"/>
          <w:i/>
          <w:iCs/>
          <w:shd w:val="clear" w:color="auto" w:fill="FFFFFF"/>
        </w:rPr>
        <w:t>NATO SECURITY THROUGH SCIENCE SERIES E HUMAN AND SOCIETAL DYNAMICS</w:t>
      </w:r>
      <w:r w:rsidRPr="005F1C7E">
        <w:rPr>
          <w:rFonts w:cstheme="minorHAnsi"/>
          <w:shd w:val="clear" w:color="auto" w:fill="FFFFFF"/>
        </w:rPr>
        <w:t>, </w:t>
      </w:r>
      <w:r w:rsidRPr="005F1C7E">
        <w:rPr>
          <w:rFonts w:cstheme="minorHAnsi"/>
          <w:i/>
          <w:iCs/>
          <w:shd w:val="clear" w:color="auto" w:fill="FFFFFF"/>
        </w:rPr>
        <w:t>30</w:t>
      </w:r>
      <w:r w:rsidRPr="005F1C7E">
        <w:rPr>
          <w:rFonts w:cstheme="minorHAnsi"/>
          <w:shd w:val="clear" w:color="auto" w:fill="FFFFFF"/>
        </w:rPr>
        <w:t>, p.88.</w:t>
      </w:r>
    </w:p>
    <w:p w14:paraId="7ECC267B" w14:textId="77777777" w:rsidR="00D86A79" w:rsidRPr="005F1C7E" w:rsidRDefault="00D86A79" w:rsidP="00D86A79">
      <w:pPr>
        <w:pStyle w:val="ListParagraph"/>
        <w:rPr>
          <w:rFonts w:cstheme="minorHAnsi"/>
        </w:rPr>
      </w:pPr>
    </w:p>
    <w:p w14:paraId="78ED432D" w14:textId="77777777" w:rsidR="00D86A79" w:rsidRPr="005F1C7E" w:rsidRDefault="00D86A79" w:rsidP="00D86A79">
      <w:pPr>
        <w:pStyle w:val="ListParagraph"/>
        <w:numPr>
          <w:ilvl w:val="0"/>
          <w:numId w:val="2"/>
        </w:numPr>
        <w:rPr>
          <w:rFonts w:cstheme="minorHAnsi"/>
        </w:rPr>
      </w:pPr>
      <w:r w:rsidRPr="005F1C7E">
        <w:rPr>
          <w:rFonts w:cstheme="minorHAnsi"/>
          <w:shd w:val="clear" w:color="auto" w:fill="FFFFFF"/>
        </w:rPr>
        <w:t xml:space="preserve">Waring, S., </w:t>
      </w:r>
      <w:proofErr w:type="spellStart"/>
      <w:r w:rsidRPr="005F1C7E">
        <w:rPr>
          <w:rFonts w:cstheme="minorHAnsi"/>
          <w:shd w:val="clear" w:color="auto" w:fill="FFFFFF"/>
        </w:rPr>
        <w:t>Hillon</w:t>
      </w:r>
      <w:proofErr w:type="spellEnd"/>
      <w:r w:rsidRPr="005F1C7E">
        <w:rPr>
          <w:rFonts w:cstheme="minorHAnsi"/>
          <w:shd w:val="clear" w:color="auto" w:fill="FFFFFF"/>
        </w:rPr>
        <w:t xml:space="preserve">, B. and </w:t>
      </w:r>
      <w:proofErr w:type="spellStart"/>
      <w:r w:rsidRPr="005F1C7E">
        <w:rPr>
          <w:rFonts w:cstheme="minorHAnsi"/>
          <w:shd w:val="clear" w:color="auto" w:fill="FFFFFF"/>
        </w:rPr>
        <w:t>Cathers</w:t>
      </w:r>
      <w:proofErr w:type="spellEnd"/>
      <w:r w:rsidRPr="005F1C7E">
        <w:rPr>
          <w:rFonts w:cstheme="minorHAnsi"/>
          <w:shd w:val="clear" w:color="auto" w:fill="FFFFFF"/>
        </w:rPr>
        <w:t xml:space="preserve">, S., 2020. Factors Affecting Firefighter Declaration of Major Incidents. Report produced for Mersey Fire and Rescue Service. </w:t>
      </w:r>
    </w:p>
    <w:p w14:paraId="41371759" w14:textId="77777777" w:rsidR="00D86A79"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www.college.police.uk. (2013). </w:t>
      </w:r>
      <w:r w:rsidRPr="005F1C7E">
        <w:rPr>
          <w:rFonts w:asciiTheme="minorHAnsi" w:hAnsiTheme="minorHAnsi" w:cstheme="minorHAnsi"/>
          <w:i/>
          <w:iCs/>
          <w:sz w:val="22"/>
          <w:szCs w:val="22"/>
        </w:rPr>
        <w:t>Definitions | College of Policing</w:t>
      </w:r>
      <w:r w:rsidRPr="005F1C7E">
        <w:rPr>
          <w:rFonts w:asciiTheme="minorHAnsi" w:hAnsiTheme="minorHAnsi" w:cstheme="minorHAnsi"/>
          <w:sz w:val="22"/>
          <w:szCs w:val="22"/>
        </w:rPr>
        <w:t xml:space="preserve">. [online] Available at: </w:t>
      </w:r>
      <w:hyperlink r:id="rId11" w:history="1">
        <w:r w:rsidRPr="003023E2">
          <w:rPr>
            <w:rStyle w:val="Hyperlink"/>
            <w:rFonts w:asciiTheme="minorHAnsi" w:hAnsiTheme="minorHAnsi" w:cstheme="minorHAnsi"/>
            <w:sz w:val="22"/>
            <w:szCs w:val="22"/>
          </w:rPr>
          <w:t>https://www.college.police.uk/app/civil-emergencies/disaster-victim-identification/definitions#:~:text=A%20major%20incident%20is%20an%20event</w:t>
        </w:r>
      </w:hyperlink>
      <w:r w:rsidRPr="005F1C7E">
        <w:rPr>
          <w:rFonts w:asciiTheme="minorHAnsi" w:hAnsiTheme="minorHAnsi" w:cstheme="minorHAnsi"/>
          <w:sz w:val="22"/>
          <w:szCs w:val="22"/>
        </w:rPr>
        <w:t>.</w:t>
      </w:r>
    </w:p>
    <w:p w14:paraId="798790DD" w14:textId="77777777" w:rsidR="00D86A79" w:rsidRPr="005F1C7E" w:rsidRDefault="00D86A79" w:rsidP="00D86A79">
      <w:pPr>
        <w:pStyle w:val="NormalWeb"/>
        <w:spacing w:before="0" w:beforeAutospacing="0" w:after="0" w:afterAutospacing="0" w:line="360" w:lineRule="atLeast"/>
        <w:ind w:left="720"/>
        <w:rPr>
          <w:rFonts w:asciiTheme="minorHAnsi" w:hAnsiTheme="minorHAnsi" w:cstheme="minorHAnsi"/>
          <w:sz w:val="22"/>
          <w:szCs w:val="22"/>
        </w:rPr>
      </w:pPr>
    </w:p>
    <w:p w14:paraId="60CD5ED3" w14:textId="77777777" w:rsidR="00D86A79" w:rsidRPr="005F1C7E" w:rsidRDefault="00D86A79" w:rsidP="00D86A79">
      <w:pPr>
        <w:pStyle w:val="NormalWeb"/>
        <w:numPr>
          <w:ilvl w:val="0"/>
          <w:numId w:val="2"/>
        </w:numPr>
        <w:spacing w:before="0" w:beforeAutospacing="0" w:after="0" w:afterAutospacing="0" w:line="360" w:lineRule="atLeast"/>
        <w:rPr>
          <w:rFonts w:asciiTheme="minorHAnsi" w:hAnsiTheme="minorHAnsi" w:cstheme="minorHAnsi"/>
          <w:sz w:val="22"/>
          <w:szCs w:val="22"/>
        </w:rPr>
      </w:pPr>
      <w:r w:rsidRPr="005F1C7E">
        <w:rPr>
          <w:rFonts w:asciiTheme="minorHAnsi" w:hAnsiTheme="minorHAnsi" w:cstheme="minorHAnsi"/>
          <w:sz w:val="22"/>
          <w:szCs w:val="22"/>
        </w:rPr>
        <w:t>www.lowyinstitute.org. (n.d.). </w:t>
      </w:r>
      <w:r w:rsidRPr="005F1C7E">
        <w:rPr>
          <w:rFonts w:asciiTheme="minorHAnsi" w:hAnsiTheme="minorHAnsi" w:cstheme="minorHAnsi"/>
          <w:i/>
          <w:iCs/>
          <w:sz w:val="22"/>
          <w:szCs w:val="22"/>
        </w:rPr>
        <w:t>Why neighbourhood policing is critical to preventing terrorism</w:t>
      </w:r>
      <w:r w:rsidRPr="005F1C7E">
        <w:rPr>
          <w:rFonts w:asciiTheme="minorHAnsi" w:hAnsiTheme="minorHAnsi" w:cstheme="minorHAnsi"/>
          <w:sz w:val="22"/>
          <w:szCs w:val="22"/>
        </w:rPr>
        <w:t>. [online] Available at: https://www.lowyinstitute.org/the-interpreter/why-neighbourhood-policing-critical-preventing-terrorism.</w:t>
      </w:r>
    </w:p>
    <w:p w14:paraId="128FCC62" w14:textId="2D944401" w:rsidR="00100311" w:rsidRPr="004837BC" w:rsidRDefault="00100311" w:rsidP="004837BC">
      <w:pPr>
        <w:spacing w:line="480" w:lineRule="auto"/>
        <w:rPr>
          <w:rFonts w:eastAsia="Times New Roman" w:cstheme="minorHAnsi"/>
          <w:kern w:val="0"/>
          <w:sz w:val="20"/>
          <w:szCs w:val="20"/>
          <w:lang w:eastAsia="en-GB"/>
          <w14:ligatures w14:val="none"/>
        </w:rPr>
      </w:pPr>
    </w:p>
    <w:p w14:paraId="2D041DE6" w14:textId="77777777" w:rsidR="00361820" w:rsidRPr="007D0F35" w:rsidRDefault="00361820" w:rsidP="00375EE4">
      <w:pPr>
        <w:spacing w:line="480" w:lineRule="auto"/>
        <w:rPr>
          <w:rFonts w:eastAsia="Times New Roman" w:cstheme="minorHAnsi"/>
          <w:kern w:val="0"/>
          <w:lang w:eastAsia="en-GB"/>
          <w14:ligatures w14:val="none"/>
        </w:rPr>
      </w:pPr>
    </w:p>
    <w:p w14:paraId="50C51E5A" w14:textId="0B6705C7" w:rsidR="00250BFE" w:rsidRDefault="00250BFE" w:rsidP="00250BFE">
      <w:pPr>
        <w:spacing w:line="480" w:lineRule="auto"/>
        <w:rPr>
          <w:rFonts w:cstheme="minorHAnsi"/>
          <w:shd w:val="clear" w:color="auto" w:fill="FFFFFF"/>
        </w:rPr>
      </w:pPr>
    </w:p>
    <w:p w14:paraId="4C0D5937" w14:textId="77777777" w:rsidR="003037FC" w:rsidRDefault="003037FC" w:rsidP="00250BFE">
      <w:pPr>
        <w:spacing w:line="480" w:lineRule="auto"/>
        <w:rPr>
          <w:rFonts w:cstheme="minorHAnsi"/>
          <w:shd w:val="clear" w:color="auto" w:fill="FFFFFF"/>
        </w:rPr>
      </w:pPr>
    </w:p>
    <w:p w14:paraId="0B0AEA7E" w14:textId="77777777" w:rsidR="003037FC" w:rsidRDefault="003037FC" w:rsidP="00250BFE">
      <w:pPr>
        <w:spacing w:line="480" w:lineRule="auto"/>
        <w:rPr>
          <w:rFonts w:cstheme="minorHAnsi"/>
          <w:shd w:val="clear" w:color="auto" w:fill="FFFFFF"/>
        </w:rPr>
      </w:pPr>
    </w:p>
    <w:p w14:paraId="1ABD981D" w14:textId="77777777" w:rsidR="00250BFE" w:rsidRDefault="00250BFE" w:rsidP="00250BFE">
      <w:pPr>
        <w:spacing w:line="480" w:lineRule="auto"/>
        <w:rPr>
          <w:rFonts w:cstheme="minorHAnsi"/>
          <w:shd w:val="clear" w:color="auto" w:fill="FFFFFF"/>
        </w:rPr>
      </w:pPr>
    </w:p>
    <w:p w14:paraId="59150D82" w14:textId="77777777" w:rsidR="00250BFE" w:rsidRPr="00250BFE" w:rsidRDefault="00250BFE" w:rsidP="00250BFE">
      <w:pPr>
        <w:spacing w:line="480" w:lineRule="auto"/>
        <w:rPr>
          <w:rFonts w:eastAsia="Times New Roman" w:cstheme="minorHAnsi"/>
          <w:kern w:val="0"/>
          <w:lang w:eastAsia="en-GB"/>
          <w14:ligatures w14:val="none"/>
        </w:rPr>
      </w:pPr>
    </w:p>
    <w:p w14:paraId="316B91FB" w14:textId="352A4993" w:rsidR="00701F44" w:rsidRPr="00701F44" w:rsidRDefault="00701F44" w:rsidP="00250BFE">
      <w:pPr>
        <w:spacing w:after="0" w:line="480" w:lineRule="auto"/>
        <w:rPr>
          <w:rFonts w:eastAsia="Times New Roman" w:cstheme="minorHAnsi"/>
          <w:kern w:val="0"/>
          <w:lang w:eastAsia="en-GB"/>
          <w14:ligatures w14:val="none"/>
        </w:rPr>
      </w:pPr>
    </w:p>
    <w:p w14:paraId="5CE1E97A" w14:textId="77777777" w:rsidR="00FA4429" w:rsidRPr="00A560D9" w:rsidRDefault="00FA4429" w:rsidP="00A560D9">
      <w:pPr>
        <w:spacing w:line="480" w:lineRule="auto"/>
        <w:rPr>
          <w:rFonts w:eastAsia="Times New Roman" w:cstheme="minorHAnsi"/>
          <w:kern w:val="0"/>
          <w:lang w:eastAsia="en-GB"/>
          <w14:ligatures w14:val="none"/>
        </w:rPr>
      </w:pPr>
    </w:p>
    <w:p w14:paraId="162AC401" w14:textId="07DF2483" w:rsidR="000A723C" w:rsidRPr="000A723C" w:rsidRDefault="000A723C" w:rsidP="000A723C">
      <w:pPr>
        <w:spacing w:line="480" w:lineRule="auto"/>
        <w:rPr>
          <w:rFonts w:eastAsia="Times New Roman" w:cstheme="minorHAnsi"/>
          <w:kern w:val="0"/>
          <w:lang w:eastAsia="en-GB"/>
          <w14:ligatures w14:val="none"/>
        </w:rPr>
      </w:pPr>
    </w:p>
    <w:p w14:paraId="7B276040" w14:textId="01AE1C14" w:rsidR="00F80159" w:rsidRPr="003049DC" w:rsidRDefault="00F80159" w:rsidP="003049DC">
      <w:pPr>
        <w:spacing w:line="480" w:lineRule="auto"/>
        <w:rPr>
          <w:rFonts w:eastAsia="Times New Roman" w:cstheme="minorHAnsi"/>
          <w:kern w:val="0"/>
          <w:lang w:eastAsia="en-GB"/>
          <w14:ligatures w14:val="none"/>
        </w:rPr>
      </w:pPr>
    </w:p>
    <w:p w14:paraId="0C8C1512" w14:textId="18854EDA" w:rsidR="00891908" w:rsidRPr="003049DC" w:rsidRDefault="00891908" w:rsidP="003049DC">
      <w:pPr>
        <w:pStyle w:val="NormalWeb"/>
        <w:shd w:val="clear" w:color="auto" w:fill="FFFFFF"/>
        <w:spacing w:before="0" w:beforeAutospacing="0" w:after="0" w:afterAutospacing="0" w:line="480" w:lineRule="auto"/>
        <w:textAlignment w:val="baseline"/>
        <w:rPr>
          <w:rFonts w:asciiTheme="minorHAnsi" w:hAnsiTheme="minorHAnsi" w:cstheme="minorHAnsi"/>
          <w:sz w:val="22"/>
          <w:szCs w:val="22"/>
        </w:rPr>
      </w:pPr>
    </w:p>
    <w:p w14:paraId="1B6D7E7A" w14:textId="35ACE2E7" w:rsidR="00615E33" w:rsidRPr="003049DC" w:rsidRDefault="00615E33" w:rsidP="003049DC">
      <w:pPr>
        <w:spacing w:line="480" w:lineRule="auto"/>
        <w:rPr>
          <w:rFonts w:eastAsia="Times New Roman" w:cstheme="minorHAnsi"/>
          <w:kern w:val="0"/>
          <w:lang w:eastAsia="en-GB"/>
          <w14:ligatures w14:val="none"/>
        </w:rPr>
      </w:pPr>
    </w:p>
    <w:p w14:paraId="3A82208C" w14:textId="5299CA30" w:rsidR="004B432B" w:rsidRPr="00615E33" w:rsidRDefault="004B432B" w:rsidP="00615E33">
      <w:pPr>
        <w:spacing w:line="480" w:lineRule="auto"/>
        <w:rPr>
          <w:rFonts w:eastAsia="Times New Roman" w:cstheme="minorHAnsi"/>
          <w:kern w:val="0"/>
          <w:lang w:eastAsia="en-GB"/>
          <w14:ligatures w14:val="none"/>
        </w:rPr>
      </w:pPr>
    </w:p>
    <w:p w14:paraId="04BB280B" w14:textId="2754775E" w:rsidR="007E0279" w:rsidRPr="00615E33" w:rsidRDefault="007E0279" w:rsidP="00615E33">
      <w:pPr>
        <w:spacing w:line="480" w:lineRule="auto"/>
        <w:rPr>
          <w:rFonts w:eastAsia="Times New Roman" w:cstheme="minorHAnsi"/>
          <w:kern w:val="0"/>
          <w:lang w:eastAsia="en-GB"/>
          <w14:ligatures w14:val="none"/>
        </w:rPr>
      </w:pPr>
    </w:p>
    <w:p w14:paraId="49DA67E2" w14:textId="0D83AE8E" w:rsidR="000759C0" w:rsidRPr="00CC61F4" w:rsidRDefault="000759C0" w:rsidP="00611695">
      <w:pPr>
        <w:spacing w:after="0" w:line="480" w:lineRule="auto"/>
        <w:rPr>
          <w:rFonts w:eastAsia="Times New Roman" w:cstheme="minorHAnsi"/>
          <w:kern w:val="0"/>
          <w:lang w:eastAsia="en-GB"/>
          <w14:ligatures w14:val="none"/>
        </w:rPr>
      </w:pPr>
    </w:p>
    <w:p w14:paraId="65D991E8" w14:textId="77777777" w:rsidR="00960EA7" w:rsidRPr="00CC61F4" w:rsidRDefault="00960EA7" w:rsidP="00CC61F4">
      <w:pPr>
        <w:spacing w:line="480" w:lineRule="auto"/>
        <w:rPr>
          <w:rFonts w:eastAsia="Times New Roman" w:cstheme="minorHAnsi"/>
          <w:kern w:val="0"/>
          <w:lang w:eastAsia="en-GB"/>
          <w14:ligatures w14:val="none"/>
        </w:rPr>
      </w:pPr>
    </w:p>
    <w:p w14:paraId="62412B16" w14:textId="33DF9017" w:rsidR="00470134" w:rsidRPr="00470134" w:rsidRDefault="00470134" w:rsidP="00470134">
      <w:pPr>
        <w:spacing w:line="480" w:lineRule="auto"/>
        <w:rPr>
          <w:rFonts w:eastAsia="Times New Roman" w:cstheme="minorHAnsi"/>
          <w:kern w:val="0"/>
          <w:lang w:eastAsia="en-GB"/>
          <w14:ligatures w14:val="none"/>
        </w:rPr>
      </w:pPr>
    </w:p>
    <w:p w14:paraId="65FFF2D0" w14:textId="791ECF78" w:rsidR="00470134" w:rsidRPr="00470134" w:rsidRDefault="00470134" w:rsidP="00470134">
      <w:pPr>
        <w:spacing w:line="480" w:lineRule="auto"/>
        <w:rPr>
          <w:rFonts w:ascii="Times New Roman" w:eastAsia="Times New Roman" w:hAnsi="Times New Roman" w:cs="Times New Roman"/>
          <w:kern w:val="0"/>
          <w:sz w:val="24"/>
          <w:szCs w:val="24"/>
          <w:lang w:eastAsia="en-GB"/>
          <w14:ligatures w14:val="none"/>
        </w:rPr>
      </w:pPr>
    </w:p>
    <w:p w14:paraId="1D39F81A" w14:textId="27130522" w:rsidR="00470134" w:rsidRPr="00470134" w:rsidRDefault="00470134" w:rsidP="00470134">
      <w:pPr>
        <w:spacing w:line="480" w:lineRule="auto"/>
        <w:rPr>
          <w:rFonts w:eastAsia="Times New Roman" w:cstheme="minorHAnsi"/>
          <w:kern w:val="0"/>
          <w:lang w:eastAsia="en-GB"/>
          <w14:ligatures w14:val="none"/>
        </w:rPr>
      </w:pPr>
    </w:p>
    <w:p w14:paraId="5041A402" w14:textId="53EFBD82" w:rsidR="007063ED" w:rsidRPr="007063ED" w:rsidRDefault="007063ED" w:rsidP="007063ED">
      <w:pPr>
        <w:spacing w:line="480" w:lineRule="auto"/>
        <w:rPr>
          <w:rFonts w:eastAsia="Times New Roman" w:cstheme="minorHAnsi"/>
          <w:kern w:val="0"/>
          <w:lang w:eastAsia="en-GB"/>
          <w14:ligatures w14:val="none"/>
        </w:rPr>
      </w:pPr>
      <w:r w:rsidRPr="007063ED">
        <w:rPr>
          <w:rFonts w:ascii="Roboto" w:eastAsia="Times New Roman" w:hAnsi="Roboto" w:cs="Times New Roman"/>
          <w:color w:val="2C3E50"/>
          <w:kern w:val="0"/>
          <w:sz w:val="23"/>
          <w:szCs w:val="23"/>
          <w:lang w:eastAsia="en-GB"/>
          <w14:ligatures w14:val="none"/>
        </w:rPr>
        <w:br/>
      </w:r>
    </w:p>
    <w:p w14:paraId="2BFA7DA9" w14:textId="013DCDC0" w:rsidR="006B24A0" w:rsidRPr="006B24A0" w:rsidRDefault="006B24A0" w:rsidP="007063ED">
      <w:pPr>
        <w:spacing w:line="480" w:lineRule="auto"/>
        <w:rPr>
          <w:i/>
          <w:iCs/>
        </w:rPr>
      </w:pPr>
    </w:p>
    <w:p w14:paraId="4554D3E2" w14:textId="77777777" w:rsidR="006B24A0" w:rsidRDefault="006B24A0"/>
    <w:p w14:paraId="676C0CF2" w14:textId="77777777" w:rsidR="006B24A0" w:rsidRDefault="006B24A0"/>
    <w:sectPr w:rsidR="006B2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B664E"/>
    <w:multiLevelType w:val="multilevel"/>
    <w:tmpl w:val="00FE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38558B"/>
    <w:multiLevelType w:val="hybridMultilevel"/>
    <w:tmpl w:val="3F1ED5D0"/>
    <w:lvl w:ilvl="0" w:tplc="C8504994">
      <w:numFmt w:val="bullet"/>
      <w:lvlText w:val="-"/>
      <w:lvlJc w:val="left"/>
      <w:pPr>
        <w:ind w:left="720" w:hanging="360"/>
      </w:pPr>
      <w:rPr>
        <w:rFonts w:ascii="Calibri" w:eastAsiaTheme="minorHAnsi" w:hAnsi="Calibri" w:cs="Calibri" w:hint="default"/>
        <w:color w:val="2C3E5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993208">
    <w:abstractNumId w:val="0"/>
  </w:num>
  <w:num w:numId="2" w16cid:durableId="1215122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4A0"/>
    <w:rsid w:val="00016018"/>
    <w:rsid w:val="00033695"/>
    <w:rsid w:val="00040755"/>
    <w:rsid w:val="0005691B"/>
    <w:rsid w:val="00071823"/>
    <w:rsid w:val="000759C0"/>
    <w:rsid w:val="00080B39"/>
    <w:rsid w:val="00096D17"/>
    <w:rsid w:val="000A54A7"/>
    <w:rsid w:val="000A723C"/>
    <w:rsid w:val="000A7847"/>
    <w:rsid w:val="000B6AC4"/>
    <w:rsid w:val="000C10DB"/>
    <w:rsid w:val="000D3670"/>
    <w:rsid w:val="000F1C2D"/>
    <w:rsid w:val="00100311"/>
    <w:rsid w:val="001038AA"/>
    <w:rsid w:val="00113BBB"/>
    <w:rsid w:val="00124628"/>
    <w:rsid w:val="00134E12"/>
    <w:rsid w:val="00143207"/>
    <w:rsid w:val="00145C9B"/>
    <w:rsid w:val="001604C1"/>
    <w:rsid w:val="0016193E"/>
    <w:rsid w:val="00161969"/>
    <w:rsid w:val="00176ED3"/>
    <w:rsid w:val="00185B95"/>
    <w:rsid w:val="001B05FA"/>
    <w:rsid w:val="001B2C95"/>
    <w:rsid w:val="001D436A"/>
    <w:rsid w:val="001F50AE"/>
    <w:rsid w:val="001F715A"/>
    <w:rsid w:val="00245D27"/>
    <w:rsid w:val="00250BFE"/>
    <w:rsid w:val="002571E9"/>
    <w:rsid w:val="00277608"/>
    <w:rsid w:val="002F3D1E"/>
    <w:rsid w:val="002F683D"/>
    <w:rsid w:val="002F7AAB"/>
    <w:rsid w:val="003037FC"/>
    <w:rsid w:val="00304153"/>
    <w:rsid w:val="003049DC"/>
    <w:rsid w:val="00305077"/>
    <w:rsid w:val="00334D7A"/>
    <w:rsid w:val="00355B89"/>
    <w:rsid w:val="00357085"/>
    <w:rsid w:val="00361820"/>
    <w:rsid w:val="003659A0"/>
    <w:rsid w:val="0036732F"/>
    <w:rsid w:val="00375EE4"/>
    <w:rsid w:val="003A49FC"/>
    <w:rsid w:val="003D3BEC"/>
    <w:rsid w:val="003D4126"/>
    <w:rsid w:val="003E1C82"/>
    <w:rsid w:val="003E1EAE"/>
    <w:rsid w:val="00427F6D"/>
    <w:rsid w:val="00436BF4"/>
    <w:rsid w:val="00456197"/>
    <w:rsid w:val="004574E7"/>
    <w:rsid w:val="00470134"/>
    <w:rsid w:val="00472E34"/>
    <w:rsid w:val="004837BC"/>
    <w:rsid w:val="00495A66"/>
    <w:rsid w:val="004A7416"/>
    <w:rsid w:val="004B1803"/>
    <w:rsid w:val="004B432B"/>
    <w:rsid w:val="004D5A69"/>
    <w:rsid w:val="004E40FB"/>
    <w:rsid w:val="004E7B4E"/>
    <w:rsid w:val="005019C6"/>
    <w:rsid w:val="00502E66"/>
    <w:rsid w:val="00514E22"/>
    <w:rsid w:val="00527847"/>
    <w:rsid w:val="00575B26"/>
    <w:rsid w:val="0058353E"/>
    <w:rsid w:val="00584AB2"/>
    <w:rsid w:val="00596025"/>
    <w:rsid w:val="005C5ED4"/>
    <w:rsid w:val="005E250D"/>
    <w:rsid w:val="005E512C"/>
    <w:rsid w:val="005E704F"/>
    <w:rsid w:val="005F3A66"/>
    <w:rsid w:val="00611695"/>
    <w:rsid w:val="00615E33"/>
    <w:rsid w:val="006425D6"/>
    <w:rsid w:val="0066329E"/>
    <w:rsid w:val="00665974"/>
    <w:rsid w:val="00680A53"/>
    <w:rsid w:val="006B24A0"/>
    <w:rsid w:val="006F1E02"/>
    <w:rsid w:val="00701F44"/>
    <w:rsid w:val="007063ED"/>
    <w:rsid w:val="00736808"/>
    <w:rsid w:val="00750F80"/>
    <w:rsid w:val="00753D87"/>
    <w:rsid w:val="007611E9"/>
    <w:rsid w:val="007775A6"/>
    <w:rsid w:val="0077778D"/>
    <w:rsid w:val="007903CA"/>
    <w:rsid w:val="00791325"/>
    <w:rsid w:val="0079715D"/>
    <w:rsid w:val="007A7FA3"/>
    <w:rsid w:val="007B4145"/>
    <w:rsid w:val="007B60BF"/>
    <w:rsid w:val="007D0F35"/>
    <w:rsid w:val="007D6AEA"/>
    <w:rsid w:val="007E0279"/>
    <w:rsid w:val="007E4AB5"/>
    <w:rsid w:val="008023F7"/>
    <w:rsid w:val="00813CFA"/>
    <w:rsid w:val="00855561"/>
    <w:rsid w:val="00891908"/>
    <w:rsid w:val="008A4975"/>
    <w:rsid w:val="008D55B9"/>
    <w:rsid w:val="0090458A"/>
    <w:rsid w:val="009100F4"/>
    <w:rsid w:val="00926315"/>
    <w:rsid w:val="00936C5C"/>
    <w:rsid w:val="00960EA7"/>
    <w:rsid w:val="009A1C00"/>
    <w:rsid w:val="009A2B15"/>
    <w:rsid w:val="009B790C"/>
    <w:rsid w:val="009C3167"/>
    <w:rsid w:val="009E3C77"/>
    <w:rsid w:val="009E7881"/>
    <w:rsid w:val="00A03716"/>
    <w:rsid w:val="00A05EA9"/>
    <w:rsid w:val="00A209EB"/>
    <w:rsid w:val="00A37C81"/>
    <w:rsid w:val="00A40963"/>
    <w:rsid w:val="00A421B2"/>
    <w:rsid w:val="00A52BED"/>
    <w:rsid w:val="00A560D9"/>
    <w:rsid w:val="00A64C53"/>
    <w:rsid w:val="00A77710"/>
    <w:rsid w:val="00A9032D"/>
    <w:rsid w:val="00AB4A94"/>
    <w:rsid w:val="00AC58E3"/>
    <w:rsid w:val="00AC7519"/>
    <w:rsid w:val="00AE2295"/>
    <w:rsid w:val="00B03E3F"/>
    <w:rsid w:val="00B23246"/>
    <w:rsid w:val="00B27775"/>
    <w:rsid w:val="00B43745"/>
    <w:rsid w:val="00B6328B"/>
    <w:rsid w:val="00B70C02"/>
    <w:rsid w:val="00B90A32"/>
    <w:rsid w:val="00B9256B"/>
    <w:rsid w:val="00BC22D2"/>
    <w:rsid w:val="00BC5346"/>
    <w:rsid w:val="00BE3374"/>
    <w:rsid w:val="00BF2182"/>
    <w:rsid w:val="00BF4DBF"/>
    <w:rsid w:val="00BF7BB5"/>
    <w:rsid w:val="00C00119"/>
    <w:rsid w:val="00C012A5"/>
    <w:rsid w:val="00C07FC4"/>
    <w:rsid w:val="00C11B4E"/>
    <w:rsid w:val="00C25E3E"/>
    <w:rsid w:val="00C419F0"/>
    <w:rsid w:val="00C44B3D"/>
    <w:rsid w:val="00C556E2"/>
    <w:rsid w:val="00C72BE5"/>
    <w:rsid w:val="00C77B00"/>
    <w:rsid w:val="00C9079F"/>
    <w:rsid w:val="00C963A9"/>
    <w:rsid w:val="00C96651"/>
    <w:rsid w:val="00CA47E4"/>
    <w:rsid w:val="00CB1D3D"/>
    <w:rsid w:val="00CC61F4"/>
    <w:rsid w:val="00CE343F"/>
    <w:rsid w:val="00CE608C"/>
    <w:rsid w:val="00CF032E"/>
    <w:rsid w:val="00D14565"/>
    <w:rsid w:val="00D35A19"/>
    <w:rsid w:val="00D47C01"/>
    <w:rsid w:val="00D70134"/>
    <w:rsid w:val="00D76F70"/>
    <w:rsid w:val="00D86A79"/>
    <w:rsid w:val="00D9401A"/>
    <w:rsid w:val="00D944B5"/>
    <w:rsid w:val="00DE3C2D"/>
    <w:rsid w:val="00DE5DFB"/>
    <w:rsid w:val="00E056D4"/>
    <w:rsid w:val="00E063CF"/>
    <w:rsid w:val="00E14C71"/>
    <w:rsid w:val="00E576BA"/>
    <w:rsid w:val="00E709C4"/>
    <w:rsid w:val="00E71EB5"/>
    <w:rsid w:val="00EA2E29"/>
    <w:rsid w:val="00EB3E83"/>
    <w:rsid w:val="00EC451C"/>
    <w:rsid w:val="00ED0F83"/>
    <w:rsid w:val="00EE0F9A"/>
    <w:rsid w:val="00EF2132"/>
    <w:rsid w:val="00EF4371"/>
    <w:rsid w:val="00F11A56"/>
    <w:rsid w:val="00F121BA"/>
    <w:rsid w:val="00F171DA"/>
    <w:rsid w:val="00F37573"/>
    <w:rsid w:val="00F37A87"/>
    <w:rsid w:val="00F42C07"/>
    <w:rsid w:val="00F45069"/>
    <w:rsid w:val="00F466FB"/>
    <w:rsid w:val="00F65D77"/>
    <w:rsid w:val="00F80159"/>
    <w:rsid w:val="00F82697"/>
    <w:rsid w:val="00F828B2"/>
    <w:rsid w:val="00F839AB"/>
    <w:rsid w:val="00FA4429"/>
    <w:rsid w:val="00FC6C89"/>
    <w:rsid w:val="00FE2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64F3"/>
  <w15:chartTrackingRefBased/>
  <w15:docId w15:val="{35531B4C-3935-49D0-8ED9-B26B4E191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09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E709C4"/>
    <w:rPr>
      <w:color w:val="0000FF"/>
      <w:u w:val="single"/>
    </w:rPr>
  </w:style>
  <w:style w:type="paragraph" w:styleId="ListParagraph">
    <w:name w:val="List Paragraph"/>
    <w:basedOn w:val="Normal"/>
    <w:uiPriority w:val="34"/>
    <w:qFormat/>
    <w:rsid w:val="00D86A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2375">
      <w:bodyDiv w:val="1"/>
      <w:marLeft w:val="0"/>
      <w:marRight w:val="0"/>
      <w:marTop w:val="0"/>
      <w:marBottom w:val="0"/>
      <w:divBdr>
        <w:top w:val="none" w:sz="0" w:space="0" w:color="auto"/>
        <w:left w:val="none" w:sz="0" w:space="0" w:color="auto"/>
        <w:bottom w:val="none" w:sz="0" w:space="0" w:color="auto"/>
        <w:right w:val="none" w:sz="0" w:space="0" w:color="auto"/>
      </w:divBdr>
    </w:div>
    <w:div w:id="67658297">
      <w:bodyDiv w:val="1"/>
      <w:marLeft w:val="0"/>
      <w:marRight w:val="0"/>
      <w:marTop w:val="0"/>
      <w:marBottom w:val="0"/>
      <w:divBdr>
        <w:top w:val="none" w:sz="0" w:space="0" w:color="auto"/>
        <w:left w:val="none" w:sz="0" w:space="0" w:color="auto"/>
        <w:bottom w:val="none" w:sz="0" w:space="0" w:color="auto"/>
        <w:right w:val="none" w:sz="0" w:space="0" w:color="auto"/>
      </w:divBdr>
    </w:div>
    <w:div w:id="229966826">
      <w:bodyDiv w:val="1"/>
      <w:marLeft w:val="0"/>
      <w:marRight w:val="0"/>
      <w:marTop w:val="0"/>
      <w:marBottom w:val="0"/>
      <w:divBdr>
        <w:top w:val="none" w:sz="0" w:space="0" w:color="auto"/>
        <w:left w:val="none" w:sz="0" w:space="0" w:color="auto"/>
        <w:bottom w:val="none" w:sz="0" w:space="0" w:color="auto"/>
        <w:right w:val="none" w:sz="0" w:space="0" w:color="auto"/>
      </w:divBdr>
    </w:div>
    <w:div w:id="292248966">
      <w:bodyDiv w:val="1"/>
      <w:marLeft w:val="0"/>
      <w:marRight w:val="0"/>
      <w:marTop w:val="0"/>
      <w:marBottom w:val="0"/>
      <w:divBdr>
        <w:top w:val="none" w:sz="0" w:space="0" w:color="auto"/>
        <w:left w:val="none" w:sz="0" w:space="0" w:color="auto"/>
        <w:bottom w:val="none" w:sz="0" w:space="0" w:color="auto"/>
        <w:right w:val="none" w:sz="0" w:space="0" w:color="auto"/>
      </w:divBdr>
    </w:div>
    <w:div w:id="368458491">
      <w:bodyDiv w:val="1"/>
      <w:marLeft w:val="0"/>
      <w:marRight w:val="0"/>
      <w:marTop w:val="0"/>
      <w:marBottom w:val="0"/>
      <w:divBdr>
        <w:top w:val="none" w:sz="0" w:space="0" w:color="auto"/>
        <w:left w:val="none" w:sz="0" w:space="0" w:color="auto"/>
        <w:bottom w:val="none" w:sz="0" w:space="0" w:color="auto"/>
        <w:right w:val="none" w:sz="0" w:space="0" w:color="auto"/>
      </w:divBdr>
    </w:div>
    <w:div w:id="414202607">
      <w:bodyDiv w:val="1"/>
      <w:marLeft w:val="0"/>
      <w:marRight w:val="0"/>
      <w:marTop w:val="0"/>
      <w:marBottom w:val="0"/>
      <w:divBdr>
        <w:top w:val="none" w:sz="0" w:space="0" w:color="auto"/>
        <w:left w:val="none" w:sz="0" w:space="0" w:color="auto"/>
        <w:bottom w:val="none" w:sz="0" w:space="0" w:color="auto"/>
        <w:right w:val="none" w:sz="0" w:space="0" w:color="auto"/>
      </w:divBdr>
    </w:div>
    <w:div w:id="511068035">
      <w:bodyDiv w:val="1"/>
      <w:marLeft w:val="0"/>
      <w:marRight w:val="0"/>
      <w:marTop w:val="0"/>
      <w:marBottom w:val="0"/>
      <w:divBdr>
        <w:top w:val="none" w:sz="0" w:space="0" w:color="auto"/>
        <w:left w:val="none" w:sz="0" w:space="0" w:color="auto"/>
        <w:bottom w:val="none" w:sz="0" w:space="0" w:color="auto"/>
        <w:right w:val="none" w:sz="0" w:space="0" w:color="auto"/>
      </w:divBdr>
    </w:div>
    <w:div w:id="512494749">
      <w:bodyDiv w:val="1"/>
      <w:marLeft w:val="0"/>
      <w:marRight w:val="0"/>
      <w:marTop w:val="0"/>
      <w:marBottom w:val="0"/>
      <w:divBdr>
        <w:top w:val="none" w:sz="0" w:space="0" w:color="auto"/>
        <w:left w:val="none" w:sz="0" w:space="0" w:color="auto"/>
        <w:bottom w:val="none" w:sz="0" w:space="0" w:color="auto"/>
        <w:right w:val="none" w:sz="0" w:space="0" w:color="auto"/>
      </w:divBdr>
    </w:div>
    <w:div w:id="560096011">
      <w:bodyDiv w:val="1"/>
      <w:marLeft w:val="0"/>
      <w:marRight w:val="0"/>
      <w:marTop w:val="0"/>
      <w:marBottom w:val="0"/>
      <w:divBdr>
        <w:top w:val="none" w:sz="0" w:space="0" w:color="auto"/>
        <w:left w:val="none" w:sz="0" w:space="0" w:color="auto"/>
        <w:bottom w:val="none" w:sz="0" w:space="0" w:color="auto"/>
        <w:right w:val="none" w:sz="0" w:space="0" w:color="auto"/>
      </w:divBdr>
    </w:div>
    <w:div w:id="574710284">
      <w:bodyDiv w:val="1"/>
      <w:marLeft w:val="0"/>
      <w:marRight w:val="0"/>
      <w:marTop w:val="0"/>
      <w:marBottom w:val="0"/>
      <w:divBdr>
        <w:top w:val="none" w:sz="0" w:space="0" w:color="auto"/>
        <w:left w:val="none" w:sz="0" w:space="0" w:color="auto"/>
        <w:bottom w:val="none" w:sz="0" w:space="0" w:color="auto"/>
        <w:right w:val="none" w:sz="0" w:space="0" w:color="auto"/>
      </w:divBdr>
    </w:div>
    <w:div w:id="580680555">
      <w:bodyDiv w:val="1"/>
      <w:marLeft w:val="0"/>
      <w:marRight w:val="0"/>
      <w:marTop w:val="0"/>
      <w:marBottom w:val="0"/>
      <w:divBdr>
        <w:top w:val="none" w:sz="0" w:space="0" w:color="auto"/>
        <w:left w:val="none" w:sz="0" w:space="0" w:color="auto"/>
        <w:bottom w:val="none" w:sz="0" w:space="0" w:color="auto"/>
        <w:right w:val="none" w:sz="0" w:space="0" w:color="auto"/>
      </w:divBdr>
    </w:div>
    <w:div w:id="583227435">
      <w:bodyDiv w:val="1"/>
      <w:marLeft w:val="0"/>
      <w:marRight w:val="0"/>
      <w:marTop w:val="0"/>
      <w:marBottom w:val="0"/>
      <w:divBdr>
        <w:top w:val="none" w:sz="0" w:space="0" w:color="auto"/>
        <w:left w:val="none" w:sz="0" w:space="0" w:color="auto"/>
        <w:bottom w:val="none" w:sz="0" w:space="0" w:color="auto"/>
        <w:right w:val="none" w:sz="0" w:space="0" w:color="auto"/>
      </w:divBdr>
    </w:div>
    <w:div w:id="628246267">
      <w:bodyDiv w:val="1"/>
      <w:marLeft w:val="0"/>
      <w:marRight w:val="0"/>
      <w:marTop w:val="0"/>
      <w:marBottom w:val="0"/>
      <w:divBdr>
        <w:top w:val="none" w:sz="0" w:space="0" w:color="auto"/>
        <w:left w:val="none" w:sz="0" w:space="0" w:color="auto"/>
        <w:bottom w:val="none" w:sz="0" w:space="0" w:color="auto"/>
        <w:right w:val="none" w:sz="0" w:space="0" w:color="auto"/>
      </w:divBdr>
    </w:div>
    <w:div w:id="635138465">
      <w:bodyDiv w:val="1"/>
      <w:marLeft w:val="0"/>
      <w:marRight w:val="0"/>
      <w:marTop w:val="0"/>
      <w:marBottom w:val="0"/>
      <w:divBdr>
        <w:top w:val="none" w:sz="0" w:space="0" w:color="auto"/>
        <w:left w:val="none" w:sz="0" w:space="0" w:color="auto"/>
        <w:bottom w:val="none" w:sz="0" w:space="0" w:color="auto"/>
        <w:right w:val="none" w:sz="0" w:space="0" w:color="auto"/>
      </w:divBdr>
    </w:div>
    <w:div w:id="673923819">
      <w:bodyDiv w:val="1"/>
      <w:marLeft w:val="0"/>
      <w:marRight w:val="0"/>
      <w:marTop w:val="0"/>
      <w:marBottom w:val="0"/>
      <w:divBdr>
        <w:top w:val="none" w:sz="0" w:space="0" w:color="auto"/>
        <w:left w:val="none" w:sz="0" w:space="0" w:color="auto"/>
        <w:bottom w:val="none" w:sz="0" w:space="0" w:color="auto"/>
        <w:right w:val="none" w:sz="0" w:space="0" w:color="auto"/>
      </w:divBdr>
    </w:div>
    <w:div w:id="692727602">
      <w:bodyDiv w:val="1"/>
      <w:marLeft w:val="0"/>
      <w:marRight w:val="0"/>
      <w:marTop w:val="0"/>
      <w:marBottom w:val="0"/>
      <w:divBdr>
        <w:top w:val="none" w:sz="0" w:space="0" w:color="auto"/>
        <w:left w:val="none" w:sz="0" w:space="0" w:color="auto"/>
        <w:bottom w:val="none" w:sz="0" w:space="0" w:color="auto"/>
        <w:right w:val="none" w:sz="0" w:space="0" w:color="auto"/>
      </w:divBdr>
    </w:div>
    <w:div w:id="699355668">
      <w:bodyDiv w:val="1"/>
      <w:marLeft w:val="0"/>
      <w:marRight w:val="0"/>
      <w:marTop w:val="0"/>
      <w:marBottom w:val="0"/>
      <w:divBdr>
        <w:top w:val="none" w:sz="0" w:space="0" w:color="auto"/>
        <w:left w:val="none" w:sz="0" w:space="0" w:color="auto"/>
        <w:bottom w:val="none" w:sz="0" w:space="0" w:color="auto"/>
        <w:right w:val="none" w:sz="0" w:space="0" w:color="auto"/>
      </w:divBdr>
    </w:div>
    <w:div w:id="706413082">
      <w:bodyDiv w:val="1"/>
      <w:marLeft w:val="0"/>
      <w:marRight w:val="0"/>
      <w:marTop w:val="0"/>
      <w:marBottom w:val="0"/>
      <w:divBdr>
        <w:top w:val="none" w:sz="0" w:space="0" w:color="auto"/>
        <w:left w:val="none" w:sz="0" w:space="0" w:color="auto"/>
        <w:bottom w:val="none" w:sz="0" w:space="0" w:color="auto"/>
        <w:right w:val="none" w:sz="0" w:space="0" w:color="auto"/>
      </w:divBdr>
    </w:div>
    <w:div w:id="782073323">
      <w:bodyDiv w:val="1"/>
      <w:marLeft w:val="0"/>
      <w:marRight w:val="0"/>
      <w:marTop w:val="0"/>
      <w:marBottom w:val="0"/>
      <w:divBdr>
        <w:top w:val="none" w:sz="0" w:space="0" w:color="auto"/>
        <w:left w:val="none" w:sz="0" w:space="0" w:color="auto"/>
        <w:bottom w:val="none" w:sz="0" w:space="0" w:color="auto"/>
        <w:right w:val="none" w:sz="0" w:space="0" w:color="auto"/>
      </w:divBdr>
    </w:div>
    <w:div w:id="835923300">
      <w:bodyDiv w:val="1"/>
      <w:marLeft w:val="0"/>
      <w:marRight w:val="0"/>
      <w:marTop w:val="0"/>
      <w:marBottom w:val="0"/>
      <w:divBdr>
        <w:top w:val="none" w:sz="0" w:space="0" w:color="auto"/>
        <w:left w:val="none" w:sz="0" w:space="0" w:color="auto"/>
        <w:bottom w:val="none" w:sz="0" w:space="0" w:color="auto"/>
        <w:right w:val="none" w:sz="0" w:space="0" w:color="auto"/>
      </w:divBdr>
    </w:div>
    <w:div w:id="973680549">
      <w:bodyDiv w:val="1"/>
      <w:marLeft w:val="0"/>
      <w:marRight w:val="0"/>
      <w:marTop w:val="0"/>
      <w:marBottom w:val="0"/>
      <w:divBdr>
        <w:top w:val="none" w:sz="0" w:space="0" w:color="auto"/>
        <w:left w:val="none" w:sz="0" w:space="0" w:color="auto"/>
        <w:bottom w:val="none" w:sz="0" w:space="0" w:color="auto"/>
        <w:right w:val="none" w:sz="0" w:space="0" w:color="auto"/>
      </w:divBdr>
    </w:div>
    <w:div w:id="1033044034">
      <w:bodyDiv w:val="1"/>
      <w:marLeft w:val="0"/>
      <w:marRight w:val="0"/>
      <w:marTop w:val="0"/>
      <w:marBottom w:val="0"/>
      <w:divBdr>
        <w:top w:val="none" w:sz="0" w:space="0" w:color="auto"/>
        <w:left w:val="none" w:sz="0" w:space="0" w:color="auto"/>
        <w:bottom w:val="none" w:sz="0" w:space="0" w:color="auto"/>
        <w:right w:val="none" w:sz="0" w:space="0" w:color="auto"/>
      </w:divBdr>
    </w:div>
    <w:div w:id="1464885926">
      <w:bodyDiv w:val="1"/>
      <w:marLeft w:val="0"/>
      <w:marRight w:val="0"/>
      <w:marTop w:val="0"/>
      <w:marBottom w:val="0"/>
      <w:divBdr>
        <w:top w:val="none" w:sz="0" w:space="0" w:color="auto"/>
        <w:left w:val="none" w:sz="0" w:space="0" w:color="auto"/>
        <w:bottom w:val="none" w:sz="0" w:space="0" w:color="auto"/>
        <w:right w:val="none" w:sz="0" w:space="0" w:color="auto"/>
      </w:divBdr>
    </w:div>
    <w:div w:id="1466848747">
      <w:bodyDiv w:val="1"/>
      <w:marLeft w:val="0"/>
      <w:marRight w:val="0"/>
      <w:marTop w:val="0"/>
      <w:marBottom w:val="0"/>
      <w:divBdr>
        <w:top w:val="none" w:sz="0" w:space="0" w:color="auto"/>
        <w:left w:val="none" w:sz="0" w:space="0" w:color="auto"/>
        <w:bottom w:val="none" w:sz="0" w:space="0" w:color="auto"/>
        <w:right w:val="none" w:sz="0" w:space="0" w:color="auto"/>
      </w:divBdr>
    </w:div>
    <w:div w:id="1599365778">
      <w:bodyDiv w:val="1"/>
      <w:marLeft w:val="0"/>
      <w:marRight w:val="0"/>
      <w:marTop w:val="0"/>
      <w:marBottom w:val="0"/>
      <w:divBdr>
        <w:top w:val="none" w:sz="0" w:space="0" w:color="auto"/>
        <w:left w:val="none" w:sz="0" w:space="0" w:color="auto"/>
        <w:bottom w:val="none" w:sz="0" w:space="0" w:color="auto"/>
        <w:right w:val="none" w:sz="0" w:space="0" w:color="auto"/>
      </w:divBdr>
    </w:div>
    <w:div w:id="1731339104">
      <w:bodyDiv w:val="1"/>
      <w:marLeft w:val="0"/>
      <w:marRight w:val="0"/>
      <w:marTop w:val="0"/>
      <w:marBottom w:val="0"/>
      <w:divBdr>
        <w:top w:val="none" w:sz="0" w:space="0" w:color="auto"/>
        <w:left w:val="none" w:sz="0" w:space="0" w:color="auto"/>
        <w:bottom w:val="none" w:sz="0" w:space="0" w:color="auto"/>
        <w:right w:val="none" w:sz="0" w:space="0" w:color="auto"/>
      </w:divBdr>
    </w:div>
    <w:div w:id="1745571019">
      <w:bodyDiv w:val="1"/>
      <w:marLeft w:val="0"/>
      <w:marRight w:val="0"/>
      <w:marTop w:val="0"/>
      <w:marBottom w:val="0"/>
      <w:divBdr>
        <w:top w:val="none" w:sz="0" w:space="0" w:color="auto"/>
        <w:left w:val="none" w:sz="0" w:space="0" w:color="auto"/>
        <w:bottom w:val="none" w:sz="0" w:space="0" w:color="auto"/>
        <w:right w:val="none" w:sz="0" w:space="0" w:color="auto"/>
      </w:divBdr>
      <w:divsChild>
        <w:div w:id="46344235">
          <w:marLeft w:val="300"/>
          <w:marRight w:val="0"/>
          <w:marTop w:val="0"/>
          <w:marBottom w:val="300"/>
          <w:divBdr>
            <w:top w:val="none" w:sz="0" w:space="0" w:color="auto"/>
            <w:left w:val="none" w:sz="0" w:space="0" w:color="auto"/>
            <w:bottom w:val="none" w:sz="0" w:space="0" w:color="auto"/>
            <w:right w:val="none" w:sz="0" w:space="0" w:color="auto"/>
          </w:divBdr>
        </w:div>
      </w:divsChild>
    </w:div>
    <w:div w:id="1752963475">
      <w:bodyDiv w:val="1"/>
      <w:marLeft w:val="0"/>
      <w:marRight w:val="0"/>
      <w:marTop w:val="0"/>
      <w:marBottom w:val="0"/>
      <w:divBdr>
        <w:top w:val="none" w:sz="0" w:space="0" w:color="auto"/>
        <w:left w:val="none" w:sz="0" w:space="0" w:color="auto"/>
        <w:bottom w:val="none" w:sz="0" w:space="0" w:color="auto"/>
        <w:right w:val="none" w:sz="0" w:space="0" w:color="auto"/>
      </w:divBdr>
    </w:div>
    <w:div w:id="1772970853">
      <w:bodyDiv w:val="1"/>
      <w:marLeft w:val="0"/>
      <w:marRight w:val="0"/>
      <w:marTop w:val="0"/>
      <w:marBottom w:val="0"/>
      <w:divBdr>
        <w:top w:val="none" w:sz="0" w:space="0" w:color="auto"/>
        <w:left w:val="none" w:sz="0" w:space="0" w:color="auto"/>
        <w:bottom w:val="none" w:sz="0" w:space="0" w:color="auto"/>
        <w:right w:val="none" w:sz="0" w:space="0" w:color="auto"/>
      </w:divBdr>
    </w:div>
    <w:div w:id="1827160711">
      <w:bodyDiv w:val="1"/>
      <w:marLeft w:val="0"/>
      <w:marRight w:val="0"/>
      <w:marTop w:val="0"/>
      <w:marBottom w:val="0"/>
      <w:divBdr>
        <w:top w:val="none" w:sz="0" w:space="0" w:color="auto"/>
        <w:left w:val="none" w:sz="0" w:space="0" w:color="auto"/>
        <w:bottom w:val="none" w:sz="0" w:space="0" w:color="auto"/>
        <w:right w:val="none" w:sz="0" w:space="0" w:color="auto"/>
      </w:divBdr>
    </w:div>
    <w:div w:id="1871916242">
      <w:bodyDiv w:val="1"/>
      <w:marLeft w:val="0"/>
      <w:marRight w:val="0"/>
      <w:marTop w:val="0"/>
      <w:marBottom w:val="0"/>
      <w:divBdr>
        <w:top w:val="none" w:sz="0" w:space="0" w:color="auto"/>
        <w:left w:val="none" w:sz="0" w:space="0" w:color="auto"/>
        <w:bottom w:val="none" w:sz="0" w:space="0" w:color="auto"/>
        <w:right w:val="none" w:sz="0" w:space="0" w:color="auto"/>
      </w:divBdr>
    </w:div>
    <w:div w:id="1926766311">
      <w:bodyDiv w:val="1"/>
      <w:marLeft w:val="0"/>
      <w:marRight w:val="0"/>
      <w:marTop w:val="0"/>
      <w:marBottom w:val="0"/>
      <w:divBdr>
        <w:top w:val="none" w:sz="0" w:space="0" w:color="auto"/>
        <w:left w:val="none" w:sz="0" w:space="0" w:color="auto"/>
        <w:bottom w:val="none" w:sz="0" w:space="0" w:color="auto"/>
        <w:right w:val="none" w:sz="0" w:space="0" w:color="auto"/>
      </w:divBdr>
    </w:div>
    <w:div w:id="1939944822">
      <w:bodyDiv w:val="1"/>
      <w:marLeft w:val="0"/>
      <w:marRight w:val="0"/>
      <w:marTop w:val="0"/>
      <w:marBottom w:val="0"/>
      <w:divBdr>
        <w:top w:val="none" w:sz="0" w:space="0" w:color="auto"/>
        <w:left w:val="none" w:sz="0" w:space="0" w:color="auto"/>
        <w:bottom w:val="none" w:sz="0" w:space="0" w:color="auto"/>
        <w:right w:val="none" w:sz="0" w:space="0" w:color="auto"/>
      </w:divBdr>
    </w:div>
    <w:div w:id="1964579773">
      <w:bodyDiv w:val="1"/>
      <w:marLeft w:val="0"/>
      <w:marRight w:val="0"/>
      <w:marTop w:val="0"/>
      <w:marBottom w:val="0"/>
      <w:divBdr>
        <w:top w:val="none" w:sz="0" w:space="0" w:color="auto"/>
        <w:left w:val="none" w:sz="0" w:space="0" w:color="auto"/>
        <w:bottom w:val="none" w:sz="0" w:space="0" w:color="auto"/>
        <w:right w:val="none" w:sz="0" w:space="0" w:color="auto"/>
      </w:divBdr>
    </w:div>
    <w:div w:id="2000691834">
      <w:bodyDiv w:val="1"/>
      <w:marLeft w:val="0"/>
      <w:marRight w:val="0"/>
      <w:marTop w:val="0"/>
      <w:marBottom w:val="0"/>
      <w:divBdr>
        <w:top w:val="none" w:sz="0" w:space="0" w:color="auto"/>
        <w:left w:val="none" w:sz="0" w:space="0" w:color="auto"/>
        <w:bottom w:val="none" w:sz="0" w:space="0" w:color="auto"/>
        <w:right w:val="none" w:sz="0" w:space="0" w:color="auto"/>
      </w:divBdr>
    </w:div>
    <w:div w:id="208722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nryjacksonsociety.org/wp-content/uploads/2015/02/Community-Policing-and-Preventing-Extremism.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speeches/counter-violent-extremism-communities-beat-terroris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app/critical-incident-management/introduction-and-types-critical-incidents" TargetMode="External"/><Relationship Id="rId11" Type="http://schemas.openxmlformats.org/officeDocument/2006/relationships/hyperlink" Target="https://www.college.police.uk/app/civil-emergencies/disaster-victim-identification/definitions#:~:text=A%20major%20incident%20is%20an%20event" TargetMode="External"/><Relationship Id="rId5" Type="http://schemas.openxmlformats.org/officeDocument/2006/relationships/hyperlink" Target="https://www.college.police.uk/app/civil-emergencies/civil-contingencies/response" TargetMode="External"/><Relationship Id="rId10" Type="http://schemas.openxmlformats.org/officeDocument/2006/relationships/hyperlink" Target="https://www.jesip.org.uk/joint-doctrine/m-ethane/"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013914/national-critical-incident-management-guidance-v13.0-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4271</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2</cp:revision>
  <dcterms:created xsi:type="dcterms:W3CDTF">2024-05-27T21:15:00Z</dcterms:created>
  <dcterms:modified xsi:type="dcterms:W3CDTF">2024-05-27T21:15:00Z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2024-05-27T15:03:20Z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0a5e248f-fdc0-4104-b2e7-4dae2217cf18</vt:lpwstr>
  </property>
  <property fmtid="{D5CDD505-2E9C-101B-9397-08002B2CF9AE}" pid="8" name="MSIP_Label_f2acd28b-79a3-4a0f-b0ff-4b75658b1549_ContentBits">
    <vt:lpwstr>0</vt:lpwstr>
  </property>
</Properties>
</file>