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8539857"/>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3985DDEB" w14:textId="53263A8E" w:rsidR="00A33FDC" w:rsidRDefault="00A33FDC">
          <w:r>
            <w:rPr>
              <w:noProof/>
            </w:rPr>
            <mc:AlternateContent>
              <mc:Choice Requires="wpg">
                <w:drawing>
                  <wp:anchor distT="0" distB="0" distL="114300" distR="114300" simplePos="0" relativeHeight="251662336" behindDoc="0" locked="0" layoutInCell="1" allowOverlap="1" wp14:anchorId="5F9F442E" wp14:editId="609179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3B338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5EB87B7A" w14:textId="77777777" w:rsidR="00A42961" w:rsidRDefault="00A33FDC" w:rsidP="00A42961">
          <w:pPr>
            <w:tabs>
              <w:tab w:val="left" w:pos="6540"/>
            </w:tabs>
            <w:spacing w:line="360" w:lineRule="auto"/>
          </w:pPr>
          <w:r>
            <w:rPr>
              <w:noProof/>
            </w:rPr>
            <mc:AlternateContent>
              <mc:Choice Requires="wps">
                <w:drawing>
                  <wp:anchor distT="0" distB="0" distL="114300" distR="114300" simplePos="0" relativeHeight="251659264" behindDoc="0" locked="0" layoutInCell="1" allowOverlap="1" wp14:anchorId="0B345A51" wp14:editId="3E20E4A4">
                    <wp:simplePos x="0" y="0"/>
                    <wp:positionH relativeFrom="margin">
                      <wp:align>center</wp:align>
                    </wp:positionH>
                    <wp:positionV relativeFrom="page">
                      <wp:posOffset>1864360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D3380" w14:textId="6A827B3D"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name: Introduction to Physiology </w:t>
                                </w:r>
                              </w:p>
                              <w:p w14:paraId="664DA777" w14:textId="5CA7C18F"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code: BMHP5003-LON</w:t>
                                </w:r>
                              </w:p>
                              <w:p w14:paraId="4C1E64A2" w14:textId="3FF91278"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Lecturer name: Laila Surani</w:t>
                                </w:r>
                              </w:p>
                              <w:p w14:paraId="450783FA" w14:textId="5FE7566E"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Assessment: Report</w:t>
                                </w:r>
                              </w:p>
                              <w:p w14:paraId="4C5EE197" w14:textId="477C1BE2"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Student name: Sana Sahir </w:t>
                                </w:r>
                              </w:p>
                              <w:p w14:paraId="6F013A8A" w14:textId="1C81436A" w:rsidR="00A33FDC" w:rsidRPr="00A33FDC" w:rsidRDefault="00A33FDC" w:rsidP="00A33FDC">
                                <w:pPr>
                                  <w:tabs>
                                    <w:tab w:val="left" w:pos="6540"/>
                                  </w:tabs>
                                  <w:spacing w:line="360" w:lineRule="auto"/>
                                  <w:jc w:val="both"/>
                                  <w:rPr>
                                    <w:rFonts w:ascii="Arial" w:hAnsi="Arial" w:cs="Arial"/>
                                    <w:b/>
                                    <w:bCs/>
                                    <w:sz w:val="32"/>
                                    <w:szCs w:val="32"/>
                                  </w:rPr>
                                </w:pPr>
                                <w:r w:rsidRPr="00A33FDC">
                                  <w:rPr>
                                    <w:rFonts w:ascii="Arial" w:hAnsi="Arial" w:cs="Arial"/>
                                    <w:b/>
                                    <w:bCs/>
                                    <w:sz w:val="32"/>
                                    <w:szCs w:val="32"/>
                                  </w:rPr>
                                  <w:t xml:space="preserve">         Student ID: 2113594</w:t>
                                </w:r>
                              </w:p>
                              <w:p w14:paraId="1F95A301" w14:textId="34B89F09" w:rsidR="00A33FDC" w:rsidRDefault="00A33FDC">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0B345A51" id="_x0000_t202" coordsize="21600,21600" o:spt="202" path="m,l,21600r21600,l21600,xe">
                    <v:stroke joinstyle="miter"/>
                    <v:path gradientshapeok="t" o:connecttype="rect"/>
                  </v:shapetype>
                  <v:shape id="Text Box 154" o:spid="_x0000_s1026" type="#_x0000_t202" style="position:absolute;margin-left:0;margin-top:146.8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" filled="f" stroked="f" strokeweight=".5pt">
                    <v:textbox inset="126pt,0,54pt,0">
                      <w:txbxContent>
                        <w:p w14:paraId="671D3380" w14:textId="6A827B3D"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name: Introduction to Physiology </w:t>
                          </w:r>
                        </w:p>
                        <w:p w14:paraId="664DA777" w14:textId="5CA7C18F"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Module code: BMHP5003-LON</w:t>
                          </w:r>
                        </w:p>
                        <w:p w14:paraId="4C1E64A2" w14:textId="3FF91278"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Lecturer name: Laila Surani</w:t>
                          </w:r>
                        </w:p>
                        <w:p w14:paraId="450783FA" w14:textId="5FE7566E"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Assessment: Report</w:t>
                          </w:r>
                        </w:p>
                        <w:p w14:paraId="4C5EE197" w14:textId="477C1BE2" w:rsidR="00A33FDC" w:rsidRPr="00A33FDC" w:rsidRDefault="00A33FDC" w:rsidP="00A33FDC">
                          <w:pPr>
                            <w:tabs>
                              <w:tab w:val="left" w:pos="6540"/>
                            </w:tabs>
                            <w:spacing w:line="360" w:lineRule="auto"/>
                            <w:rPr>
                              <w:rFonts w:ascii="Arial" w:hAnsi="Arial" w:cs="Arial"/>
                              <w:b/>
                              <w:bCs/>
                              <w:sz w:val="32"/>
                              <w:szCs w:val="32"/>
                            </w:rPr>
                          </w:pPr>
                          <w:r w:rsidRPr="00A33FDC">
                            <w:rPr>
                              <w:rFonts w:ascii="Arial" w:hAnsi="Arial" w:cs="Arial"/>
                              <w:b/>
                              <w:bCs/>
                              <w:sz w:val="32"/>
                              <w:szCs w:val="32"/>
                            </w:rPr>
                            <w:t xml:space="preserve">         Student name: Sana Sahir </w:t>
                          </w:r>
                        </w:p>
                        <w:p w14:paraId="6F013A8A" w14:textId="1C81436A" w:rsidR="00A33FDC" w:rsidRPr="00A33FDC" w:rsidRDefault="00A33FDC" w:rsidP="00A33FDC">
                          <w:pPr>
                            <w:tabs>
                              <w:tab w:val="left" w:pos="6540"/>
                            </w:tabs>
                            <w:spacing w:line="360" w:lineRule="auto"/>
                            <w:jc w:val="both"/>
                            <w:rPr>
                              <w:rFonts w:ascii="Arial" w:hAnsi="Arial" w:cs="Arial"/>
                              <w:b/>
                              <w:bCs/>
                              <w:sz w:val="32"/>
                              <w:szCs w:val="32"/>
                            </w:rPr>
                          </w:pPr>
                          <w:r w:rsidRPr="00A33FDC">
                            <w:rPr>
                              <w:rFonts w:ascii="Arial" w:hAnsi="Arial" w:cs="Arial"/>
                              <w:b/>
                              <w:bCs/>
                              <w:sz w:val="32"/>
                              <w:szCs w:val="32"/>
                            </w:rPr>
                            <w:t xml:space="preserve">         Student ID: 2113594</w:t>
                          </w:r>
                        </w:p>
                        <w:p w14:paraId="1F95A301" w14:textId="34B89F09" w:rsidR="00A33FDC" w:rsidRDefault="00A33FDC">
                          <w:pPr>
                            <w:jc w:val="right"/>
                            <w:rPr>
                              <w:smallCaps/>
                              <w:color w:val="404040" w:themeColor="text1" w:themeTint="BF"/>
                              <w:sz w:val="36"/>
                              <w:szCs w:val="36"/>
                            </w:rPr>
                          </w:pPr>
                        </w:p>
                      </w:txbxContent>
                    </v:textbox>
                    <w10:wrap type="square" anchorx="margin" anchory="page"/>
                  </v:shape>
                </w:pict>
              </mc:Fallback>
            </mc:AlternateContent>
          </w:r>
          <w:r>
            <w:rPr>
              <w:rFonts w:asciiTheme="majorHAnsi" w:eastAsiaTheme="majorEastAsia" w:hAnsiTheme="majorHAnsi" w:cstheme="majorBidi"/>
              <w:color w:val="2F5496" w:themeColor="accent1" w:themeShade="BF"/>
              <w:sz w:val="32"/>
              <w:szCs w:val="32"/>
            </w:rPr>
            <w:br w:type="page"/>
          </w:r>
        </w:p>
        <w:p w14:paraId="11266DAE" w14:textId="3D902A6D" w:rsidR="00A42961" w:rsidRPr="00A42961" w:rsidRDefault="004D03C0" w:rsidP="00A42961">
          <w:pPr>
            <w:tabs>
              <w:tab w:val="left" w:pos="6540"/>
            </w:tabs>
            <w:spacing w:line="360" w:lineRule="auto"/>
          </w:pPr>
        </w:p>
      </w:sdtContent>
    </w:sdt>
    <w:p w14:paraId="465A083E" w14:textId="0EE5637D" w:rsidR="004F09D9" w:rsidRPr="00A42961" w:rsidRDefault="004F09D9" w:rsidP="00A33FDC">
      <w:pPr>
        <w:rPr>
          <w:rFonts w:asciiTheme="majorHAnsi" w:eastAsiaTheme="majorEastAsia" w:hAnsiTheme="majorHAnsi" w:cstheme="majorBidi"/>
          <w:color w:val="2F5496" w:themeColor="accent1" w:themeShade="BF"/>
          <w:sz w:val="32"/>
          <w:szCs w:val="32"/>
        </w:rPr>
      </w:pPr>
      <w:r w:rsidRPr="00A42961">
        <w:rPr>
          <w:rFonts w:ascii="Arial" w:hAnsi="Arial" w:cs="Arial"/>
          <w:b/>
          <w:bCs/>
          <w:sz w:val="32"/>
          <w:szCs w:val="32"/>
        </w:rPr>
        <w:t>Table of Contents</w:t>
      </w:r>
    </w:p>
    <w:p w14:paraId="6BD0BB28" w14:textId="77777777" w:rsidR="00A42961" w:rsidRDefault="00A42961" w:rsidP="004F09D9">
      <w:pPr>
        <w:tabs>
          <w:tab w:val="left" w:pos="6540"/>
        </w:tabs>
        <w:spacing w:line="360" w:lineRule="auto"/>
        <w:rPr>
          <w:rFonts w:ascii="Arial" w:hAnsi="Arial" w:cs="Arial"/>
          <w:szCs w:val="24"/>
        </w:rPr>
      </w:pPr>
    </w:p>
    <w:p w14:paraId="66433BD3" w14:textId="6665D607" w:rsidR="004F09D9" w:rsidRPr="003737C6" w:rsidRDefault="004F09D9" w:rsidP="00A42961">
      <w:pPr>
        <w:tabs>
          <w:tab w:val="left" w:pos="6540"/>
        </w:tabs>
        <w:spacing w:line="360" w:lineRule="auto"/>
        <w:rPr>
          <w:rFonts w:ascii="Arial" w:hAnsi="Arial" w:cs="Arial"/>
          <w:b/>
          <w:bCs/>
          <w:szCs w:val="24"/>
        </w:rPr>
      </w:pPr>
      <w:r w:rsidRPr="003737C6">
        <w:rPr>
          <w:rFonts w:ascii="Arial" w:hAnsi="Arial" w:cs="Arial"/>
          <w:b/>
          <w:bCs/>
          <w:szCs w:val="24"/>
        </w:rPr>
        <w:t>Introduction</w:t>
      </w:r>
    </w:p>
    <w:p w14:paraId="3CC7F716" w14:textId="5A93363B" w:rsidR="004F09D9" w:rsidRPr="003737C6" w:rsidRDefault="004F09D9" w:rsidP="004F09D9">
      <w:pPr>
        <w:tabs>
          <w:tab w:val="left" w:pos="6540"/>
        </w:tabs>
        <w:spacing w:line="360" w:lineRule="auto"/>
        <w:rPr>
          <w:rFonts w:ascii="Arial" w:hAnsi="Arial" w:cs="Arial"/>
          <w:b/>
          <w:bCs/>
          <w:szCs w:val="24"/>
        </w:rPr>
      </w:pPr>
      <w:r w:rsidRPr="003737C6">
        <w:rPr>
          <w:rFonts w:ascii="Arial" w:hAnsi="Arial" w:cs="Arial"/>
          <w:b/>
          <w:bCs/>
          <w:szCs w:val="24"/>
        </w:rPr>
        <w:t>Anatomy and Physiology</w:t>
      </w:r>
    </w:p>
    <w:p w14:paraId="21B7C910" w14:textId="77777777" w:rsidR="004F09D9" w:rsidRPr="003737C6" w:rsidRDefault="004F09D9" w:rsidP="004F09D9">
      <w:pPr>
        <w:tabs>
          <w:tab w:val="left" w:pos="6540"/>
        </w:tabs>
        <w:spacing w:line="360" w:lineRule="auto"/>
        <w:rPr>
          <w:rFonts w:ascii="Arial" w:hAnsi="Arial" w:cs="Arial"/>
          <w:b/>
          <w:bCs/>
          <w:szCs w:val="24"/>
        </w:rPr>
      </w:pPr>
      <w:r w:rsidRPr="003737C6">
        <w:rPr>
          <w:rFonts w:ascii="Arial" w:hAnsi="Arial" w:cs="Arial"/>
          <w:b/>
          <w:bCs/>
          <w:szCs w:val="24"/>
        </w:rPr>
        <w:t>Health and Lifestyle routine measures</w:t>
      </w:r>
    </w:p>
    <w:p w14:paraId="5C945351" w14:textId="35DF7EAD" w:rsidR="004F09D9" w:rsidRPr="003737C6" w:rsidRDefault="004F09D9" w:rsidP="004F09D9">
      <w:pPr>
        <w:tabs>
          <w:tab w:val="left" w:pos="6540"/>
        </w:tabs>
        <w:spacing w:line="360" w:lineRule="auto"/>
        <w:rPr>
          <w:rFonts w:ascii="Arial" w:hAnsi="Arial" w:cs="Arial"/>
          <w:b/>
          <w:bCs/>
          <w:szCs w:val="24"/>
        </w:rPr>
      </w:pPr>
      <w:r w:rsidRPr="003737C6">
        <w:rPr>
          <w:rFonts w:ascii="Arial" w:hAnsi="Arial" w:cs="Arial"/>
          <w:b/>
          <w:bCs/>
          <w:szCs w:val="24"/>
        </w:rPr>
        <w:t>Health and Social Care practice</w:t>
      </w:r>
    </w:p>
    <w:p w14:paraId="4D6629C5" w14:textId="66C392ED" w:rsidR="004F09D9" w:rsidRPr="003737C6" w:rsidRDefault="004F09D9" w:rsidP="004F09D9">
      <w:pPr>
        <w:tabs>
          <w:tab w:val="left" w:pos="6540"/>
        </w:tabs>
        <w:spacing w:line="360" w:lineRule="auto"/>
        <w:rPr>
          <w:rFonts w:ascii="Arial" w:hAnsi="Arial" w:cs="Arial"/>
          <w:b/>
          <w:bCs/>
          <w:szCs w:val="24"/>
        </w:rPr>
      </w:pPr>
      <w:r w:rsidRPr="003737C6">
        <w:rPr>
          <w:rFonts w:ascii="Arial" w:hAnsi="Arial" w:cs="Arial"/>
          <w:b/>
          <w:bCs/>
          <w:szCs w:val="24"/>
        </w:rPr>
        <w:t>Recommendation</w:t>
      </w:r>
    </w:p>
    <w:p w14:paraId="77E868E8" w14:textId="02172728" w:rsidR="004F09D9" w:rsidRDefault="004F09D9" w:rsidP="004F09D9">
      <w:pPr>
        <w:tabs>
          <w:tab w:val="left" w:pos="6540"/>
        </w:tabs>
        <w:spacing w:line="360" w:lineRule="auto"/>
        <w:rPr>
          <w:rFonts w:ascii="Arial" w:hAnsi="Arial" w:cs="Arial"/>
          <w:b/>
          <w:bCs/>
          <w:szCs w:val="24"/>
        </w:rPr>
      </w:pPr>
      <w:r w:rsidRPr="003737C6">
        <w:rPr>
          <w:rFonts w:ascii="Arial" w:hAnsi="Arial" w:cs="Arial"/>
          <w:b/>
          <w:bCs/>
          <w:szCs w:val="24"/>
        </w:rPr>
        <w:t>Conclusion</w:t>
      </w:r>
    </w:p>
    <w:p w14:paraId="3E9627FD" w14:textId="77777777" w:rsidR="00C31447" w:rsidRDefault="00C31447" w:rsidP="004F09D9">
      <w:pPr>
        <w:tabs>
          <w:tab w:val="left" w:pos="6540"/>
        </w:tabs>
        <w:spacing w:line="360" w:lineRule="auto"/>
        <w:rPr>
          <w:rFonts w:ascii="Arial" w:hAnsi="Arial" w:cs="Arial"/>
          <w:b/>
          <w:bCs/>
          <w:szCs w:val="24"/>
        </w:rPr>
      </w:pPr>
    </w:p>
    <w:p w14:paraId="12CBCF86" w14:textId="049D8A2C" w:rsidR="005719C9" w:rsidRPr="003737C6" w:rsidRDefault="005719C9" w:rsidP="004F09D9">
      <w:pPr>
        <w:tabs>
          <w:tab w:val="left" w:pos="6540"/>
        </w:tabs>
        <w:spacing w:line="360" w:lineRule="auto"/>
        <w:rPr>
          <w:rFonts w:ascii="Arial" w:hAnsi="Arial" w:cs="Arial"/>
          <w:b/>
          <w:bCs/>
          <w:szCs w:val="24"/>
        </w:rPr>
      </w:pPr>
      <w:r>
        <w:rPr>
          <w:rFonts w:ascii="Arial" w:hAnsi="Arial" w:cs="Arial"/>
          <w:b/>
          <w:bCs/>
          <w:szCs w:val="24"/>
        </w:rPr>
        <w:t>Topic: Liver Cancer</w:t>
      </w:r>
    </w:p>
    <w:p w14:paraId="77222887" w14:textId="77777777" w:rsidR="004F09D9" w:rsidRPr="003737C6" w:rsidRDefault="004F09D9" w:rsidP="004F09D9">
      <w:pPr>
        <w:tabs>
          <w:tab w:val="left" w:pos="6540"/>
        </w:tabs>
        <w:spacing w:line="360" w:lineRule="auto"/>
        <w:rPr>
          <w:rFonts w:ascii="Arial" w:hAnsi="Arial" w:cs="Arial"/>
          <w:b/>
          <w:bCs/>
          <w:sz w:val="28"/>
          <w:szCs w:val="28"/>
        </w:rPr>
      </w:pPr>
    </w:p>
    <w:p w14:paraId="765E38E8" w14:textId="77777777" w:rsidR="004F09D9" w:rsidRDefault="004F09D9" w:rsidP="004F09D9">
      <w:pPr>
        <w:tabs>
          <w:tab w:val="left" w:pos="6540"/>
        </w:tabs>
        <w:spacing w:line="360" w:lineRule="auto"/>
        <w:rPr>
          <w:rFonts w:ascii="Arial" w:hAnsi="Arial" w:cs="Arial"/>
          <w:b/>
          <w:bCs/>
          <w:sz w:val="28"/>
          <w:szCs w:val="28"/>
        </w:rPr>
      </w:pPr>
    </w:p>
    <w:p w14:paraId="0D9242D5" w14:textId="0A20784A" w:rsidR="004F09D9" w:rsidRPr="00421431" w:rsidRDefault="004F09D9" w:rsidP="004F09D9">
      <w:pPr>
        <w:pStyle w:val="Heading1"/>
        <w:rPr>
          <w:rFonts w:ascii="Arial" w:hAnsi="Arial" w:cs="Arial"/>
        </w:rPr>
      </w:pPr>
      <w:bookmarkStart w:id="0" w:name="_Toc121319233"/>
      <w:bookmarkStart w:id="1" w:name="_Toc121320069"/>
      <w:r w:rsidRPr="00421431">
        <w:rPr>
          <w:rFonts w:ascii="Arial" w:hAnsi="Arial" w:cs="Arial"/>
        </w:rPr>
        <w:t>Introduction</w:t>
      </w:r>
      <w:bookmarkEnd w:id="0"/>
      <w:bookmarkEnd w:id="1"/>
    </w:p>
    <w:p w14:paraId="3F1AA6F1" w14:textId="4B35C44B" w:rsidR="004F09D9" w:rsidRDefault="004D03C0" w:rsidP="004D03C0">
      <w:pPr>
        <w:spacing w:line="360" w:lineRule="auto"/>
        <w:rPr>
          <w:rFonts w:ascii="Arial" w:hAnsi="Arial" w:cs="Arial"/>
          <w:sz w:val="22"/>
        </w:rPr>
      </w:pPr>
      <w:r w:rsidRPr="004D03C0">
        <w:rPr>
          <w:rFonts w:ascii="Arial" w:hAnsi="Arial" w:cs="Arial"/>
          <w:sz w:val="22"/>
        </w:rPr>
        <w:t>Cancer develops when healthy cells mutate and expand uncontrollably, generating a mass known as a tumour. A malignant tumour is one that can develop and spread to other regions of the body. Primary liver cancer is treated differently from metastatic cancer that began somewhere else and progressed to the liver. Cancer may strike anybody at any time. This risk is determined by a mix of genes, lifestyle, and environment. Doctors have no idea what causes cancer. However, there are risk factors that may increase your chances of contracting it. The presence of one or more risk factors does not ensure the development of cancer. Furthermore, the lack of risk factors does not rule out the possibility of cancer developing</w:t>
      </w:r>
      <w:r w:rsidR="004F09D9" w:rsidRPr="005719C9">
        <w:rPr>
          <w:rFonts w:ascii="Arial" w:hAnsi="Arial" w:cs="Arial"/>
          <w:sz w:val="22"/>
        </w:rPr>
        <w:t>. A nutritious diet, maintaining a healthy weight, and being more active might prevent around one-third of the most frequent malignancies (approximately 33%). There are certain things you may do to reduce your chances of having cancer. However, your lifestyle cannot eliminate your risk. (www.macmillan.org.uk, 2022</w:t>
      </w:r>
      <w:r w:rsidR="00277AC4" w:rsidRPr="005719C9">
        <w:rPr>
          <w:rFonts w:ascii="Arial" w:hAnsi="Arial" w:cs="Arial"/>
          <w:sz w:val="22"/>
        </w:rPr>
        <w:t xml:space="preserve">). </w:t>
      </w:r>
    </w:p>
    <w:p w14:paraId="00BDEE60" w14:textId="77777777" w:rsidR="005719C9" w:rsidRPr="005719C9" w:rsidRDefault="005719C9" w:rsidP="005719C9">
      <w:pPr>
        <w:spacing w:line="360" w:lineRule="auto"/>
        <w:jc w:val="both"/>
        <w:rPr>
          <w:rFonts w:ascii="Arial" w:hAnsi="Arial" w:cs="Arial"/>
          <w:sz w:val="22"/>
        </w:rPr>
      </w:pPr>
    </w:p>
    <w:p w14:paraId="0ADA92C1" w14:textId="1A209C44" w:rsidR="004D054E" w:rsidRPr="00667DD6" w:rsidRDefault="004D054E" w:rsidP="005719C9">
      <w:pPr>
        <w:spacing w:line="360" w:lineRule="auto"/>
        <w:rPr>
          <w:rFonts w:ascii="Arial" w:hAnsi="Arial" w:cs="Arial"/>
          <w:sz w:val="22"/>
        </w:rPr>
      </w:pPr>
      <w:r w:rsidRPr="005719C9">
        <w:rPr>
          <w:rFonts w:ascii="Arial" w:hAnsi="Arial" w:cs="Arial"/>
          <w:b/>
          <w:bCs/>
          <w:sz w:val="22"/>
        </w:rPr>
        <w:t xml:space="preserve">Liver </w:t>
      </w:r>
      <w:r w:rsidRPr="00667DD6">
        <w:rPr>
          <w:rFonts w:ascii="Arial" w:hAnsi="Arial" w:cs="Arial"/>
          <w:b/>
          <w:bCs/>
          <w:sz w:val="22"/>
        </w:rPr>
        <w:t>Cancer</w:t>
      </w:r>
      <w:r w:rsidR="00667DD6" w:rsidRPr="00667DD6">
        <w:t xml:space="preserve"> </w:t>
      </w:r>
      <w:r w:rsidR="00667DD6" w:rsidRPr="00667DD6">
        <w:rPr>
          <w:rFonts w:ascii="Arial" w:hAnsi="Arial" w:cs="Arial"/>
          <w:sz w:val="22"/>
        </w:rPr>
        <w:t xml:space="preserve">Liver cancer is a form of cancer that can develop in any part of the liver. The liver is a huge organ positioned on the upper right side of your stomach. It improves </w:t>
      </w:r>
      <w:r w:rsidR="00667DD6" w:rsidRPr="00667DD6">
        <w:rPr>
          <w:rFonts w:ascii="Arial" w:hAnsi="Arial" w:cs="Arial"/>
          <w:sz w:val="22"/>
        </w:rPr>
        <w:lastRenderedPageBreak/>
        <w:t xml:space="preserve">digestion and helps to remove toxins. Liver cancer can start in the liver and spread to other organs (primary) (secondary). The severity of liver cancer is decided by where it </w:t>
      </w:r>
      <w:proofErr w:type="gramStart"/>
      <w:r w:rsidR="00667DD6" w:rsidRPr="00667DD6">
        <w:rPr>
          <w:rFonts w:ascii="Arial" w:hAnsi="Arial" w:cs="Arial"/>
          <w:sz w:val="22"/>
        </w:rPr>
        <w:t>is located in</w:t>
      </w:r>
      <w:proofErr w:type="gramEnd"/>
      <w:r w:rsidR="00667DD6" w:rsidRPr="00667DD6">
        <w:rPr>
          <w:rFonts w:ascii="Arial" w:hAnsi="Arial" w:cs="Arial"/>
          <w:sz w:val="22"/>
        </w:rPr>
        <w:t xml:space="preserve"> the liver, its size, if it has spread, whether it is primary or secondary, and your general health.</w:t>
      </w:r>
      <w:r w:rsidR="005719C9" w:rsidRPr="00667DD6">
        <w:rPr>
          <w:rFonts w:ascii="Arial" w:hAnsi="Arial" w:cs="Arial"/>
          <w:sz w:val="22"/>
        </w:rPr>
        <w:t xml:space="preserve"> </w:t>
      </w:r>
      <w:r w:rsidR="00336CC2" w:rsidRPr="00667DD6">
        <w:rPr>
          <w:rFonts w:ascii="Arial" w:hAnsi="Arial" w:cs="Arial"/>
          <w:sz w:val="22"/>
        </w:rPr>
        <w:t>(NHS Choices, 2022)</w:t>
      </w:r>
    </w:p>
    <w:p w14:paraId="05AB35FE" w14:textId="77777777" w:rsidR="00A33FDC" w:rsidRDefault="00A33FDC" w:rsidP="00A33FDC">
      <w:pPr>
        <w:tabs>
          <w:tab w:val="left" w:pos="6540"/>
        </w:tabs>
        <w:spacing w:line="360" w:lineRule="auto"/>
        <w:jc w:val="both"/>
        <w:rPr>
          <w:rFonts w:ascii="Arial" w:hAnsi="Arial" w:cs="Arial"/>
          <w:sz w:val="22"/>
        </w:rPr>
      </w:pPr>
    </w:p>
    <w:p w14:paraId="55230441" w14:textId="77777777" w:rsidR="006B49FC" w:rsidRDefault="004F09D9" w:rsidP="006353D6">
      <w:pPr>
        <w:tabs>
          <w:tab w:val="left" w:pos="6540"/>
        </w:tabs>
        <w:spacing w:line="360" w:lineRule="auto"/>
        <w:rPr>
          <w:rStyle w:val="Heading1Char"/>
          <w:rFonts w:ascii="Arial" w:hAnsi="Arial" w:cs="Arial"/>
        </w:rPr>
      </w:pPr>
      <w:r w:rsidRPr="00421431">
        <w:rPr>
          <w:rStyle w:val="Heading1Char"/>
          <w:rFonts w:ascii="Arial" w:hAnsi="Arial" w:cs="Arial"/>
        </w:rPr>
        <w:t xml:space="preserve">Anatomy </w:t>
      </w:r>
      <w:bookmarkStart w:id="2" w:name="_Toc121319234"/>
      <w:bookmarkStart w:id="3" w:name="_Toc121320070"/>
      <w:r w:rsidR="006B49FC">
        <w:rPr>
          <w:rStyle w:val="Heading1Char"/>
          <w:rFonts w:ascii="Arial" w:hAnsi="Arial" w:cs="Arial"/>
        </w:rPr>
        <w:t>of liver</w:t>
      </w:r>
    </w:p>
    <w:p w14:paraId="37B316AB" w14:textId="4A456C93" w:rsidR="00B6458A" w:rsidRDefault="00B6458A" w:rsidP="005719C9">
      <w:pPr>
        <w:tabs>
          <w:tab w:val="left" w:pos="6540"/>
        </w:tabs>
        <w:spacing w:line="360" w:lineRule="auto"/>
        <w:jc w:val="both"/>
        <w:rPr>
          <w:rFonts w:ascii="Arial" w:eastAsiaTheme="majorEastAsia" w:hAnsi="Arial" w:cs="Arial"/>
          <w:bCs/>
          <w:sz w:val="22"/>
        </w:rPr>
      </w:pPr>
      <w:r w:rsidRPr="00B6458A">
        <w:rPr>
          <w:rFonts w:ascii="Arial" w:eastAsiaTheme="majorEastAsia" w:hAnsi="Arial" w:cs="Arial"/>
          <w:bCs/>
          <w:sz w:val="22"/>
        </w:rPr>
        <w:t>The liver is the body's largest and possibly most complex organ. The liver is divided into two major lobes, or portions, but that's only the beginning. There are numerous elements that work together to allow your liver to execute over 300 functions.</w:t>
      </w:r>
      <w:r w:rsidRPr="006353D6">
        <w:rPr>
          <w:rFonts w:ascii="Arial" w:eastAsiaTheme="majorEastAsia" w:hAnsi="Arial" w:cs="Arial"/>
          <w:bCs/>
          <w:sz w:val="22"/>
        </w:rPr>
        <w:t xml:space="preserve"> </w:t>
      </w:r>
      <w:r w:rsidR="005939FB" w:rsidRPr="005939FB">
        <w:rPr>
          <w:rFonts w:ascii="Arial" w:eastAsiaTheme="majorEastAsia" w:hAnsi="Arial" w:cs="Arial"/>
          <w:bCs/>
          <w:sz w:val="22"/>
        </w:rPr>
        <w:t>(UPMC | Life Changing Medicine, 2022)</w:t>
      </w:r>
      <w:r w:rsidR="00402594">
        <w:rPr>
          <w:rFonts w:ascii="Arial" w:eastAsiaTheme="majorEastAsia" w:hAnsi="Arial" w:cs="Arial"/>
          <w:bCs/>
          <w:sz w:val="22"/>
        </w:rPr>
        <w:t>.</w:t>
      </w:r>
    </w:p>
    <w:p w14:paraId="54D6EAEB" w14:textId="5152F330" w:rsidR="008244F9" w:rsidRPr="00494411" w:rsidRDefault="008244F9" w:rsidP="005719C9">
      <w:pPr>
        <w:tabs>
          <w:tab w:val="left" w:pos="6540"/>
        </w:tabs>
        <w:spacing w:line="360" w:lineRule="auto"/>
        <w:rPr>
          <w:rFonts w:ascii="Arial" w:eastAsiaTheme="majorEastAsia" w:hAnsi="Arial" w:cs="Arial"/>
          <w:bCs/>
          <w:sz w:val="22"/>
        </w:rPr>
      </w:pPr>
      <w:r>
        <w:rPr>
          <w:rFonts w:ascii="Arial" w:eastAsiaTheme="majorEastAsia" w:hAnsi="Arial" w:cs="Arial"/>
          <w:b/>
          <w:sz w:val="22"/>
        </w:rPr>
        <w:t>Parts that m</w:t>
      </w:r>
      <w:r w:rsidR="001D0C2A">
        <w:rPr>
          <w:rFonts w:ascii="Arial" w:eastAsiaTheme="majorEastAsia" w:hAnsi="Arial" w:cs="Arial"/>
          <w:b/>
          <w:sz w:val="22"/>
        </w:rPr>
        <w:t>ake up the</w:t>
      </w:r>
      <w:r>
        <w:rPr>
          <w:rFonts w:ascii="Arial" w:eastAsiaTheme="majorEastAsia" w:hAnsi="Arial" w:cs="Arial"/>
          <w:b/>
          <w:sz w:val="22"/>
        </w:rPr>
        <w:t xml:space="preserve"> Liver</w:t>
      </w:r>
      <w:r w:rsidR="001D0C2A">
        <w:rPr>
          <w:rFonts w:ascii="Arial" w:eastAsiaTheme="majorEastAsia" w:hAnsi="Arial" w:cs="Arial"/>
          <w:b/>
          <w:sz w:val="22"/>
        </w:rPr>
        <w:t xml:space="preserve">: </w:t>
      </w:r>
      <w:r w:rsidR="00494411" w:rsidRPr="00494411">
        <w:rPr>
          <w:rFonts w:ascii="Arial" w:eastAsiaTheme="majorEastAsia" w:hAnsi="Arial" w:cs="Arial"/>
          <w:bCs/>
          <w:sz w:val="22"/>
        </w:rPr>
        <w:t>The liver is separated into two lobes: right and left. Each lobe is composed of thousands of hexagonally formed lobules. These lobules are small. Each lobule is made up of numerous hepatocytes that form radiating rows. Sinusoids are put between each row. The capillary walls of these miniature blood veins convey oxygen and nutrients into the liver cells. The lobules are connected to tiny bile ducts, which join to larger ducts to form the hepatic duct.  The hepatic duct transports bile produced by liver cells to the gallbladder and duodenum (the first part of the small intestine).</w:t>
      </w:r>
    </w:p>
    <w:p w14:paraId="379B0222" w14:textId="764447E2" w:rsidR="00B65B36" w:rsidRDefault="001A5850" w:rsidP="005719C9">
      <w:pPr>
        <w:tabs>
          <w:tab w:val="left" w:pos="6540"/>
        </w:tabs>
        <w:spacing w:line="360" w:lineRule="auto"/>
        <w:rPr>
          <w:rFonts w:ascii="Arial" w:eastAsiaTheme="majorEastAsia" w:hAnsi="Arial" w:cs="Arial"/>
          <w:bCs/>
          <w:sz w:val="22"/>
        </w:rPr>
      </w:pPr>
      <w:r w:rsidRPr="001A5850">
        <w:rPr>
          <w:rFonts w:ascii="Arial" w:eastAsiaTheme="majorEastAsia" w:hAnsi="Arial" w:cs="Arial"/>
          <w:bCs/>
          <w:sz w:val="22"/>
        </w:rPr>
        <w:t xml:space="preserve">Portal Vein and Hepatic Artery The liver contains around 13% of the body's blood supply at any given moment. Both the portal vein and the hepatic artery deliver blood to your liver. The portal vein is the major blood supply to the liver. It carries nutrient-rich blood from the intestines to the liver. Hepatic Artery The liver's auxiliary blood supply Transports oxygenated blood from the heart to the </w:t>
      </w:r>
      <w:r w:rsidR="00AB6B42" w:rsidRPr="001A5850">
        <w:rPr>
          <w:rFonts w:ascii="Arial" w:eastAsiaTheme="majorEastAsia" w:hAnsi="Arial" w:cs="Arial"/>
          <w:bCs/>
          <w:sz w:val="22"/>
        </w:rPr>
        <w:t>live</w:t>
      </w:r>
      <w:r w:rsidR="00AB6B42">
        <w:rPr>
          <w:rFonts w:ascii="Arial" w:eastAsiaTheme="majorEastAsia" w:hAnsi="Arial" w:cs="Arial"/>
          <w:bCs/>
          <w:sz w:val="22"/>
        </w:rPr>
        <w:t>.</w:t>
      </w:r>
      <w:r w:rsidR="00AB6B42" w:rsidRPr="00AB6B42">
        <w:rPr>
          <w:rFonts w:ascii="Arial" w:eastAsiaTheme="majorEastAsia" w:hAnsi="Arial" w:cs="Arial"/>
          <w:bCs/>
          <w:sz w:val="22"/>
        </w:rPr>
        <w:t xml:space="preserve"> All the sinusoids' nutrient- and oxygen-rich blood is delivered in this manner. The inferior vena cava is a main principal vein that returns blood to the heart via the liver. Blood departs your liver via a large vein in each lobule, and then via a hepatic vein, one of several small veins that begin as tiny branches within the liver's lobes. These join to the inferior vena cava to form a network of hepatic veins. The inferior vena cava collects blood from beneath your diaphragm and transfers it to your heart for use.</w:t>
      </w:r>
      <w:r w:rsidR="00D334CA" w:rsidRPr="00B65B36">
        <w:rPr>
          <w:rFonts w:ascii="Arial" w:eastAsiaTheme="majorEastAsia" w:hAnsi="Arial" w:cs="Arial"/>
          <w:bCs/>
          <w:sz w:val="22"/>
        </w:rPr>
        <w:t>.</w:t>
      </w:r>
      <w:r w:rsidR="00101F1A" w:rsidRPr="00101F1A">
        <w:rPr>
          <w:rFonts w:ascii="Arial" w:eastAsiaTheme="majorEastAsia" w:hAnsi="Arial" w:cs="Arial"/>
          <w:bCs/>
          <w:sz w:val="22"/>
        </w:rPr>
        <w:t>.</w:t>
      </w:r>
      <w:r w:rsidR="005939FB" w:rsidRPr="005939FB">
        <w:t xml:space="preserve"> </w:t>
      </w:r>
      <w:r w:rsidR="005939FB" w:rsidRPr="005939FB">
        <w:rPr>
          <w:rFonts w:ascii="Arial" w:eastAsiaTheme="majorEastAsia" w:hAnsi="Arial" w:cs="Arial"/>
          <w:bCs/>
          <w:sz w:val="22"/>
        </w:rPr>
        <w:t>(UPMC | Life Changing Medicine, 2022)</w:t>
      </w:r>
      <w:r w:rsidR="00402594">
        <w:rPr>
          <w:rFonts w:ascii="Arial" w:eastAsiaTheme="majorEastAsia" w:hAnsi="Arial" w:cs="Arial"/>
          <w:bCs/>
          <w:sz w:val="22"/>
        </w:rPr>
        <w:t>.</w:t>
      </w:r>
    </w:p>
    <w:p w14:paraId="350A0B6C" w14:textId="77777777" w:rsidR="005B1219" w:rsidRDefault="005B1219" w:rsidP="005B1219">
      <w:pPr>
        <w:pStyle w:val="Heading1"/>
        <w:rPr>
          <w:rFonts w:ascii="Arial" w:hAnsi="Arial" w:cs="Arial"/>
        </w:rPr>
      </w:pPr>
      <w:r w:rsidRPr="005B1219">
        <w:rPr>
          <w:rFonts w:ascii="Arial" w:hAnsi="Arial" w:cs="Arial"/>
        </w:rPr>
        <w:t xml:space="preserve">Physiology of the Liver </w:t>
      </w:r>
    </w:p>
    <w:p w14:paraId="517A0418" w14:textId="77777777" w:rsidR="00D139D9" w:rsidRPr="00D139D9" w:rsidRDefault="00D139D9" w:rsidP="00D139D9"/>
    <w:p w14:paraId="0A4A21C4" w14:textId="7B5D153E" w:rsidR="005B1219" w:rsidRPr="004A2C11" w:rsidRDefault="00D139D9" w:rsidP="00101F1A">
      <w:pPr>
        <w:tabs>
          <w:tab w:val="left" w:pos="6540"/>
        </w:tabs>
        <w:spacing w:line="360" w:lineRule="auto"/>
        <w:jc w:val="both"/>
        <w:rPr>
          <w:rFonts w:ascii="Arial" w:eastAsiaTheme="majorEastAsia" w:hAnsi="Arial" w:cs="Arial"/>
          <w:bCs/>
          <w:sz w:val="22"/>
        </w:rPr>
      </w:pPr>
      <w:r w:rsidRPr="00D139D9">
        <w:rPr>
          <w:rFonts w:ascii="Arial" w:eastAsiaTheme="majorEastAsia" w:hAnsi="Arial" w:cs="Arial"/>
          <w:bCs/>
          <w:sz w:val="22"/>
        </w:rPr>
        <w:t xml:space="preserve">The liver is the first organ that </w:t>
      </w:r>
      <w:proofErr w:type="gramStart"/>
      <w:r w:rsidRPr="00D139D9">
        <w:rPr>
          <w:rFonts w:ascii="Arial" w:eastAsiaTheme="majorEastAsia" w:hAnsi="Arial" w:cs="Arial"/>
          <w:bCs/>
          <w:sz w:val="22"/>
        </w:rPr>
        <w:t>comes in contact with</w:t>
      </w:r>
      <w:proofErr w:type="gramEnd"/>
      <w:r w:rsidRPr="00D139D9">
        <w:rPr>
          <w:rFonts w:ascii="Arial" w:eastAsiaTheme="majorEastAsia" w:hAnsi="Arial" w:cs="Arial"/>
          <w:bCs/>
          <w:sz w:val="22"/>
        </w:rPr>
        <w:t xml:space="preserve"> the blood after its exposure to the intestine. This implies that the liver faces absorbed nutrients, xenobiotics, </w:t>
      </w:r>
      <w:proofErr w:type="gramStart"/>
      <w:r w:rsidRPr="00D139D9">
        <w:rPr>
          <w:rFonts w:ascii="Arial" w:eastAsiaTheme="majorEastAsia" w:hAnsi="Arial" w:cs="Arial"/>
          <w:bCs/>
          <w:sz w:val="22"/>
        </w:rPr>
        <w:t>toxins</w:t>
      </w:r>
      <w:proofErr w:type="gramEnd"/>
      <w:r w:rsidRPr="00D139D9">
        <w:rPr>
          <w:rFonts w:ascii="Arial" w:eastAsiaTheme="majorEastAsia" w:hAnsi="Arial" w:cs="Arial"/>
          <w:bCs/>
          <w:sz w:val="22"/>
        </w:rPr>
        <w:t xml:space="preserve"> and gut-</w:t>
      </w:r>
      <w:r w:rsidRPr="00D139D9">
        <w:rPr>
          <w:rFonts w:ascii="Arial" w:eastAsiaTheme="majorEastAsia" w:hAnsi="Arial" w:cs="Arial"/>
          <w:bCs/>
          <w:sz w:val="22"/>
        </w:rPr>
        <w:lastRenderedPageBreak/>
        <w:t>derived microorganisms. It also suggests a hepatic role in the excretion of compounds into the intestinal lumen.</w:t>
      </w:r>
      <w:r w:rsidR="004B52D5" w:rsidRPr="004B52D5">
        <w:t xml:space="preserve"> </w:t>
      </w:r>
      <w:r w:rsidR="004B52D5" w:rsidRPr="004B52D5">
        <w:rPr>
          <w:rFonts w:ascii="Arial" w:eastAsiaTheme="majorEastAsia" w:hAnsi="Arial" w:cs="Arial"/>
          <w:bCs/>
          <w:sz w:val="22"/>
        </w:rPr>
        <w:t>(</w:t>
      </w:r>
      <w:proofErr w:type="spellStart"/>
      <w:r w:rsidR="004B52D5" w:rsidRPr="004B52D5">
        <w:rPr>
          <w:rFonts w:ascii="Arial" w:eastAsiaTheme="majorEastAsia" w:hAnsi="Arial" w:cs="Arial"/>
          <w:bCs/>
          <w:sz w:val="22"/>
        </w:rPr>
        <w:t>Häussinger</w:t>
      </w:r>
      <w:proofErr w:type="spellEnd"/>
      <w:r w:rsidR="004B52D5" w:rsidRPr="004B52D5">
        <w:rPr>
          <w:rFonts w:ascii="Arial" w:eastAsiaTheme="majorEastAsia" w:hAnsi="Arial" w:cs="Arial"/>
          <w:bCs/>
          <w:sz w:val="22"/>
        </w:rPr>
        <w:t>, 2022)</w:t>
      </w:r>
    </w:p>
    <w:p w14:paraId="4E15D5FE" w14:textId="6AA6FA40" w:rsidR="005C5F86" w:rsidRDefault="005C5F86" w:rsidP="00B6458A">
      <w:pPr>
        <w:tabs>
          <w:tab w:val="left" w:pos="6540"/>
        </w:tabs>
        <w:spacing w:line="360" w:lineRule="auto"/>
        <w:rPr>
          <w:rFonts w:ascii="Arial" w:eastAsiaTheme="majorEastAsia" w:hAnsi="Arial" w:cs="Arial"/>
          <w:bCs/>
          <w:sz w:val="22"/>
        </w:rPr>
      </w:pPr>
    </w:p>
    <w:bookmarkEnd w:id="2"/>
    <w:bookmarkEnd w:id="3"/>
    <w:p w14:paraId="00446E73" w14:textId="77777777" w:rsidR="004F09D9" w:rsidRPr="004F09D9" w:rsidRDefault="004F09D9" w:rsidP="004F09D9">
      <w:pPr>
        <w:spacing w:line="360" w:lineRule="auto"/>
        <w:jc w:val="both"/>
        <w:rPr>
          <w:rFonts w:ascii="Arial" w:hAnsi="Arial" w:cs="Arial"/>
          <w:sz w:val="22"/>
        </w:rPr>
      </w:pPr>
    </w:p>
    <w:p w14:paraId="5C4DEBD8" w14:textId="77777777" w:rsidR="004F09D9" w:rsidRPr="004F09D9" w:rsidRDefault="004F09D9" w:rsidP="004F09D9">
      <w:pPr>
        <w:spacing w:line="360" w:lineRule="auto"/>
        <w:jc w:val="both"/>
        <w:rPr>
          <w:rFonts w:ascii="Arial" w:hAnsi="Arial" w:cs="Arial"/>
          <w:sz w:val="22"/>
        </w:rPr>
      </w:pPr>
    </w:p>
    <w:p w14:paraId="345DB4E8" w14:textId="77777777" w:rsidR="004F09D9" w:rsidRPr="004F09D9" w:rsidRDefault="004F09D9" w:rsidP="004F09D9">
      <w:pPr>
        <w:spacing w:line="360" w:lineRule="auto"/>
        <w:jc w:val="both"/>
        <w:rPr>
          <w:rFonts w:ascii="Arial" w:hAnsi="Arial" w:cs="Arial"/>
          <w:sz w:val="16"/>
          <w:szCs w:val="16"/>
        </w:rPr>
      </w:pPr>
      <w:r w:rsidRPr="004F09D9">
        <w:rPr>
          <w:rFonts w:ascii="Arial" w:hAnsi="Arial" w:cs="Arial"/>
          <w:sz w:val="22"/>
        </w:rPr>
        <w:t xml:space="preserve">                                     .</w:t>
      </w:r>
      <w:r w:rsidRPr="004F09D9">
        <w:rPr>
          <w:rFonts w:ascii="Arial" w:hAnsi="Arial" w:cs="Arial"/>
        </w:rPr>
        <w:t xml:space="preserve">            </w:t>
      </w:r>
      <w:bookmarkStart w:id="4" w:name="_Hlk119062243"/>
      <w:r w:rsidRPr="004F09D9">
        <w:rPr>
          <w:rFonts w:ascii="Arial" w:hAnsi="Arial" w:cs="Arial"/>
        </w:rPr>
        <w:t xml:space="preserve">        </w:t>
      </w:r>
      <w:bookmarkEnd w:id="4"/>
      <w:r w:rsidRPr="004F09D9">
        <w:rPr>
          <w:rFonts w:ascii="Arial" w:hAnsi="Arial" w:cs="Arial"/>
          <w:sz w:val="16"/>
          <w:szCs w:val="16"/>
        </w:rPr>
        <w:t xml:space="preserve">                                          </w:t>
      </w:r>
    </w:p>
    <w:p w14:paraId="09F1FEAD" w14:textId="05FDA49E" w:rsidR="004F09D9" w:rsidRPr="00421431" w:rsidRDefault="004F09D9" w:rsidP="004F09D9">
      <w:pPr>
        <w:spacing w:line="360" w:lineRule="auto"/>
        <w:jc w:val="both"/>
        <w:rPr>
          <w:rStyle w:val="Heading1Char"/>
          <w:rFonts w:ascii="Arial" w:hAnsi="Arial" w:cs="Arial"/>
        </w:rPr>
      </w:pPr>
      <w:r w:rsidRPr="00421431">
        <w:rPr>
          <w:rStyle w:val="Heading1Char"/>
          <w:rFonts w:ascii="Arial" w:hAnsi="Arial" w:cs="Arial"/>
        </w:rPr>
        <w:t>Health and Lifestyle routine measures</w:t>
      </w:r>
    </w:p>
    <w:p w14:paraId="39A1AAF0" w14:textId="707944E0" w:rsidR="00037554" w:rsidRPr="00037554" w:rsidRDefault="007B5CC3" w:rsidP="005719C9">
      <w:pPr>
        <w:spacing w:line="360" w:lineRule="auto"/>
        <w:jc w:val="both"/>
        <w:rPr>
          <w:rFonts w:ascii="Arial" w:hAnsi="Arial" w:cs="Arial"/>
          <w:sz w:val="22"/>
        </w:rPr>
      </w:pPr>
      <w:r w:rsidRPr="007B5CC3">
        <w:rPr>
          <w:rFonts w:ascii="Arial" w:hAnsi="Arial" w:cs="Arial"/>
          <w:sz w:val="22"/>
        </w:rPr>
        <w:t>In the early stages, cancer that begins in the liver (primary liver cancer) normally does not cause symptoms. When you do have symptoms, they may include</w:t>
      </w:r>
      <w:r w:rsidR="00C83BE4">
        <w:rPr>
          <w:rFonts w:ascii="Arial" w:hAnsi="Arial" w:cs="Arial"/>
          <w:sz w:val="22"/>
        </w:rPr>
        <w:t>,</w:t>
      </w:r>
      <w:r w:rsidRPr="007B5CC3">
        <w:rPr>
          <w:rFonts w:ascii="Arial" w:hAnsi="Arial" w:cs="Arial"/>
          <w:sz w:val="22"/>
        </w:rPr>
        <w:t xml:space="preserve"> slimming down</w:t>
      </w:r>
      <w:r w:rsidR="00C83BE4">
        <w:rPr>
          <w:rFonts w:ascii="Arial" w:hAnsi="Arial" w:cs="Arial"/>
          <w:sz w:val="22"/>
        </w:rPr>
        <w:t xml:space="preserve"> </w:t>
      </w:r>
      <w:r w:rsidRPr="007B5CC3">
        <w:rPr>
          <w:rFonts w:ascii="Arial" w:hAnsi="Arial" w:cs="Arial"/>
          <w:sz w:val="22"/>
        </w:rPr>
        <w:t>skin yellowing and whites of the eyes (jaundice) itching and feeling ill</w:t>
      </w:r>
      <w:r w:rsidR="00C83BE4">
        <w:rPr>
          <w:rFonts w:ascii="Arial" w:hAnsi="Arial" w:cs="Arial"/>
          <w:sz w:val="22"/>
        </w:rPr>
        <w:t xml:space="preserve"> </w:t>
      </w:r>
      <w:r w:rsidR="0046291F" w:rsidRPr="007B5CC3">
        <w:rPr>
          <w:rFonts w:ascii="Arial" w:hAnsi="Arial" w:cs="Arial"/>
          <w:sz w:val="22"/>
        </w:rPr>
        <w:t>stomach-ache</w:t>
      </w:r>
      <w:r w:rsidR="00C83BE4">
        <w:rPr>
          <w:rFonts w:ascii="Arial" w:hAnsi="Arial" w:cs="Arial"/>
          <w:sz w:val="22"/>
        </w:rPr>
        <w:t xml:space="preserve"> </w:t>
      </w:r>
      <w:r w:rsidRPr="007B5CC3">
        <w:rPr>
          <w:rFonts w:ascii="Arial" w:hAnsi="Arial" w:cs="Arial"/>
          <w:sz w:val="22"/>
        </w:rPr>
        <w:t>(abdomen)appetite reduction or feeling satisfied after eating little quantities</w:t>
      </w:r>
      <w:r w:rsidR="0046291F">
        <w:rPr>
          <w:rFonts w:ascii="Arial" w:hAnsi="Arial" w:cs="Arial"/>
          <w:sz w:val="22"/>
        </w:rPr>
        <w:t xml:space="preserve"> </w:t>
      </w:r>
      <w:r w:rsidRPr="007B5CC3">
        <w:rPr>
          <w:rFonts w:ascii="Arial" w:hAnsi="Arial" w:cs="Arial"/>
          <w:sz w:val="22"/>
        </w:rPr>
        <w:t xml:space="preserve">abdominal </w:t>
      </w:r>
      <w:r w:rsidR="0046291F" w:rsidRPr="007B5CC3">
        <w:rPr>
          <w:rFonts w:ascii="Arial" w:hAnsi="Arial" w:cs="Arial"/>
          <w:sz w:val="22"/>
        </w:rPr>
        <w:t>discomfort</w:t>
      </w:r>
      <w:r w:rsidRPr="007B5CC3">
        <w:rPr>
          <w:rFonts w:ascii="Arial" w:hAnsi="Arial" w:cs="Arial"/>
          <w:sz w:val="22"/>
        </w:rPr>
        <w:t xml:space="preserve"> bulge in your right </w:t>
      </w:r>
      <w:r w:rsidR="0081741B" w:rsidRPr="007B5CC3">
        <w:rPr>
          <w:rFonts w:ascii="Arial" w:hAnsi="Arial" w:cs="Arial"/>
          <w:sz w:val="22"/>
        </w:rPr>
        <w:t>stomach-ache</w:t>
      </w:r>
      <w:r w:rsidRPr="007B5CC3">
        <w:rPr>
          <w:rFonts w:ascii="Arial" w:hAnsi="Arial" w:cs="Arial"/>
          <w:sz w:val="22"/>
        </w:rPr>
        <w:t xml:space="preserve"> in your right shoulder</w:t>
      </w:r>
      <w:r w:rsidR="00401E01">
        <w:rPr>
          <w:rFonts w:ascii="Arial" w:hAnsi="Arial" w:cs="Arial"/>
          <w:sz w:val="22"/>
        </w:rPr>
        <w:t>.</w:t>
      </w:r>
      <w:r w:rsidR="00401E01" w:rsidRPr="00401E01">
        <w:t xml:space="preserve"> </w:t>
      </w:r>
      <w:r w:rsidR="00401E01" w:rsidRPr="00401E01">
        <w:rPr>
          <w:rFonts w:ascii="Arial" w:hAnsi="Arial" w:cs="Arial"/>
          <w:sz w:val="22"/>
        </w:rPr>
        <w:t>The symptoms differ depending on where the cancer is located. The jaundice causes several symptoms, such as itching. Symptoms of liver cancer, such as nausea and lack of appetite, are sometimes unclear.</w:t>
      </w:r>
      <w:r w:rsidR="004C4B05" w:rsidRPr="004C4B05">
        <w:t xml:space="preserve"> </w:t>
      </w:r>
      <w:r w:rsidR="004C4B05" w:rsidRPr="004C4B05">
        <w:rPr>
          <w:rFonts w:ascii="Arial" w:hAnsi="Arial" w:cs="Arial"/>
          <w:sz w:val="22"/>
        </w:rPr>
        <w:t>Yellowing of the skin and eye whites (jaundice)</w:t>
      </w:r>
      <w:r w:rsidR="00D67B71">
        <w:rPr>
          <w:rFonts w:ascii="Arial" w:hAnsi="Arial" w:cs="Arial"/>
          <w:sz w:val="22"/>
        </w:rPr>
        <w:t xml:space="preserve"> </w:t>
      </w:r>
      <w:r w:rsidR="004C4B05" w:rsidRPr="004C4B05">
        <w:rPr>
          <w:rFonts w:ascii="Arial" w:hAnsi="Arial" w:cs="Arial"/>
          <w:sz w:val="22"/>
        </w:rPr>
        <w:t xml:space="preserve">Jaundice is characterised by the yellowing of the skin and the whites of the eyes. When you have jaundice, your urine (pee) is darker than </w:t>
      </w:r>
      <w:r w:rsidR="00D67B71" w:rsidRPr="004C4B05">
        <w:rPr>
          <w:rFonts w:ascii="Arial" w:hAnsi="Arial" w:cs="Arial"/>
          <w:sz w:val="22"/>
        </w:rPr>
        <w:t>usual,</w:t>
      </w:r>
      <w:r w:rsidR="004C4B05" w:rsidRPr="004C4B05">
        <w:rPr>
          <w:rFonts w:ascii="Arial" w:hAnsi="Arial" w:cs="Arial"/>
          <w:sz w:val="22"/>
        </w:rPr>
        <w:t xml:space="preserve"> and your poo (stools or faeces) is lighter. Most persons with jaundice have itchy skin and may feel </w:t>
      </w:r>
      <w:r w:rsidR="00D67B71" w:rsidRPr="004C4B05">
        <w:rPr>
          <w:rFonts w:ascii="Arial" w:hAnsi="Arial" w:cs="Arial"/>
          <w:sz w:val="22"/>
        </w:rPr>
        <w:t>ill. Jaundice</w:t>
      </w:r>
      <w:r w:rsidR="004C4B05" w:rsidRPr="004C4B05">
        <w:rPr>
          <w:rFonts w:ascii="Arial" w:hAnsi="Arial" w:cs="Arial"/>
          <w:sz w:val="22"/>
        </w:rPr>
        <w:t xml:space="preserve"> is caused by a bile duct obstruction or a malfunctioning </w:t>
      </w:r>
      <w:r w:rsidR="001F621E" w:rsidRPr="004C4B05">
        <w:rPr>
          <w:rFonts w:ascii="Arial" w:hAnsi="Arial" w:cs="Arial"/>
          <w:sz w:val="22"/>
        </w:rPr>
        <w:t>liver. When</w:t>
      </w:r>
      <w:r w:rsidR="004C4B05" w:rsidRPr="004C4B05">
        <w:rPr>
          <w:rFonts w:ascii="Arial" w:hAnsi="Arial" w:cs="Arial"/>
          <w:sz w:val="22"/>
        </w:rPr>
        <w:t xml:space="preserve"> you have jaundice, you can get a high temperature (fever). A high temperature can indicate inflammation or infection. When your body temperature is elevated, you may feel cold and </w:t>
      </w:r>
      <w:r w:rsidR="00D67B71" w:rsidRPr="004C4B05">
        <w:rPr>
          <w:rFonts w:ascii="Arial" w:hAnsi="Arial" w:cs="Arial"/>
          <w:sz w:val="22"/>
        </w:rPr>
        <w:t>shivering.</w:t>
      </w:r>
      <w:r w:rsidR="00D67B71" w:rsidRPr="00401E01">
        <w:rPr>
          <w:rFonts w:ascii="Arial" w:hAnsi="Arial" w:cs="Arial"/>
          <w:sz w:val="22"/>
        </w:rPr>
        <w:t xml:space="preserve"> Unusual</w:t>
      </w:r>
      <w:r w:rsidR="00401E01" w:rsidRPr="00401E01">
        <w:rPr>
          <w:rFonts w:ascii="Arial" w:hAnsi="Arial" w:cs="Arial"/>
          <w:sz w:val="22"/>
        </w:rPr>
        <w:t xml:space="preserve"> weight loss is a sign of liver cancer. This involves losing weight unintentionally.</w:t>
      </w:r>
      <w:r w:rsidR="00037554" w:rsidRPr="00037554">
        <w:t xml:space="preserve"> </w:t>
      </w:r>
      <w:r w:rsidR="00037554" w:rsidRPr="00037554">
        <w:rPr>
          <w:rFonts w:ascii="Arial" w:hAnsi="Arial" w:cs="Arial"/>
          <w:sz w:val="22"/>
        </w:rPr>
        <w:t>Liver cancer might cause tummy swelling (abdomen). This could be due to</w:t>
      </w:r>
      <w:r w:rsidR="00037554">
        <w:rPr>
          <w:rFonts w:ascii="Arial" w:hAnsi="Arial" w:cs="Arial"/>
          <w:sz w:val="22"/>
        </w:rPr>
        <w:t>,</w:t>
      </w:r>
      <w:r w:rsidR="00037554" w:rsidRPr="00037554">
        <w:rPr>
          <w:rFonts w:ascii="Arial" w:hAnsi="Arial" w:cs="Arial"/>
          <w:sz w:val="22"/>
        </w:rPr>
        <w:t xml:space="preserve"> As the cancer spreads, the liver expands, causing swelling on the right side of your </w:t>
      </w:r>
      <w:r w:rsidR="00E62D17" w:rsidRPr="00037554">
        <w:rPr>
          <w:rFonts w:ascii="Arial" w:hAnsi="Arial" w:cs="Arial"/>
          <w:sz w:val="22"/>
        </w:rPr>
        <w:t>belly. The</w:t>
      </w:r>
      <w:r w:rsidR="00037554" w:rsidRPr="00037554">
        <w:rPr>
          <w:rFonts w:ascii="Arial" w:hAnsi="Arial" w:cs="Arial"/>
          <w:sz w:val="22"/>
        </w:rPr>
        <w:t xml:space="preserve"> cancer (or cirrhosis) raises liver pressure, causing blood to back up in the arteries (veins). This causes fluid to flow from the veins into the abdomen (ascites)</w:t>
      </w:r>
      <w:r w:rsidR="00596AB5" w:rsidRPr="00596AB5">
        <w:t xml:space="preserve"> </w:t>
      </w:r>
      <w:r w:rsidR="00596AB5" w:rsidRPr="00596AB5">
        <w:rPr>
          <w:rFonts w:ascii="Arial" w:hAnsi="Arial" w:cs="Arial"/>
          <w:sz w:val="22"/>
        </w:rPr>
        <w:t>(www.cancerresearchuk.org, 2022)</w:t>
      </w:r>
      <w:r w:rsidR="00596AB5">
        <w:rPr>
          <w:rFonts w:ascii="Arial" w:hAnsi="Arial" w:cs="Arial"/>
          <w:sz w:val="22"/>
        </w:rPr>
        <w:t>.</w:t>
      </w:r>
    </w:p>
    <w:p w14:paraId="23C3F6E2" w14:textId="55ACF394" w:rsidR="004F09D9" w:rsidRDefault="00E34A5B" w:rsidP="005719C9">
      <w:pPr>
        <w:spacing w:line="360" w:lineRule="auto"/>
        <w:rPr>
          <w:rFonts w:ascii="Arial" w:hAnsi="Arial" w:cs="Arial"/>
          <w:sz w:val="22"/>
        </w:rPr>
      </w:pPr>
      <w:r w:rsidRPr="00E34A5B">
        <w:rPr>
          <w:rFonts w:ascii="Arial" w:hAnsi="Arial" w:cs="Arial"/>
          <w:sz w:val="22"/>
        </w:rPr>
        <w:t xml:space="preserve">The increased pressure in the veins can cause them to swell and be visible under the surface of your belly. Ascites can also occur when the liver does not create enough blood protein (albumin). Detecting Cancer Signs Changes in your body's natural functions, as well as unexpected, unexplained symptoms, might be an early warning of cancer. Among the signs that should be investigated by a doctor include a lump that arises unexpectedly on your body, unexplained bleeding, and changes in your bowel habits. However, in many situations, your symptoms will be caused by non-cancerous health concerns rather than </w:t>
      </w:r>
      <w:r w:rsidR="00C563A3" w:rsidRPr="00E34A5B">
        <w:rPr>
          <w:rFonts w:ascii="Arial" w:hAnsi="Arial" w:cs="Arial"/>
          <w:sz w:val="22"/>
        </w:rPr>
        <w:lastRenderedPageBreak/>
        <w:t>cancer</w:t>
      </w:r>
      <w:r w:rsidR="00C563A3" w:rsidRPr="006353D6">
        <w:rPr>
          <w:rFonts w:ascii="Arial" w:hAnsi="Arial" w:cs="Arial"/>
          <w:sz w:val="22"/>
        </w:rPr>
        <w:t>. (</w:t>
      </w:r>
      <w:r w:rsidR="004F09D9" w:rsidRPr="006353D6">
        <w:rPr>
          <w:rFonts w:ascii="Arial" w:hAnsi="Arial" w:cs="Arial"/>
          <w:sz w:val="22"/>
        </w:rPr>
        <w:t>Anon, 2022).</w:t>
      </w:r>
      <w:r w:rsidR="00AF16C5" w:rsidRPr="00AF16C5">
        <w:t xml:space="preserve"> </w:t>
      </w:r>
      <w:r w:rsidR="00AF16C5" w:rsidRPr="00AF16C5">
        <w:rPr>
          <w:rFonts w:ascii="Arial" w:hAnsi="Arial" w:cs="Arial"/>
          <w:sz w:val="22"/>
        </w:rPr>
        <w:t>Patients with existing diseases including obesity, NAFLD, Chronic viral hepatitis, persistent Hepatitis B virus infection, arising from chronic drinking have been recognised to be at increased risk for the illness. People who have a family history of liver illness or who have other hereditary liver disorders are at risk and should be evaluated. Cirrhosis is a condition that causes scar tissue to replace good liver tissue. The scar tissue inhibits the flow of blood through the liver and stops it from performing as it should. Cirrhosis is commonly caused by prolonged drinking and chronic hepatitis infections. People with HCV-related Cirrhosis have a greater chance of getting liver cancer.</w:t>
      </w:r>
      <w:r w:rsidR="00202E2D" w:rsidRPr="00202E2D">
        <w:t xml:space="preserve"> </w:t>
      </w:r>
      <w:r w:rsidR="00202E2D" w:rsidRPr="00202E2D">
        <w:rPr>
          <w:rFonts w:ascii="Arial" w:hAnsi="Arial" w:cs="Arial"/>
          <w:sz w:val="22"/>
        </w:rPr>
        <w:t>The chance of developing liver cancer may be raised by eating foods that contain aflatoxin B1. Sub-Saharan Africa, Southeast Asia, and China are the most affected. Non-alcoholic steatohepatitis is a liver disorder that can result in scarring.</w:t>
      </w:r>
      <w:r w:rsidR="00F652A6" w:rsidRPr="00F652A6">
        <w:t xml:space="preserve"> </w:t>
      </w:r>
      <w:r w:rsidR="004A6762" w:rsidRPr="004A6762">
        <w:rPr>
          <w:rFonts w:ascii="Arial" w:hAnsi="Arial" w:cs="Arial"/>
          <w:sz w:val="22"/>
        </w:rPr>
        <w:t>(Anon, 2022)</w:t>
      </w:r>
      <w:r w:rsidR="005719C9">
        <w:rPr>
          <w:rFonts w:ascii="Arial" w:hAnsi="Arial" w:cs="Arial"/>
          <w:sz w:val="22"/>
        </w:rPr>
        <w:t>.</w:t>
      </w:r>
    </w:p>
    <w:p w14:paraId="63003B78" w14:textId="77777777" w:rsidR="00E554DC" w:rsidRPr="006353D6" w:rsidRDefault="00E554DC" w:rsidP="00037554">
      <w:pPr>
        <w:spacing w:line="360" w:lineRule="auto"/>
        <w:rPr>
          <w:rFonts w:ascii="Arial" w:hAnsi="Arial" w:cs="Arial"/>
          <w:sz w:val="22"/>
        </w:rPr>
      </w:pPr>
    </w:p>
    <w:p w14:paraId="283BD009" w14:textId="77777777" w:rsidR="004F09D9" w:rsidRPr="006353D6" w:rsidRDefault="004F09D9" w:rsidP="006353D6">
      <w:pPr>
        <w:spacing w:line="360" w:lineRule="auto"/>
        <w:rPr>
          <w:rFonts w:ascii="Arial" w:hAnsi="Arial" w:cs="Arial"/>
          <w:sz w:val="22"/>
        </w:rPr>
      </w:pPr>
    </w:p>
    <w:p w14:paraId="768EE62A" w14:textId="2E8EB62E" w:rsidR="004F09D9" w:rsidRDefault="004F09D9" w:rsidP="006353D6">
      <w:pPr>
        <w:pStyle w:val="Heading1"/>
        <w:spacing w:line="360" w:lineRule="auto"/>
        <w:jc w:val="both"/>
        <w:rPr>
          <w:rFonts w:ascii="Arial" w:hAnsi="Arial" w:cs="Arial"/>
        </w:rPr>
      </w:pPr>
      <w:bookmarkStart w:id="5" w:name="_Toc121319235"/>
      <w:bookmarkStart w:id="6" w:name="_Toc121320071"/>
      <w:r w:rsidRPr="00421431">
        <w:rPr>
          <w:rFonts w:ascii="Arial" w:hAnsi="Arial" w:cs="Arial"/>
        </w:rPr>
        <w:t xml:space="preserve"> Health and Social Care practice</w:t>
      </w:r>
      <w:bookmarkEnd w:id="5"/>
      <w:bookmarkEnd w:id="6"/>
    </w:p>
    <w:p w14:paraId="02DC5D88" w14:textId="7406EE76" w:rsidR="003C552B" w:rsidRDefault="003C552B" w:rsidP="005719C9">
      <w:pPr>
        <w:spacing w:line="360" w:lineRule="auto"/>
        <w:rPr>
          <w:rFonts w:ascii="Arial" w:hAnsi="Arial" w:cs="Arial"/>
          <w:sz w:val="22"/>
        </w:rPr>
      </w:pPr>
      <w:r w:rsidRPr="00CC2DFB">
        <w:rPr>
          <w:rFonts w:ascii="Arial" w:hAnsi="Arial" w:cs="Arial"/>
          <w:sz w:val="22"/>
        </w:rPr>
        <w:t>The average age of death from liver disease in England and Wales is 61 for males and 62 for females in 2020. Mortality rates for alcoholic liver disease have increased by almost 45% between 2001 and 2020 (liver profile), according to the Office for National Statistics.</w:t>
      </w:r>
      <w:r w:rsidR="001933D0" w:rsidRPr="001933D0">
        <w:t xml:space="preserve"> </w:t>
      </w:r>
      <w:r w:rsidR="001933D0" w:rsidRPr="00CC2DFB">
        <w:rPr>
          <w:rFonts w:ascii="Arial" w:hAnsi="Arial" w:cs="Arial"/>
          <w:sz w:val="22"/>
        </w:rPr>
        <w:t xml:space="preserve">Very heavy daily drinkers should be screened for cirrhosis using non-invasive diagnostic technologies. Simple blood tests for fibrosis markers are just as accurate and should now be available to any clinician. NICE recommends FibroScan and in 2020 Medtech innovation briefing published its use in primary care settings. </w:t>
      </w:r>
      <w:r w:rsidR="00CC2DFB" w:rsidRPr="00CC2DFB">
        <w:rPr>
          <w:rFonts w:ascii="Arial" w:hAnsi="Arial" w:cs="Arial"/>
          <w:sz w:val="22"/>
        </w:rPr>
        <w:t>Hepatitis C-related morbidity and mortality is expected to be reduced by 65% in the UK by 2030, Public Health England has said. Prevalence of the virus has fallen by around one-third and deaths have decreased by 25%, it added.</w:t>
      </w:r>
      <w:r w:rsidR="00427AD6" w:rsidRPr="00427AD6">
        <w:t xml:space="preserve"> </w:t>
      </w:r>
      <w:r w:rsidR="00427AD6" w:rsidRPr="00427AD6">
        <w:rPr>
          <w:rFonts w:ascii="Arial" w:hAnsi="Arial" w:cs="Arial"/>
          <w:sz w:val="22"/>
        </w:rPr>
        <w:t>(www.cancerresearchuk.org, 2022)</w:t>
      </w:r>
    </w:p>
    <w:p w14:paraId="4BD469BC" w14:textId="198610CB" w:rsidR="00D86136" w:rsidRPr="00CC2DFB" w:rsidRDefault="007F6816" w:rsidP="005719C9">
      <w:pPr>
        <w:spacing w:line="360" w:lineRule="auto"/>
        <w:jc w:val="both"/>
        <w:rPr>
          <w:rFonts w:ascii="Arial" w:hAnsi="Arial" w:cs="Arial"/>
          <w:sz w:val="22"/>
        </w:rPr>
      </w:pPr>
      <w:r w:rsidRPr="007F6816">
        <w:rPr>
          <w:rFonts w:ascii="Arial" w:hAnsi="Arial" w:cs="Arial"/>
          <w:sz w:val="22"/>
        </w:rPr>
        <w:t>Treatment is determined by the type of liver cancer, how far it has gone (the stage), and how well your liver is functioning. Surgery, radiation, and medicines such as bevacizumab and atezolezumab are the most common therapies for cancer that began in the liver (primary liver cancer). For those with primary liver cancer, there are two surgical options: removing a portion of the liver (liver resection) and repairing the affected region.</w:t>
      </w:r>
      <w:r w:rsidRPr="005632F6">
        <w:rPr>
          <w:rFonts w:ascii="Arial" w:hAnsi="Arial" w:cs="Arial"/>
          <w:sz w:val="22"/>
        </w:rPr>
        <w:t xml:space="preserve"> A</w:t>
      </w:r>
      <w:r w:rsidR="005632F6" w:rsidRPr="005632F6">
        <w:rPr>
          <w:rFonts w:ascii="Arial" w:hAnsi="Arial" w:cs="Arial"/>
          <w:sz w:val="22"/>
        </w:rPr>
        <w:t xml:space="preserve"> liver resection might be an option if your cancer is only in your liver and the rest of your liver is healthy. A surgeon can remove a small area, or up to three quarters of a liver. </w:t>
      </w:r>
      <w:r w:rsidR="00584CC4" w:rsidRPr="00584CC4">
        <w:rPr>
          <w:rFonts w:ascii="Arial" w:hAnsi="Arial" w:cs="Arial"/>
          <w:sz w:val="22"/>
        </w:rPr>
        <w:t xml:space="preserve">If your cancer is just in your liver and the rest of your liver is healthy, a liver resection may be a possibility. A surgeon can remove a little portion of the liver or up to three-quarters of it. The liver may heal and regenerate. Severe liver cirrhosis may preclude you from receiving a transplant. You may require other therapies </w:t>
      </w:r>
      <w:r w:rsidR="00584CC4" w:rsidRPr="00584CC4">
        <w:rPr>
          <w:rFonts w:ascii="Arial" w:hAnsi="Arial" w:cs="Arial"/>
          <w:sz w:val="22"/>
        </w:rPr>
        <w:lastRenderedPageBreak/>
        <w:t>while you are waiting for the transplant. Finding a donor can be challenging and take months. Your team will review the best treatment choices for your unique scenario. Surgery may not be possible for you if you have a liver tumour, or if the cancer is in a section of the liver that makes it impossible to remove.</w:t>
      </w:r>
      <w:r w:rsidR="00584CC4" w:rsidRPr="00517720">
        <w:rPr>
          <w:rFonts w:ascii="Arial" w:hAnsi="Arial" w:cs="Arial"/>
          <w:sz w:val="22"/>
        </w:rPr>
        <w:t xml:space="preserve"> You</w:t>
      </w:r>
      <w:r w:rsidR="00517720" w:rsidRPr="00517720">
        <w:rPr>
          <w:rFonts w:ascii="Arial" w:hAnsi="Arial" w:cs="Arial"/>
          <w:sz w:val="22"/>
        </w:rPr>
        <w:t xml:space="preserve"> might also have to have local treatments to the liver including radiofrequency ablation (RFA) or microwave ablation.</w:t>
      </w:r>
      <w:r w:rsidR="00427AD6" w:rsidRPr="00427AD6">
        <w:t xml:space="preserve"> </w:t>
      </w:r>
      <w:r w:rsidR="00427AD6" w:rsidRPr="00427AD6">
        <w:rPr>
          <w:rFonts w:ascii="Arial" w:hAnsi="Arial" w:cs="Arial"/>
          <w:sz w:val="22"/>
        </w:rPr>
        <w:t>(www.cancerresearchuk.org, 2022)</w:t>
      </w:r>
    </w:p>
    <w:p w14:paraId="6BCD266D" w14:textId="77777777" w:rsidR="00E23533" w:rsidRPr="006353D6" w:rsidRDefault="00E23533" w:rsidP="006353D6">
      <w:pPr>
        <w:spacing w:line="360" w:lineRule="auto"/>
        <w:rPr>
          <w:rFonts w:ascii="Arial" w:hAnsi="Arial" w:cs="Arial"/>
          <w:b/>
          <w:bCs/>
          <w:color w:val="0D0D0D" w:themeColor="text1" w:themeTint="F2"/>
          <w:sz w:val="22"/>
        </w:rPr>
      </w:pPr>
    </w:p>
    <w:p w14:paraId="573CD427" w14:textId="22825856" w:rsidR="005673B4" w:rsidRPr="005673B4" w:rsidRDefault="004F09D9" w:rsidP="005673B4">
      <w:pPr>
        <w:pStyle w:val="Heading1"/>
        <w:rPr>
          <w:rFonts w:ascii="Arial" w:hAnsi="Arial" w:cs="Arial"/>
        </w:rPr>
      </w:pPr>
      <w:r w:rsidRPr="00421431">
        <w:rPr>
          <w:rFonts w:ascii="Arial" w:hAnsi="Arial" w:cs="Arial"/>
        </w:rPr>
        <w:t>Recommendations</w:t>
      </w:r>
    </w:p>
    <w:p w14:paraId="4ABB0F15" w14:textId="77777777" w:rsidR="008533ED" w:rsidRDefault="008533ED" w:rsidP="001E1B9E">
      <w:pPr>
        <w:spacing w:line="360" w:lineRule="auto"/>
        <w:jc w:val="both"/>
        <w:rPr>
          <w:rFonts w:ascii="Arial" w:hAnsi="Arial" w:cs="Arial"/>
          <w:b/>
          <w:bCs/>
          <w:noProof/>
        </w:rPr>
      </w:pPr>
    </w:p>
    <w:p w14:paraId="276B5F72" w14:textId="5B85117F" w:rsidR="00E17010" w:rsidRPr="00F9610A" w:rsidRDefault="001E1B9E" w:rsidP="005719C9">
      <w:pPr>
        <w:pStyle w:val="ListParagraph"/>
        <w:numPr>
          <w:ilvl w:val="0"/>
          <w:numId w:val="4"/>
        </w:numPr>
        <w:spacing w:line="360" w:lineRule="auto"/>
        <w:rPr>
          <w:rFonts w:ascii="Arial" w:hAnsi="Arial" w:cs="Arial"/>
          <w:noProof/>
          <w:sz w:val="22"/>
        </w:rPr>
      </w:pPr>
      <w:r w:rsidRPr="00F9610A">
        <w:rPr>
          <w:rFonts w:ascii="Arial" w:hAnsi="Arial" w:cs="Arial"/>
          <w:b/>
          <w:bCs/>
          <w:noProof/>
          <w:sz w:val="22"/>
        </w:rPr>
        <w:t>British Liver Trust</w:t>
      </w:r>
      <w:r w:rsidR="008533ED" w:rsidRPr="00F9610A">
        <w:rPr>
          <w:rFonts w:ascii="Arial" w:hAnsi="Arial" w:cs="Arial"/>
          <w:noProof/>
          <w:sz w:val="22"/>
        </w:rPr>
        <w:t>.</w:t>
      </w:r>
      <w:r w:rsidR="00DB463A" w:rsidRPr="00DB463A">
        <w:t xml:space="preserve"> </w:t>
      </w:r>
      <w:r w:rsidR="00DB463A" w:rsidRPr="00DB463A">
        <w:rPr>
          <w:rFonts w:ascii="Arial" w:hAnsi="Arial" w:cs="Arial"/>
          <w:noProof/>
          <w:sz w:val="22"/>
        </w:rPr>
        <w:t>The British Liver Trust is a charity that helps people in the United Kingdom who have liver illness. This is done through offering support to patients with Liver Disease, promoting awareness and campaigning for improved care. It also contributes to research into the causes and therapies of liver disease.</w:t>
      </w:r>
      <w:r w:rsidR="005F77C1" w:rsidRPr="00F9610A">
        <w:rPr>
          <w:sz w:val="22"/>
        </w:rPr>
        <w:t xml:space="preserve"> </w:t>
      </w:r>
      <w:r w:rsidR="005F77C1" w:rsidRPr="00F9610A">
        <w:rPr>
          <w:rFonts w:ascii="Arial" w:hAnsi="Arial" w:cs="Arial"/>
          <w:noProof/>
          <w:sz w:val="22"/>
        </w:rPr>
        <w:t>(British Liver Trust, 2022).</w:t>
      </w:r>
    </w:p>
    <w:p w14:paraId="7F776573" w14:textId="06F75A1B" w:rsidR="00F9610A" w:rsidRPr="00B6350F" w:rsidRDefault="00F9610A" w:rsidP="005719C9">
      <w:pPr>
        <w:pStyle w:val="ListParagraph"/>
        <w:numPr>
          <w:ilvl w:val="0"/>
          <w:numId w:val="4"/>
        </w:numPr>
        <w:spacing w:line="360" w:lineRule="auto"/>
        <w:rPr>
          <w:rFonts w:ascii="Arial" w:hAnsi="Arial" w:cs="Arial"/>
          <w:noProof/>
          <w:sz w:val="22"/>
        </w:rPr>
      </w:pPr>
      <w:r w:rsidRPr="00F9610A">
        <w:rPr>
          <w:rStyle w:val="Strong"/>
          <w:rFonts w:ascii="Arial" w:hAnsi="Arial" w:cs="Arial"/>
          <w:color w:val="111111"/>
          <w:sz w:val="22"/>
          <w:shd w:val="clear" w:color="auto" w:fill="FFFFFF"/>
        </w:rPr>
        <w:t>The National Institute for Health and Care Excellence</w:t>
      </w:r>
      <w:r w:rsidRPr="00F9610A">
        <w:rPr>
          <w:rFonts w:ascii="Arial" w:hAnsi="Arial" w:cs="Arial"/>
          <w:color w:val="111111"/>
          <w:sz w:val="22"/>
          <w:shd w:val="clear" w:color="auto" w:fill="FFFFFF"/>
        </w:rPr>
        <w:t> (NICE) is an executive non-departmental public body of the Department of Health in England, which publishes guidelines in four areas: clinical practice (guidance on the appropriate treatment and care of people with specific diseases and conditions)</w:t>
      </w:r>
      <w:r w:rsidR="00B6350F">
        <w:rPr>
          <w:rFonts w:ascii="Arial" w:hAnsi="Arial" w:cs="Arial"/>
          <w:color w:val="111111"/>
          <w:sz w:val="22"/>
          <w:shd w:val="clear" w:color="auto" w:fill="FFFFFF"/>
        </w:rPr>
        <w:t>.</w:t>
      </w:r>
    </w:p>
    <w:p w14:paraId="40CC3486" w14:textId="7B171041" w:rsidR="007776A7" w:rsidRPr="00DB463A" w:rsidRDefault="00CD734B" w:rsidP="00DB463A">
      <w:pPr>
        <w:pStyle w:val="ListParagraph"/>
        <w:numPr>
          <w:ilvl w:val="0"/>
          <w:numId w:val="4"/>
        </w:numPr>
        <w:spacing w:line="360" w:lineRule="auto"/>
        <w:rPr>
          <w:rStyle w:val="Strong"/>
          <w:rFonts w:ascii="Arial" w:hAnsi="Arial" w:cs="Arial"/>
          <w:b w:val="0"/>
          <w:bCs w:val="0"/>
          <w:noProof/>
          <w:sz w:val="22"/>
        </w:rPr>
      </w:pPr>
      <w:r w:rsidRPr="000F40A6">
        <w:rPr>
          <w:rStyle w:val="Strong"/>
          <w:rFonts w:ascii="Arial" w:hAnsi="Arial" w:cs="Arial"/>
          <w:color w:val="111111"/>
          <w:sz w:val="22"/>
          <w:shd w:val="clear" w:color="auto" w:fill="FFFFFF"/>
        </w:rPr>
        <w:t>Liver Cancer UK</w:t>
      </w:r>
      <w:r w:rsidR="00DB463A">
        <w:rPr>
          <w:rStyle w:val="Strong"/>
          <w:rFonts w:ascii="Arial" w:hAnsi="Arial" w:cs="Arial"/>
          <w:color w:val="111111"/>
          <w:sz w:val="22"/>
          <w:shd w:val="clear" w:color="auto" w:fill="FFFFFF"/>
        </w:rPr>
        <w:t xml:space="preserve"> </w:t>
      </w:r>
      <w:r w:rsidR="007776A7" w:rsidRPr="00DB463A">
        <w:rPr>
          <w:rStyle w:val="Strong"/>
          <w:rFonts w:ascii="Arial" w:hAnsi="Arial" w:cs="Arial"/>
          <w:b w:val="0"/>
          <w:bCs w:val="0"/>
          <w:color w:val="111111"/>
          <w:sz w:val="22"/>
          <w:shd w:val="clear" w:color="auto" w:fill="FFFFFF"/>
        </w:rPr>
        <w:t>Part of the British</w:t>
      </w:r>
      <w:r w:rsidR="00157036" w:rsidRPr="00DB463A">
        <w:rPr>
          <w:rStyle w:val="Strong"/>
          <w:rFonts w:ascii="Arial" w:hAnsi="Arial" w:cs="Arial"/>
          <w:b w:val="0"/>
          <w:bCs w:val="0"/>
          <w:color w:val="111111"/>
          <w:sz w:val="22"/>
          <w:shd w:val="clear" w:color="auto" w:fill="FFFFFF"/>
        </w:rPr>
        <w:t xml:space="preserve"> liver Trust, Liver Cancer UK is dedicated to saving and improving the lives of people </w:t>
      </w:r>
      <w:r w:rsidR="002F67C8" w:rsidRPr="00DB463A">
        <w:rPr>
          <w:rStyle w:val="Strong"/>
          <w:rFonts w:ascii="Arial" w:hAnsi="Arial" w:cs="Arial"/>
          <w:b w:val="0"/>
          <w:bCs w:val="0"/>
          <w:color w:val="111111"/>
          <w:sz w:val="22"/>
          <w:shd w:val="clear" w:color="auto" w:fill="FFFFFF"/>
        </w:rPr>
        <w:t xml:space="preserve">affected by liver cancer by raising awareness, providing </w:t>
      </w:r>
      <w:r w:rsidR="00DB463A" w:rsidRPr="00DB463A">
        <w:rPr>
          <w:rStyle w:val="Strong"/>
          <w:rFonts w:ascii="Arial" w:hAnsi="Arial" w:cs="Arial"/>
          <w:b w:val="0"/>
          <w:bCs w:val="0"/>
          <w:color w:val="111111"/>
          <w:sz w:val="22"/>
          <w:shd w:val="clear" w:color="auto" w:fill="FFFFFF"/>
        </w:rPr>
        <w:t>support,</w:t>
      </w:r>
      <w:r w:rsidR="002F67C8" w:rsidRPr="00DB463A">
        <w:rPr>
          <w:rStyle w:val="Strong"/>
          <w:rFonts w:ascii="Arial" w:hAnsi="Arial" w:cs="Arial"/>
          <w:b w:val="0"/>
          <w:bCs w:val="0"/>
          <w:color w:val="111111"/>
          <w:sz w:val="22"/>
          <w:shd w:val="clear" w:color="auto" w:fill="FFFFFF"/>
        </w:rPr>
        <w:t xml:space="preserve"> and influencing change.</w:t>
      </w:r>
    </w:p>
    <w:p w14:paraId="4EED76E7" w14:textId="3FA02F58" w:rsidR="00B6350F" w:rsidRPr="00396391" w:rsidRDefault="002F67C8" w:rsidP="00626376">
      <w:pPr>
        <w:pStyle w:val="ListParagraph"/>
        <w:numPr>
          <w:ilvl w:val="0"/>
          <w:numId w:val="4"/>
        </w:numPr>
        <w:spacing w:line="360" w:lineRule="auto"/>
        <w:rPr>
          <w:rFonts w:ascii="Arial" w:hAnsi="Arial" w:cs="Arial"/>
          <w:b/>
          <w:bCs/>
          <w:noProof/>
          <w:sz w:val="22"/>
        </w:rPr>
      </w:pPr>
      <w:r w:rsidRPr="002059F6">
        <w:rPr>
          <w:rStyle w:val="Strong"/>
          <w:rFonts w:ascii="Arial" w:hAnsi="Arial" w:cs="Arial"/>
          <w:color w:val="111111"/>
          <w:sz w:val="22"/>
          <w:shd w:val="clear" w:color="auto" w:fill="FFFFFF"/>
        </w:rPr>
        <w:t>MacMillan Cancer support</w:t>
      </w:r>
      <w:r w:rsidR="00987632" w:rsidRPr="002059F6">
        <w:rPr>
          <w:rStyle w:val="Strong"/>
          <w:rFonts w:ascii="Arial" w:hAnsi="Arial" w:cs="Arial"/>
          <w:color w:val="111111"/>
          <w:sz w:val="22"/>
          <w:shd w:val="clear" w:color="auto" w:fill="FFFFFF"/>
        </w:rPr>
        <w:t xml:space="preserve"> </w:t>
      </w:r>
      <w:r w:rsidR="00396391" w:rsidRPr="00396391">
        <w:rPr>
          <w:rStyle w:val="Strong"/>
          <w:rFonts w:ascii="Arial" w:hAnsi="Arial" w:cs="Arial"/>
          <w:b w:val="0"/>
          <w:bCs w:val="0"/>
          <w:color w:val="111111"/>
          <w:sz w:val="22"/>
          <w:shd w:val="clear" w:color="auto" w:fill="FFFFFF"/>
        </w:rPr>
        <w:t>Macmillan Cancer Supports' aim is to improve the lives of everyone affected by cancer and inspire millions of people to do the same. The charity provides medical, practical, emotional, or financial support and pushes for better cancer care through its website and social media channels.</w:t>
      </w:r>
    </w:p>
    <w:p w14:paraId="7CE92D3A" w14:textId="09D63CC8" w:rsidR="00BE103D" w:rsidRPr="00BE103D" w:rsidRDefault="0036031E" w:rsidP="00BE103D">
      <w:pPr>
        <w:pStyle w:val="Heading1"/>
        <w:rPr>
          <w:rFonts w:ascii="Arial" w:hAnsi="Arial" w:cs="Arial"/>
        </w:rPr>
      </w:pPr>
      <w:r w:rsidRPr="0036031E">
        <w:rPr>
          <w:rFonts w:ascii="Arial" w:hAnsi="Arial" w:cs="Arial"/>
        </w:rPr>
        <w:t>Conclusion</w:t>
      </w:r>
    </w:p>
    <w:p w14:paraId="7A77B7DD" w14:textId="74E59785" w:rsidR="00E72815" w:rsidRPr="00E72815" w:rsidRDefault="00DB5BFB" w:rsidP="005719C9">
      <w:pPr>
        <w:spacing w:after="0" w:line="360" w:lineRule="auto"/>
        <w:rPr>
          <w:rFonts w:ascii="Arial" w:hAnsi="Arial" w:cs="Arial"/>
          <w:color w:val="000000"/>
          <w:sz w:val="22"/>
        </w:rPr>
      </w:pPr>
      <w:r w:rsidRPr="00DB5BFB">
        <w:rPr>
          <w:rFonts w:ascii="Arial" w:hAnsi="Arial" w:cs="Arial"/>
          <w:color w:val="000000"/>
          <w:sz w:val="22"/>
        </w:rPr>
        <w:t>People who live a healthy lifestyle have a lower chance of acquiring hepatocellular carcinoma (HCC, the most prevalent kind of liver cancer) and dying from liver-related causes. Simple things you can do to enhance your health include quitting smoking, drinking in moderation, eating a nutritious diet, exercising, and losing weight. A healthy lifestyle and frequent screening might prevent at least one-third of all malignancies, and probably more than half.</w:t>
      </w:r>
      <w:r w:rsidR="00E72815" w:rsidRPr="00E72815">
        <w:rPr>
          <w:rFonts w:ascii="Arial" w:hAnsi="Arial" w:cs="Arial"/>
          <w:color w:val="000000"/>
          <w:sz w:val="22"/>
        </w:rPr>
        <w:t xml:space="preserve"> The evidence on cancer risk for seven modifiable lifestyle factors is summarised in this report: cigarettes, overweight and obesity, physical activity and sedentary behaviour, nutrition, alcohol, UV radiation, and infections.</w:t>
      </w:r>
    </w:p>
    <w:p w14:paraId="278DBD6C" w14:textId="2E834321" w:rsidR="00E72815" w:rsidRPr="00E72815" w:rsidRDefault="00E72815" w:rsidP="005719C9">
      <w:pPr>
        <w:spacing w:after="0" w:line="360" w:lineRule="auto"/>
        <w:rPr>
          <w:rFonts w:ascii="Arial" w:hAnsi="Arial" w:cs="Arial"/>
          <w:color w:val="000000"/>
          <w:sz w:val="22"/>
        </w:rPr>
      </w:pPr>
      <w:r w:rsidRPr="00E72815">
        <w:rPr>
          <w:rFonts w:ascii="Arial" w:hAnsi="Arial" w:cs="Arial"/>
          <w:color w:val="000000"/>
          <w:sz w:val="22"/>
        </w:rPr>
        <w:lastRenderedPageBreak/>
        <w:t>Behaviours for people to minimise their risk of cancer, based on existing evidence: Do not smoke</w:t>
      </w:r>
      <w:r>
        <w:rPr>
          <w:rFonts w:ascii="Arial" w:hAnsi="Arial" w:cs="Arial"/>
          <w:color w:val="000000"/>
          <w:sz w:val="22"/>
        </w:rPr>
        <w:t>,</w:t>
      </w:r>
      <w:r w:rsidRPr="00E72815">
        <w:rPr>
          <w:rFonts w:ascii="Arial" w:hAnsi="Arial" w:cs="Arial"/>
          <w:color w:val="000000"/>
          <w:sz w:val="22"/>
        </w:rPr>
        <w:t xml:space="preserve"> </w:t>
      </w:r>
      <w:r w:rsidR="00B53EDB" w:rsidRPr="00E72815">
        <w:rPr>
          <w:rFonts w:ascii="Arial" w:hAnsi="Arial" w:cs="Arial"/>
          <w:color w:val="000000"/>
          <w:sz w:val="22"/>
        </w:rPr>
        <w:t>keep</w:t>
      </w:r>
      <w:r w:rsidRPr="00E72815">
        <w:rPr>
          <w:rFonts w:ascii="Arial" w:hAnsi="Arial" w:cs="Arial"/>
          <w:color w:val="000000"/>
          <w:sz w:val="22"/>
        </w:rPr>
        <w:t xml:space="preserve"> a healthy </w:t>
      </w:r>
      <w:r w:rsidR="007A14A0" w:rsidRPr="00E72815">
        <w:rPr>
          <w:rFonts w:ascii="Arial" w:hAnsi="Arial" w:cs="Arial"/>
          <w:color w:val="000000"/>
          <w:sz w:val="22"/>
        </w:rPr>
        <w:t xml:space="preserve">weight </w:t>
      </w:r>
      <w:r w:rsidR="007A14A0">
        <w:rPr>
          <w:rFonts w:ascii="Arial" w:hAnsi="Arial" w:cs="Arial"/>
          <w:color w:val="000000"/>
          <w:sz w:val="22"/>
        </w:rPr>
        <w:t>t</w:t>
      </w:r>
      <w:r w:rsidR="007A14A0" w:rsidRPr="00E72815">
        <w:rPr>
          <w:rFonts w:ascii="Arial" w:hAnsi="Arial" w:cs="Arial"/>
          <w:color w:val="000000"/>
          <w:sz w:val="22"/>
        </w:rPr>
        <w:t>ake</w:t>
      </w:r>
      <w:r w:rsidRPr="00E72815">
        <w:rPr>
          <w:rFonts w:ascii="Arial" w:hAnsi="Arial" w:cs="Arial"/>
          <w:color w:val="000000"/>
          <w:sz w:val="22"/>
        </w:rPr>
        <w:t xml:space="preserve"> part in </w:t>
      </w:r>
      <w:r w:rsidR="007A14A0" w:rsidRPr="00E72815">
        <w:rPr>
          <w:rFonts w:ascii="Arial" w:hAnsi="Arial" w:cs="Arial"/>
          <w:color w:val="000000"/>
          <w:sz w:val="22"/>
        </w:rPr>
        <w:t>activities</w:t>
      </w:r>
      <w:r w:rsidR="007A14A0">
        <w:rPr>
          <w:rFonts w:ascii="Arial" w:hAnsi="Arial" w:cs="Arial"/>
          <w:color w:val="000000"/>
          <w:sz w:val="22"/>
        </w:rPr>
        <w:t>,</w:t>
      </w:r>
      <w:r w:rsidR="007A14A0" w:rsidRPr="00E72815">
        <w:rPr>
          <w:rFonts w:ascii="Arial" w:hAnsi="Arial" w:cs="Arial"/>
          <w:color w:val="000000"/>
          <w:sz w:val="22"/>
        </w:rPr>
        <w:t xml:space="preserve"> Consume</w:t>
      </w:r>
      <w:r w:rsidRPr="00E72815">
        <w:rPr>
          <w:rFonts w:ascii="Arial" w:hAnsi="Arial" w:cs="Arial"/>
          <w:color w:val="000000"/>
          <w:sz w:val="22"/>
        </w:rPr>
        <w:t xml:space="preserve"> a well-balanced and nutritious diet.</w:t>
      </w:r>
    </w:p>
    <w:p w14:paraId="309DB40B" w14:textId="77777777" w:rsidR="001446F0" w:rsidRPr="0027700C" w:rsidRDefault="001446F0" w:rsidP="005719C9">
      <w:pPr>
        <w:spacing w:line="360" w:lineRule="auto"/>
        <w:rPr>
          <w:rFonts w:ascii="Arial" w:hAnsi="Arial" w:cs="Arial"/>
          <w:szCs w:val="24"/>
        </w:rPr>
      </w:pPr>
    </w:p>
    <w:p w14:paraId="594B6999" w14:textId="77777777" w:rsidR="00E32239" w:rsidRDefault="00E32239">
      <w:pPr>
        <w:rPr>
          <w:rFonts w:ascii="Arial" w:hAnsi="Arial" w:cs="Arial"/>
        </w:rPr>
      </w:pPr>
    </w:p>
    <w:p w14:paraId="4450C85A" w14:textId="64A71171" w:rsidR="000030AB" w:rsidRDefault="000030AB" w:rsidP="00C34C04">
      <w:pPr>
        <w:pStyle w:val="Heading1"/>
        <w:rPr>
          <w:rFonts w:ascii="Arial" w:hAnsi="Arial" w:cs="Arial"/>
        </w:rPr>
      </w:pPr>
      <w:r w:rsidRPr="00421431">
        <w:rPr>
          <w:rFonts w:ascii="Arial" w:hAnsi="Arial" w:cs="Arial"/>
        </w:rPr>
        <w:t>References</w:t>
      </w:r>
    </w:p>
    <w:p w14:paraId="73DCA8D3" w14:textId="77777777" w:rsidR="00C22FCE" w:rsidRDefault="00C22FCE" w:rsidP="00C22FCE">
      <w:pPr>
        <w:pStyle w:val="NormalWeb"/>
        <w:numPr>
          <w:ilvl w:val="0"/>
          <w:numId w:val="2"/>
        </w:numPr>
        <w:spacing w:before="0" w:beforeAutospacing="0" w:after="240" w:afterAutospacing="0" w:line="360" w:lineRule="auto"/>
      </w:pPr>
      <w:r>
        <w:t xml:space="preserve">NHS Choices (2022). </w:t>
      </w:r>
      <w:r>
        <w:rPr>
          <w:i/>
          <w:iCs/>
        </w:rPr>
        <w:t>Overview - Liver cancer</w:t>
      </w:r>
      <w:r>
        <w:t>. [online] Available at: https://www.nhs.uk/conditions/liver-cancer/ [Accessed 17 Dec. 2022].</w:t>
      </w:r>
    </w:p>
    <w:p w14:paraId="0D5EBDD1" w14:textId="77777777" w:rsidR="00650933" w:rsidRDefault="00650933" w:rsidP="00650933">
      <w:pPr>
        <w:pStyle w:val="NormalWeb"/>
        <w:numPr>
          <w:ilvl w:val="0"/>
          <w:numId w:val="2"/>
        </w:numPr>
        <w:spacing w:before="0" w:beforeAutospacing="0" w:after="240" w:afterAutospacing="0" w:line="360" w:lineRule="auto"/>
      </w:pPr>
      <w:r>
        <w:t xml:space="preserve">UPMC | Life Changing Medicine. (2022). </w:t>
      </w:r>
      <w:r>
        <w:rPr>
          <w:i/>
          <w:iCs/>
        </w:rPr>
        <w:t>Anatomy of the Liver</w:t>
      </w:r>
      <w:r>
        <w:t>. [online] Available at: https://www.upmc.com/services/liver-cancer/liver/anatomy-liver [Accessed 17 Dec. 2022].</w:t>
      </w:r>
    </w:p>
    <w:p w14:paraId="71F10B9A" w14:textId="77777777" w:rsidR="00E75D89" w:rsidRDefault="00E75D89" w:rsidP="00E75D89">
      <w:pPr>
        <w:pStyle w:val="NormalWeb"/>
        <w:numPr>
          <w:ilvl w:val="0"/>
          <w:numId w:val="2"/>
        </w:numPr>
        <w:spacing w:before="0" w:beforeAutospacing="0" w:after="240" w:afterAutospacing="0" w:line="360" w:lineRule="auto"/>
      </w:pPr>
      <w:r>
        <w:t xml:space="preserve">Anon, (2022). </w:t>
      </w:r>
      <w:r>
        <w:rPr>
          <w:i/>
          <w:iCs/>
        </w:rPr>
        <w:t>How To Prevent Liver Cancer - HealingGutClub.com</w:t>
      </w:r>
      <w:r>
        <w:t>. [online] Available at: https://www.healinggutclub.com/how-to-prevent-liver-cancer/#:~:text=There%20is%20no%20way%20to%20prevent%20liver%20or [Accessed 18 Dec. 2022].</w:t>
      </w:r>
    </w:p>
    <w:p w14:paraId="09B4713A" w14:textId="77777777" w:rsidR="00C34C04" w:rsidRDefault="00C34C04" w:rsidP="00EC3F94">
      <w:pPr>
        <w:pStyle w:val="NormalWeb"/>
        <w:numPr>
          <w:ilvl w:val="0"/>
          <w:numId w:val="2"/>
        </w:numPr>
        <w:spacing w:before="0" w:beforeAutospacing="0" w:after="240" w:afterAutospacing="0" w:line="360" w:lineRule="auto"/>
        <w:jc w:val="both"/>
      </w:pPr>
      <w:r>
        <w:t xml:space="preserve">Cancer Research UK (2022). </w:t>
      </w:r>
      <w:r>
        <w:rPr>
          <w:i/>
          <w:iCs/>
        </w:rPr>
        <w:t>Cancer Research UK</w:t>
      </w:r>
      <w:r>
        <w:t>. [online] Cancer Research UK. Available at: https://www.cancerresearchuk.org/ [Accessed 29 Nov. 2022].</w:t>
      </w:r>
    </w:p>
    <w:p w14:paraId="6A687896" w14:textId="77777777" w:rsidR="00C34C04" w:rsidRDefault="00C34C04" w:rsidP="00421431">
      <w:pPr>
        <w:pStyle w:val="NormalWeb"/>
        <w:numPr>
          <w:ilvl w:val="0"/>
          <w:numId w:val="1"/>
        </w:numPr>
        <w:spacing w:before="0" w:beforeAutospacing="0" w:after="240" w:afterAutospacing="0" w:line="360" w:lineRule="auto"/>
        <w:jc w:val="both"/>
      </w:pPr>
      <w:r>
        <w:t xml:space="preserve">www.macmillan.org.uk. (2022). </w:t>
      </w:r>
      <w:r>
        <w:rPr>
          <w:i/>
          <w:iCs/>
        </w:rPr>
        <w:t>Causes and risk factors</w:t>
      </w:r>
      <w:r>
        <w:t>. [online] Available at: https://www.macmillan.org.uk/cancer-information-and-support/worried-about-cancer/causes-and-risk-factors [Accessed 29 Nov. 2022].</w:t>
      </w:r>
    </w:p>
    <w:p w14:paraId="44E70D60" w14:textId="77777777" w:rsidR="00C34C04" w:rsidRDefault="00C34C04" w:rsidP="00421431">
      <w:pPr>
        <w:pStyle w:val="NormalWeb"/>
        <w:numPr>
          <w:ilvl w:val="0"/>
          <w:numId w:val="1"/>
        </w:numPr>
        <w:spacing w:before="0" w:beforeAutospacing="0" w:after="240" w:afterAutospacing="0" w:line="360" w:lineRule="auto"/>
        <w:jc w:val="both"/>
      </w:pPr>
      <w:r>
        <w:t xml:space="preserve">Cancer.net. (2012). </w:t>
      </w:r>
      <w:r>
        <w:rPr>
          <w:i/>
          <w:iCs/>
        </w:rPr>
        <w:t>Uterine Cancer - Follow-Up Care</w:t>
      </w:r>
      <w:r>
        <w:t>. [online] Available at: https://www.cancer.net/cancer-types/uterine-cancer/follow-care [Accessed 30 Nov. 2022].</w:t>
      </w:r>
    </w:p>
    <w:p w14:paraId="6EF8F184" w14:textId="77777777" w:rsidR="00C34C04" w:rsidRDefault="00C34C04" w:rsidP="00421431">
      <w:pPr>
        <w:pStyle w:val="NormalWeb"/>
        <w:numPr>
          <w:ilvl w:val="0"/>
          <w:numId w:val="1"/>
        </w:numPr>
        <w:spacing w:before="0" w:beforeAutospacing="0" w:after="240" w:afterAutospacing="0" w:line="360" w:lineRule="auto"/>
        <w:jc w:val="both"/>
      </w:pPr>
      <w:r>
        <w:t xml:space="preserve">NHS (2018). </w:t>
      </w:r>
      <w:r>
        <w:rPr>
          <w:i/>
          <w:iCs/>
        </w:rPr>
        <w:t>Care after illness or hospital discharge (reablement)</w:t>
      </w:r>
      <w:r>
        <w:t>. [online] nhs.uk. Available at: https://www.nhs.uk/conditions/social-care-and-support-guide/care-after-a-hospital-stay/care-after-illness-or-hospital-discharge-reablement/ [Accessed 30 Nov. 2022].</w:t>
      </w:r>
    </w:p>
    <w:p w14:paraId="4FEE26AB" w14:textId="77777777" w:rsidR="00C34C04" w:rsidRDefault="00C34C04" w:rsidP="00421431">
      <w:pPr>
        <w:pStyle w:val="NormalWeb"/>
        <w:numPr>
          <w:ilvl w:val="0"/>
          <w:numId w:val="1"/>
        </w:numPr>
        <w:spacing w:before="0" w:beforeAutospacing="0" w:after="240" w:afterAutospacing="0" w:line="360" w:lineRule="auto"/>
        <w:jc w:val="both"/>
      </w:pPr>
      <w:r>
        <w:lastRenderedPageBreak/>
        <w:t xml:space="preserve">www.macmillan.org.uk. (2022). </w:t>
      </w:r>
      <w:r>
        <w:rPr>
          <w:i/>
          <w:iCs/>
        </w:rPr>
        <w:t>Finishing treatment - Macmillan Cancer Support</w:t>
      </w:r>
      <w:r>
        <w:t>. [online] Available at: https://www.macmillan.org.uk/cancer-information-and-support/after-treatment/finishing-treatment [Accessed 10 Dec. 2022].</w:t>
      </w:r>
    </w:p>
    <w:p w14:paraId="079EBC22" w14:textId="77777777" w:rsidR="00B7202D" w:rsidRDefault="00B7202D" w:rsidP="00421431">
      <w:pPr>
        <w:pStyle w:val="NormalWeb"/>
        <w:numPr>
          <w:ilvl w:val="0"/>
          <w:numId w:val="1"/>
        </w:numPr>
        <w:spacing w:before="0" w:beforeAutospacing="0" w:after="240" w:afterAutospacing="0" w:line="360" w:lineRule="auto"/>
        <w:jc w:val="both"/>
      </w:pPr>
      <w:r>
        <w:t xml:space="preserve">NHS England (2022). </w:t>
      </w:r>
      <w:r>
        <w:rPr>
          <w:i/>
          <w:iCs/>
        </w:rPr>
        <w:t>NHS England» Supporting people to live better with and beyond cancer</w:t>
      </w:r>
      <w:r>
        <w:t>. [online] England.nhs.uk. Available at: https://www.england.nhs.uk/cancer/living/ [Accessed 10 Dec. 2022].</w:t>
      </w:r>
    </w:p>
    <w:p w14:paraId="27CF2C08" w14:textId="77777777" w:rsidR="001623AE" w:rsidRDefault="001623AE" w:rsidP="001623AE">
      <w:pPr>
        <w:pStyle w:val="NormalWeb"/>
        <w:numPr>
          <w:ilvl w:val="0"/>
          <w:numId w:val="1"/>
        </w:numPr>
        <w:spacing w:before="0" w:beforeAutospacing="0" w:after="240" w:afterAutospacing="0" w:line="360" w:lineRule="auto"/>
      </w:pPr>
      <w:r>
        <w:t xml:space="preserve">The Health Experts. (2022). </w:t>
      </w:r>
      <w:r>
        <w:rPr>
          <w:i/>
          <w:iCs/>
        </w:rPr>
        <w:t xml:space="preserve">A Guide </w:t>
      </w:r>
      <w:proofErr w:type="gramStart"/>
      <w:r>
        <w:rPr>
          <w:i/>
          <w:iCs/>
        </w:rPr>
        <w:t>To</w:t>
      </w:r>
      <w:proofErr w:type="gramEnd"/>
      <w:r>
        <w:rPr>
          <w:i/>
          <w:iCs/>
        </w:rPr>
        <w:t xml:space="preserve"> Cancer Charities And Organisations In The UK</w:t>
      </w:r>
      <w:r>
        <w:t>. [online] Available at: https://www.thehealthexperts.co.uk/charities/a-guide-to-cancer-charities-and-organisations-in-the-uk/ [Accessed 10 Dec. 2022].</w:t>
      </w:r>
    </w:p>
    <w:p w14:paraId="09F9A17A" w14:textId="77777777" w:rsidR="004608D2" w:rsidRDefault="004608D2" w:rsidP="004608D2">
      <w:pPr>
        <w:pStyle w:val="NormalWeb"/>
        <w:numPr>
          <w:ilvl w:val="0"/>
          <w:numId w:val="1"/>
        </w:numPr>
        <w:spacing w:before="0" w:beforeAutospacing="0" w:after="240" w:afterAutospacing="0" w:line="360" w:lineRule="auto"/>
      </w:pPr>
      <w:r>
        <w:t xml:space="preserve">Liver Cancer UK. (2022). </w:t>
      </w:r>
      <w:r>
        <w:rPr>
          <w:i/>
          <w:iCs/>
        </w:rPr>
        <w:t>HCC liver cancer</w:t>
      </w:r>
      <w:r>
        <w:t>. [online] Available at: https://livercanceruk.org/liver-cancer-information/types-of-liver-cancer/hcc/ [Accessed 19 Dec. 2022].</w:t>
      </w:r>
    </w:p>
    <w:p w14:paraId="427DCDF2" w14:textId="77777777" w:rsidR="00E172AC" w:rsidRDefault="00E172AC" w:rsidP="00E172AC">
      <w:pPr>
        <w:pStyle w:val="NormalWeb"/>
        <w:numPr>
          <w:ilvl w:val="0"/>
          <w:numId w:val="1"/>
        </w:numPr>
        <w:spacing w:before="0" w:beforeAutospacing="0" w:after="240" w:afterAutospacing="0" w:line="360" w:lineRule="auto"/>
      </w:pPr>
      <w:r>
        <w:t xml:space="preserve">British Liver Trust (2022). </w:t>
      </w:r>
      <w:r>
        <w:rPr>
          <w:i/>
          <w:iCs/>
        </w:rPr>
        <w:t>British Liver Trust - Pioneering Liver Health</w:t>
      </w:r>
      <w:r>
        <w:t>. [online] British Liver Trust. Available at: https://britishlivertrust.org.uk/ [Accessed 19 Dec. 2022].</w:t>
      </w:r>
    </w:p>
    <w:p w14:paraId="24DBD161" w14:textId="77777777" w:rsidR="00F424E1" w:rsidRDefault="00F424E1" w:rsidP="00F424E1">
      <w:pPr>
        <w:pStyle w:val="NormalWeb"/>
        <w:numPr>
          <w:ilvl w:val="0"/>
          <w:numId w:val="1"/>
        </w:numPr>
        <w:spacing w:before="0" w:beforeAutospacing="0" w:after="240" w:afterAutospacing="0" w:line="360" w:lineRule="auto"/>
      </w:pPr>
      <w:proofErr w:type="spellStart"/>
      <w:r>
        <w:t>Häussinger</w:t>
      </w:r>
      <w:proofErr w:type="spellEnd"/>
      <w:r>
        <w:t xml:space="preserve">, D. (2022). Physiological Functions of the Liver. </w:t>
      </w:r>
      <w:r>
        <w:rPr>
          <w:i/>
          <w:iCs/>
        </w:rPr>
        <w:t>Comprehensive Human Physiology</w:t>
      </w:r>
      <w:r>
        <w:t>, pp.1369–1391. doi:10.1007/978-3-642-60946-6_68.</w:t>
      </w:r>
    </w:p>
    <w:p w14:paraId="24E7EA35" w14:textId="77777777" w:rsidR="009D33B8" w:rsidRDefault="009D33B8" w:rsidP="009D33B8">
      <w:pPr>
        <w:pStyle w:val="NormalWeb"/>
        <w:numPr>
          <w:ilvl w:val="0"/>
          <w:numId w:val="1"/>
        </w:numPr>
        <w:spacing w:before="0" w:beforeAutospacing="0" w:after="240" w:afterAutospacing="0" w:line="360" w:lineRule="auto"/>
      </w:pPr>
      <w:r>
        <w:t xml:space="preserve">Cancer.net. (2012). </w:t>
      </w:r>
      <w:r>
        <w:rPr>
          <w:i/>
          <w:iCs/>
        </w:rPr>
        <w:t>Liver Cancer - Introduction</w:t>
      </w:r>
      <w:r>
        <w:t>. [online] Available at: https://www.cancer.net/cancer-types/liver-cancer/introduction [Accessed 19 Dec. 2022].</w:t>
      </w:r>
    </w:p>
    <w:p w14:paraId="5F564665" w14:textId="77777777" w:rsidR="00C34C04" w:rsidRDefault="00C34C04" w:rsidP="00C34C04">
      <w:pPr>
        <w:pStyle w:val="NormalWeb"/>
        <w:numPr>
          <w:ilvl w:val="0"/>
          <w:numId w:val="1"/>
        </w:numPr>
        <w:spacing w:before="0" w:beforeAutospacing="0" w:after="240" w:afterAutospacing="0" w:line="360" w:lineRule="auto"/>
      </w:pPr>
    </w:p>
    <w:p w14:paraId="0BD76AD5" w14:textId="77777777" w:rsidR="00C34C04" w:rsidRDefault="00C34C04" w:rsidP="00C34C04">
      <w:pPr>
        <w:pStyle w:val="NormalWeb"/>
        <w:numPr>
          <w:ilvl w:val="0"/>
          <w:numId w:val="1"/>
        </w:numPr>
        <w:spacing w:before="0" w:beforeAutospacing="0" w:after="240" w:afterAutospacing="0" w:line="360" w:lineRule="auto"/>
      </w:pPr>
    </w:p>
    <w:p w14:paraId="508BAE80" w14:textId="77777777" w:rsidR="000030AB" w:rsidRPr="00B21E9A" w:rsidRDefault="000030AB">
      <w:pPr>
        <w:rPr>
          <w:rFonts w:ascii="Arial" w:hAnsi="Arial" w:cs="Arial"/>
        </w:rPr>
      </w:pPr>
    </w:p>
    <w:sectPr w:rsidR="000030AB" w:rsidRPr="00B21E9A" w:rsidSect="00A33FD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C3B7C" w14:textId="77777777" w:rsidR="00BA3BC0" w:rsidRDefault="00BA3BC0" w:rsidP="004F09D9">
      <w:pPr>
        <w:spacing w:after="0" w:line="240" w:lineRule="auto"/>
      </w:pPr>
      <w:r>
        <w:separator/>
      </w:r>
    </w:p>
  </w:endnote>
  <w:endnote w:type="continuationSeparator" w:id="0">
    <w:p w14:paraId="15EEA0A3" w14:textId="77777777" w:rsidR="00BA3BC0" w:rsidRDefault="00BA3BC0" w:rsidP="004F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1570BE" w14:textId="77777777" w:rsidR="00BA3BC0" w:rsidRDefault="00BA3BC0" w:rsidP="004F09D9">
      <w:pPr>
        <w:spacing w:after="0" w:line="240" w:lineRule="auto"/>
      </w:pPr>
      <w:r>
        <w:separator/>
      </w:r>
    </w:p>
  </w:footnote>
  <w:footnote w:type="continuationSeparator" w:id="0">
    <w:p w14:paraId="076FDFB4" w14:textId="77777777" w:rsidR="00BA3BC0" w:rsidRDefault="00BA3BC0" w:rsidP="004F09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C6F82"/>
    <w:multiLevelType w:val="hybridMultilevel"/>
    <w:tmpl w:val="58B8E6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75B80"/>
    <w:multiLevelType w:val="hybridMultilevel"/>
    <w:tmpl w:val="2CBEC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73C90"/>
    <w:multiLevelType w:val="hybridMultilevel"/>
    <w:tmpl w:val="3BBC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4048D7"/>
    <w:multiLevelType w:val="hybridMultilevel"/>
    <w:tmpl w:val="37F2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9C0D30"/>
    <w:multiLevelType w:val="hybridMultilevel"/>
    <w:tmpl w:val="A7D6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856239">
    <w:abstractNumId w:val="3"/>
  </w:num>
  <w:num w:numId="2" w16cid:durableId="1971932120">
    <w:abstractNumId w:val="4"/>
  </w:num>
  <w:num w:numId="3" w16cid:durableId="1661690200">
    <w:abstractNumId w:val="2"/>
  </w:num>
  <w:num w:numId="4" w16cid:durableId="1011298167">
    <w:abstractNumId w:val="0"/>
  </w:num>
  <w:num w:numId="5" w16cid:durableId="1531718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D9"/>
    <w:rsid w:val="0000247B"/>
    <w:rsid w:val="000030AB"/>
    <w:rsid w:val="0000412B"/>
    <w:rsid w:val="00010FFB"/>
    <w:rsid w:val="00024965"/>
    <w:rsid w:val="0003260A"/>
    <w:rsid w:val="00037554"/>
    <w:rsid w:val="00037826"/>
    <w:rsid w:val="0005293D"/>
    <w:rsid w:val="00062363"/>
    <w:rsid w:val="00092F92"/>
    <w:rsid w:val="000A2DC5"/>
    <w:rsid w:val="000B545D"/>
    <w:rsid w:val="000C31C0"/>
    <w:rsid w:val="000D04C4"/>
    <w:rsid w:val="000D4243"/>
    <w:rsid w:val="000F40A6"/>
    <w:rsid w:val="00101F1A"/>
    <w:rsid w:val="001056C3"/>
    <w:rsid w:val="00110A88"/>
    <w:rsid w:val="001446F0"/>
    <w:rsid w:val="00157036"/>
    <w:rsid w:val="001623AE"/>
    <w:rsid w:val="00173C91"/>
    <w:rsid w:val="00190796"/>
    <w:rsid w:val="00191842"/>
    <w:rsid w:val="001933D0"/>
    <w:rsid w:val="001A5850"/>
    <w:rsid w:val="001D0C2A"/>
    <w:rsid w:val="001D2394"/>
    <w:rsid w:val="001E1B9E"/>
    <w:rsid w:val="001F621E"/>
    <w:rsid w:val="00202E2D"/>
    <w:rsid w:val="002059F6"/>
    <w:rsid w:val="00254547"/>
    <w:rsid w:val="00255257"/>
    <w:rsid w:val="0027700C"/>
    <w:rsid w:val="00277AC4"/>
    <w:rsid w:val="002D5572"/>
    <w:rsid w:val="002D578B"/>
    <w:rsid w:val="002F67C8"/>
    <w:rsid w:val="00325A0C"/>
    <w:rsid w:val="00336CC2"/>
    <w:rsid w:val="0036031E"/>
    <w:rsid w:val="00360AFB"/>
    <w:rsid w:val="003737C6"/>
    <w:rsid w:val="00382B4C"/>
    <w:rsid w:val="00396391"/>
    <w:rsid w:val="003C552B"/>
    <w:rsid w:val="003D1FA9"/>
    <w:rsid w:val="00401E01"/>
    <w:rsid w:val="00402594"/>
    <w:rsid w:val="00421431"/>
    <w:rsid w:val="00422630"/>
    <w:rsid w:val="00426DF9"/>
    <w:rsid w:val="00427AD6"/>
    <w:rsid w:val="00430378"/>
    <w:rsid w:val="00443152"/>
    <w:rsid w:val="004608D2"/>
    <w:rsid w:val="0046291F"/>
    <w:rsid w:val="00494411"/>
    <w:rsid w:val="004A2C11"/>
    <w:rsid w:val="004A6762"/>
    <w:rsid w:val="004B52D5"/>
    <w:rsid w:val="004C4B05"/>
    <w:rsid w:val="004D03C0"/>
    <w:rsid w:val="004D054E"/>
    <w:rsid w:val="004F09D9"/>
    <w:rsid w:val="005023DB"/>
    <w:rsid w:val="00517720"/>
    <w:rsid w:val="00521C61"/>
    <w:rsid w:val="005632F6"/>
    <w:rsid w:val="005673B4"/>
    <w:rsid w:val="005719C9"/>
    <w:rsid w:val="00584CC4"/>
    <w:rsid w:val="005939FB"/>
    <w:rsid w:val="00596AB5"/>
    <w:rsid w:val="005B1219"/>
    <w:rsid w:val="005B1A1A"/>
    <w:rsid w:val="005C5F86"/>
    <w:rsid w:val="005E0BD3"/>
    <w:rsid w:val="005E4FA3"/>
    <w:rsid w:val="005F77C1"/>
    <w:rsid w:val="00632A32"/>
    <w:rsid w:val="006351DF"/>
    <w:rsid w:val="006353D6"/>
    <w:rsid w:val="00650933"/>
    <w:rsid w:val="00666BA0"/>
    <w:rsid w:val="00667DD6"/>
    <w:rsid w:val="00696CCE"/>
    <w:rsid w:val="006B49FC"/>
    <w:rsid w:val="006D0A25"/>
    <w:rsid w:val="006D3465"/>
    <w:rsid w:val="006D378D"/>
    <w:rsid w:val="006D504E"/>
    <w:rsid w:val="006E45E8"/>
    <w:rsid w:val="006E7CEA"/>
    <w:rsid w:val="00722544"/>
    <w:rsid w:val="007776A7"/>
    <w:rsid w:val="00787C00"/>
    <w:rsid w:val="007A14A0"/>
    <w:rsid w:val="007B5CC3"/>
    <w:rsid w:val="007E4733"/>
    <w:rsid w:val="007F6816"/>
    <w:rsid w:val="00805516"/>
    <w:rsid w:val="008123D0"/>
    <w:rsid w:val="00815B2A"/>
    <w:rsid w:val="0081741B"/>
    <w:rsid w:val="008244F9"/>
    <w:rsid w:val="00843006"/>
    <w:rsid w:val="008518C9"/>
    <w:rsid w:val="008533ED"/>
    <w:rsid w:val="00862428"/>
    <w:rsid w:val="008624DF"/>
    <w:rsid w:val="008636D5"/>
    <w:rsid w:val="00892FB8"/>
    <w:rsid w:val="008968E4"/>
    <w:rsid w:val="008C6795"/>
    <w:rsid w:val="008D78E4"/>
    <w:rsid w:val="008E4A97"/>
    <w:rsid w:val="00907EB2"/>
    <w:rsid w:val="00987632"/>
    <w:rsid w:val="009940ED"/>
    <w:rsid w:val="009D33B8"/>
    <w:rsid w:val="009D794D"/>
    <w:rsid w:val="00A00AAF"/>
    <w:rsid w:val="00A018FA"/>
    <w:rsid w:val="00A12323"/>
    <w:rsid w:val="00A33FDC"/>
    <w:rsid w:val="00A42961"/>
    <w:rsid w:val="00A62406"/>
    <w:rsid w:val="00A7029B"/>
    <w:rsid w:val="00AA305C"/>
    <w:rsid w:val="00AA51E3"/>
    <w:rsid w:val="00AB6B42"/>
    <w:rsid w:val="00AF16C5"/>
    <w:rsid w:val="00AF3430"/>
    <w:rsid w:val="00B03D83"/>
    <w:rsid w:val="00B05E2C"/>
    <w:rsid w:val="00B21E9A"/>
    <w:rsid w:val="00B42127"/>
    <w:rsid w:val="00B53EDB"/>
    <w:rsid w:val="00B6350F"/>
    <w:rsid w:val="00B6458A"/>
    <w:rsid w:val="00B65B36"/>
    <w:rsid w:val="00B71240"/>
    <w:rsid w:val="00B7202D"/>
    <w:rsid w:val="00B763C2"/>
    <w:rsid w:val="00BA3BC0"/>
    <w:rsid w:val="00BA7CEA"/>
    <w:rsid w:val="00BC7CBE"/>
    <w:rsid w:val="00BE103D"/>
    <w:rsid w:val="00BE5D0B"/>
    <w:rsid w:val="00C01975"/>
    <w:rsid w:val="00C01A2E"/>
    <w:rsid w:val="00C16042"/>
    <w:rsid w:val="00C22FCE"/>
    <w:rsid w:val="00C31447"/>
    <w:rsid w:val="00C34C04"/>
    <w:rsid w:val="00C37CE5"/>
    <w:rsid w:val="00C563A3"/>
    <w:rsid w:val="00C64FCF"/>
    <w:rsid w:val="00C71D84"/>
    <w:rsid w:val="00C831B1"/>
    <w:rsid w:val="00C83BE4"/>
    <w:rsid w:val="00C92BC3"/>
    <w:rsid w:val="00CB374A"/>
    <w:rsid w:val="00CC1AF9"/>
    <w:rsid w:val="00CC2DFB"/>
    <w:rsid w:val="00CD734B"/>
    <w:rsid w:val="00CE0764"/>
    <w:rsid w:val="00CF54AF"/>
    <w:rsid w:val="00D0629D"/>
    <w:rsid w:val="00D139D9"/>
    <w:rsid w:val="00D14806"/>
    <w:rsid w:val="00D15342"/>
    <w:rsid w:val="00D20573"/>
    <w:rsid w:val="00D334CA"/>
    <w:rsid w:val="00D67B71"/>
    <w:rsid w:val="00D86136"/>
    <w:rsid w:val="00DA7740"/>
    <w:rsid w:val="00DB463A"/>
    <w:rsid w:val="00DB5BFB"/>
    <w:rsid w:val="00DC7F7A"/>
    <w:rsid w:val="00DF10EE"/>
    <w:rsid w:val="00E1270E"/>
    <w:rsid w:val="00E17010"/>
    <w:rsid w:val="00E172AC"/>
    <w:rsid w:val="00E17D34"/>
    <w:rsid w:val="00E23533"/>
    <w:rsid w:val="00E32239"/>
    <w:rsid w:val="00E34A5B"/>
    <w:rsid w:val="00E526B8"/>
    <w:rsid w:val="00E53770"/>
    <w:rsid w:val="00E554DC"/>
    <w:rsid w:val="00E62D17"/>
    <w:rsid w:val="00E72815"/>
    <w:rsid w:val="00E75D89"/>
    <w:rsid w:val="00EC3F94"/>
    <w:rsid w:val="00EF297F"/>
    <w:rsid w:val="00F06B32"/>
    <w:rsid w:val="00F11C5A"/>
    <w:rsid w:val="00F40E50"/>
    <w:rsid w:val="00F424E1"/>
    <w:rsid w:val="00F47D02"/>
    <w:rsid w:val="00F5729E"/>
    <w:rsid w:val="00F6301F"/>
    <w:rsid w:val="00F652A6"/>
    <w:rsid w:val="00F9610A"/>
    <w:rsid w:val="00FA16DF"/>
    <w:rsid w:val="00FD4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B4A47"/>
  <w15:chartTrackingRefBased/>
  <w15:docId w15:val="{87969E43-2C90-42B4-A1D2-4DFAA378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D9"/>
    <w:rPr>
      <w:rFonts w:ascii="Times New Roman" w:hAnsi="Times New Roman"/>
      <w:sz w:val="24"/>
    </w:rPr>
  </w:style>
  <w:style w:type="paragraph" w:styleId="Heading1">
    <w:name w:val="heading 1"/>
    <w:basedOn w:val="Normal"/>
    <w:next w:val="Normal"/>
    <w:link w:val="Heading1Char"/>
    <w:uiPriority w:val="9"/>
    <w:qFormat/>
    <w:rsid w:val="004F09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09D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33F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FDC"/>
    <w:rPr>
      <w:rFonts w:ascii="Times New Roman" w:hAnsi="Times New Roman"/>
      <w:sz w:val="24"/>
    </w:rPr>
  </w:style>
  <w:style w:type="paragraph" w:styleId="Footer">
    <w:name w:val="footer"/>
    <w:basedOn w:val="Normal"/>
    <w:link w:val="FooterChar"/>
    <w:uiPriority w:val="99"/>
    <w:unhideWhenUsed/>
    <w:rsid w:val="00A33F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FDC"/>
    <w:rPr>
      <w:rFonts w:ascii="Times New Roman" w:hAnsi="Times New Roman"/>
      <w:sz w:val="24"/>
    </w:rPr>
  </w:style>
  <w:style w:type="paragraph" w:styleId="TOCHeading">
    <w:name w:val="TOC Heading"/>
    <w:basedOn w:val="Heading1"/>
    <w:next w:val="Normal"/>
    <w:uiPriority w:val="39"/>
    <w:unhideWhenUsed/>
    <w:qFormat/>
    <w:rsid w:val="00A33FDC"/>
    <w:pPr>
      <w:outlineLvl w:val="9"/>
    </w:pPr>
    <w:rPr>
      <w:lang w:val="en-US"/>
    </w:rPr>
  </w:style>
  <w:style w:type="paragraph" w:styleId="TOC1">
    <w:name w:val="toc 1"/>
    <w:basedOn w:val="Normal"/>
    <w:next w:val="Normal"/>
    <w:autoRedefine/>
    <w:uiPriority w:val="39"/>
    <w:unhideWhenUsed/>
    <w:rsid w:val="00A33FDC"/>
    <w:pPr>
      <w:spacing w:after="100"/>
    </w:pPr>
  </w:style>
  <w:style w:type="character" w:styleId="Hyperlink">
    <w:name w:val="Hyperlink"/>
    <w:basedOn w:val="DefaultParagraphFont"/>
    <w:uiPriority w:val="99"/>
    <w:unhideWhenUsed/>
    <w:rsid w:val="00A33FDC"/>
    <w:rPr>
      <w:color w:val="0563C1" w:themeColor="hyperlink"/>
      <w:u w:val="single"/>
    </w:rPr>
  </w:style>
  <w:style w:type="paragraph" w:styleId="NoSpacing">
    <w:name w:val="No Spacing"/>
    <w:link w:val="NoSpacingChar"/>
    <w:uiPriority w:val="1"/>
    <w:qFormat/>
    <w:rsid w:val="00A33F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33FDC"/>
    <w:rPr>
      <w:rFonts w:eastAsiaTheme="minorEastAsia"/>
      <w:lang w:val="en-US"/>
    </w:rPr>
  </w:style>
  <w:style w:type="paragraph" w:styleId="NormalWeb">
    <w:name w:val="Normal (Web)"/>
    <w:basedOn w:val="Normal"/>
    <w:uiPriority w:val="99"/>
    <w:semiHidden/>
    <w:unhideWhenUsed/>
    <w:rsid w:val="00C37CE5"/>
    <w:pPr>
      <w:spacing w:before="100" w:beforeAutospacing="1" w:after="100" w:afterAutospacing="1" w:line="240" w:lineRule="auto"/>
    </w:pPr>
    <w:rPr>
      <w:rFonts w:eastAsia="Times New Roman" w:cs="Times New Roman"/>
      <w:szCs w:val="24"/>
      <w:lang w:eastAsia="en-GB"/>
    </w:rPr>
  </w:style>
  <w:style w:type="character" w:styleId="UnresolvedMention">
    <w:name w:val="Unresolved Mention"/>
    <w:basedOn w:val="DefaultParagraphFont"/>
    <w:uiPriority w:val="99"/>
    <w:semiHidden/>
    <w:unhideWhenUsed/>
    <w:rsid w:val="00E17010"/>
    <w:rPr>
      <w:color w:val="605E5C"/>
      <w:shd w:val="clear" w:color="auto" w:fill="E1DFDD"/>
    </w:rPr>
  </w:style>
  <w:style w:type="paragraph" w:styleId="ListParagraph">
    <w:name w:val="List Paragraph"/>
    <w:basedOn w:val="Normal"/>
    <w:uiPriority w:val="34"/>
    <w:qFormat/>
    <w:rsid w:val="00CC2DFB"/>
    <w:pPr>
      <w:ind w:left="720"/>
      <w:contextualSpacing/>
    </w:pPr>
  </w:style>
  <w:style w:type="character" w:styleId="Strong">
    <w:name w:val="Strong"/>
    <w:basedOn w:val="DefaultParagraphFont"/>
    <w:uiPriority w:val="22"/>
    <w:qFormat/>
    <w:rsid w:val="00F96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2081">
      <w:bodyDiv w:val="1"/>
      <w:marLeft w:val="0"/>
      <w:marRight w:val="0"/>
      <w:marTop w:val="0"/>
      <w:marBottom w:val="0"/>
      <w:divBdr>
        <w:top w:val="none" w:sz="0" w:space="0" w:color="auto"/>
        <w:left w:val="none" w:sz="0" w:space="0" w:color="auto"/>
        <w:bottom w:val="none" w:sz="0" w:space="0" w:color="auto"/>
        <w:right w:val="none" w:sz="0" w:space="0" w:color="auto"/>
      </w:divBdr>
      <w:divsChild>
        <w:div w:id="138228169">
          <w:marLeft w:val="0"/>
          <w:marRight w:val="0"/>
          <w:marTop w:val="0"/>
          <w:marBottom w:val="0"/>
          <w:divBdr>
            <w:top w:val="none" w:sz="0" w:space="0" w:color="auto"/>
            <w:left w:val="none" w:sz="0" w:space="0" w:color="auto"/>
            <w:bottom w:val="none" w:sz="0" w:space="0" w:color="auto"/>
            <w:right w:val="none" w:sz="0" w:space="0" w:color="auto"/>
          </w:divBdr>
        </w:div>
      </w:divsChild>
    </w:div>
    <w:div w:id="686445816">
      <w:bodyDiv w:val="1"/>
      <w:marLeft w:val="0"/>
      <w:marRight w:val="0"/>
      <w:marTop w:val="0"/>
      <w:marBottom w:val="0"/>
      <w:divBdr>
        <w:top w:val="none" w:sz="0" w:space="0" w:color="auto"/>
        <w:left w:val="none" w:sz="0" w:space="0" w:color="auto"/>
        <w:bottom w:val="none" w:sz="0" w:space="0" w:color="auto"/>
        <w:right w:val="none" w:sz="0" w:space="0" w:color="auto"/>
      </w:divBdr>
      <w:divsChild>
        <w:div w:id="1162962355">
          <w:marLeft w:val="0"/>
          <w:marRight w:val="0"/>
          <w:marTop w:val="0"/>
          <w:marBottom w:val="0"/>
          <w:divBdr>
            <w:top w:val="none" w:sz="0" w:space="0" w:color="auto"/>
            <w:left w:val="none" w:sz="0" w:space="0" w:color="auto"/>
            <w:bottom w:val="none" w:sz="0" w:space="0" w:color="auto"/>
            <w:right w:val="none" w:sz="0" w:space="0" w:color="auto"/>
          </w:divBdr>
        </w:div>
      </w:divsChild>
    </w:div>
    <w:div w:id="788937226">
      <w:bodyDiv w:val="1"/>
      <w:marLeft w:val="0"/>
      <w:marRight w:val="0"/>
      <w:marTop w:val="0"/>
      <w:marBottom w:val="0"/>
      <w:divBdr>
        <w:top w:val="none" w:sz="0" w:space="0" w:color="auto"/>
        <w:left w:val="none" w:sz="0" w:space="0" w:color="auto"/>
        <w:bottom w:val="none" w:sz="0" w:space="0" w:color="auto"/>
        <w:right w:val="none" w:sz="0" w:space="0" w:color="auto"/>
      </w:divBdr>
      <w:divsChild>
        <w:div w:id="182287783">
          <w:marLeft w:val="0"/>
          <w:marRight w:val="0"/>
          <w:marTop w:val="0"/>
          <w:marBottom w:val="0"/>
          <w:divBdr>
            <w:top w:val="none" w:sz="0" w:space="0" w:color="auto"/>
            <w:left w:val="none" w:sz="0" w:space="0" w:color="auto"/>
            <w:bottom w:val="none" w:sz="0" w:space="0" w:color="auto"/>
            <w:right w:val="none" w:sz="0" w:space="0" w:color="auto"/>
          </w:divBdr>
        </w:div>
      </w:divsChild>
    </w:div>
    <w:div w:id="1049452471">
      <w:bodyDiv w:val="1"/>
      <w:marLeft w:val="0"/>
      <w:marRight w:val="0"/>
      <w:marTop w:val="0"/>
      <w:marBottom w:val="0"/>
      <w:divBdr>
        <w:top w:val="none" w:sz="0" w:space="0" w:color="auto"/>
        <w:left w:val="none" w:sz="0" w:space="0" w:color="auto"/>
        <w:bottom w:val="none" w:sz="0" w:space="0" w:color="auto"/>
        <w:right w:val="none" w:sz="0" w:space="0" w:color="auto"/>
      </w:divBdr>
      <w:divsChild>
        <w:div w:id="714889450">
          <w:marLeft w:val="0"/>
          <w:marRight w:val="0"/>
          <w:marTop w:val="0"/>
          <w:marBottom w:val="0"/>
          <w:divBdr>
            <w:top w:val="none" w:sz="0" w:space="0" w:color="auto"/>
            <w:left w:val="none" w:sz="0" w:space="0" w:color="auto"/>
            <w:bottom w:val="none" w:sz="0" w:space="0" w:color="auto"/>
            <w:right w:val="none" w:sz="0" w:space="0" w:color="auto"/>
          </w:divBdr>
        </w:div>
      </w:divsChild>
    </w:div>
    <w:div w:id="1126267640">
      <w:bodyDiv w:val="1"/>
      <w:marLeft w:val="0"/>
      <w:marRight w:val="0"/>
      <w:marTop w:val="0"/>
      <w:marBottom w:val="0"/>
      <w:divBdr>
        <w:top w:val="none" w:sz="0" w:space="0" w:color="auto"/>
        <w:left w:val="none" w:sz="0" w:space="0" w:color="auto"/>
        <w:bottom w:val="none" w:sz="0" w:space="0" w:color="auto"/>
        <w:right w:val="none" w:sz="0" w:space="0" w:color="auto"/>
      </w:divBdr>
      <w:divsChild>
        <w:div w:id="1992176955">
          <w:marLeft w:val="0"/>
          <w:marRight w:val="0"/>
          <w:marTop w:val="0"/>
          <w:marBottom w:val="0"/>
          <w:divBdr>
            <w:top w:val="none" w:sz="0" w:space="0" w:color="auto"/>
            <w:left w:val="none" w:sz="0" w:space="0" w:color="auto"/>
            <w:bottom w:val="none" w:sz="0" w:space="0" w:color="auto"/>
            <w:right w:val="none" w:sz="0" w:space="0" w:color="auto"/>
          </w:divBdr>
        </w:div>
      </w:divsChild>
    </w:div>
    <w:div w:id="1143545959">
      <w:bodyDiv w:val="1"/>
      <w:marLeft w:val="0"/>
      <w:marRight w:val="0"/>
      <w:marTop w:val="0"/>
      <w:marBottom w:val="0"/>
      <w:divBdr>
        <w:top w:val="none" w:sz="0" w:space="0" w:color="auto"/>
        <w:left w:val="none" w:sz="0" w:space="0" w:color="auto"/>
        <w:bottom w:val="none" w:sz="0" w:space="0" w:color="auto"/>
        <w:right w:val="none" w:sz="0" w:space="0" w:color="auto"/>
      </w:divBdr>
      <w:divsChild>
        <w:div w:id="1620800148">
          <w:marLeft w:val="0"/>
          <w:marRight w:val="0"/>
          <w:marTop w:val="0"/>
          <w:marBottom w:val="0"/>
          <w:divBdr>
            <w:top w:val="none" w:sz="0" w:space="0" w:color="auto"/>
            <w:left w:val="none" w:sz="0" w:space="0" w:color="auto"/>
            <w:bottom w:val="none" w:sz="0" w:space="0" w:color="auto"/>
            <w:right w:val="none" w:sz="0" w:space="0" w:color="auto"/>
          </w:divBdr>
        </w:div>
      </w:divsChild>
    </w:div>
    <w:div w:id="1921671557">
      <w:bodyDiv w:val="1"/>
      <w:marLeft w:val="0"/>
      <w:marRight w:val="0"/>
      <w:marTop w:val="0"/>
      <w:marBottom w:val="0"/>
      <w:divBdr>
        <w:top w:val="none" w:sz="0" w:space="0" w:color="auto"/>
        <w:left w:val="none" w:sz="0" w:space="0" w:color="auto"/>
        <w:bottom w:val="none" w:sz="0" w:space="0" w:color="auto"/>
        <w:right w:val="none" w:sz="0" w:space="0" w:color="auto"/>
      </w:divBdr>
      <w:divsChild>
        <w:div w:id="1683704400">
          <w:marLeft w:val="0"/>
          <w:marRight w:val="0"/>
          <w:marTop w:val="0"/>
          <w:marBottom w:val="0"/>
          <w:divBdr>
            <w:top w:val="none" w:sz="0" w:space="0" w:color="auto"/>
            <w:left w:val="none" w:sz="0" w:space="0" w:color="auto"/>
            <w:bottom w:val="none" w:sz="0" w:space="0" w:color="auto"/>
            <w:right w:val="none" w:sz="0" w:space="0" w:color="auto"/>
          </w:divBdr>
        </w:div>
      </w:divsChild>
    </w:div>
    <w:div w:id="1935160776">
      <w:bodyDiv w:val="1"/>
      <w:marLeft w:val="0"/>
      <w:marRight w:val="0"/>
      <w:marTop w:val="0"/>
      <w:marBottom w:val="0"/>
      <w:divBdr>
        <w:top w:val="none" w:sz="0" w:space="0" w:color="auto"/>
        <w:left w:val="none" w:sz="0" w:space="0" w:color="auto"/>
        <w:bottom w:val="none" w:sz="0" w:space="0" w:color="auto"/>
        <w:right w:val="none" w:sz="0" w:space="0" w:color="auto"/>
      </w:divBdr>
      <w:divsChild>
        <w:div w:id="392394169">
          <w:marLeft w:val="0"/>
          <w:marRight w:val="0"/>
          <w:marTop w:val="0"/>
          <w:marBottom w:val="0"/>
          <w:divBdr>
            <w:top w:val="none" w:sz="0" w:space="0" w:color="auto"/>
            <w:left w:val="none" w:sz="0" w:space="0" w:color="auto"/>
            <w:bottom w:val="none" w:sz="0" w:space="0" w:color="auto"/>
            <w:right w:val="none" w:sz="0" w:space="0" w:color="auto"/>
          </w:divBdr>
        </w:div>
      </w:divsChild>
    </w:div>
    <w:div w:id="2015183544">
      <w:bodyDiv w:val="1"/>
      <w:marLeft w:val="0"/>
      <w:marRight w:val="0"/>
      <w:marTop w:val="0"/>
      <w:marBottom w:val="0"/>
      <w:divBdr>
        <w:top w:val="none" w:sz="0" w:space="0" w:color="auto"/>
        <w:left w:val="none" w:sz="0" w:space="0" w:color="auto"/>
        <w:bottom w:val="none" w:sz="0" w:space="0" w:color="auto"/>
        <w:right w:val="none" w:sz="0" w:space="0" w:color="auto"/>
      </w:divBdr>
      <w:divsChild>
        <w:div w:id="867066827">
          <w:marLeft w:val="0"/>
          <w:marRight w:val="0"/>
          <w:marTop w:val="0"/>
          <w:marBottom w:val="0"/>
          <w:divBdr>
            <w:top w:val="none" w:sz="0" w:space="0" w:color="auto"/>
            <w:left w:val="none" w:sz="0" w:space="0" w:color="auto"/>
            <w:bottom w:val="none" w:sz="0" w:space="0" w:color="auto"/>
            <w:right w:val="none" w:sz="0" w:space="0" w:color="auto"/>
          </w:divBdr>
        </w:div>
      </w:divsChild>
    </w:div>
    <w:div w:id="2049135625">
      <w:bodyDiv w:val="1"/>
      <w:marLeft w:val="0"/>
      <w:marRight w:val="0"/>
      <w:marTop w:val="0"/>
      <w:marBottom w:val="0"/>
      <w:divBdr>
        <w:top w:val="none" w:sz="0" w:space="0" w:color="auto"/>
        <w:left w:val="none" w:sz="0" w:space="0" w:color="auto"/>
        <w:bottom w:val="none" w:sz="0" w:space="0" w:color="auto"/>
        <w:right w:val="none" w:sz="0" w:space="0" w:color="auto"/>
      </w:divBdr>
      <w:divsChild>
        <w:div w:id="1871870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EE62D-310D-4654-B68C-8D89713C2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8</Pages>
  <Words>2144</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cairo chaudhry</dc:creator>
  <cp:keywords/>
  <dc:description/>
  <cp:lastModifiedBy>cairo chaudhry</cp:lastModifiedBy>
  <cp:revision>158</cp:revision>
  <dcterms:created xsi:type="dcterms:W3CDTF">2022-12-10T21:37:00Z</dcterms:created>
  <dcterms:modified xsi:type="dcterms:W3CDTF">2022-12-19T13:21:00Z</dcterms:modified>
</cp:coreProperties>
</file>