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8425E" w14:textId="77777777" w:rsidR="00015494" w:rsidRDefault="00015494" w:rsidP="009F29C8">
      <w:pPr>
        <w:spacing w:line="360" w:lineRule="auto"/>
        <w:jc w:val="both"/>
        <w:rPr>
          <w:rFonts w:ascii="Arial" w:hAnsi="Arial" w:cs="Arial"/>
          <w:b/>
          <w:sz w:val="24"/>
        </w:rPr>
      </w:pPr>
      <w:r>
        <w:rPr>
          <w:noProof/>
          <w:lang w:eastAsia="en-IN"/>
        </w:rPr>
        <w:drawing>
          <wp:anchor distT="0" distB="0" distL="114300" distR="114300" simplePos="0" relativeHeight="251658240" behindDoc="1" locked="0" layoutInCell="1" allowOverlap="1" wp14:anchorId="64DDB224" wp14:editId="28080DA2">
            <wp:simplePos x="0" y="0"/>
            <wp:positionH relativeFrom="margin">
              <wp:posOffset>1257300</wp:posOffset>
            </wp:positionH>
            <wp:positionV relativeFrom="paragraph">
              <wp:posOffset>0</wp:posOffset>
            </wp:positionV>
            <wp:extent cx="3086100" cy="1615440"/>
            <wp:effectExtent l="0" t="0" r="0" b="0"/>
            <wp:wrapTight wrapText="bothSides">
              <wp:wrapPolygon edited="0">
                <wp:start x="0" y="1019"/>
                <wp:lineTo x="0" y="14009"/>
                <wp:lineTo x="1200" y="17830"/>
                <wp:lineTo x="1333" y="19358"/>
                <wp:lineTo x="2800" y="19613"/>
                <wp:lineTo x="8667" y="20123"/>
                <wp:lineTo x="9600" y="20123"/>
                <wp:lineTo x="17067" y="19613"/>
                <wp:lineTo x="18000" y="19358"/>
                <wp:lineTo x="17733" y="17830"/>
                <wp:lineTo x="21467" y="15283"/>
                <wp:lineTo x="21467" y="11208"/>
                <wp:lineTo x="5600" y="9679"/>
                <wp:lineTo x="18667" y="9679"/>
                <wp:lineTo x="18933" y="6623"/>
                <wp:lineTo x="16000" y="5604"/>
                <wp:lineTo x="19600" y="5604"/>
                <wp:lineTo x="19467" y="1783"/>
                <wp:lineTo x="15200" y="1019"/>
                <wp:lineTo x="0" y="1019"/>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86100" cy="1615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A6F873" w14:textId="77777777" w:rsidR="00015494" w:rsidRDefault="00015494" w:rsidP="009F29C8">
      <w:pPr>
        <w:spacing w:line="360" w:lineRule="auto"/>
        <w:jc w:val="both"/>
        <w:rPr>
          <w:rFonts w:ascii="Arial" w:hAnsi="Arial" w:cs="Arial"/>
          <w:b/>
          <w:sz w:val="24"/>
        </w:rPr>
      </w:pPr>
    </w:p>
    <w:p w14:paraId="7596279F" w14:textId="77777777" w:rsidR="00015494" w:rsidRDefault="00015494" w:rsidP="009F29C8">
      <w:pPr>
        <w:spacing w:line="360" w:lineRule="auto"/>
        <w:jc w:val="both"/>
        <w:rPr>
          <w:rFonts w:ascii="Arial" w:hAnsi="Arial" w:cs="Arial"/>
          <w:b/>
          <w:sz w:val="24"/>
        </w:rPr>
      </w:pPr>
    </w:p>
    <w:p w14:paraId="1C7AE26B" w14:textId="77777777" w:rsidR="00015494" w:rsidRDefault="00015494" w:rsidP="009F29C8">
      <w:pPr>
        <w:spacing w:line="360" w:lineRule="auto"/>
        <w:jc w:val="both"/>
        <w:rPr>
          <w:rFonts w:ascii="Arial" w:hAnsi="Arial" w:cs="Arial"/>
          <w:b/>
          <w:sz w:val="24"/>
        </w:rPr>
      </w:pPr>
    </w:p>
    <w:p w14:paraId="314CECD4" w14:textId="77777777" w:rsidR="00015494" w:rsidRDefault="00015494" w:rsidP="009F29C8">
      <w:pPr>
        <w:spacing w:line="360" w:lineRule="auto"/>
        <w:jc w:val="both"/>
        <w:rPr>
          <w:rFonts w:ascii="Arial" w:hAnsi="Arial" w:cs="Arial"/>
          <w:b/>
          <w:sz w:val="24"/>
        </w:rPr>
      </w:pPr>
    </w:p>
    <w:p w14:paraId="6F263F34" w14:textId="77777777" w:rsidR="00015494" w:rsidRDefault="00015494" w:rsidP="009F29C8">
      <w:pPr>
        <w:spacing w:line="360" w:lineRule="auto"/>
        <w:jc w:val="both"/>
        <w:rPr>
          <w:rFonts w:ascii="Arial" w:hAnsi="Arial" w:cs="Arial"/>
          <w:b/>
          <w:sz w:val="24"/>
        </w:rPr>
      </w:pPr>
    </w:p>
    <w:p w14:paraId="2953A4F4" w14:textId="77777777" w:rsidR="00015494" w:rsidRDefault="00015494" w:rsidP="000E5A4D">
      <w:pPr>
        <w:pStyle w:val="Normal1"/>
        <w:spacing w:line="360" w:lineRule="auto"/>
        <w:jc w:val="center"/>
        <w:rPr>
          <w:rFonts w:ascii="Arial" w:eastAsia="Arial" w:hAnsi="Arial" w:cs="Arial"/>
          <w:b/>
          <w:color w:val="000000"/>
          <w:sz w:val="24"/>
          <w:szCs w:val="24"/>
        </w:rPr>
      </w:pPr>
      <w:r>
        <w:rPr>
          <w:rFonts w:ascii="Arial" w:hAnsi="Arial" w:cs="Arial"/>
          <w:b/>
          <w:sz w:val="24"/>
          <w:szCs w:val="24"/>
        </w:rPr>
        <w:t>Programme:</w:t>
      </w:r>
      <w:r>
        <w:rPr>
          <w:rFonts w:ascii="Arial" w:eastAsia="Arial" w:hAnsi="Arial" w:cs="Arial"/>
          <w:b/>
          <w:color w:val="000000"/>
          <w:sz w:val="24"/>
          <w:szCs w:val="24"/>
        </w:rPr>
        <w:t xml:space="preserve"> Master of Business Administration</w:t>
      </w:r>
    </w:p>
    <w:p w14:paraId="08EBF03F" w14:textId="77777777" w:rsidR="00015494" w:rsidRDefault="00015494" w:rsidP="000E5A4D">
      <w:pPr>
        <w:pStyle w:val="Normal1"/>
        <w:spacing w:line="360" w:lineRule="auto"/>
        <w:jc w:val="center"/>
        <w:rPr>
          <w:rFonts w:ascii="Arial" w:eastAsia="Arial" w:hAnsi="Arial" w:cs="Arial"/>
          <w:b/>
          <w:color w:val="000000"/>
          <w:sz w:val="24"/>
          <w:szCs w:val="24"/>
        </w:rPr>
      </w:pPr>
      <w:r>
        <w:rPr>
          <w:rFonts w:ascii="Arial" w:hAnsi="Arial" w:cs="Arial"/>
          <w:b/>
          <w:sz w:val="24"/>
          <w:szCs w:val="24"/>
        </w:rPr>
        <w:t>Module:</w:t>
      </w:r>
      <w:r>
        <w:rPr>
          <w:rFonts w:ascii="Arial" w:eastAsia="Arial" w:hAnsi="Arial" w:cs="Arial"/>
          <w:b/>
          <w:color w:val="000000"/>
          <w:sz w:val="24"/>
          <w:szCs w:val="24"/>
        </w:rPr>
        <w:t xml:space="preserve"> </w:t>
      </w:r>
      <w:r>
        <w:rPr>
          <w:rFonts w:ascii="Arial" w:hAnsi="Arial" w:cs="Arial"/>
          <w:b/>
          <w:bCs/>
          <w:sz w:val="24"/>
          <w:szCs w:val="24"/>
        </w:rPr>
        <w:t>Marketing Management</w:t>
      </w:r>
    </w:p>
    <w:p w14:paraId="5E6C5EED" w14:textId="77777777" w:rsidR="00015494" w:rsidRDefault="00015494" w:rsidP="000E5A4D">
      <w:pPr>
        <w:pStyle w:val="Normal1"/>
        <w:spacing w:line="360" w:lineRule="auto"/>
        <w:jc w:val="center"/>
        <w:rPr>
          <w:rFonts w:ascii="Arial" w:hAnsi="Arial" w:cs="Arial"/>
          <w:b/>
          <w:bCs/>
          <w:sz w:val="24"/>
          <w:szCs w:val="24"/>
        </w:rPr>
      </w:pPr>
      <w:r>
        <w:rPr>
          <w:rFonts w:ascii="Arial" w:hAnsi="Arial" w:cs="Arial"/>
          <w:b/>
          <w:sz w:val="24"/>
          <w:szCs w:val="24"/>
        </w:rPr>
        <w:t xml:space="preserve">Module code: </w:t>
      </w:r>
      <w:r>
        <w:rPr>
          <w:rFonts w:ascii="Arial" w:hAnsi="Arial" w:cs="Arial"/>
          <w:b/>
          <w:bCs/>
          <w:sz w:val="24"/>
          <w:szCs w:val="24"/>
        </w:rPr>
        <w:t>LCMB7024</w:t>
      </w:r>
    </w:p>
    <w:p w14:paraId="7E829338" w14:textId="77777777" w:rsidR="00015494" w:rsidRDefault="00015494" w:rsidP="000E5A4D">
      <w:pPr>
        <w:spacing w:before="120" w:after="120"/>
        <w:jc w:val="center"/>
        <w:rPr>
          <w:rFonts w:ascii="Arial" w:hAnsi="Arial" w:cs="Arial"/>
          <w:b/>
          <w:bCs/>
          <w:sz w:val="24"/>
        </w:rPr>
      </w:pPr>
      <w:r w:rsidRPr="00015494">
        <w:rPr>
          <w:rFonts w:ascii="Arial" w:hAnsi="Arial" w:cs="Arial"/>
          <w:b/>
          <w:sz w:val="24"/>
        </w:rPr>
        <w:t>Assignment Title:</w:t>
      </w:r>
      <w:r w:rsidRPr="00015494">
        <w:rPr>
          <w:rFonts w:ascii="Arial" w:hAnsi="Arial" w:cs="Arial"/>
          <w:b/>
          <w:bCs/>
          <w:sz w:val="24"/>
        </w:rPr>
        <w:t xml:space="preserve"> Marketing Environment Analysis</w:t>
      </w:r>
    </w:p>
    <w:p w14:paraId="7256C579" w14:textId="77777777" w:rsidR="00015494" w:rsidRPr="00015494" w:rsidRDefault="00015494" w:rsidP="000E5A4D">
      <w:pPr>
        <w:spacing w:before="120" w:after="120"/>
        <w:jc w:val="center"/>
        <w:rPr>
          <w:rFonts w:ascii="Arial" w:hAnsi="Arial" w:cs="Arial"/>
          <w:b/>
          <w:bCs/>
          <w:sz w:val="28"/>
          <w:szCs w:val="24"/>
        </w:rPr>
      </w:pPr>
    </w:p>
    <w:p w14:paraId="05E2B629" w14:textId="791433FB" w:rsidR="00015494" w:rsidRDefault="007D3EAD" w:rsidP="000E5A4D">
      <w:pPr>
        <w:pStyle w:val="Title"/>
        <w:jc w:val="center"/>
        <w:rPr>
          <w:rFonts w:ascii="Arial" w:hAnsi="Arial" w:cs="Arial"/>
          <w:b/>
          <w:sz w:val="24"/>
          <w:szCs w:val="24"/>
        </w:rPr>
      </w:pPr>
      <w:r>
        <w:rPr>
          <w:rFonts w:ascii="Arial" w:hAnsi="Arial" w:cs="Arial"/>
          <w:b/>
          <w:sz w:val="24"/>
          <w:szCs w:val="24"/>
        </w:rPr>
        <w:t>Marketing Environmental Analysis and Strategic Comparison</w:t>
      </w:r>
    </w:p>
    <w:p w14:paraId="6572F877" w14:textId="1D698C3F" w:rsidR="00015494" w:rsidRDefault="007D3EAD" w:rsidP="000E5A4D">
      <w:pPr>
        <w:pStyle w:val="Title"/>
        <w:jc w:val="center"/>
        <w:rPr>
          <w:rFonts w:ascii="Arial" w:hAnsi="Arial" w:cs="Arial"/>
          <w:b/>
          <w:sz w:val="24"/>
          <w:szCs w:val="24"/>
        </w:rPr>
      </w:pPr>
      <w:r>
        <w:rPr>
          <w:rFonts w:ascii="Arial" w:hAnsi="Arial" w:cs="Arial"/>
          <w:b/>
          <w:sz w:val="24"/>
          <w:szCs w:val="24"/>
        </w:rPr>
        <w:t>Netflix</w:t>
      </w:r>
      <w:r w:rsidR="00015494">
        <w:rPr>
          <w:rFonts w:ascii="Arial" w:hAnsi="Arial" w:cs="Arial"/>
          <w:b/>
          <w:sz w:val="24"/>
          <w:szCs w:val="24"/>
        </w:rPr>
        <w:t xml:space="preserve"> (P</w:t>
      </w:r>
      <w:r>
        <w:rPr>
          <w:rFonts w:ascii="Arial" w:hAnsi="Arial" w:cs="Arial"/>
          <w:b/>
          <w:sz w:val="24"/>
          <w:szCs w:val="24"/>
        </w:rPr>
        <w:t>ioneer</w:t>
      </w:r>
      <w:r w:rsidR="00015494">
        <w:rPr>
          <w:rFonts w:ascii="Arial" w:hAnsi="Arial" w:cs="Arial"/>
          <w:b/>
          <w:sz w:val="24"/>
          <w:szCs w:val="24"/>
        </w:rPr>
        <w:t>) A</w:t>
      </w:r>
      <w:r>
        <w:rPr>
          <w:rFonts w:ascii="Arial" w:hAnsi="Arial" w:cs="Arial"/>
          <w:b/>
          <w:sz w:val="24"/>
          <w:szCs w:val="24"/>
        </w:rPr>
        <w:t>nd</w:t>
      </w:r>
      <w:r w:rsidR="00015494">
        <w:rPr>
          <w:rFonts w:ascii="Arial" w:hAnsi="Arial" w:cs="Arial"/>
          <w:b/>
          <w:sz w:val="24"/>
          <w:szCs w:val="24"/>
        </w:rPr>
        <w:t xml:space="preserve"> </w:t>
      </w:r>
      <w:r>
        <w:rPr>
          <w:rFonts w:ascii="Arial" w:hAnsi="Arial" w:cs="Arial"/>
          <w:b/>
          <w:sz w:val="24"/>
          <w:szCs w:val="24"/>
        </w:rPr>
        <w:t>Disney+</w:t>
      </w:r>
      <w:r w:rsidR="00015494">
        <w:rPr>
          <w:rFonts w:ascii="Arial" w:hAnsi="Arial" w:cs="Arial"/>
          <w:b/>
          <w:sz w:val="24"/>
          <w:szCs w:val="24"/>
        </w:rPr>
        <w:t xml:space="preserve"> (F</w:t>
      </w:r>
      <w:r>
        <w:rPr>
          <w:rFonts w:ascii="Arial" w:hAnsi="Arial" w:cs="Arial"/>
          <w:b/>
          <w:sz w:val="24"/>
          <w:szCs w:val="24"/>
        </w:rPr>
        <w:t>ollower</w:t>
      </w:r>
      <w:r w:rsidR="00015494">
        <w:rPr>
          <w:rFonts w:ascii="Arial" w:hAnsi="Arial" w:cs="Arial"/>
          <w:b/>
          <w:sz w:val="24"/>
          <w:szCs w:val="24"/>
        </w:rPr>
        <w:t>)</w:t>
      </w:r>
    </w:p>
    <w:p w14:paraId="06B2E891" w14:textId="77777777" w:rsidR="00015494" w:rsidRDefault="00015494" w:rsidP="000E5A4D">
      <w:pPr>
        <w:tabs>
          <w:tab w:val="left" w:pos="3024"/>
        </w:tabs>
        <w:jc w:val="center"/>
        <w:rPr>
          <w:rFonts w:ascii="Arial" w:hAnsi="Arial" w:cs="Arial"/>
          <w:b/>
        </w:rPr>
      </w:pPr>
    </w:p>
    <w:p w14:paraId="1890B568" w14:textId="77777777" w:rsidR="00015494" w:rsidRPr="00015494" w:rsidRDefault="00015494" w:rsidP="000E5A4D">
      <w:pPr>
        <w:tabs>
          <w:tab w:val="left" w:pos="3024"/>
        </w:tabs>
        <w:jc w:val="center"/>
        <w:rPr>
          <w:rFonts w:ascii="Arial" w:hAnsi="Arial" w:cs="Arial"/>
          <w:b/>
          <w:sz w:val="24"/>
        </w:rPr>
      </w:pPr>
      <w:r w:rsidRPr="00015494">
        <w:rPr>
          <w:rFonts w:ascii="Arial" w:hAnsi="Arial" w:cs="Arial"/>
          <w:b/>
          <w:sz w:val="24"/>
        </w:rPr>
        <w:t>Lecturer: Dian Mayasari (Birmingham)</w:t>
      </w:r>
    </w:p>
    <w:p w14:paraId="028C0923" w14:textId="77777777" w:rsidR="00015494" w:rsidRDefault="00015494" w:rsidP="000E5A4D">
      <w:pPr>
        <w:pStyle w:val="Normal1"/>
        <w:spacing w:line="360" w:lineRule="auto"/>
        <w:jc w:val="center"/>
        <w:rPr>
          <w:rFonts w:ascii="Arial" w:eastAsia="Arial" w:hAnsi="Arial" w:cs="Arial"/>
          <w:color w:val="000000"/>
          <w:sz w:val="24"/>
          <w:szCs w:val="24"/>
        </w:rPr>
      </w:pPr>
      <w:r>
        <w:rPr>
          <w:rFonts w:ascii="Arial" w:eastAsia="Arial" w:hAnsi="Arial" w:cs="Arial"/>
          <w:b/>
          <w:color w:val="000000"/>
          <w:sz w:val="24"/>
          <w:szCs w:val="24"/>
        </w:rPr>
        <w:t xml:space="preserve">Student name: </w:t>
      </w:r>
      <w:r w:rsidR="000E5A4D">
        <w:rPr>
          <w:rFonts w:ascii="Arial" w:eastAsia="Arial" w:hAnsi="Arial" w:cs="Arial"/>
          <w:b/>
          <w:color w:val="000000"/>
          <w:sz w:val="24"/>
          <w:szCs w:val="24"/>
        </w:rPr>
        <w:t>Akashkumar Dharmendrakumar Prajapati</w:t>
      </w:r>
    </w:p>
    <w:p w14:paraId="51473996" w14:textId="77777777" w:rsidR="00015494" w:rsidRDefault="000E5A4D" w:rsidP="000E5A4D">
      <w:pPr>
        <w:pStyle w:val="Normal1"/>
        <w:spacing w:line="360" w:lineRule="auto"/>
        <w:jc w:val="center"/>
        <w:rPr>
          <w:rFonts w:ascii="Arial" w:eastAsia="Arial" w:hAnsi="Arial" w:cs="Arial"/>
          <w:b/>
          <w:color w:val="000000"/>
          <w:sz w:val="24"/>
          <w:szCs w:val="24"/>
        </w:rPr>
      </w:pPr>
      <w:r>
        <w:rPr>
          <w:rFonts w:ascii="Arial" w:eastAsia="Arial" w:hAnsi="Arial" w:cs="Arial"/>
          <w:b/>
          <w:color w:val="000000"/>
          <w:sz w:val="24"/>
          <w:szCs w:val="24"/>
        </w:rPr>
        <w:t>Student ID number: 2438331</w:t>
      </w:r>
    </w:p>
    <w:p w14:paraId="34792056" w14:textId="77777777" w:rsidR="00015494" w:rsidRDefault="000E5A4D" w:rsidP="000E5A4D">
      <w:pPr>
        <w:pStyle w:val="Normal1"/>
        <w:spacing w:line="360" w:lineRule="auto"/>
        <w:jc w:val="center"/>
        <w:rPr>
          <w:rFonts w:ascii="Arial" w:eastAsia="Arial" w:hAnsi="Arial" w:cs="Arial"/>
          <w:color w:val="000000"/>
          <w:sz w:val="24"/>
          <w:szCs w:val="24"/>
        </w:rPr>
      </w:pPr>
      <w:r>
        <w:rPr>
          <w:rFonts w:ascii="Arial" w:eastAsia="Arial" w:hAnsi="Arial" w:cs="Arial"/>
          <w:b/>
          <w:color w:val="000000"/>
          <w:sz w:val="24"/>
          <w:szCs w:val="24"/>
        </w:rPr>
        <w:t>Word count: 2608</w:t>
      </w:r>
    </w:p>
    <w:p w14:paraId="25DA62DA" w14:textId="77777777" w:rsidR="00015494" w:rsidRPr="00015494" w:rsidRDefault="00015494" w:rsidP="000E5A4D">
      <w:pPr>
        <w:spacing w:before="120" w:after="120"/>
        <w:jc w:val="center"/>
        <w:rPr>
          <w:rFonts w:ascii="Arial" w:hAnsi="Arial" w:cs="Arial"/>
          <w:b/>
          <w:bCs/>
          <w:color w:val="000000" w:themeColor="text1"/>
          <w:sz w:val="28"/>
          <w:szCs w:val="24"/>
        </w:rPr>
      </w:pPr>
      <w:r w:rsidRPr="00015494">
        <w:rPr>
          <w:rFonts w:ascii="Arial" w:eastAsia="Arial" w:hAnsi="Arial" w:cs="Arial"/>
          <w:b/>
          <w:color w:val="000000"/>
          <w:sz w:val="24"/>
        </w:rPr>
        <w:t xml:space="preserve">Submission date: </w:t>
      </w:r>
      <w:r w:rsidRPr="00015494">
        <w:rPr>
          <w:rFonts w:ascii="Arial" w:hAnsi="Arial" w:cs="Arial"/>
          <w:b/>
          <w:bCs/>
          <w:sz w:val="24"/>
        </w:rPr>
        <w:t>Friday 24</w:t>
      </w:r>
      <w:r w:rsidRPr="00015494">
        <w:rPr>
          <w:rFonts w:ascii="Arial" w:hAnsi="Arial" w:cs="Arial"/>
          <w:b/>
          <w:bCs/>
          <w:sz w:val="24"/>
          <w:vertAlign w:val="superscript"/>
        </w:rPr>
        <w:t>th</w:t>
      </w:r>
      <w:r w:rsidRPr="00015494">
        <w:rPr>
          <w:rFonts w:ascii="Arial" w:hAnsi="Arial" w:cs="Arial"/>
          <w:b/>
          <w:bCs/>
          <w:sz w:val="24"/>
        </w:rPr>
        <w:t xml:space="preserve"> October 2025 by 2pm</w:t>
      </w:r>
    </w:p>
    <w:p w14:paraId="460F1658" w14:textId="77777777" w:rsidR="00015494" w:rsidRDefault="00015494" w:rsidP="000E5A4D">
      <w:pPr>
        <w:spacing w:line="360" w:lineRule="auto"/>
        <w:jc w:val="center"/>
        <w:rPr>
          <w:rFonts w:ascii="Arial" w:hAnsi="Arial" w:cs="Arial"/>
          <w:b/>
          <w:sz w:val="24"/>
        </w:rPr>
      </w:pPr>
    </w:p>
    <w:p w14:paraId="4BD8FCF1" w14:textId="77777777" w:rsidR="00015494" w:rsidRDefault="00015494" w:rsidP="009F29C8">
      <w:pPr>
        <w:spacing w:line="360" w:lineRule="auto"/>
        <w:jc w:val="both"/>
        <w:rPr>
          <w:rFonts w:ascii="Arial" w:hAnsi="Arial" w:cs="Arial"/>
          <w:b/>
          <w:sz w:val="24"/>
        </w:rPr>
      </w:pPr>
    </w:p>
    <w:p w14:paraId="5E6C949F" w14:textId="77777777" w:rsidR="00015494" w:rsidRDefault="00015494" w:rsidP="009F29C8">
      <w:pPr>
        <w:spacing w:line="360" w:lineRule="auto"/>
        <w:jc w:val="both"/>
        <w:rPr>
          <w:rFonts w:ascii="Arial" w:hAnsi="Arial" w:cs="Arial"/>
          <w:b/>
          <w:sz w:val="24"/>
        </w:rPr>
      </w:pPr>
    </w:p>
    <w:p w14:paraId="068E8742" w14:textId="77777777" w:rsidR="00015494" w:rsidRDefault="00015494" w:rsidP="009F29C8">
      <w:pPr>
        <w:spacing w:line="360" w:lineRule="auto"/>
        <w:jc w:val="both"/>
        <w:rPr>
          <w:rFonts w:ascii="Arial" w:hAnsi="Arial" w:cs="Arial"/>
          <w:b/>
          <w:sz w:val="24"/>
        </w:rPr>
      </w:pPr>
    </w:p>
    <w:p w14:paraId="24E7AD3E" w14:textId="77777777" w:rsidR="00015494" w:rsidRDefault="00015494" w:rsidP="009F29C8">
      <w:pPr>
        <w:spacing w:line="360" w:lineRule="auto"/>
        <w:jc w:val="both"/>
        <w:rPr>
          <w:rFonts w:ascii="Arial" w:hAnsi="Arial" w:cs="Arial"/>
          <w:b/>
          <w:sz w:val="24"/>
        </w:rPr>
      </w:pPr>
    </w:p>
    <w:p w14:paraId="66EDFB30" w14:textId="77777777" w:rsidR="00015494" w:rsidRDefault="00015494" w:rsidP="009F29C8">
      <w:pPr>
        <w:spacing w:line="360" w:lineRule="auto"/>
        <w:jc w:val="both"/>
        <w:rPr>
          <w:rFonts w:ascii="Arial" w:hAnsi="Arial" w:cs="Arial"/>
          <w:b/>
          <w:sz w:val="24"/>
        </w:rPr>
      </w:pPr>
    </w:p>
    <w:p w14:paraId="52CA4E35" w14:textId="77777777" w:rsidR="00015494" w:rsidRDefault="00015494" w:rsidP="009F29C8">
      <w:pPr>
        <w:spacing w:line="360" w:lineRule="auto"/>
        <w:jc w:val="both"/>
        <w:rPr>
          <w:rFonts w:ascii="Arial" w:hAnsi="Arial" w:cs="Arial"/>
          <w:b/>
          <w:sz w:val="24"/>
        </w:rPr>
      </w:pPr>
    </w:p>
    <w:sdt>
      <w:sdtPr>
        <w:rPr>
          <w:rFonts w:asciiTheme="minorHAnsi" w:eastAsiaTheme="minorHAnsi" w:hAnsiTheme="minorHAnsi" w:cstheme="minorBidi"/>
          <w:color w:val="auto"/>
          <w:sz w:val="22"/>
          <w:szCs w:val="22"/>
          <w:lang w:val="en-IN"/>
        </w:rPr>
        <w:id w:val="-812722575"/>
        <w:docPartObj>
          <w:docPartGallery w:val="Table of Contents"/>
          <w:docPartUnique/>
        </w:docPartObj>
      </w:sdtPr>
      <w:sdtEndPr>
        <w:rPr>
          <w:rFonts w:ascii="Arial" w:hAnsi="Arial" w:cs="Arial"/>
          <w:b/>
          <w:bCs/>
          <w:noProof/>
          <w:sz w:val="24"/>
          <w:szCs w:val="24"/>
        </w:rPr>
      </w:sdtEndPr>
      <w:sdtContent>
        <w:p w14:paraId="36272511" w14:textId="77777777" w:rsidR="00A85A3D" w:rsidRDefault="00A85A3D">
          <w:pPr>
            <w:pStyle w:val="TOCHeading"/>
            <w:rPr>
              <w:rFonts w:ascii="Arial" w:hAnsi="Arial" w:cs="Arial"/>
              <w:b/>
              <w:color w:val="auto"/>
              <w:sz w:val="24"/>
              <w:szCs w:val="24"/>
            </w:rPr>
          </w:pPr>
          <w:r>
            <w:t xml:space="preserve">                                              </w:t>
          </w:r>
          <w:r w:rsidRPr="00A85A3D">
            <w:rPr>
              <w:rFonts w:ascii="Arial" w:hAnsi="Arial" w:cs="Arial"/>
              <w:b/>
              <w:color w:val="auto"/>
              <w:sz w:val="24"/>
              <w:szCs w:val="24"/>
            </w:rPr>
            <w:t>Table of Contents</w:t>
          </w:r>
        </w:p>
        <w:p w14:paraId="16C5C08A" w14:textId="77777777" w:rsidR="00A85A3D" w:rsidRDefault="00A85A3D" w:rsidP="00A85A3D">
          <w:pPr>
            <w:rPr>
              <w:lang w:val="en-US"/>
            </w:rPr>
          </w:pPr>
        </w:p>
        <w:p w14:paraId="3B782CEC" w14:textId="77777777" w:rsidR="00A85A3D" w:rsidRDefault="00A85A3D" w:rsidP="00A85A3D">
          <w:pPr>
            <w:rPr>
              <w:lang w:val="en-US"/>
            </w:rPr>
          </w:pPr>
        </w:p>
        <w:p w14:paraId="0C603BD2" w14:textId="77777777" w:rsidR="00A85A3D" w:rsidRPr="00A85A3D" w:rsidRDefault="00A85A3D" w:rsidP="00A85A3D">
          <w:pPr>
            <w:rPr>
              <w:lang w:val="en-US"/>
            </w:rPr>
          </w:pPr>
        </w:p>
        <w:p w14:paraId="62E391D9" w14:textId="77777777" w:rsidR="002F412E" w:rsidRPr="002F412E" w:rsidRDefault="00A85A3D" w:rsidP="002F412E">
          <w:pPr>
            <w:pStyle w:val="TOC1"/>
            <w:tabs>
              <w:tab w:val="right" w:leader="dot" w:pos="9016"/>
            </w:tabs>
            <w:spacing w:line="360" w:lineRule="auto"/>
            <w:rPr>
              <w:rFonts w:ascii="Arial" w:eastAsiaTheme="minorEastAsia" w:hAnsi="Arial" w:cs="Arial"/>
              <w:noProof/>
              <w:sz w:val="24"/>
              <w:szCs w:val="24"/>
              <w:lang w:eastAsia="en-IN"/>
            </w:rPr>
          </w:pPr>
          <w:r w:rsidRPr="00A85A3D">
            <w:rPr>
              <w:rFonts w:ascii="Arial" w:hAnsi="Arial" w:cs="Arial"/>
              <w:sz w:val="24"/>
              <w:szCs w:val="24"/>
            </w:rPr>
            <w:fldChar w:fldCharType="begin"/>
          </w:r>
          <w:r w:rsidRPr="00A85A3D">
            <w:rPr>
              <w:rFonts w:ascii="Arial" w:hAnsi="Arial" w:cs="Arial"/>
              <w:sz w:val="24"/>
              <w:szCs w:val="24"/>
            </w:rPr>
            <w:instrText xml:space="preserve"> TOC \o "1-3" \h \z \u </w:instrText>
          </w:r>
          <w:r w:rsidRPr="00A85A3D">
            <w:rPr>
              <w:rFonts w:ascii="Arial" w:hAnsi="Arial" w:cs="Arial"/>
              <w:sz w:val="24"/>
              <w:szCs w:val="24"/>
            </w:rPr>
            <w:fldChar w:fldCharType="separate"/>
          </w:r>
          <w:hyperlink w:anchor="_Toc212140268" w:history="1">
            <w:r w:rsidR="002F412E" w:rsidRPr="002F412E">
              <w:rPr>
                <w:rStyle w:val="Hyperlink"/>
                <w:rFonts w:ascii="Arial" w:hAnsi="Arial" w:cs="Arial"/>
                <w:noProof/>
                <w:sz w:val="24"/>
                <w:szCs w:val="24"/>
                <w:u w:val="none"/>
              </w:rPr>
              <w:t>Introduction</w:t>
            </w:r>
            <w:r w:rsidR="002F412E" w:rsidRPr="002F412E">
              <w:rPr>
                <w:rFonts w:ascii="Arial" w:hAnsi="Arial" w:cs="Arial"/>
                <w:noProof/>
                <w:webHidden/>
                <w:sz w:val="24"/>
                <w:szCs w:val="24"/>
              </w:rPr>
              <w:tab/>
            </w:r>
            <w:r w:rsidR="002F412E" w:rsidRPr="002F412E">
              <w:rPr>
                <w:rFonts w:ascii="Arial" w:hAnsi="Arial" w:cs="Arial"/>
                <w:noProof/>
                <w:webHidden/>
                <w:sz w:val="24"/>
                <w:szCs w:val="24"/>
              </w:rPr>
              <w:fldChar w:fldCharType="begin"/>
            </w:r>
            <w:r w:rsidR="002F412E" w:rsidRPr="002F412E">
              <w:rPr>
                <w:rFonts w:ascii="Arial" w:hAnsi="Arial" w:cs="Arial"/>
                <w:noProof/>
                <w:webHidden/>
                <w:sz w:val="24"/>
                <w:szCs w:val="24"/>
              </w:rPr>
              <w:instrText xml:space="preserve"> PAGEREF _Toc212140268 \h </w:instrText>
            </w:r>
            <w:r w:rsidR="002F412E" w:rsidRPr="002F412E">
              <w:rPr>
                <w:rFonts w:ascii="Arial" w:hAnsi="Arial" w:cs="Arial"/>
                <w:noProof/>
                <w:webHidden/>
                <w:sz w:val="24"/>
                <w:szCs w:val="24"/>
              </w:rPr>
            </w:r>
            <w:r w:rsidR="002F412E" w:rsidRPr="002F412E">
              <w:rPr>
                <w:rFonts w:ascii="Arial" w:hAnsi="Arial" w:cs="Arial"/>
                <w:noProof/>
                <w:webHidden/>
                <w:sz w:val="24"/>
                <w:szCs w:val="24"/>
              </w:rPr>
              <w:fldChar w:fldCharType="separate"/>
            </w:r>
            <w:r w:rsidR="000E5A4D">
              <w:rPr>
                <w:rFonts w:ascii="Arial" w:hAnsi="Arial" w:cs="Arial"/>
                <w:noProof/>
                <w:webHidden/>
                <w:sz w:val="24"/>
                <w:szCs w:val="24"/>
              </w:rPr>
              <w:t>2</w:t>
            </w:r>
            <w:r w:rsidR="002F412E" w:rsidRPr="002F412E">
              <w:rPr>
                <w:rFonts w:ascii="Arial" w:hAnsi="Arial" w:cs="Arial"/>
                <w:noProof/>
                <w:webHidden/>
                <w:sz w:val="24"/>
                <w:szCs w:val="24"/>
              </w:rPr>
              <w:fldChar w:fldCharType="end"/>
            </w:r>
          </w:hyperlink>
        </w:p>
        <w:p w14:paraId="4F5F1244" w14:textId="77777777" w:rsidR="002F412E" w:rsidRPr="002F412E" w:rsidRDefault="002F412E" w:rsidP="002F412E">
          <w:pPr>
            <w:pStyle w:val="TOC1"/>
            <w:tabs>
              <w:tab w:val="right" w:leader="dot" w:pos="9016"/>
            </w:tabs>
            <w:spacing w:line="360" w:lineRule="auto"/>
            <w:rPr>
              <w:rFonts w:ascii="Arial" w:eastAsiaTheme="minorEastAsia" w:hAnsi="Arial" w:cs="Arial"/>
              <w:noProof/>
              <w:sz w:val="24"/>
              <w:szCs w:val="24"/>
              <w:lang w:eastAsia="en-IN"/>
            </w:rPr>
          </w:pPr>
          <w:hyperlink w:anchor="_Toc212140269" w:history="1">
            <w:r w:rsidRPr="002F412E">
              <w:rPr>
                <w:rStyle w:val="Hyperlink"/>
                <w:rFonts w:ascii="Arial" w:hAnsi="Arial" w:cs="Arial"/>
                <w:noProof/>
                <w:sz w:val="24"/>
                <w:szCs w:val="24"/>
                <w:u w:val="none"/>
              </w:rPr>
              <w:t>Task 1 – Macro Marketing Environmental Analysis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_Toc212140269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3</w:t>
            </w:r>
            <w:r w:rsidRPr="002F412E">
              <w:rPr>
                <w:rFonts w:ascii="Arial" w:hAnsi="Arial" w:cs="Arial"/>
                <w:noProof/>
                <w:webHidden/>
                <w:sz w:val="24"/>
                <w:szCs w:val="24"/>
              </w:rPr>
              <w:fldChar w:fldCharType="end"/>
            </w:r>
          </w:hyperlink>
        </w:p>
        <w:p w14:paraId="0D4C8BC7"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0" w:history="1">
            <w:r w:rsidRPr="002F412E">
              <w:rPr>
                <w:rStyle w:val="Hyperlink"/>
                <w:rFonts w:ascii="Arial" w:hAnsi="Arial" w:cs="Arial"/>
                <w:noProof/>
                <w:sz w:val="24"/>
                <w:szCs w:val="24"/>
                <w:u w:val="none"/>
              </w:rPr>
              <w:t>1.1 Political and Legal Factors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_Toc212140270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3</w:t>
            </w:r>
            <w:r w:rsidRPr="002F412E">
              <w:rPr>
                <w:rFonts w:ascii="Arial" w:hAnsi="Arial" w:cs="Arial"/>
                <w:noProof/>
                <w:webHidden/>
                <w:sz w:val="24"/>
                <w:szCs w:val="24"/>
              </w:rPr>
              <w:fldChar w:fldCharType="end"/>
            </w:r>
          </w:hyperlink>
        </w:p>
        <w:p w14:paraId="4C9B194C"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1" w:history="1">
            <w:r w:rsidRPr="002F412E">
              <w:rPr>
                <w:rStyle w:val="Hyperlink"/>
                <w:rFonts w:ascii="Arial" w:hAnsi="Arial" w:cs="Arial"/>
                <w:noProof/>
                <w:sz w:val="24"/>
                <w:szCs w:val="24"/>
                <w:u w:val="none"/>
              </w:rPr>
              <w:t>1.3 Social and Cultural Factors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_Toc212140271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4</w:t>
            </w:r>
            <w:r w:rsidRPr="002F412E">
              <w:rPr>
                <w:rFonts w:ascii="Arial" w:hAnsi="Arial" w:cs="Arial"/>
                <w:noProof/>
                <w:webHidden/>
                <w:sz w:val="24"/>
                <w:szCs w:val="24"/>
              </w:rPr>
              <w:fldChar w:fldCharType="end"/>
            </w:r>
          </w:hyperlink>
        </w:p>
        <w:p w14:paraId="752667CD"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2" w:history="1">
            <w:r w:rsidRPr="002F412E">
              <w:rPr>
                <w:rStyle w:val="Hyperlink"/>
                <w:rFonts w:ascii="Arial" w:hAnsi="Arial" w:cs="Arial"/>
                <w:noProof/>
                <w:sz w:val="24"/>
                <w:szCs w:val="24"/>
                <w:u w:val="none"/>
              </w:rPr>
              <w:t>1.4</w:t>
            </w:r>
            <w:r w:rsidRPr="002F412E">
              <w:rPr>
                <w:rStyle w:val="Hyperlink"/>
                <w:rFonts w:ascii="Arial" w:hAnsi="Arial" w:cs="Arial"/>
                <w:b/>
                <w:noProof/>
                <w:sz w:val="24"/>
                <w:szCs w:val="24"/>
              </w:rPr>
              <w:t xml:space="preserve"> </w:t>
            </w:r>
            <w:r w:rsidRPr="002F412E">
              <w:rPr>
                <w:rStyle w:val="Hyperlink"/>
                <w:rFonts w:ascii="Arial" w:hAnsi="Arial" w:cs="Arial"/>
                <w:noProof/>
                <w:sz w:val="24"/>
                <w:szCs w:val="24"/>
                <w:u w:val="none"/>
              </w:rPr>
              <w:t>Technological</w:t>
            </w:r>
            <w:r w:rsidRPr="002F412E">
              <w:rPr>
                <w:rStyle w:val="Hyperlink"/>
                <w:rFonts w:ascii="Arial" w:hAnsi="Arial" w:cs="Arial"/>
                <w:b/>
                <w:noProof/>
                <w:sz w:val="24"/>
                <w:szCs w:val="24"/>
              </w:rPr>
              <w:t xml:space="preserve"> </w:t>
            </w:r>
            <w:r w:rsidRPr="002F412E">
              <w:rPr>
                <w:rStyle w:val="Hyperlink"/>
                <w:rFonts w:ascii="Arial" w:hAnsi="Arial" w:cs="Arial"/>
                <w:noProof/>
                <w:sz w:val="24"/>
                <w:szCs w:val="24"/>
              </w:rPr>
              <w:t>Factors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_Toc212140272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4</w:t>
            </w:r>
            <w:r w:rsidRPr="002F412E">
              <w:rPr>
                <w:rFonts w:ascii="Arial" w:hAnsi="Arial" w:cs="Arial"/>
                <w:noProof/>
                <w:webHidden/>
                <w:sz w:val="24"/>
                <w:szCs w:val="24"/>
              </w:rPr>
              <w:fldChar w:fldCharType="end"/>
            </w:r>
          </w:hyperlink>
        </w:p>
        <w:p w14:paraId="5D691297"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3" w:history="1">
            <w:r w:rsidRPr="002F412E">
              <w:rPr>
                <w:rStyle w:val="Hyperlink"/>
                <w:rFonts w:ascii="Arial" w:hAnsi="Arial" w:cs="Arial"/>
                <w:noProof/>
                <w:sz w:val="24"/>
                <w:szCs w:val="24"/>
                <w:u w:val="none"/>
              </w:rPr>
              <w:t>1.5 Environmental Factors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_Toc212140273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5</w:t>
            </w:r>
            <w:r w:rsidRPr="002F412E">
              <w:rPr>
                <w:rFonts w:ascii="Arial" w:hAnsi="Arial" w:cs="Arial"/>
                <w:noProof/>
                <w:webHidden/>
                <w:sz w:val="24"/>
                <w:szCs w:val="24"/>
              </w:rPr>
              <w:fldChar w:fldCharType="end"/>
            </w:r>
          </w:hyperlink>
        </w:p>
        <w:p w14:paraId="22FB1315"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4" w:history="1">
            <w:r w:rsidRPr="002F412E">
              <w:rPr>
                <w:rStyle w:val="Hyperlink"/>
                <w:rFonts w:ascii="Arial" w:hAnsi="Arial" w:cs="Arial"/>
                <w:noProof/>
                <w:sz w:val="24"/>
                <w:szCs w:val="24"/>
              </w:rPr>
              <w:t>1.6 Legal Factors (Expanded)</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_Toc212140274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5</w:t>
            </w:r>
            <w:r w:rsidRPr="002F412E">
              <w:rPr>
                <w:rFonts w:ascii="Arial" w:hAnsi="Arial" w:cs="Arial"/>
                <w:noProof/>
                <w:webHidden/>
                <w:sz w:val="24"/>
                <w:szCs w:val="24"/>
              </w:rPr>
              <w:fldChar w:fldCharType="end"/>
            </w:r>
          </w:hyperlink>
        </w:p>
        <w:p w14:paraId="1517D982"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5" w:history="1">
            <w:r w:rsidRPr="002F412E">
              <w:rPr>
                <w:rStyle w:val="Hyperlink"/>
                <w:rFonts w:ascii="Arial" w:hAnsi="Arial" w:cs="Arial"/>
                <w:noProof/>
                <w:sz w:val="24"/>
                <w:szCs w:val="24"/>
              </w:rPr>
              <w:t>1.7 SWOT Analysis Summary</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_Toc212140275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5</w:t>
            </w:r>
            <w:r w:rsidRPr="002F412E">
              <w:rPr>
                <w:rFonts w:ascii="Arial" w:hAnsi="Arial" w:cs="Arial"/>
                <w:noProof/>
                <w:webHidden/>
                <w:sz w:val="24"/>
                <w:szCs w:val="24"/>
              </w:rPr>
              <w:fldChar w:fldCharType="end"/>
            </w:r>
          </w:hyperlink>
        </w:p>
        <w:p w14:paraId="4F0011A3"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6" w:history="1">
            <w:r w:rsidRPr="002F412E">
              <w:rPr>
                <w:rStyle w:val="Hyperlink"/>
                <w:rFonts w:ascii="Arial" w:hAnsi="Arial" w:cs="Arial"/>
                <w:noProof/>
                <w:sz w:val="24"/>
                <w:szCs w:val="24"/>
              </w:rPr>
              <w:t>1.8 Synthesis: Implications for Marketing Management</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_Toc212140276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6</w:t>
            </w:r>
            <w:r w:rsidRPr="002F412E">
              <w:rPr>
                <w:rFonts w:ascii="Arial" w:hAnsi="Arial" w:cs="Arial"/>
                <w:noProof/>
                <w:webHidden/>
                <w:sz w:val="24"/>
                <w:szCs w:val="24"/>
              </w:rPr>
              <w:fldChar w:fldCharType="end"/>
            </w:r>
          </w:hyperlink>
        </w:p>
        <w:p w14:paraId="50B18A02" w14:textId="77777777" w:rsidR="002F412E" w:rsidRPr="002F412E" w:rsidRDefault="002F412E" w:rsidP="002F412E">
          <w:pPr>
            <w:pStyle w:val="TOC1"/>
            <w:tabs>
              <w:tab w:val="right" w:leader="dot" w:pos="9016"/>
            </w:tabs>
            <w:spacing w:line="360" w:lineRule="auto"/>
            <w:rPr>
              <w:rFonts w:ascii="Arial" w:eastAsiaTheme="minorEastAsia" w:hAnsi="Arial" w:cs="Arial"/>
              <w:noProof/>
              <w:sz w:val="24"/>
              <w:szCs w:val="24"/>
              <w:lang w:eastAsia="en-IN"/>
            </w:rPr>
          </w:pPr>
          <w:hyperlink w:anchor="_Toc212140277" w:history="1">
            <w:r w:rsidRPr="002F412E">
              <w:rPr>
                <w:rStyle w:val="Hyperlink"/>
                <w:rFonts w:ascii="Arial" w:hAnsi="Arial" w:cs="Arial"/>
                <w:noProof/>
                <w:sz w:val="24"/>
                <w:szCs w:val="24"/>
              </w:rPr>
              <w:t>Task 2: Strategic Evaluation</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_Toc212140277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7</w:t>
            </w:r>
            <w:r w:rsidRPr="002F412E">
              <w:rPr>
                <w:rFonts w:ascii="Arial" w:hAnsi="Arial" w:cs="Arial"/>
                <w:noProof/>
                <w:webHidden/>
                <w:sz w:val="24"/>
                <w:szCs w:val="24"/>
              </w:rPr>
              <w:fldChar w:fldCharType="end"/>
            </w:r>
          </w:hyperlink>
        </w:p>
        <w:p w14:paraId="460848DE"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8" w:history="1">
            <w:r w:rsidRPr="002F412E">
              <w:rPr>
                <w:rStyle w:val="Hyperlink"/>
                <w:rFonts w:ascii="Arial" w:hAnsi="Arial" w:cs="Arial"/>
                <w:noProof/>
                <w:sz w:val="24"/>
                <w:szCs w:val="24"/>
              </w:rPr>
              <w:t>2.1 Introduction to Strategic Comparison</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_Toc212140278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7</w:t>
            </w:r>
            <w:r w:rsidRPr="002F412E">
              <w:rPr>
                <w:rFonts w:ascii="Arial" w:hAnsi="Arial" w:cs="Arial"/>
                <w:noProof/>
                <w:webHidden/>
                <w:sz w:val="24"/>
                <w:szCs w:val="24"/>
              </w:rPr>
              <w:fldChar w:fldCharType="end"/>
            </w:r>
          </w:hyperlink>
        </w:p>
        <w:p w14:paraId="46E033D5"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79" w:history="1">
            <w:r w:rsidRPr="002F412E">
              <w:rPr>
                <w:rStyle w:val="Hyperlink"/>
                <w:rFonts w:ascii="Arial" w:hAnsi="Arial" w:cs="Arial"/>
                <w:noProof/>
                <w:sz w:val="24"/>
                <w:szCs w:val="24"/>
              </w:rPr>
              <w:t>2.2 The 4Ps Analysis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_Toc212140279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8</w:t>
            </w:r>
            <w:r w:rsidRPr="002F412E">
              <w:rPr>
                <w:rFonts w:ascii="Arial" w:hAnsi="Arial" w:cs="Arial"/>
                <w:noProof/>
                <w:webHidden/>
                <w:sz w:val="24"/>
                <w:szCs w:val="24"/>
              </w:rPr>
              <w:fldChar w:fldCharType="end"/>
            </w:r>
          </w:hyperlink>
        </w:p>
        <w:p w14:paraId="22313B49"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80" w:history="1">
            <w:r w:rsidRPr="002F412E">
              <w:rPr>
                <w:rStyle w:val="Hyperlink"/>
                <w:rFonts w:ascii="Arial" w:hAnsi="Arial" w:cs="Arial"/>
                <w:noProof/>
                <w:sz w:val="24"/>
                <w:szCs w:val="24"/>
              </w:rPr>
              <w:t>2.3 The 7Ps: Extending the Service Marketing Mix</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_Toc212140280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10</w:t>
            </w:r>
            <w:r w:rsidRPr="002F412E">
              <w:rPr>
                <w:rFonts w:ascii="Arial" w:hAnsi="Arial" w:cs="Arial"/>
                <w:noProof/>
                <w:webHidden/>
                <w:sz w:val="24"/>
                <w:szCs w:val="24"/>
              </w:rPr>
              <w:fldChar w:fldCharType="end"/>
            </w:r>
          </w:hyperlink>
        </w:p>
        <w:p w14:paraId="55BC2F3E"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81" w:history="1">
            <w:r w:rsidRPr="002F412E">
              <w:rPr>
                <w:rStyle w:val="Hyperlink"/>
                <w:rFonts w:ascii="Arial" w:hAnsi="Arial" w:cs="Arial"/>
                <w:noProof/>
                <w:sz w:val="24"/>
                <w:szCs w:val="24"/>
              </w:rPr>
              <w:t>2.4 Segmentation, Targeting, and Positioning (STP)</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_Toc212140281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11</w:t>
            </w:r>
            <w:r w:rsidRPr="002F412E">
              <w:rPr>
                <w:rFonts w:ascii="Arial" w:hAnsi="Arial" w:cs="Arial"/>
                <w:noProof/>
                <w:webHidden/>
                <w:sz w:val="24"/>
                <w:szCs w:val="24"/>
              </w:rPr>
              <w:fldChar w:fldCharType="end"/>
            </w:r>
          </w:hyperlink>
        </w:p>
        <w:p w14:paraId="2F6D418E"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82" w:history="1">
            <w:r w:rsidRPr="002F412E">
              <w:rPr>
                <w:rStyle w:val="Hyperlink"/>
                <w:rFonts w:ascii="Arial" w:hAnsi="Arial" w:cs="Arial"/>
                <w:noProof/>
                <w:sz w:val="24"/>
                <w:szCs w:val="24"/>
              </w:rPr>
              <w:t>2.5 Branding and Relationship Marketing</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_Toc212140282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11</w:t>
            </w:r>
            <w:r w:rsidRPr="002F412E">
              <w:rPr>
                <w:rFonts w:ascii="Arial" w:hAnsi="Arial" w:cs="Arial"/>
                <w:noProof/>
                <w:webHidden/>
                <w:sz w:val="24"/>
                <w:szCs w:val="24"/>
              </w:rPr>
              <w:fldChar w:fldCharType="end"/>
            </w:r>
          </w:hyperlink>
        </w:p>
        <w:p w14:paraId="0D78AADF" w14:textId="77777777" w:rsidR="002F412E" w:rsidRPr="002F412E" w:rsidRDefault="002F412E" w:rsidP="002F412E">
          <w:pPr>
            <w:pStyle w:val="TOC2"/>
            <w:tabs>
              <w:tab w:val="right" w:leader="dot" w:pos="9016"/>
            </w:tabs>
            <w:spacing w:line="360" w:lineRule="auto"/>
            <w:rPr>
              <w:rFonts w:ascii="Arial" w:eastAsiaTheme="minorEastAsia" w:hAnsi="Arial" w:cs="Arial"/>
              <w:noProof/>
              <w:sz w:val="24"/>
              <w:szCs w:val="24"/>
              <w:lang w:eastAsia="en-IN"/>
            </w:rPr>
          </w:pPr>
          <w:hyperlink w:anchor="_Toc212140283" w:history="1">
            <w:r w:rsidRPr="002F412E">
              <w:rPr>
                <w:rStyle w:val="Hyperlink"/>
                <w:rFonts w:ascii="Arial" w:hAnsi="Arial" w:cs="Arial"/>
                <w:noProof/>
                <w:sz w:val="24"/>
                <w:szCs w:val="24"/>
                <w:u w:val="none"/>
              </w:rPr>
              <w:t>2.6 Comparative Evaluation: Pioneer vs Follower Dynamics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_Toc212140283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14</w:t>
            </w:r>
            <w:r w:rsidRPr="002F412E">
              <w:rPr>
                <w:rFonts w:ascii="Arial" w:hAnsi="Arial" w:cs="Arial"/>
                <w:noProof/>
                <w:webHidden/>
                <w:sz w:val="24"/>
                <w:szCs w:val="24"/>
              </w:rPr>
              <w:fldChar w:fldCharType="end"/>
            </w:r>
          </w:hyperlink>
        </w:p>
        <w:p w14:paraId="693FEF05" w14:textId="77777777" w:rsidR="002F412E" w:rsidRPr="002F412E" w:rsidRDefault="002F412E" w:rsidP="002F412E">
          <w:pPr>
            <w:pStyle w:val="TOC1"/>
            <w:tabs>
              <w:tab w:val="right" w:leader="dot" w:pos="9016"/>
            </w:tabs>
            <w:spacing w:line="360" w:lineRule="auto"/>
            <w:rPr>
              <w:rFonts w:ascii="Arial" w:eastAsiaTheme="minorEastAsia" w:hAnsi="Arial" w:cs="Arial"/>
              <w:noProof/>
              <w:sz w:val="24"/>
              <w:szCs w:val="24"/>
              <w:lang w:eastAsia="en-IN"/>
            </w:rPr>
          </w:pPr>
          <w:hyperlink w:anchor="_Toc212140284" w:history="1">
            <w:r w:rsidRPr="002F412E">
              <w:rPr>
                <w:rStyle w:val="Hyperlink"/>
                <w:rFonts w:ascii="Arial" w:hAnsi="Arial" w:cs="Arial"/>
                <w:noProof/>
                <w:sz w:val="24"/>
                <w:szCs w:val="24"/>
              </w:rPr>
              <w:t>Conclusion</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_Toc212140284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15</w:t>
            </w:r>
            <w:r w:rsidRPr="002F412E">
              <w:rPr>
                <w:rFonts w:ascii="Arial" w:hAnsi="Arial" w:cs="Arial"/>
                <w:noProof/>
                <w:webHidden/>
                <w:sz w:val="24"/>
                <w:szCs w:val="24"/>
              </w:rPr>
              <w:fldChar w:fldCharType="end"/>
            </w:r>
          </w:hyperlink>
        </w:p>
        <w:p w14:paraId="54C193FE" w14:textId="77777777" w:rsidR="002F412E" w:rsidRDefault="002F412E" w:rsidP="002F412E">
          <w:pPr>
            <w:pStyle w:val="TOC1"/>
            <w:tabs>
              <w:tab w:val="right" w:leader="dot" w:pos="9016"/>
            </w:tabs>
            <w:spacing w:line="360" w:lineRule="auto"/>
            <w:rPr>
              <w:rFonts w:eastAsiaTheme="minorEastAsia"/>
              <w:noProof/>
              <w:lang w:eastAsia="en-IN"/>
            </w:rPr>
          </w:pPr>
          <w:hyperlink w:anchor="_Toc212140285" w:history="1">
            <w:r w:rsidRPr="002F412E">
              <w:rPr>
                <w:rStyle w:val="Hyperlink"/>
                <w:rFonts w:ascii="Arial" w:hAnsi="Arial" w:cs="Arial"/>
                <w:noProof/>
                <w:sz w:val="24"/>
                <w:szCs w:val="24"/>
              </w:rPr>
              <w:t>Harvard Reference List (with links)</w:t>
            </w:r>
            <w:r w:rsidRPr="002F412E">
              <w:rPr>
                <w:rFonts w:ascii="Arial" w:hAnsi="Arial" w:cs="Arial"/>
                <w:noProof/>
                <w:webHidden/>
                <w:sz w:val="24"/>
                <w:szCs w:val="24"/>
              </w:rPr>
              <w:tab/>
            </w:r>
            <w:r w:rsidRPr="002F412E">
              <w:rPr>
                <w:rFonts w:ascii="Arial" w:hAnsi="Arial" w:cs="Arial"/>
                <w:noProof/>
                <w:webHidden/>
                <w:sz w:val="24"/>
                <w:szCs w:val="24"/>
              </w:rPr>
              <w:fldChar w:fldCharType="begin"/>
            </w:r>
            <w:r w:rsidRPr="002F412E">
              <w:rPr>
                <w:rFonts w:ascii="Arial" w:hAnsi="Arial" w:cs="Arial"/>
                <w:noProof/>
                <w:webHidden/>
                <w:sz w:val="24"/>
                <w:szCs w:val="24"/>
              </w:rPr>
              <w:instrText xml:space="preserve"> PAGEREF _Toc212140285 \h </w:instrText>
            </w:r>
            <w:r w:rsidRPr="002F412E">
              <w:rPr>
                <w:rFonts w:ascii="Arial" w:hAnsi="Arial" w:cs="Arial"/>
                <w:noProof/>
                <w:webHidden/>
                <w:sz w:val="24"/>
                <w:szCs w:val="24"/>
              </w:rPr>
            </w:r>
            <w:r w:rsidRPr="002F412E">
              <w:rPr>
                <w:rFonts w:ascii="Arial" w:hAnsi="Arial" w:cs="Arial"/>
                <w:noProof/>
                <w:webHidden/>
                <w:sz w:val="24"/>
                <w:szCs w:val="24"/>
              </w:rPr>
              <w:fldChar w:fldCharType="separate"/>
            </w:r>
            <w:r w:rsidR="000E5A4D">
              <w:rPr>
                <w:rFonts w:ascii="Arial" w:hAnsi="Arial" w:cs="Arial"/>
                <w:noProof/>
                <w:webHidden/>
                <w:sz w:val="24"/>
                <w:szCs w:val="24"/>
              </w:rPr>
              <w:t>16</w:t>
            </w:r>
            <w:r w:rsidRPr="002F412E">
              <w:rPr>
                <w:rFonts w:ascii="Arial" w:hAnsi="Arial" w:cs="Arial"/>
                <w:noProof/>
                <w:webHidden/>
                <w:sz w:val="24"/>
                <w:szCs w:val="24"/>
              </w:rPr>
              <w:fldChar w:fldCharType="end"/>
            </w:r>
          </w:hyperlink>
        </w:p>
        <w:p w14:paraId="215756CF" w14:textId="77777777" w:rsidR="00A85A3D" w:rsidRPr="00A85A3D" w:rsidRDefault="00A85A3D" w:rsidP="00A85A3D">
          <w:pPr>
            <w:spacing w:line="360" w:lineRule="auto"/>
            <w:rPr>
              <w:rFonts w:ascii="Arial" w:hAnsi="Arial" w:cs="Arial"/>
              <w:sz w:val="24"/>
              <w:szCs w:val="24"/>
            </w:rPr>
          </w:pPr>
          <w:r w:rsidRPr="00A85A3D">
            <w:rPr>
              <w:rFonts w:ascii="Arial" w:hAnsi="Arial" w:cs="Arial"/>
              <w:b/>
              <w:bCs/>
              <w:noProof/>
              <w:sz w:val="24"/>
              <w:szCs w:val="24"/>
            </w:rPr>
            <w:fldChar w:fldCharType="end"/>
          </w:r>
        </w:p>
      </w:sdtContent>
    </w:sdt>
    <w:p w14:paraId="2EAA0D61" w14:textId="77777777" w:rsidR="00015494" w:rsidRDefault="00015494" w:rsidP="009F29C8">
      <w:pPr>
        <w:spacing w:line="360" w:lineRule="auto"/>
        <w:jc w:val="both"/>
        <w:rPr>
          <w:rFonts w:ascii="Arial" w:hAnsi="Arial" w:cs="Arial"/>
          <w:b/>
          <w:sz w:val="24"/>
        </w:rPr>
      </w:pPr>
    </w:p>
    <w:p w14:paraId="4CD01555" w14:textId="77777777" w:rsidR="00015494" w:rsidRDefault="00015494" w:rsidP="009F29C8">
      <w:pPr>
        <w:spacing w:line="360" w:lineRule="auto"/>
        <w:jc w:val="both"/>
        <w:rPr>
          <w:rFonts w:ascii="Arial" w:hAnsi="Arial" w:cs="Arial"/>
          <w:b/>
          <w:sz w:val="24"/>
        </w:rPr>
      </w:pPr>
    </w:p>
    <w:p w14:paraId="65CF4893" w14:textId="77777777" w:rsidR="00015494" w:rsidRDefault="00015494" w:rsidP="009F29C8">
      <w:pPr>
        <w:spacing w:line="360" w:lineRule="auto"/>
        <w:jc w:val="both"/>
        <w:rPr>
          <w:rFonts w:ascii="Arial" w:hAnsi="Arial" w:cs="Arial"/>
          <w:b/>
          <w:sz w:val="24"/>
        </w:rPr>
      </w:pPr>
    </w:p>
    <w:p w14:paraId="5C20226A" w14:textId="77777777" w:rsidR="00015494" w:rsidRDefault="00015494" w:rsidP="009F29C8">
      <w:pPr>
        <w:spacing w:line="360" w:lineRule="auto"/>
        <w:jc w:val="both"/>
        <w:rPr>
          <w:rFonts w:ascii="Arial" w:hAnsi="Arial" w:cs="Arial"/>
          <w:b/>
          <w:sz w:val="24"/>
        </w:rPr>
      </w:pPr>
    </w:p>
    <w:p w14:paraId="57D535BE" w14:textId="77777777" w:rsidR="009F29C8" w:rsidRPr="00A85A3D" w:rsidRDefault="009F29C8" w:rsidP="00015494">
      <w:pPr>
        <w:pStyle w:val="Heading1"/>
        <w:rPr>
          <w:rFonts w:ascii="Arial" w:hAnsi="Arial" w:cs="Arial"/>
          <w:b/>
          <w:sz w:val="24"/>
          <w:szCs w:val="24"/>
        </w:rPr>
      </w:pPr>
      <w:bookmarkStart w:id="0" w:name="_Toc212140268"/>
      <w:r w:rsidRPr="00A85A3D">
        <w:rPr>
          <w:rFonts w:ascii="Arial" w:hAnsi="Arial" w:cs="Arial"/>
          <w:b/>
          <w:color w:val="auto"/>
          <w:sz w:val="24"/>
          <w:szCs w:val="24"/>
        </w:rPr>
        <w:lastRenderedPageBreak/>
        <w:t>Introduction</w:t>
      </w:r>
      <w:bookmarkEnd w:id="0"/>
      <w:r w:rsidRPr="00A85A3D">
        <w:rPr>
          <w:rFonts w:ascii="Arial" w:hAnsi="Arial" w:cs="Arial"/>
          <w:b/>
          <w:sz w:val="24"/>
          <w:szCs w:val="24"/>
        </w:rPr>
        <w:t xml:space="preserve"> </w:t>
      </w:r>
    </w:p>
    <w:p w14:paraId="297B8FD1" w14:textId="77777777" w:rsidR="00A85A3D" w:rsidRDefault="00A85A3D" w:rsidP="009F29C8">
      <w:pPr>
        <w:spacing w:line="360" w:lineRule="auto"/>
        <w:jc w:val="both"/>
        <w:rPr>
          <w:rFonts w:ascii="Arial" w:hAnsi="Arial" w:cs="Arial"/>
          <w:sz w:val="24"/>
        </w:rPr>
      </w:pPr>
    </w:p>
    <w:p w14:paraId="04491DF2" w14:textId="77777777" w:rsidR="009F29C8" w:rsidRPr="009F29C8" w:rsidRDefault="009F29C8" w:rsidP="009F29C8">
      <w:pPr>
        <w:spacing w:line="360" w:lineRule="auto"/>
        <w:jc w:val="both"/>
        <w:rPr>
          <w:rFonts w:ascii="Arial" w:hAnsi="Arial" w:cs="Arial"/>
          <w:sz w:val="24"/>
        </w:rPr>
      </w:pPr>
      <w:r w:rsidRPr="009F29C8">
        <w:rPr>
          <w:rFonts w:ascii="Arial" w:hAnsi="Arial" w:cs="Arial"/>
          <w:sz w:val="24"/>
        </w:rPr>
        <w:t>Digital streaming has become one of the fastest-growing entertainment sectors, reshaping how consumers access and experience media. The emergence of subscription video-on-demand (SVOD) platforms illustrates the strategic significance of marketing management in turbulent, technology-driven environments (Kotler &amp; Keller, 2016). Within this sector, Netflix is widely recognised as the pioneer that redefined home entertainment through its subscription-based, algorithm-driven, and globally scalable model. Disney+, by contrast, represents a follower strategy: it entered later but leveraged the heritage, brand equity, and intellectual-property portfolio of The Walt Disney Company to capture share in an already mature streaming market (Lotz, 2021).</w:t>
      </w:r>
    </w:p>
    <w:p w14:paraId="040E784D" w14:textId="77777777" w:rsidR="004D3F71" w:rsidRDefault="009F29C8" w:rsidP="009F29C8">
      <w:pPr>
        <w:spacing w:line="360" w:lineRule="auto"/>
        <w:jc w:val="both"/>
        <w:rPr>
          <w:rFonts w:ascii="Arial" w:hAnsi="Arial" w:cs="Arial"/>
          <w:sz w:val="24"/>
        </w:rPr>
      </w:pPr>
      <w:r w:rsidRPr="009F29C8">
        <w:rPr>
          <w:rFonts w:ascii="Arial" w:hAnsi="Arial" w:cs="Arial"/>
          <w:sz w:val="24"/>
        </w:rPr>
        <w:t>This report explores how these two organisations respond to and shape their marketing environments. Using PESTEL and SWOT frameworks, the first task analyses the macro-environmental influences that frame competition in the SVOD industry. The second task then applies marketing-management concepts — notably the 4Ps, 7Ps, STP, and relationship marketing — to evaluate how each company’s strategy sustains competitive advantage. The aim is to demonstrate the managerial importance of environmental analysis and marketing adaptation in maintaining brand leadership and customer engagement in digital service industries.</w:t>
      </w:r>
    </w:p>
    <w:p w14:paraId="3A29DBF8" w14:textId="77777777" w:rsidR="009F29C8" w:rsidRDefault="009F29C8" w:rsidP="009F29C8">
      <w:pPr>
        <w:spacing w:line="360" w:lineRule="auto"/>
        <w:jc w:val="both"/>
        <w:rPr>
          <w:rFonts w:ascii="Arial" w:hAnsi="Arial" w:cs="Arial"/>
          <w:sz w:val="24"/>
        </w:rPr>
      </w:pPr>
    </w:p>
    <w:p w14:paraId="72E88332" w14:textId="77777777" w:rsidR="009F29C8" w:rsidRDefault="009F29C8" w:rsidP="009F29C8">
      <w:pPr>
        <w:spacing w:line="360" w:lineRule="auto"/>
        <w:jc w:val="both"/>
        <w:rPr>
          <w:rFonts w:ascii="Arial" w:hAnsi="Arial" w:cs="Arial"/>
          <w:sz w:val="24"/>
        </w:rPr>
      </w:pPr>
    </w:p>
    <w:p w14:paraId="5CFE07A7" w14:textId="77777777" w:rsidR="009F29C8" w:rsidRDefault="009F29C8" w:rsidP="009F29C8">
      <w:pPr>
        <w:spacing w:line="360" w:lineRule="auto"/>
        <w:jc w:val="both"/>
        <w:rPr>
          <w:rFonts w:ascii="Arial" w:hAnsi="Arial" w:cs="Arial"/>
          <w:sz w:val="24"/>
        </w:rPr>
      </w:pPr>
    </w:p>
    <w:p w14:paraId="1878807D" w14:textId="77777777" w:rsidR="009F29C8" w:rsidRDefault="009F29C8" w:rsidP="009F29C8">
      <w:pPr>
        <w:spacing w:line="360" w:lineRule="auto"/>
        <w:jc w:val="both"/>
        <w:rPr>
          <w:rFonts w:ascii="Arial" w:hAnsi="Arial" w:cs="Arial"/>
          <w:sz w:val="24"/>
        </w:rPr>
      </w:pPr>
    </w:p>
    <w:p w14:paraId="61E607AF" w14:textId="77777777" w:rsidR="009F29C8" w:rsidRDefault="009F29C8" w:rsidP="009F29C8">
      <w:pPr>
        <w:spacing w:line="360" w:lineRule="auto"/>
        <w:jc w:val="both"/>
        <w:rPr>
          <w:rFonts w:ascii="Arial" w:hAnsi="Arial" w:cs="Arial"/>
          <w:sz w:val="24"/>
        </w:rPr>
      </w:pPr>
    </w:p>
    <w:p w14:paraId="50C1C154" w14:textId="77777777" w:rsidR="009F29C8" w:rsidRDefault="009F29C8" w:rsidP="009F29C8">
      <w:pPr>
        <w:spacing w:line="360" w:lineRule="auto"/>
        <w:jc w:val="both"/>
        <w:rPr>
          <w:rFonts w:ascii="Arial" w:hAnsi="Arial" w:cs="Arial"/>
          <w:sz w:val="24"/>
        </w:rPr>
      </w:pPr>
    </w:p>
    <w:p w14:paraId="34229DEA" w14:textId="77777777" w:rsidR="009F29C8" w:rsidRDefault="009F29C8" w:rsidP="009F29C8">
      <w:pPr>
        <w:spacing w:line="360" w:lineRule="auto"/>
        <w:jc w:val="both"/>
        <w:rPr>
          <w:rFonts w:ascii="Arial" w:hAnsi="Arial" w:cs="Arial"/>
          <w:sz w:val="24"/>
        </w:rPr>
      </w:pPr>
    </w:p>
    <w:p w14:paraId="2F10F127" w14:textId="77777777" w:rsidR="009F29C8" w:rsidRDefault="009F29C8" w:rsidP="009F29C8">
      <w:pPr>
        <w:spacing w:line="360" w:lineRule="auto"/>
        <w:jc w:val="both"/>
        <w:rPr>
          <w:rFonts w:ascii="Arial" w:hAnsi="Arial" w:cs="Arial"/>
          <w:sz w:val="24"/>
        </w:rPr>
      </w:pPr>
    </w:p>
    <w:p w14:paraId="38002229" w14:textId="77777777" w:rsidR="009F29C8" w:rsidRDefault="009F29C8" w:rsidP="009F29C8">
      <w:pPr>
        <w:spacing w:line="360" w:lineRule="auto"/>
        <w:jc w:val="both"/>
        <w:rPr>
          <w:rFonts w:ascii="Arial" w:hAnsi="Arial" w:cs="Arial"/>
          <w:sz w:val="24"/>
        </w:rPr>
      </w:pPr>
    </w:p>
    <w:p w14:paraId="782B5330" w14:textId="77777777" w:rsidR="009F29C8" w:rsidRPr="00A85A3D" w:rsidRDefault="009F29C8" w:rsidP="00015494">
      <w:pPr>
        <w:pStyle w:val="Heading1"/>
        <w:rPr>
          <w:rFonts w:ascii="Arial" w:hAnsi="Arial" w:cs="Arial"/>
          <w:b/>
          <w:color w:val="auto"/>
          <w:sz w:val="24"/>
          <w:szCs w:val="24"/>
        </w:rPr>
      </w:pPr>
      <w:bookmarkStart w:id="1" w:name="_Toc212140269"/>
      <w:r w:rsidRPr="00A85A3D">
        <w:rPr>
          <w:rFonts w:ascii="Arial" w:hAnsi="Arial" w:cs="Arial"/>
          <w:b/>
          <w:color w:val="auto"/>
          <w:sz w:val="24"/>
          <w:szCs w:val="24"/>
        </w:rPr>
        <w:lastRenderedPageBreak/>
        <w:t>Task 1 – Macro Marketing Environmental Analysis</w:t>
      </w:r>
      <w:bookmarkEnd w:id="1"/>
    </w:p>
    <w:p w14:paraId="31233F8A" w14:textId="77777777" w:rsidR="009F29C8" w:rsidRPr="00A85A3D" w:rsidRDefault="009F29C8" w:rsidP="009F29C8">
      <w:pPr>
        <w:spacing w:line="360" w:lineRule="auto"/>
        <w:jc w:val="both"/>
        <w:rPr>
          <w:rFonts w:ascii="Arial" w:hAnsi="Arial" w:cs="Arial"/>
          <w:b/>
          <w:sz w:val="24"/>
          <w:szCs w:val="24"/>
        </w:rPr>
      </w:pPr>
    </w:p>
    <w:p w14:paraId="30496893" w14:textId="77777777" w:rsidR="009F29C8" w:rsidRDefault="009F29C8" w:rsidP="00015494">
      <w:pPr>
        <w:pStyle w:val="Heading2"/>
        <w:rPr>
          <w:rFonts w:ascii="Arial" w:hAnsi="Arial" w:cs="Arial"/>
          <w:b/>
          <w:color w:val="auto"/>
          <w:sz w:val="24"/>
          <w:szCs w:val="24"/>
        </w:rPr>
      </w:pPr>
      <w:bookmarkStart w:id="2" w:name="_Toc212140270"/>
      <w:r w:rsidRPr="00A85A3D">
        <w:rPr>
          <w:rFonts w:ascii="Arial" w:hAnsi="Arial" w:cs="Arial"/>
          <w:b/>
          <w:color w:val="auto"/>
          <w:sz w:val="24"/>
          <w:szCs w:val="24"/>
        </w:rPr>
        <w:t>1.1 Political and Legal Factors</w:t>
      </w:r>
      <w:bookmarkEnd w:id="2"/>
    </w:p>
    <w:p w14:paraId="0B3DA845" w14:textId="77777777" w:rsidR="00A85A3D" w:rsidRPr="00A85A3D" w:rsidRDefault="00A85A3D" w:rsidP="00A85A3D"/>
    <w:p w14:paraId="576D22E0" w14:textId="77777777" w:rsidR="00A85A3D" w:rsidRDefault="009F29C8" w:rsidP="00A85A3D">
      <w:pPr>
        <w:spacing w:line="360" w:lineRule="auto"/>
        <w:jc w:val="both"/>
        <w:rPr>
          <w:rFonts w:ascii="Arial" w:hAnsi="Arial" w:cs="Arial"/>
          <w:sz w:val="24"/>
        </w:rPr>
      </w:pPr>
      <w:r w:rsidRPr="009F29C8">
        <w:rPr>
          <w:rFonts w:ascii="Arial" w:hAnsi="Arial" w:cs="Arial"/>
          <w:sz w:val="24"/>
        </w:rPr>
        <w:t>Political regulation has become a decisive element of streaming competition. Governments now enforce local-content quotas, taxation on digital revenues, and rules on data privacy that affect market access (European Commission, 2022). Netflix operates in more than 190 countries and must therefore tailor its compliance strategy to diverse regimes, from the EU’s Audiovisual Media Services Directive to censorship laws in India and the Middle East. This complexity increases operating costs but also encourages localisation — a political constraint turned into a marketing asset through investment in local productions such as Lupin (France) and Money Heist (Spain). Disney+, as part of a multinational conglomerate with decades of regulatory experience, benefits from established government relationships and self-regulatory mechanisms ensuring brand safety and child-friendly standards (Disney, 2023). By aligning its compliance with its family-oriented brand image, Disney+ converts regulatio</w:t>
      </w:r>
      <w:r w:rsidR="00A85A3D">
        <w:rPr>
          <w:rFonts w:ascii="Arial" w:hAnsi="Arial" w:cs="Arial"/>
          <w:sz w:val="24"/>
        </w:rPr>
        <w:t>n into a positioning advantage.</w:t>
      </w:r>
    </w:p>
    <w:p w14:paraId="10DFD3FA" w14:textId="77777777" w:rsidR="002F412E" w:rsidRDefault="002F412E" w:rsidP="00A85A3D">
      <w:pPr>
        <w:spacing w:line="360" w:lineRule="auto"/>
        <w:jc w:val="both"/>
        <w:rPr>
          <w:rFonts w:ascii="Arial" w:hAnsi="Arial" w:cs="Arial"/>
          <w:sz w:val="24"/>
        </w:rPr>
      </w:pPr>
    </w:p>
    <w:p w14:paraId="75D3E72C" w14:textId="77777777" w:rsidR="00A85A3D" w:rsidRDefault="009F29C8" w:rsidP="009F29C8">
      <w:pPr>
        <w:spacing w:line="360" w:lineRule="auto"/>
        <w:jc w:val="both"/>
        <w:rPr>
          <w:rFonts w:ascii="Arial" w:hAnsi="Arial" w:cs="Arial"/>
          <w:sz w:val="24"/>
        </w:rPr>
      </w:pPr>
      <w:r w:rsidRPr="00A85A3D">
        <w:rPr>
          <w:rFonts w:ascii="Arial" w:hAnsi="Arial" w:cs="Arial"/>
          <w:b/>
          <w:sz w:val="24"/>
          <w:szCs w:val="24"/>
        </w:rPr>
        <w:t>1.2 Economic Environment</w:t>
      </w:r>
    </w:p>
    <w:p w14:paraId="5D587C84" w14:textId="77777777" w:rsidR="009F29C8" w:rsidRPr="009F29C8" w:rsidRDefault="009F29C8" w:rsidP="009F29C8">
      <w:pPr>
        <w:spacing w:line="360" w:lineRule="auto"/>
        <w:jc w:val="both"/>
        <w:rPr>
          <w:rFonts w:ascii="Arial" w:hAnsi="Arial" w:cs="Arial"/>
          <w:sz w:val="24"/>
        </w:rPr>
      </w:pPr>
      <w:r w:rsidRPr="009F29C8">
        <w:rPr>
          <w:rFonts w:ascii="Arial" w:hAnsi="Arial" w:cs="Arial"/>
          <w:sz w:val="24"/>
        </w:rPr>
        <w:t>Macroeconomic shifts strongly influence consumer spending on non-essential entertainment. The COVID-19 pandemic temporarily accelerated subscription growth, but post-pandemic inflation and cost-of-living pressures have heightened price sensitivity (PwC, 2023). Netflix has adopted a dynamic pricing model, introducing lower-cost ad-supported tiers to retain value-conscious customers (Statista, 2024). Its focus on scalability and predictable recurring revenue demonstrates the link between economic conditions and pricing strategy. Disney+, conversely, leverages bundled offers with Hulu and ESPN+ to create perceived value through cross-platform integration, mitigating churn during economic downturns (Disney Annual Report, 2023). Currency fluctuations and production-cost inflation also affect profitability, compelling both firms to pursue economies of scale and in-house content creation to reduce licensing costs.</w:t>
      </w:r>
    </w:p>
    <w:p w14:paraId="26ADC5C5" w14:textId="77777777" w:rsidR="009F29C8" w:rsidRDefault="009F29C8" w:rsidP="009F29C8">
      <w:pPr>
        <w:spacing w:line="360" w:lineRule="auto"/>
        <w:jc w:val="both"/>
        <w:rPr>
          <w:rFonts w:ascii="Arial" w:hAnsi="Arial" w:cs="Arial"/>
          <w:sz w:val="24"/>
        </w:rPr>
      </w:pPr>
    </w:p>
    <w:p w14:paraId="7388ED08" w14:textId="77777777" w:rsidR="009F29C8" w:rsidRDefault="009F29C8" w:rsidP="00015494">
      <w:pPr>
        <w:pStyle w:val="Heading2"/>
        <w:rPr>
          <w:rFonts w:ascii="Arial" w:hAnsi="Arial" w:cs="Arial"/>
          <w:b/>
          <w:color w:val="auto"/>
          <w:sz w:val="24"/>
          <w:szCs w:val="24"/>
        </w:rPr>
      </w:pPr>
      <w:bookmarkStart w:id="3" w:name="_Toc212140271"/>
      <w:r w:rsidRPr="00A85A3D">
        <w:rPr>
          <w:rFonts w:ascii="Arial" w:hAnsi="Arial" w:cs="Arial"/>
          <w:b/>
          <w:color w:val="auto"/>
          <w:sz w:val="24"/>
          <w:szCs w:val="24"/>
        </w:rPr>
        <w:lastRenderedPageBreak/>
        <w:t>1.3 Social and Cultural Factors</w:t>
      </w:r>
      <w:bookmarkEnd w:id="3"/>
    </w:p>
    <w:p w14:paraId="66FA3D45" w14:textId="77777777" w:rsidR="00A85A3D" w:rsidRPr="00A85A3D" w:rsidRDefault="00A85A3D" w:rsidP="00A85A3D"/>
    <w:p w14:paraId="290D7987" w14:textId="77777777" w:rsidR="009F29C8" w:rsidRDefault="009F29C8" w:rsidP="009F29C8">
      <w:pPr>
        <w:spacing w:line="360" w:lineRule="auto"/>
        <w:jc w:val="both"/>
        <w:rPr>
          <w:rFonts w:ascii="Arial" w:hAnsi="Arial" w:cs="Arial"/>
          <w:sz w:val="24"/>
        </w:rPr>
      </w:pPr>
      <w:r w:rsidRPr="009F29C8">
        <w:rPr>
          <w:rFonts w:ascii="Arial" w:hAnsi="Arial" w:cs="Arial"/>
          <w:sz w:val="24"/>
        </w:rPr>
        <w:t>Cultural shifts toward individualised consumption, multi-device viewing, and global content discovery underpin the SVOD model (Jenkins, 2020). Netflix successfully anticipated these changes by investing in advanced recommendation algorithms and encouraging binge-watching behaviour — a social phenomenon that deepened engagement and brand habit. Its diverse catalogue supports cultural inclusivity, aligning with global social trends around representation. Disney+, however, relies on nostalgia and family co-viewing as emotional triggers, consistent with its traditional positioning as a curator of safe, high-quality storytelling (Johnson, 2021). Social advocacy and corporate reputation also affect marketing: both firms promote sustainability and inclusion messaging to strengthen brand trust among socially conscious audiences.</w:t>
      </w:r>
    </w:p>
    <w:p w14:paraId="04FBF462" w14:textId="77777777" w:rsidR="002F412E" w:rsidRPr="009F29C8" w:rsidRDefault="002F412E" w:rsidP="009F29C8">
      <w:pPr>
        <w:spacing w:line="360" w:lineRule="auto"/>
        <w:jc w:val="both"/>
        <w:rPr>
          <w:rFonts w:ascii="Arial" w:hAnsi="Arial" w:cs="Arial"/>
          <w:sz w:val="24"/>
        </w:rPr>
      </w:pPr>
    </w:p>
    <w:p w14:paraId="50DAF9E4" w14:textId="77777777" w:rsidR="009F29C8" w:rsidRDefault="009F29C8" w:rsidP="00015494">
      <w:pPr>
        <w:pStyle w:val="Heading2"/>
        <w:rPr>
          <w:rFonts w:ascii="Arial" w:hAnsi="Arial" w:cs="Arial"/>
          <w:b/>
          <w:color w:val="auto"/>
          <w:sz w:val="24"/>
          <w:szCs w:val="24"/>
        </w:rPr>
      </w:pPr>
      <w:bookmarkStart w:id="4" w:name="_Toc212140272"/>
      <w:r w:rsidRPr="00A85A3D">
        <w:rPr>
          <w:rFonts w:ascii="Arial" w:hAnsi="Arial" w:cs="Arial"/>
          <w:b/>
          <w:color w:val="auto"/>
          <w:sz w:val="24"/>
          <w:szCs w:val="24"/>
        </w:rPr>
        <w:t>1.4 Technological Factors</w:t>
      </w:r>
      <w:bookmarkEnd w:id="4"/>
    </w:p>
    <w:p w14:paraId="7BB172B2" w14:textId="77777777" w:rsidR="00A85A3D" w:rsidRPr="00A85A3D" w:rsidRDefault="00A85A3D" w:rsidP="00A85A3D"/>
    <w:p w14:paraId="618A12D2" w14:textId="77777777" w:rsidR="009F29C8" w:rsidRPr="009F29C8" w:rsidRDefault="009F29C8" w:rsidP="009F29C8">
      <w:pPr>
        <w:spacing w:line="360" w:lineRule="auto"/>
        <w:jc w:val="both"/>
        <w:rPr>
          <w:rFonts w:ascii="Arial" w:hAnsi="Arial" w:cs="Arial"/>
          <w:sz w:val="24"/>
        </w:rPr>
      </w:pPr>
      <w:r w:rsidRPr="009F29C8">
        <w:rPr>
          <w:rFonts w:ascii="Arial" w:hAnsi="Arial" w:cs="Arial"/>
          <w:sz w:val="24"/>
        </w:rPr>
        <w:t>Technology constitutes the principal driver of competitive advantage in streaming. Netflix pioneered adaptive streaming, personalised interfaces, and data-driven content commissioning based on predictive analytics (Gomez-Uribe &amp; Hunt, 2015). These innovations embody market orientation by converting consumer data into actionable insights that inform both production and promotion. Disney+, as a later entrant, leveraged cloud partnerships with Amazon Web Services and its proprietary BAMTech platform to achieve comparable performance (Bloomberg, 2023). Emerging technologies such as artificial intelligence, spatial computing, and interactive storytelling will further reshape engagement. Both companies invest in AI-based recommendation engines, but Netflix’s first-mover advantage has created strong brand associations with algorithmic personalisation.</w:t>
      </w:r>
    </w:p>
    <w:p w14:paraId="0900DB62" w14:textId="77777777" w:rsidR="009F29C8" w:rsidRDefault="009F29C8" w:rsidP="009F29C8">
      <w:pPr>
        <w:spacing w:line="360" w:lineRule="auto"/>
        <w:jc w:val="both"/>
        <w:rPr>
          <w:rFonts w:ascii="Arial" w:hAnsi="Arial" w:cs="Arial"/>
          <w:sz w:val="24"/>
        </w:rPr>
      </w:pPr>
    </w:p>
    <w:p w14:paraId="00ECF0F5" w14:textId="77777777" w:rsidR="009F29C8" w:rsidRDefault="009F29C8" w:rsidP="009F29C8">
      <w:pPr>
        <w:spacing w:line="360" w:lineRule="auto"/>
        <w:jc w:val="both"/>
        <w:rPr>
          <w:rFonts w:ascii="Arial" w:hAnsi="Arial" w:cs="Arial"/>
          <w:sz w:val="24"/>
        </w:rPr>
      </w:pPr>
    </w:p>
    <w:p w14:paraId="1CE49CE1" w14:textId="77777777" w:rsidR="009F29C8" w:rsidRDefault="009F29C8" w:rsidP="009F29C8">
      <w:pPr>
        <w:spacing w:line="360" w:lineRule="auto"/>
        <w:jc w:val="both"/>
        <w:rPr>
          <w:rFonts w:ascii="Arial" w:hAnsi="Arial" w:cs="Arial"/>
          <w:sz w:val="24"/>
        </w:rPr>
      </w:pPr>
    </w:p>
    <w:p w14:paraId="09632E39" w14:textId="77777777" w:rsidR="009F29C8" w:rsidRDefault="009F29C8" w:rsidP="009F29C8">
      <w:pPr>
        <w:spacing w:line="360" w:lineRule="auto"/>
        <w:jc w:val="both"/>
        <w:rPr>
          <w:rFonts w:ascii="Arial" w:hAnsi="Arial" w:cs="Arial"/>
          <w:sz w:val="24"/>
        </w:rPr>
      </w:pPr>
    </w:p>
    <w:p w14:paraId="3CF0EE74" w14:textId="77777777" w:rsidR="009F29C8" w:rsidRDefault="009F29C8" w:rsidP="00015494">
      <w:pPr>
        <w:pStyle w:val="Heading2"/>
        <w:rPr>
          <w:rFonts w:ascii="Arial" w:hAnsi="Arial" w:cs="Arial"/>
          <w:b/>
          <w:color w:val="auto"/>
          <w:sz w:val="24"/>
          <w:szCs w:val="24"/>
        </w:rPr>
      </w:pPr>
      <w:bookmarkStart w:id="5" w:name="_Toc212140273"/>
      <w:r w:rsidRPr="00A85A3D">
        <w:rPr>
          <w:rFonts w:ascii="Arial" w:hAnsi="Arial" w:cs="Arial"/>
          <w:b/>
          <w:color w:val="auto"/>
          <w:sz w:val="24"/>
          <w:szCs w:val="24"/>
        </w:rPr>
        <w:lastRenderedPageBreak/>
        <w:t>1.5 Environmental Factors</w:t>
      </w:r>
      <w:bookmarkEnd w:id="5"/>
    </w:p>
    <w:p w14:paraId="01F89AA5" w14:textId="77777777" w:rsidR="00A85A3D" w:rsidRPr="00A85A3D" w:rsidRDefault="00A85A3D" w:rsidP="00A85A3D"/>
    <w:p w14:paraId="3951541B" w14:textId="77777777" w:rsidR="009F29C8" w:rsidRDefault="009F29C8" w:rsidP="009F29C8">
      <w:pPr>
        <w:spacing w:line="360" w:lineRule="auto"/>
        <w:jc w:val="both"/>
        <w:rPr>
          <w:rFonts w:ascii="Arial" w:hAnsi="Arial" w:cs="Arial"/>
          <w:sz w:val="24"/>
        </w:rPr>
      </w:pPr>
      <w:r w:rsidRPr="009F29C8">
        <w:rPr>
          <w:rFonts w:ascii="Arial" w:hAnsi="Arial" w:cs="Arial"/>
          <w:sz w:val="24"/>
        </w:rPr>
        <w:t>Sustainability expectations influence brand perception even in digital sectors. Data-centre energy use, carbon emissions from production, and device lifecycles all contribute to environmental scrutiny (IEA, 2023). Netflix has pledged to achieve net-zero emissions by 2030 through renewable-energy sourcing and sustainable filming practices. Disney+ aligns with The Walt Disney Company’s wider environmental commitments, integrating eco-themed content and green production protocols. These initiatives not only address stakeholder expectations but also operate as differentiation tools within corporate social responsibility (CSR) marketing frameworks (Peattie &amp; Crane</w:t>
      </w:r>
      <w:r w:rsidR="002F412E">
        <w:rPr>
          <w:rFonts w:ascii="Arial" w:hAnsi="Arial" w:cs="Arial"/>
          <w:sz w:val="24"/>
        </w:rPr>
        <w:t>, 2018).</w:t>
      </w:r>
    </w:p>
    <w:p w14:paraId="00145114" w14:textId="77777777" w:rsidR="002F412E" w:rsidRDefault="002F412E" w:rsidP="009F29C8">
      <w:pPr>
        <w:spacing w:line="360" w:lineRule="auto"/>
        <w:jc w:val="both"/>
        <w:rPr>
          <w:rFonts w:ascii="Arial" w:hAnsi="Arial" w:cs="Arial"/>
          <w:sz w:val="24"/>
        </w:rPr>
      </w:pPr>
    </w:p>
    <w:p w14:paraId="26771866" w14:textId="77777777" w:rsidR="00A85A3D" w:rsidRDefault="009F29C8" w:rsidP="002F412E">
      <w:pPr>
        <w:pStyle w:val="Heading2"/>
        <w:rPr>
          <w:rFonts w:ascii="Arial" w:hAnsi="Arial" w:cs="Arial"/>
          <w:b/>
          <w:color w:val="auto"/>
          <w:sz w:val="24"/>
          <w:szCs w:val="24"/>
        </w:rPr>
      </w:pPr>
      <w:bookmarkStart w:id="6" w:name="_Toc212140274"/>
      <w:r w:rsidRPr="002F412E">
        <w:rPr>
          <w:rFonts w:ascii="Arial" w:hAnsi="Arial" w:cs="Arial"/>
          <w:b/>
          <w:color w:val="auto"/>
          <w:sz w:val="24"/>
          <w:szCs w:val="24"/>
        </w:rPr>
        <w:t>1</w:t>
      </w:r>
      <w:r w:rsidR="00A85A3D" w:rsidRPr="002F412E">
        <w:rPr>
          <w:rFonts w:ascii="Arial" w:hAnsi="Arial" w:cs="Arial"/>
          <w:b/>
          <w:color w:val="auto"/>
          <w:sz w:val="24"/>
          <w:szCs w:val="24"/>
        </w:rPr>
        <w:t>.6 Legal Factors (Expanded)</w:t>
      </w:r>
      <w:bookmarkEnd w:id="6"/>
    </w:p>
    <w:p w14:paraId="41EFDA5F" w14:textId="77777777" w:rsidR="002F412E" w:rsidRPr="002F412E" w:rsidRDefault="002F412E" w:rsidP="002F412E"/>
    <w:p w14:paraId="29994368" w14:textId="77777777" w:rsidR="009F29C8" w:rsidRDefault="009F29C8" w:rsidP="009F29C8">
      <w:pPr>
        <w:spacing w:line="360" w:lineRule="auto"/>
        <w:jc w:val="both"/>
        <w:rPr>
          <w:rFonts w:ascii="Arial" w:hAnsi="Arial" w:cs="Arial"/>
          <w:sz w:val="24"/>
        </w:rPr>
      </w:pPr>
      <w:r w:rsidRPr="009F29C8">
        <w:rPr>
          <w:rFonts w:ascii="Arial" w:hAnsi="Arial" w:cs="Arial"/>
          <w:sz w:val="24"/>
        </w:rPr>
        <w:t>Beyond political policy, the legal environment affects intellectual-property rights and data protection. Streaming firms face increasing litigation risk over content licensing and copyright disputes. Netflix’s investment in original programming reduces dependency on external licences, providing both creative autonomy and risk mitigation (Thompson, 2022). Disney+ benefits from owning vast IP assets — Marvel, Star Wars, Pixar — granting it unique legal leverage. The General Data Protection Regulation (GDPR) and similar laws require transparent data practices; both firms frame privacy compliance as a trust-building marketing message.</w:t>
      </w:r>
    </w:p>
    <w:p w14:paraId="77BBBEE6" w14:textId="77777777" w:rsidR="002F412E" w:rsidRPr="00A85A3D" w:rsidRDefault="002F412E" w:rsidP="009F29C8">
      <w:pPr>
        <w:spacing w:line="360" w:lineRule="auto"/>
        <w:jc w:val="both"/>
        <w:rPr>
          <w:rFonts w:ascii="Arial" w:hAnsi="Arial" w:cs="Arial"/>
          <w:b/>
          <w:sz w:val="24"/>
        </w:rPr>
      </w:pPr>
    </w:p>
    <w:p w14:paraId="789780C0" w14:textId="77777777" w:rsidR="009F29C8" w:rsidRPr="002F412E" w:rsidRDefault="009F29C8" w:rsidP="00015494">
      <w:pPr>
        <w:pStyle w:val="Heading2"/>
        <w:rPr>
          <w:rFonts w:ascii="Arial" w:hAnsi="Arial" w:cs="Arial"/>
          <w:b/>
          <w:color w:val="auto"/>
          <w:sz w:val="24"/>
          <w:szCs w:val="24"/>
        </w:rPr>
      </w:pPr>
      <w:bookmarkStart w:id="7" w:name="_Toc212140275"/>
      <w:r w:rsidRPr="002F412E">
        <w:rPr>
          <w:rFonts w:ascii="Arial" w:hAnsi="Arial" w:cs="Arial"/>
          <w:b/>
          <w:color w:val="auto"/>
          <w:sz w:val="24"/>
          <w:szCs w:val="24"/>
        </w:rPr>
        <w:t>1.7 SWOT Analysis Summary</w:t>
      </w:r>
      <w:bookmarkEnd w:id="7"/>
    </w:p>
    <w:p w14:paraId="6733480C" w14:textId="77777777" w:rsidR="009F29C8" w:rsidRPr="009F29C8" w:rsidRDefault="009F29C8" w:rsidP="009F29C8">
      <w:pPr>
        <w:spacing w:line="360" w:lineRule="auto"/>
        <w:rPr>
          <w:rFonts w:ascii="Arial" w:hAnsi="Arial" w:cs="Arial"/>
          <w:sz w:val="24"/>
        </w:rPr>
      </w:pPr>
    </w:p>
    <w:tbl>
      <w:tblPr>
        <w:tblStyle w:val="TableGrid"/>
        <w:tblW w:w="0" w:type="auto"/>
        <w:tblLook w:val="04A0" w:firstRow="1" w:lastRow="0" w:firstColumn="1" w:lastColumn="0" w:noHBand="0" w:noVBand="1"/>
      </w:tblPr>
      <w:tblGrid>
        <w:gridCol w:w="1644"/>
        <w:gridCol w:w="3844"/>
        <w:gridCol w:w="3528"/>
      </w:tblGrid>
      <w:tr w:rsidR="009F29C8" w14:paraId="57B9756F" w14:textId="77777777" w:rsidTr="009F29C8">
        <w:tc>
          <w:tcPr>
            <w:tcW w:w="1435" w:type="dxa"/>
          </w:tcPr>
          <w:p w14:paraId="355FEFC4" w14:textId="77777777" w:rsidR="009F29C8" w:rsidRPr="009F29C8" w:rsidRDefault="009F29C8" w:rsidP="009F29C8">
            <w:pPr>
              <w:spacing w:line="360" w:lineRule="auto"/>
              <w:rPr>
                <w:rFonts w:ascii="Arial" w:hAnsi="Arial" w:cs="Arial"/>
                <w:b/>
                <w:sz w:val="24"/>
              </w:rPr>
            </w:pPr>
            <w:r w:rsidRPr="009F29C8">
              <w:rPr>
                <w:rFonts w:ascii="Arial" w:hAnsi="Arial" w:cs="Arial"/>
                <w:b/>
                <w:sz w:val="24"/>
              </w:rPr>
              <w:t>Factor</w:t>
            </w:r>
          </w:p>
        </w:tc>
        <w:tc>
          <w:tcPr>
            <w:tcW w:w="3960" w:type="dxa"/>
          </w:tcPr>
          <w:p w14:paraId="3C7E1243" w14:textId="77777777" w:rsidR="009F29C8" w:rsidRPr="009F29C8" w:rsidRDefault="009F29C8" w:rsidP="009F29C8">
            <w:pPr>
              <w:spacing w:line="360" w:lineRule="auto"/>
              <w:rPr>
                <w:rFonts w:ascii="Arial" w:hAnsi="Arial" w:cs="Arial"/>
                <w:b/>
                <w:sz w:val="24"/>
              </w:rPr>
            </w:pPr>
            <w:r>
              <w:rPr>
                <w:rFonts w:ascii="Arial" w:hAnsi="Arial" w:cs="Arial"/>
                <w:b/>
                <w:sz w:val="24"/>
              </w:rPr>
              <w:t xml:space="preserve">    </w:t>
            </w:r>
            <w:r w:rsidRPr="009F29C8">
              <w:rPr>
                <w:rFonts w:ascii="Arial" w:hAnsi="Arial" w:cs="Arial"/>
                <w:b/>
                <w:sz w:val="24"/>
              </w:rPr>
              <w:t>Netflix (Pioneer)</w:t>
            </w:r>
          </w:p>
        </w:tc>
        <w:tc>
          <w:tcPr>
            <w:tcW w:w="3621" w:type="dxa"/>
          </w:tcPr>
          <w:p w14:paraId="4B8F68EF" w14:textId="77777777" w:rsidR="009F29C8" w:rsidRPr="009F29C8" w:rsidRDefault="009F29C8" w:rsidP="009F29C8">
            <w:pPr>
              <w:spacing w:line="360" w:lineRule="auto"/>
              <w:rPr>
                <w:rFonts w:ascii="Arial" w:hAnsi="Arial" w:cs="Arial"/>
                <w:b/>
                <w:sz w:val="24"/>
              </w:rPr>
            </w:pPr>
            <w:r w:rsidRPr="009F29C8">
              <w:rPr>
                <w:rFonts w:ascii="Arial" w:hAnsi="Arial" w:cs="Arial"/>
                <w:b/>
                <w:sz w:val="24"/>
              </w:rPr>
              <w:t xml:space="preserve">    Disney+ (Follower)</w:t>
            </w:r>
          </w:p>
        </w:tc>
      </w:tr>
      <w:tr w:rsidR="009F29C8" w14:paraId="6B5C7DC0" w14:textId="77777777" w:rsidTr="009F29C8">
        <w:tc>
          <w:tcPr>
            <w:tcW w:w="1435" w:type="dxa"/>
          </w:tcPr>
          <w:p w14:paraId="00DB10A6" w14:textId="77777777" w:rsidR="009F29C8" w:rsidRDefault="009F29C8" w:rsidP="009F29C8">
            <w:pPr>
              <w:spacing w:line="360" w:lineRule="auto"/>
              <w:rPr>
                <w:rFonts w:ascii="Arial" w:hAnsi="Arial" w:cs="Arial"/>
                <w:sz w:val="24"/>
              </w:rPr>
            </w:pPr>
            <w:r w:rsidRPr="009F29C8">
              <w:rPr>
                <w:rFonts w:ascii="Arial" w:hAnsi="Arial" w:cs="Arial"/>
                <w:sz w:val="24"/>
              </w:rPr>
              <w:t>Strengths</w:t>
            </w:r>
          </w:p>
        </w:tc>
        <w:tc>
          <w:tcPr>
            <w:tcW w:w="3960" w:type="dxa"/>
          </w:tcPr>
          <w:p w14:paraId="6F1A644D" w14:textId="77777777" w:rsidR="009F29C8" w:rsidRDefault="009F29C8" w:rsidP="009F29C8">
            <w:pPr>
              <w:spacing w:line="360" w:lineRule="auto"/>
              <w:rPr>
                <w:rFonts w:ascii="Arial" w:hAnsi="Arial" w:cs="Arial"/>
                <w:sz w:val="24"/>
              </w:rPr>
            </w:pPr>
            <w:r w:rsidRPr="009F29C8">
              <w:rPr>
                <w:rFonts w:ascii="Arial" w:hAnsi="Arial" w:cs="Arial"/>
                <w:sz w:val="24"/>
              </w:rPr>
              <w:t>Global first-mover; strong brand equity; advanced analytics; diversified content; agile innovation.</w:t>
            </w:r>
          </w:p>
        </w:tc>
        <w:tc>
          <w:tcPr>
            <w:tcW w:w="3621" w:type="dxa"/>
          </w:tcPr>
          <w:p w14:paraId="6286E06C" w14:textId="77777777" w:rsidR="009F29C8" w:rsidRDefault="009F29C8" w:rsidP="009F29C8">
            <w:pPr>
              <w:spacing w:line="360" w:lineRule="auto"/>
              <w:rPr>
                <w:rFonts w:ascii="Arial" w:hAnsi="Arial" w:cs="Arial"/>
                <w:sz w:val="24"/>
              </w:rPr>
            </w:pPr>
            <w:r w:rsidRPr="009F29C8">
              <w:rPr>
                <w:rFonts w:ascii="Arial" w:hAnsi="Arial" w:cs="Arial"/>
                <w:sz w:val="24"/>
              </w:rPr>
              <w:t>Iconic IP portfolio; cross-media integration; family-oriented brand reputation; bundled pricing.</w:t>
            </w:r>
          </w:p>
        </w:tc>
      </w:tr>
      <w:tr w:rsidR="009F29C8" w14:paraId="6AE1C1D5" w14:textId="77777777" w:rsidTr="009F29C8">
        <w:tc>
          <w:tcPr>
            <w:tcW w:w="1435" w:type="dxa"/>
          </w:tcPr>
          <w:p w14:paraId="56512BE1" w14:textId="77777777" w:rsidR="009F29C8" w:rsidRDefault="009F29C8" w:rsidP="009F29C8">
            <w:pPr>
              <w:spacing w:line="360" w:lineRule="auto"/>
              <w:rPr>
                <w:rFonts w:ascii="Arial" w:hAnsi="Arial" w:cs="Arial"/>
                <w:sz w:val="24"/>
              </w:rPr>
            </w:pPr>
            <w:r w:rsidRPr="009F29C8">
              <w:rPr>
                <w:rFonts w:ascii="Arial" w:hAnsi="Arial" w:cs="Arial"/>
                <w:sz w:val="24"/>
              </w:rPr>
              <w:lastRenderedPageBreak/>
              <w:t>Weaknesses</w:t>
            </w:r>
          </w:p>
        </w:tc>
        <w:tc>
          <w:tcPr>
            <w:tcW w:w="3960" w:type="dxa"/>
          </w:tcPr>
          <w:p w14:paraId="030D3DC5" w14:textId="77777777" w:rsidR="009F29C8" w:rsidRDefault="009F29C8" w:rsidP="009F29C8">
            <w:pPr>
              <w:spacing w:line="360" w:lineRule="auto"/>
              <w:rPr>
                <w:rFonts w:ascii="Arial" w:hAnsi="Arial" w:cs="Arial"/>
                <w:sz w:val="24"/>
              </w:rPr>
            </w:pPr>
            <w:r w:rsidRPr="009F29C8">
              <w:rPr>
                <w:rFonts w:ascii="Arial" w:hAnsi="Arial" w:cs="Arial"/>
                <w:sz w:val="24"/>
              </w:rPr>
              <w:t>Rising content costs; dependence on subscription revenues; limited ancillary businesses.</w:t>
            </w:r>
          </w:p>
        </w:tc>
        <w:tc>
          <w:tcPr>
            <w:tcW w:w="3621" w:type="dxa"/>
          </w:tcPr>
          <w:p w14:paraId="2E0758AD" w14:textId="77777777" w:rsidR="009F29C8" w:rsidRDefault="009F29C8" w:rsidP="009F29C8">
            <w:pPr>
              <w:spacing w:line="360" w:lineRule="auto"/>
              <w:rPr>
                <w:rFonts w:ascii="Arial" w:hAnsi="Arial" w:cs="Arial"/>
                <w:sz w:val="24"/>
              </w:rPr>
            </w:pPr>
            <w:r w:rsidRPr="009F29C8">
              <w:rPr>
                <w:rFonts w:ascii="Arial" w:hAnsi="Arial" w:cs="Arial"/>
                <w:sz w:val="24"/>
              </w:rPr>
              <w:t>Late market entry; narrower demographic appeal; technology initially less sophisticated.</w:t>
            </w:r>
          </w:p>
        </w:tc>
      </w:tr>
      <w:tr w:rsidR="009F29C8" w14:paraId="5D8A99E4" w14:textId="77777777" w:rsidTr="009F29C8">
        <w:tc>
          <w:tcPr>
            <w:tcW w:w="1435" w:type="dxa"/>
          </w:tcPr>
          <w:p w14:paraId="71D6092E" w14:textId="77777777" w:rsidR="009F29C8" w:rsidRDefault="009F29C8" w:rsidP="009F29C8">
            <w:pPr>
              <w:spacing w:line="360" w:lineRule="auto"/>
              <w:rPr>
                <w:rFonts w:ascii="Arial" w:hAnsi="Arial" w:cs="Arial"/>
                <w:sz w:val="24"/>
              </w:rPr>
            </w:pPr>
            <w:r w:rsidRPr="009F29C8">
              <w:rPr>
                <w:rFonts w:ascii="Arial" w:hAnsi="Arial" w:cs="Arial"/>
                <w:sz w:val="24"/>
              </w:rPr>
              <w:t>Opportunities</w:t>
            </w:r>
          </w:p>
        </w:tc>
        <w:tc>
          <w:tcPr>
            <w:tcW w:w="3960" w:type="dxa"/>
          </w:tcPr>
          <w:p w14:paraId="3B2B0CD7" w14:textId="77777777" w:rsidR="009F29C8" w:rsidRDefault="009F29C8" w:rsidP="009F29C8">
            <w:pPr>
              <w:spacing w:line="360" w:lineRule="auto"/>
              <w:rPr>
                <w:rFonts w:ascii="Arial" w:hAnsi="Arial" w:cs="Arial"/>
                <w:sz w:val="24"/>
              </w:rPr>
            </w:pPr>
            <w:r w:rsidRPr="009F29C8">
              <w:rPr>
                <w:rFonts w:ascii="Arial" w:hAnsi="Arial" w:cs="Arial"/>
                <w:sz w:val="24"/>
              </w:rPr>
              <w:t>Emerging markets; ad-supported tiers; gaming and interactive formats.</w:t>
            </w:r>
            <w:r w:rsidRPr="009F29C8">
              <w:rPr>
                <w:rFonts w:ascii="Arial" w:hAnsi="Arial" w:cs="Arial"/>
                <w:sz w:val="24"/>
              </w:rPr>
              <w:tab/>
            </w:r>
          </w:p>
        </w:tc>
        <w:tc>
          <w:tcPr>
            <w:tcW w:w="3621" w:type="dxa"/>
          </w:tcPr>
          <w:p w14:paraId="7D9879EE" w14:textId="77777777" w:rsidR="009F29C8" w:rsidRDefault="009F29C8" w:rsidP="009F29C8">
            <w:pPr>
              <w:spacing w:line="360" w:lineRule="auto"/>
              <w:rPr>
                <w:rFonts w:ascii="Arial" w:hAnsi="Arial" w:cs="Arial"/>
                <w:sz w:val="24"/>
              </w:rPr>
            </w:pPr>
            <w:r w:rsidRPr="009F29C8">
              <w:rPr>
                <w:rFonts w:ascii="Arial" w:hAnsi="Arial" w:cs="Arial"/>
                <w:sz w:val="24"/>
              </w:rPr>
              <w:t>Leveraging heritage franchises globally; co-branding synergies; regional partnerships.</w:t>
            </w:r>
          </w:p>
        </w:tc>
      </w:tr>
      <w:tr w:rsidR="009F29C8" w14:paraId="0735E77C" w14:textId="77777777" w:rsidTr="009F29C8">
        <w:tc>
          <w:tcPr>
            <w:tcW w:w="1435" w:type="dxa"/>
          </w:tcPr>
          <w:p w14:paraId="293EB88A" w14:textId="77777777" w:rsidR="009F29C8" w:rsidRDefault="009F29C8" w:rsidP="009F29C8">
            <w:pPr>
              <w:spacing w:line="360" w:lineRule="auto"/>
              <w:rPr>
                <w:rFonts w:ascii="Arial" w:hAnsi="Arial" w:cs="Arial"/>
                <w:sz w:val="24"/>
              </w:rPr>
            </w:pPr>
            <w:r>
              <w:rPr>
                <w:rFonts w:ascii="Arial" w:hAnsi="Arial" w:cs="Arial"/>
                <w:sz w:val="24"/>
              </w:rPr>
              <w:t>Threats</w:t>
            </w:r>
          </w:p>
        </w:tc>
        <w:tc>
          <w:tcPr>
            <w:tcW w:w="3960" w:type="dxa"/>
          </w:tcPr>
          <w:p w14:paraId="663A5182" w14:textId="77777777" w:rsidR="009F29C8" w:rsidRDefault="009F29C8" w:rsidP="009F29C8">
            <w:pPr>
              <w:spacing w:line="360" w:lineRule="auto"/>
              <w:rPr>
                <w:rFonts w:ascii="Arial" w:hAnsi="Arial" w:cs="Arial"/>
                <w:sz w:val="24"/>
              </w:rPr>
            </w:pPr>
            <w:r w:rsidRPr="009F29C8">
              <w:rPr>
                <w:rFonts w:ascii="Arial" w:hAnsi="Arial" w:cs="Arial"/>
                <w:sz w:val="24"/>
              </w:rPr>
              <w:t>Market saturation; regulatory restrictions; economic downturns; new entrants.</w:t>
            </w:r>
            <w:r w:rsidRPr="009F29C8">
              <w:rPr>
                <w:rFonts w:ascii="Arial" w:hAnsi="Arial" w:cs="Arial"/>
                <w:sz w:val="24"/>
              </w:rPr>
              <w:tab/>
            </w:r>
          </w:p>
        </w:tc>
        <w:tc>
          <w:tcPr>
            <w:tcW w:w="3621" w:type="dxa"/>
          </w:tcPr>
          <w:p w14:paraId="6655DE16" w14:textId="77777777" w:rsidR="009F29C8" w:rsidRDefault="009F29C8" w:rsidP="009F29C8">
            <w:pPr>
              <w:spacing w:line="360" w:lineRule="auto"/>
              <w:rPr>
                <w:rFonts w:ascii="Arial" w:hAnsi="Arial" w:cs="Arial"/>
                <w:sz w:val="24"/>
              </w:rPr>
            </w:pPr>
            <w:r w:rsidRPr="009F29C8">
              <w:rPr>
                <w:rFonts w:ascii="Arial" w:hAnsi="Arial" w:cs="Arial"/>
                <w:sz w:val="24"/>
              </w:rPr>
              <w:t>Competitive imitation; piracy; high fixed costs; subscription fatigue.</w:t>
            </w:r>
          </w:p>
        </w:tc>
      </w:tr>
    </w:tbl>
    <w:p w14:paraId="39FE2C55" w14:textId="77777777" w:rsidR="009F29C8" w:rsidRDefault="009F29C8" w:rsidP="009F29C8">
      <w:pPr>
        <w:spacing w:line="360" w:lineRule="auto"/>
        <w:rPr>
          <w:rFonts w:ascii="Arial" w:hAnsi="Arial" w:cs="Arial"/>
          <w:sz w:val="24"/>
        </w:rPr>
      </w:pPr>
    </w:p>
    <w:p w14:paraId="66F779C4" w14:textId="77777777" w:rsidR="009F29C8" w:rsidRDefault="009F29C8" w:rsidP="009F29C8">
      <w:pPr>
        <w:spacing w:line="360" w:lineRule="auto"/>
        <w:jc w:val="both"/>
        <w:rPr>
          <w:rFonts w:ascii="Arial" w:hAnsi="Arial" w:cs="Arial"/>
          <w:sz w:val="24"/>
        </w:rPr>
      </w:pPr>
      <w:r w:rsidRPr="009F29C8">
        <w:rPr>
          <w:rFonts w:ascii="Arial" w:hAnsi="Arial" w:cs="Arial"/>
          <w:sz w:val="24"/>
        </w:rPr>
        <w:t>The SWOT comparison highlights contrasting strategic logics: Netflix’s success derives from innovation and data agility, while Disney+ capitalises on differentiation through heritage and ecosystem integration. From a marketing-management perspective, both approaches demonstrate adaptive fit with their respective environments — Netflix’s dynamic capability model aligns with contingency theory, whereas Disney+ exemplifies resource-based marketing advantage (Grant, 2021).</w:t>
      </w:r>
    </w:p>
    <w:p w14:paraId="3F073995" w14:textId="77777777" w:rsidR="002F412E" w:rsidRPr="009F29C8" w:rsidRDefault="002F412E" w:rsidP="009F29C8">
      <w:pPr>
        <w:spacing w:line="360" w:lineRule="auto"/>
        <w:jc w:val="both"/>
        <w:rPr>
          <w:rFonts w:ascii="Arial" w:hAnsi="Arial" w:cs="Arial"/>
          <w:sz w:val="24"/>
        </w:rPr>
      </w:pPr>
    </w:p>
    <w:p w14:paraId="1338D9C1" w14:textId="77777777" w:rsidR="009F29C8" w:rsidRDefault="009F29C8" w:rsidP="00A85A3D">
      <w:pPr>
        <w:pStyle w:val="Heading2"/>
        <w:rPr>
          <w:rFonts w:ascii="Arial" w:hAnsi="Arial" w:cs="Arial"/>
          <w:b/>
          <w:color w:val="auto"/>
          <w:sz w:val="24"/>
          <w:szCs w:val="24"/>
        </w:rPr>
      </w:pPr>
      <w:bookmarkStart w:id="8" w:name="_Toc212140276"/>
      <w:r w:rsidRPr="002F412E">
        <w:rPr>
          <w:rFonts w:ascii="Arial" w:hAnsi="Arial" w:cs="Arial"/>
          <w:b/>
          <w:color w:val="auto"/>
          <w:sz w:val="24"/>
          <w:szCs w:val="24"/>
        </w:rPr>
        <w:t>1.8 Synthesis: Implications for Marketing Management</w:t>
      </w:r>
      <w:bookmarkEnd w:id="8"/>
    </w:p>
    <w:p w14:paraId="070685AD" w14:textId="77777777" w:rsidR="002F412E" w:rsidRPr="002F412E" w:rsidRDefault="002F412E" w:rsidP="002F412E"/>
    <w:p w14:paraId="2042F90B" w14:textId="77777777" w:rsidR="009F29C8" w:rsidRPr="009F29C8" w:rsidRDefault="009F29C8" w:rsidP="00015494">
      <w:pPr>
        <w:spacing w:line="360" w:lineRule="auto"/>
        <w:jc w:val="both"/>
        <w:rPr>
          <w:rFonts w:ascii="Arial" w:hAnsi="Arial" w:cs="Arial"/>
          <w:sz w:val="24"/>
        </w:rPr>
      </w:pPr>
      <w:r w:rsidRPr="009F29C8">
        <w:rPr>
          <w:rFonts w:ascii="Arial" w:hAnsi="Arial" w:cs="Arial"/>
          <w:sz w:val="24"/>
        </w:rPr>
        <w:t>The macro-environmental analysis reveals how marketing decisions are embedded in broader institutional, economic, and technological contexts. Political and legal factors compel both firms to localise offerings, illustrating how compliance becomes a component of the marketing mix. Economic volatility influences pricing and bundling, while social trends determine brand storytelling and segmentation logic. Technology acts as both catalyst and constraint: continuous innovation is required to sustain customer engagement, yet the speed of change increases strategic risk. Environmental and CSR commitments reinforce brand authenticity, an increasingly vital component of service marketing credibility.</w:t>
      </w:r>
    </w:p>
    <w:p w14:paraId="4458E181" w14:textId="77777777" w:rsidR="00015494" w:rsidRDefault="009F29C8" w:rsidP="00015494">
      <w:pPr>
        <w:spacing w:line="360" w:lineRule="auto"/>
        <w:jc w:val="both"/>
        <w:rPr>
          <w:rFonts w:ascii="Arial" w:hAnsi="Arial" w:cs="Arial"/>
          <w:sz w:val="24"/>
        </w:rPr>
      </w:pPr>
      <w:r w:rsidRPr="009F29C8">
        <w:rPr>
          <w:rFonts w:ascii="Arial" w:hAnsi="Arial" w:cs="Arial"/>
          <w:sz w:val="24"/>
        </w:rPr>
        <w:t xml:space="preserve">For marketing managers, the Netflix-Disney+ comparison underscores the need to integrate environmental scanning into strategic planning. Successful firms treat </w:t>
      </w:r>
      <w:r w:rsidRPr="009F29C8">
        <w:rPr>
          <w:rFonts w:ascii="Arial" w:hAnsi="Arial" w:cs="Arial"/>
          <w:sz w:val="24"/>
        </w:rPr>
        <w:lastRenderedPageBreak/>
        <w:t>external change not as threat but as opportunity for repositioning, product innovation, and relationship reinforcement. Netflix’s agility in algorithmic marketing exemplifies proactive orientation, whereas Disney+ demonstrates strategic imitation — a follower tactic that leverages established assets within new distribution channels. Both paths confirm that effective marketing management in digital contexts requires dynamic capabilities, global market insight, and continuous alignment between environmental forces and internal resources.</w:t>
      </w:r>
    </w:p>
    <w:p w14:paraId="20CFE8C8" w14:textId="77777777" w:rsidR="00015494" w:rsidRDefault="00015494" w:rsidP="002847C7">
      <w:pPr>
        <w:spacing w:line="360" w:lineRule="auto"/>
        <w:rPr>
          <w:rFonts w:ascii="Arial" w:hAnsi="Arial" w:cs="Arial"/>
          <w:sz w:val="24"/>
        </w:rPr>
      </w:pPr>
    </w:p>
    <w:p w14:paraId="63220F1B" w14:textId="77777777" w:rsidR="00641E4D" w:rsidRDefault="00641E4D" w:rsidP="00A85A3D">
      <w:pPr>
        <w:pStyle w:val="Heading1"/>
        <w:rPr>
          <w:rFonts w:ascii="Arial" w:hAnsi="Arial" w:cs="Arial"/>
          <w:b/>
          <w:color w:val="auto"/>
          <w:sz w:val="24"/>
          <w:szCs w:val="24"/>
        </w:rPr>
      </w:pPr>
      <w:bookmarkStart w:id="9" w:name="_Toc212140277"/>
      <w:r w:rsidRPr="002F412E">
        <w:rPr>
          <w:rFonts w:ascii="Arial" w:hAnsi="Arial" w:cs="Arial"/>
          <w:b/>
          <w:color w:val="auto"/>
          <w:sz w:val="24"/>
          <w:szCs w:val="24"/>
        </w:rPr>
        <w:t>Task 2: Strategic Evaluation</w:t>
      </w:r>
      <w:bookmarkEnd w:id="9"/>
    </w:p>
    <w:p w14:paraId="2CAA5F78" w14:textId="77777777" w:rsidR="002F412E" w:rsidRPr="002F412E" w:rsidRDefault="002F412E" w:rsidP="002F412E"/>
    <w:p w14:paraId="1F1D3E36" w14:textId="77777777" w:rsidR="002847C7" w:rsidRDefault="002847C7" w:rsidP="00A85A3D">
      <w:pPr>
        <w:pStyle w:val="Heading2"/>
        <w:rPr>
          <w:rFonts w:ascii="Arial" w:hAnsi="Arial" w:cs="Arial"/>
          <w:b/>
          <w:color w:val="auto"/>
          <w:sz w:val="24"/>
        </w:rPr>
      </w:pPr>
      <w:bookmarkStart w:id="10" w:name="_Toc212140278"/>
      <w:r w:rsidRPr="002F412E">
        <w:rPr>
          <w:rFonts w:ascii="Arial" w:hAnsi="Arial" w:cs="Arial"/>
          <w:b/>
          <w:color w:val="auto"/>
          <w:sz w:val="24"/>
        </w:rPr>
        <w:t>2.1 Introduction to Strategic Comparison</w:t>
      </w:r>
      <w:bookmarkEnd w:id="10"/>
    </w:p>
    <w:p w14:paraId="3FE85943" w14:textId="77777777" w:rsidR="002F412E" w:rsidRPr="002F412E" w:rsidRDefault="002F412E" w:rsidP="002F412E"/>
    <w:p w14:paraId="4FB5294B" w14:textId="77777777" w:rsidR="002847C7" w:rsidRPr="002847C7" w:rsidRDefault="002847C7" w:rsidP="00015494">
      <w:pPr>
        <w:spacing w:line="360" w:lineRule="auto"/>
        <w:jc w:val="both"/>
        <w:rPr>
          <w:rFonts w:ascii="Arial" w:hAnsi="Arial" w:cs="Arial"/>
          <w:sz w:val="24"/>
        </w:rPr>
      </w:pPr>
      <w:r w:rsidRPr="002847C7">
        <w:rPr>
          <w:rFonts w:ascii="Arial" w:hAnsi="Arial" w:cs="Arial"/>
          <w:sz w:val="24"/>
        </w:rPr>
        <w:t>Having evaluated the macro-environmental factors shaping the streaming video industry, this section applies key marketing management frameworks to assess how Netflix and Disney+ have structured and executed their marketing strategies. The analysis adopts a comparative perspective through the 4Ps (Product, Price, Place, Promotion), the 7Ps (including People, Process, Physical Evidence), and Segmentation, Targeting and Positioning (STP) models. Additionally, relationship marketing and branding theories are incorporated to explain how each company sustains loyalty and differentiation in an increasingly saturated marketplace.</w:t>
      </w:r>
    </w:p>
    <w:p w14:paraId="73FE06CC" w14:textId="77777777" w:rsidR="002847C7" w:rsidRDefault="002847C7" w:rsidP="00015494">
      <w:pPr>
        <w:spacing w:line="360" w:lineRule="auto"/>
        <w:jc w:val="both"/>
        <w:rPr>
          <w:rFonts w:ascii="Arial" w:hAnsi="Arial" w:cs="Arial"/>
          <w:sz w:val="24"/>
        </w:rPr>
      </w:pPr>
      <w:r w:rsidRPr="002847C7">
        <w:rPr>
          <w:rFonts w:ascii="Arial" w:hAnsi="Arial" w:cs="Arial"/>
          <w:sz w:val="24"/>
        </w:rPr>
        <w:t>Netflix, as the pioneer, exemplifies innovator marketing behaviour — prioritising continuous product and process reinvention to maintain leadership (Rogers, 2003). Disney+, as the follower, demonstrates a fast-second strategy (Lieberman &amp; Montgomery, 1998): entering aftermarket validation, then leveraging brand capital and complementary assets to challenge incumbents. Both firms illustrate how marketing management integrates environmental awareness with internal resource orchestration to achieve sustainable competitive advantage.</w:t>
      </w:r>
    </w:p>
    <w:p w14:paraId="7357B72B" w14:textId="77777777" w:rsidR="004D3F71" w:rsidRDefault="004D3F71" w:rsidP="00015494">
      <w:pPr>
        <w:spacing w:line="360" w:lineRule="auto"/>
        <w:jc w:val="both"/>
        <w:rPr>
          <w:rFonts w:ascii="Arial" w:hAnsi="Arial" w:cs="Arial"/>
          <w:sz w:val="24"/>
        </w:rPr>
      </w:pPr>
    </w:p>
    <w:p w14:paraId="071ADE97" w14:textId="77777777" w:rsidR="004D3F71" w:rsidRDefault="004D3F71" w:rsidP="00015494">
      <w:pPr>
        <w:spacing w:line="360" w:lineRule="auto"/>
        <w:jc w:val="both"/>
        <w:rPr>
          <w:rFonts w:ascii="Arial" w:hAnsi="Arial" w:cs="Arial"/>
          <w:sz w:val="24"/>
        </w:rPr>
      </w:pPr>
    </w:p>
    <w:p w14:paraId="2CDA04F9" w14:textId="77777777" w:rsidR="004D3F71" w:rsidRDefault="004D3F71" w:rsidP="00015494">
      <w:pPr>
        <w:spacing w:line="360" w:lineRule="auto"/>
        <w:jc w:val="both"/>
        <w:rPr>
          <w:rFonts w:ascii="Arial" w:hAnsi="Arial" w:cs="Arial"/>
          <w:sz w:val="24"/>
        </w:rPr>
      </w:pPr>
      <w:r>
        <w:rPr>
          <w:noProof/>
          <w:lang w:eastAsia="en-IN"/>
        </w:rPr>
        <w:lastRenderedPageBreak/>
        <w:drawing>
          <wp:anchor distT="0" distB="0" distL="114300" distR="114300" simplePos="0" relativeHeight="251659264" behindDoc="1" locked="0" layoutInCell="1" allowOverlap="1" wp14:anchorId="57FFD1AC" wp14:editId="0C1B9AD0">
            <wp:simplePos x="0" y="0"/>
            <wp:positionH relativeFrom="margin">
              <wp:align>center</wp:align>
            </wp:positionH>
            <wp:positionV relativeFrom="paragraph">
              <wp:posOffset>0</wp:posOffset>
            </wp:positionV>
            <wp:extent cx="3954780" cy="3954780"/>
            <wp:effectExtent l="0" t="0" r="7620" b="7620"/>
            <wp:wrapTight wrapText="bothSides">
              <wp:wrapPolygon edited="0">
                <wp:start x="0" y="0"/>
                <wp:lineTo x="0" y="21538"/>
                <wp:lineTo x="21538" y="21538"/>
                <wp:lineTo x="21538" y="0"/>
                <wp:lineTo x="0" y="0"/>
              </wp:wrapPolygon>
            </wp:wrapTight>
            <wp:docPr id="2" name="Picture 2" descr="Chart: Disney+ Surpasses 28 Million Subscribers Since Laun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rt: Disney+ Surpasses 28 Million Subscribers Since Launch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54780" cy="3954780"/>
                    </a:xfrm>
                    <a:prstGeom prst="rect">
                      <a:avLst/>
                    </a:prstGeom>
                    <a:noFill/>
                    <a:ln>
                      <a:noFill/>
                    </a:ln>
                  </pic:spPr>
                </pic:pic>
              </a:graphicData>
            </a:graphic>
          </wp:anchor>
        </w:drawing>
      </w:r>
    </w:p>
    <w:p w14:paraId="42FD8E30" w14:textId="77777777" w:rsidR="004D3F71" w:rsidRDefault="004D3F71" w:rsidP="00015494">
      <w:pPr>
        <w:spacing w:line="360" w:lineRule="auto"/>
        <w:jc w:val="both"/>
        <w:rPr>
          <w:rFonts w:ascii="Arial" w:hAnsi="Arial" w:cs="Arial"/>
          <w:sz w:val="24"/>
        </w:rPr>
      </w:pPr>
    </w:p>
    <w:p w14:paraId="14449717" w14:textId="77777777" w:rsidR="004D3F71" w:rsidRDefault="004D3F71" w:rsidP="00015494">
      <w:pPr>
        <w:spacing w:line="360" w:lineRule="auto"/>
        <w:jc w:val="both"/>
        <w:rPr>
          <w:rFonts w:ascii="Arial" w:hAnsi="Arial" w:cs="Arial"/>
          <w:sz w:val="24"/>
        </w:rPr>
      </w:pPr>
    </w:p>
    <w:p w14:paraId="2665040E" w14:textId="77777777" w:rsidR="004D3F71" w:rsidRDefault="004D3F71" w:rsidP="00015494">
      <w:pPr>
        <w:spacing w:line="360" w:lineRule="auto"/>
        <w:jc w:val="both"/>
        <w:rPr>
          <w:rFonts w:ascii="Arial" w:hAnsi="Arial" w:cs="Arial"/>
          <w:sz w:val="24"/>
        </w:rPr>
      </w:pPr>
    </w:p>
    <w:p w14:paraId="0C59577E" w14:textId="77777777" w:rsidR="004D3F71" w:rsidRDefault="004D3F71" w:rsidP="00015494">
      <w:pPr>
        <w:spacing w:line="360" w:lineRule="auto"/>
        <w:jc w:val="both"/>
        <w:rPr>
          <w:rFonts w:ascii="Arial" w:hAnsi="Arial" w:cs="Arial"/>
          <w:sz w:val="24"/>
        </w:rPr>
      </w:pPr>
    </w:p>
    <w:p w14:paraId="5A7E3E69" w14:textId="77777777" w:rsidR="004D3F71" w:rsidRDefault="004D3F71" w:rsidP="00015494">
      <w:pPr>
        <w:spacing w:line="360" w:lineRule="auto"/>
        <w:jc w:val="both"/>
        <w:rPr>
          <w:rFonts w:ascii="Arial" w:hAnsi="Arial" w:cs="Arial"/>
          <w:sz w:val="24"/>
        </w:rPr>
      </w:pPr>
    </w:p>
    <w:p w14:paraId="382D207B" w14:textId="77777777" w:rsidR="004D3F71" w:rsidRDefault="004D3F71" w:rsidP="00015494">
      <w:pPr>
        <w:spacing w:line="360" w:lineRule="auto"/>
        <w:jc w:val="both"/>
        <w:rPr>
          <w:rFonts w:ascii="Arial" w:hAnsi="Arial" w:cs="Arial"/>
          <w:sz w:val="24"/>
        </w:rPr>
      </w:pPr>
    </w:p>
    <w:p w14:paraId="3643DC76" w14:textId="77777777" w:rsidR="004D3F71" w:rsidRDefault="004D3F71" w:rsidP="00015494">
      <w:pPr>
        <w:spacing w:line="360" w:lineRule="auto"/>
        <w:jc w:val="both"/>
        <w:rPr>
          <w:rFonts w:ascii="Arial" w:hAnsi="Arial" w:cs="Arial"/>
          <w:sz w:val="24"/>
        </w:rPr>
      </w:pPr>
    </w:p>
    <w:p w14:paraId="646D632C" w14:textId="77777777" w:rsidR="004D3F71" w:rsidRDefault="004D3F71" w:rsidP="00015494">
      <w:pPr>
        <w:spacing w:line="360" w:lineRule="auto"/>
        <w:jc w:val="both"/>
        <w:rPr>
          <w:rFonts w:ascii="Arial" w:hAnsi="Arial" w:cs="Arial"/>
          <w:sz w:val="24"/>
        </w:rPr>
      </w:pPr>
    </w:p>
    <w:p w14:paraId="538273B0" w14:textId="77777777" w:rsidR="004D3F71" w:rsidRPr="002847C7" w:rsidRDefault="004D3F71" w:rsidP="00015494">
      <w:pPr>
        <w:spacing w:line="360" w:lineRule="auto"/>
        <w:jc w:val="both"/>
        <w:rPr>
          <w:rFonts w:ascii="Arial" w:hAnsi="Arial" w:cs="Arial"/>
          <w:sz w:val="24"/>
        </w:rPr>
      </w:pPr>
    </w:p>
    <w:p w14:paraId="4E9D0592" w14:textId="77777777" w:rsidR="002847C7" w:rsidRDefault="002847C7" w:rsidP="00015494">
      <w:pPr>
        <w:spacing w:line="360" w:lineRule="auto"/>
        <w:jc w:val="both"/>
        <w:rPr>
          <w:rFonts w:ascii="Arial" w:hAnsi="Arial" w:cs="Arial"/>
          <w:sz w:val="24"/>
        </w:rPr>
      </w:pPr>
    </w:p>
    <w:p w14:paraId="78EB9BAF" w14:textId="77777777" w:rsidR="002847C7" w:rsidRDefault="002847C7" w:rsidP="00015494">
      <w:pPr>
        <w:spacing w:line="360" w:lineRule="auto"/>
        <w:jc w:val="both"/>
        <w:rPr>
          <w:rFonts w:ascii="Arial" w:hAnsi="Arial" w:cs="Arial"/>
          <w:sz w:val="24"/>
        </w:rPr>
      </w:pPr>
    </w:p>
    <w:p w14:paraId="01C08D20" w14:textId="77777777" w:rsidR="004D3F71" w:rsidRPr="00523E86" w:rsidRDefault="004D3F71" w:rsidP="00015494">
      <w:pPr>
        <w:spacing w:line="360" w:lineRule="auto"/>
        <w:jc w:val="both"/>
        <w:rPr>
          <w:rFonts w:ascii="Arial" w:hAnsi="Arial" w:cs="Arial"/>
          <w:b/>
          <w:sz w:val="24"/>
        </w:rPr>
      </w:pPr>
      <w:r w:rsidRPr="004D3F71">
        <w:rPr>
          <w:rFonts w:ascii="Arial" w:hAnsi="Arial" w:cs="Arial"/>
          <w:b/>
          <w:sz w:val="24"/>
        </w:rPr>
        <w:t xml:space="preserve">Figure 1 </w:t>
      </w:r>
      <w:r>
        <w:rPr>
          <w:rFonts w:ascii="Arial" w:hAnsi="Arial" w:cs="Arial"/>
          <w:b/>
          <w:sz w:val="24"/>
        </w:rPr>
        <w:t>–</w:t>
      </w:r>
      <w:r>
        <w:rPr>
          <w:rFonts w:ascii="Arial" w:hAnsi="Arial" w:cs="Arial"/>
          <w:sz w:val="24"/>
        </w:rPr>
        <w:t xml:space="preserve"> </w:t>
      </w:r>
      <w:r w:rsidRPr="00523E86">
        <w:rPr>
          <w:rFonts w:ascii="Arial" w:hAnsi="Arial" w:cs="Arial"/>
          <w:b/>
          <w:color w:val="000000" w:themeColor="text1"/>
          <w:sz w:val="24"/>
        </w:rPr>
        <w:t xml:space="preserve">Here is </w:t>
      </w:r>
      <w:r w:rsidRPr="00523E86">
        <w:rPr>
          <w:rFonts w:ascii="Arial" w:hAnsi="Arial" w:cs="Arial"/>
          <w:b/>
          <w:color w:val="000000" w:themeColor="text1"/>
          <w:sz w:val="24"/>
          <w:szCs w:val="24"/>
        </w:rPr>
        <w:t>strategic comparison of Netflix vs. Disney+, especially useful when you apply the 4Ps, 7Ps and STP frameworks (and tie in branding/relationship marketing).</w:t>
      </w:r>
    </w:p>
    <w:p w14:paraId="52F2C48A" w14:textId="77777777" w:rsidR="004D3F71" w:rsidRPr="002847C7" w:rsidRDefault="004D3F71" w:rsidP="00015494">
      <w:pPr>
        <w:spacing w:line="360" w:lineRule="auto"/>
        <w:jc w:val="both"/>
        <w:rPr>
          <w:rFonts w:ascii="Arial" w:hAnsi="Arial" w:cs="Arial"/>
          <w:sz w:val="24"/>
        </w:rPr>
      </w:pPr>
    </w:p>
    <w:p w14:paraId="466AB9A7" w14:textId="77777777" w:rsidR="002847C7" w:rsidRDefault="002847C7" w:rsidP="00A85A3D">
      <w:pPr>
        <w:pStyle w:val="Heading2"/>
        <w:rPr>
          <w:rFonts w:ascii="Arial" w:hAnsi="Arial" w:cs="Arial"/>
          <w:b/>
          <w:color w:val="auto"/>
          <w:sz w:val="24"/>
          <w:szCs w:val="24"/>
        </w:rPr>
      </w:pPr>
      <w:bookmarkStart w:id="11" w:name="_Toc212140279"/>
      <w:r w:rsidRPr="002F412E">
        <w:rPr>
          <w:rFonts w:ascii="Arial" w:hAnsi="Arial" w:cs="Arial"/>
          <w:b/>
          <w:color w:val="auto"/>
          <w:sz w:val="24"/>
          <w:szCs w:val="24"/>
        </w:rPr>
        <w:t>2.2 The 4Ps Analysis</w:t>
      </w:r>
      <w:bookmarkEnd w:id="11"/>
    </w:p>
    <w:p w14:paraId="07610C25" w14:textId="77777777" w:rsidR="002F412E" w:rsidRPr="002F412E" w:rsidRDefault="002F412E" w:rsidP="002F412E"/>
    <w:p w14:paraId="311B9E11" w14:textId="77777777" w:rsidR="002847C7" w:rsidRPr="002847C7" w:rsidRDefault="002847C7" w:rsidP="002847C7">
      <w:pPr>
        <w:pStyle w:val="ListParagraph"/>
        <w:numPr>
          <w:ilvl w:val="0"/>
          <w:numId w:val="2"/>
        </w:numPr>
        <w:spacing w:line="360" w:lineRule="auto"/>
        <w:rPr>
          <w:rFonts w:ascii="Arial" w:hAnsi="Arial" w:cs="Arial"/>
          <w:b/>
          <w:sz w:val="24"/>
        </w:rPr>
      </w:pPr>
      <w:r w:rsidRPr="002847C7">
        <w:rPr>
          <w:rFonts w:ascii="Arial" w:hAnsi="Arial" w:cs="Arial"/>
          <w:b/>
          <w:sz w:val="24"/>
        </w:rPr>
        <w:t>Product Strategy</w:t>
      </w:r>
    </w:p>
    <w:p w14:paraId="0B8BB59D"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Netflix has transformed the meaning of “product” in digital services by shifting focus from tangible goods to experiential and personalised content ecosystems (Kotler et al., 2019). Its use of data analytics for customising viewing recommendations converts user behaviour into continuous service innovation. This aligns with service-dominant logic, in which value is co-created between provider and customer (Vargo &amp; Lusch, 2004). Netflix Originals such as Stranger Things and The Crown function as both entertainment and brand assets — strengthening its market identity as an innovator in storytelling.</w:t>
      </w:r>
    </w:p>
    <w:p w14:paraId="09C30DCC" w14:textId="77777777" w:rsidR="002847C7" w:rsidRDefault="002847C7" w:rsidP="002847C7">
      <w:pPr>
        <w:spacing w:line="360" w:lineRule="auto"/>
        <w:jc w:val="both"/>
        <w:rPr>
          <w:rFonts w:ascii="Arial" w:hAnsi="Arial" w:cs="Arial"/>
          <w:sz w:val="24"/>
        </w:rPr>
      </w:pPr>
      <w:r w:rsidRPr="002847C7">
        <w:rPr>
          <w:rFonts w:ascii="Arial" w:hAnsi="Arial" w:cs="Arial"/>
          <w:sz w:val="24"/>
        </w:rPr>
        <w:lastRenderedPageBreak/>
        <w:t>Disney+, in contrast, differentiates through brand heritage and portfolio marketing. Its product strategy capitalises on owned franchises — Marvel, Star Wars, Pixar — which serve as emotional anchors for multigenerational audiences (Johnson, 2021). Rather than compete head-to-head on volume, Disney+ emphasises content exclusivity and quality assurance, linking its offering to trust, nostalgia, and family values. This approach applies brand extension theory by transferring parent-brand associations to digital products (Aaker, 2010).</w:t>
      </w:r>
    </w:p>
    <w:p w14:paraId="1AF502B5"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t>Price Strategy</w:t>
      </w:r>
    </w:p>
    <w:p w14:paraId="4475AB0D"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Pricing models in the SVOD market reflect value perception, elasticity, and cost structures. Netflix employs market-based pricing that varies regionally according to purchasing power and competition intensity. The recent introduction of an ad-supported tier represents value segmentation, targeting price-sensitive consumers without diluting premium brand positioning (PwC, 2023). Disney+ similarly utilises differentiated pricing, but with an added emphasis on bundling — combining Disney+, Hulu, and ESPN+ to encourage cross-platform consumption (Disney, 2023). Bundling embodies the product line pricing principle (Kotler &amp; Keller, 2016), strengthening perceived value through complementary access.</w:t>
      </w:r>
    </w:p>
    <w:p w14:paraId="712FEEA2"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t>Place (Distribution) Strategy</w:t>
      </w:r>
    </w:p>
    <w:p w14:paraId="56E29FAE" w14:textId="77777777" w:rsidR="002847C7" w:rsidRDefault="002847C7" w:rsidP="002847C7">
      <w:pPr>
        <w:spacing w:line="360" w:lineRule="auto"/>
        <w:jc w:val="both"/>
        <w:rPr>
          <w:rFonts w:ascii="Arial" w:hAnsi="Arial" w:cs="Arial"/>
          <w:sz w:val="24"/>
        </w:rPr>
      </w:pPr>
      <w:r w:rsidRPr="002847C7">
        <w:rPr>
          <w:rFonts w:ascii="Arial" w:hAnsi="Arial" w:cs="Arial"/>
          <w:sz w:val="24"/>
        </w:rPr>
        <w:t>Distribution in digital markets equates to platform accessibility and device integration. Netflix’s early investment in app ubiquity — across smart TVs, mobile devices, and game consoles — established a global standard for seamless accessibility (Gomez-Uribe &amp; Hunt, 2015). Its decentralised cloud-based infrastructure enables fast international rollout. Disney+, benefiting from hindsight, adopted an accelerated global expansion strategy, launching in 60+ countries within three years (Statista, 2024). It utilises vertical integration within the Disney media ecosystem, connecting theme parks, merchandise, and cinematic releases with streaming distribution. This demonstrates channel synergy — a key element of integrated marketing systems (Jobber &amp; Ellis-Chadwick, 2020).</w:t>
      </w:r>
    </w:p>
    <w:p w14:paraId="4F14C687" w14:textId="77777777" w:rsidR="004D3F71" w:rsidRDefault="004D3F71" w:rsidP="002847C7">
      <w:pPr>
        <w:spacing w:line="360" w:lineRule="auto"/>
        <w:jc w:val="both"/>
        <w:rPr>
          <w:rFonts w:ascii="Arial" w:hAnsi="Arial" w:cs="Arial"/>
          <w:sz w:val="24"/>
        </w:rPr>
      </w:pPr>
    </w:p>
    <w:p w14:paraId="6B110D98" w14:textId="77777777" w:rsidR="004D3F71" w:rsidRDefault="004D3F71" w:rsidP="002847C7">
      <w:pPr>
        <w:spacing w:line="360" w:lineRule="auto"/>
        <w:jc w:val="both"/>
        <w:rPr>
          <w:rFonts w:ascii="Arial" w:hAnsi="Arial" w:cs="Arial"/>
          <w:sz w:val="24"/>
        </w:rPr>
      </w:pPr>
    </w:p>
    <w:p w14:paraId="08437749" w14:textId="77777777" w:rsidR="004D3F71" w:rsidRPr="002847C7" w:rsidRDefault="004D3F71" w:rsidP="002847C7">
      <w:pPr>
        <w:spacing w:line="360" w:lineRule="auto"/>
        <w:jc w:val="both"/>
        <w:rPr>
          <w:rFonts w:ascii="Arial" w:hAnsi="Arial" w:cs="Arial"/>
          <w:sz w:val="24"/>
        </w:rPr>
      </w:pPr>
    </w:p>
    <w:p w14:paraId="1F43D0C3"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lastRenderedPageBreak/>
        <w:t>Promotion Strategy</w:t>
      </w:r>
    </w:p>
    <w:p w14:paraId="07AC86E2" w14:textId="77777777" w:rsidR="002F412E" w:rsidRDefault="002847C7" w:rsidP="002847C7">
      <w:pPr>
        <w:spacing w:line="360" w:lineRule="auto"/>
        <w:jc w:val="both"/>
        <w:rPr>
          <w:rFonts w:ascii="Arial" w:hAnsi="Arial" w:cs="Arial"/>
          <w:sz w:val="24"/>
        </w:rPr>
      </w:pPr>
      <w:r w:rsidRPr="002847C7">
        <w:rPr>
          <w:rFonts w:ascii="Arial" w:hAnsi="Arial" w:cs="Arial"/>
          <w:sz w:val="24"/>
        </w:rPr>
        <w:t>Netflix relies heavily on digital and data-driven promotion. Algorithmic recommendation acts as implicit marketing communication, supported by social media virality and influencer amplification. Campaigns for Wednesday (2022) and Squid Game (2021) leveraged meme culture and user-generated content, illustrating the transition from push to pull marketing (Kannan &amp; Li, 2017). Disney+, by contrast, exploits its cross-media promotional capabilities: theatrical releases, merchandise, and theme-park experiences serve as synergistic touchpoints. This reflects integrated marketing communication (IMC), aligning multiple channels for consistent brand storytelling (Fill &amp; Turnbull, 2019).</w:t>
      </w:r>
    </w:p>
    <w:p w14:paraId="00BF4EDE" w14:textId="77777777" w:rsidR="002F412E" w:rsidRPr="002847C7" w:rsidRDefault="002F412E" w:rsidP="002847C7">
      <w:pPr>
        <w:spacing w:line="360" w:lineRule="auto"/>
        <w:jc w:val="both"/>
        <w:rPr>
          <w:rFonts w:ascii="Arial" w:hAnsi="Arial" w:cs="Arial"/>
          <w:sz w:val="24"/>
        </w:rPr>
      </w:pPr>
    </w:p>
    <w:p w14:paraId="4641480E" w14:textId="77777777" w:rsidR="002847C7" w:rsidRDefault="00A85A3D" w:rsidP="00A85A3D">
      <w:pPr>
        <w:pStyle w:val="Heading2"/>
        <w:rPr>
          <w:rFonts w:ascii="Arial" w:hAnsi="Arial" w:cs="Arial"/>
          <w:b/>
          <w:color w:val="auto"/>
          <w:sz w:val="24"/>
          <w:szCs w:val="24"/>
        </w:rPr>
      </w:pPr>
      <w:bookmarkStart w:id="12" w:name="_Toc212140280"/>
      <w:r w:rsidRPr="002F412E">
        <w:rPr>
          <w:rFonts w:ascii="Arial" w:hAnsi="Arial" w:cs="Arial"/>
          <w:b/>
          <w:color w:val="auto"/>
          <w:sz w:val="24"/>
          <w:szCs w:val="24"/>
        </w:rPr>
        <w:t>2</w:t>
      </w:r>
      <w:r w:rsidR="002847C7" w:rsidRPr="002F412E">
        <w:rPr>
          <w:rFonts w:ascii="Arial" w:hAnsi="Arial" w:cs="Arial"/>
          <w:b/>
          <w:color w:val="auto"/>
          <w:sz w:val="24"/>
          <w:szCs w:val="24"/>
        </w:rPr>
        <w:t>.3 The 7Ps: Extending the Service Marketing Mix</w:t>
      </w:r>
      <w:bookmarkEnd w:id="12"/>
    </w:p>
    <w:p w14:paraId="51761DC6" w14:textId="77777777" w:rsidR="002F412E" w:rsidRPr="002F412E" w:rsidRDefault="002F412E" w:rsidP="002F412E"/>
    <w:p w14:paraId="3B610E52"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While the 4Ps explain product-market strategy, the 7Ps illuminate how service delivery supports long-term customer satisfaction.</w:t>
      </w:r>
    </w:p>
    <w:p w14:paraId="156F2E04"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t>People:</w:t>
      </w:r>
    </w:p>
    <w:p w14:paraId="65451B34" w14:textId="77777777" w:rsidR="002847C7" w:rsidRDefault="002847C7" w:rsidP="002847C7">
      <w:pPr>
        <w:spacing w:line="360" w:lineRule="auto"/>
        <w:jc w:val="both"/>
        <w:rPr>
          <w:rFonts w:ascii="Arial" w:hAnsi="Arial" w:cs="Arial"/>
          <w:sz w:val="24"/>
        </w:rPr>
      </w:pPr>
      <w:r w:rsidRPr="002847C7">
        <w:rPr>
          <w:rFonts w:ascii="Arial" w:hAnsi="Arial" w:cs="Arial"/>
          <w:sz w:val="24"/>
        </w:rPr>
        <w:t>Netflix’s workforce culture emphasises autonomy and innovation, documented in its “Freedom and Responsibility” policy (Hastings, 2020). Employees are treated as brand ambassadors for creativity and agility. Disney+, conversely, relies on its legacy service ethos — scripted professionalism, storytelling expertise, and customer care inherited from its entertainment divisions (Disney, 2023).</w:t>
      </w:r>
    </w:p>
    <w:p w14:paraId="27318C3C"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t>Process:</w:t>
      </w:r>
    </w:p>
    <w:p w14:paraId="32DD9451"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Netflix’s subscription model prioritises frictionless user experience: one-click sign-up, personalised interface, and adaptive streaming. These reflect process excellence as part of service quality (Zeithaml et al., 2018). Disney+ uses a similar digital infrastructure but adds cross-platform continuity — integration with Disney ID accounts linking consumer data across business units.</w:t>
      </w:r>
    </w:p>
    <w:p w14:paraId="798FBBF1" w14:textId="77777777" w:rsidR="002847C7" w:rsidRPr="002847C7" w:rsidRDefault="002847C7" w:rsidP="002847C7">
      <w:pPr>
        <w:pStyle w:val="ListParagraph"/>
        <w:numPr>
          <w:ilvl w:val="0"/>
          <w:numId w:val="2"/>
        </w:numPr>
        <w:spacing w:line="360" w:lineRule="auto"/>
        <w:jc w:val="both"/>
        <w:rPr>
          <w:rFonts w:ascii="Arial" w:hAnsi="Arial" w:cs="Arial"/>
          <w:b/>
          <w:sz w:val="24"/>
        </w:rPr>
      </w:pPr>
      <w:r w:rsidRPr="002847C7">
        <w:rPr>
          <w:rFonts w:ascii="Arial" w:hAnsi="Arial" w:cs="Arial"/>
          <w:b/>
          <w:sz w:val="24"/>
        </w:rPr>
        <w:t>Physical Evidence:</w:t>
      </w:r>
    </w:p>
    <w:p w14:paraId="1A2A088F"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In digital services, physical cues translate into interface design and perceived reliability. Netflix’s minimalist user interface and iconic “ta-</w:t>
      </w:r>
      <w:proofErr w:type="spellStart"/>
      <w:r w:rsidRPr="002847C7">
        <w:rPr>
          <w:rFonts w:ascii="Arial" w:hAnsi="Arial" w:cs="Arial"/>
          <w:sz w:val="24"/>
        </w:rPr>
        <w:t>dum</w:t>
      </w:r>
      <w:proofErr w:type="spellEnd"/>
      <w:r w:rsidRPr="002847C7">
        <w:rPr>
          <w:rFonts w:ascii="Arial" w:hAnsi="Arial" w:cs="Arial"/>
          <w:sz w:val="24"/>
        </w:rPr>
        <w:t xml:space="preserve">” intro act as sensory </w:t>
      </w:r>
      <w:r w:rsidRPr="002847C7">
        <w:rPr>
          <w:rFonts w:ascii="Arial" w:hAnsi="Arial" w:cs="Arial"/>
          <w:sz w:val="24"/>
        </w:rPr>
        <w:lastRenderedPageBreak/>
        <w:t>brand symbols. Disney+ leverages its cinematic visuals and family-friendly colour palette to evoke reassurance and legacy appeal. Both reinforce brand tangibility in intangible services (Bitner, 1992).</w:t>
      </w:r>
    </w:p>
    <w:p w14:paraId="5997211A" w14:textId="77777777" w:rsidR="002847C7" w:rsidRDefault="002847C7" w:rsidP="002847C7">
      <w:pPr>
        <w:spacing w:line="360" w:lineRule="auto"/>
        <w:jc w:val="both"/>
        <w:rPr>
          <w:rFonts w:ascii="Arial" w:hAnsi="Arial" w:cs="Arial"/>
          <w:sz w:val="24"/>
        </w:rPr>
      </w:pPr>
    </w:p>
    <w:p w14:paraId="15DDC368" w14:textId="77777777" w:rsidR="002847C7" w:rsidRDefault="002847C7" w:rsidP="00A85A3D">
      <w:pPr>
        <w:pStyle w:val="Heading2"/>
        <w:rPr>
          <w:rFonts w:ascii="Arial" w:hAnsi="Arial" w:cs="Arial"/>
          <w:b/>
          <w:color w:val="auto"/>
          <w:sz w:val="24"/>
          <w:szCs w:val="24"/>
        </w:rPr>
      </w:pPr>
      <w:bookmarkStart w:id="13" w:name="_Toc212140281"/>
      <w:r w:rsidRPr="002F412E">
        <w:rPr>
          <w:rFonts w:ascii="Arial" w:hAnsi="Arial" w:cs="Arial"/>
          <w:b/>
          <w:color w:val="auto"/>
          <w:sz w:val="24"/>
          <w:szCs w:val="24"/>
        </w:rPr>
        <w:t>2.4 Segmentation, Targeting, and Positioning (STP)</w:t>
      </w:r>
      <w:bookmarkEnd w:id="13"/>
    </w:p>
    <w:p w14:paraId="779E21E7" w14:textId="77777777" w:rsidR="002F412E" w:rsidRPr="002F412E" w:rsidRDefault="002F412E" w:rsidP="002F412E"/>
    <w:p w14:paraId="088792CF"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Netflix’s segmentation strategy is psychographic and behavioural. It targets global consumers seeking convenience, diversity, and personalised entertainment (Smith, 2020). It’s positioning statement — “See what’s next” — encapsulates innovation and discovery, appealing to novelty-seekers. The brand’s differentiation stems from mass customisation, made possible through algorithmic learning.</w:t>
      </w:r>
    </w:p>
    <w:p w14:paraId="5417B44A"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Disney+ applies demographic and value-based segmentation, focusing on families and nostalgic adults. Its positioning as “The home of Disney magic” emphasises emotional security and brand heritage (Disney, 2023). Unlike Netflix’s individualised approach, Disney+ markets itself as a shared experience — aligning with collective consumption values. Through targeting by identity rather than data patterns, it creates emotional attachment rooted in brand trust.</w:t>
      </w:r>
    </w:p>
    <w:p w14:paraId="2C6C515A" w14:textId="77777777" w:rsidR="002847C7" w:rsidRDefault="002847C7" w:rsidP="002847C7">
      <w:pPr>
        <w:spacing w:line="360" w:lineRule="auto"/>
        <w:jc w:val="both"/>
        <w:rPr>
          <w:rFonts w:ascii="Arial" w:hAnsi="Arial" w:cs="Arial"/>
          <w:sz w:val="24"/>
        </w:rPr>
      </w:pPr>
      <w:r w:rsidRPr="002847C7">
        <w:rPr>
          <w:rFonts w:ascii="Arial" w:hAnsi="Arial" w:cs="Arial"/>
          <w:sz w:val="24"/>
        </w:rPr>
        <w:t>From a theoretical lens, both strategies represent the value discipline model: Netflix pursues operational excellence and customer intimacy, while Disney+ prioritises product leadership through brand experience (Treacy &amp; Wiersema, 1993).</w:t>
      </w:r>
    </w:p>
    <w:p w14:paraId="5279B4B3" w14:textId="77777777" w:rsidR="00326D25" w:rsidRDefault="00326D25" w:rsidP="00A85A3D">
      <w:pPr>
        <w:pStyle w:val="Heading2"/>
        <w:rPr>
          <w:rFonts w:ascii="Arial" w:hAnsi="Arial" w:cs="Arial"/>
          <w:b/>
          <w:color w:val="auto"/>
          <w:sz w:val="24"/>
          <w:szCs w:val="24"/>
        </w:rPr>
      </w:pPr>
      <w:bookmarkStart w:id="14" w:name="_Toc212140282"/>
    </w:p>
    <w:p w14:paraId="22160A0D" w14:textId="77777777" w:rsidR="002847C7" w:rsidRDefault="002847C7" w:rsidP="00A85A3D">
      <w:pPr>
        <w:pStyle w:val="Heading2"/>
        <w:rPr>
          <w:rFonts w:ascii="Arial" w:hAnsi="Arial" w:cs="Arial"/>
          <w:b/>
          <w:color w:val="auto"/>
          <w:sz w:val="24"/>
          <w:szCs w:val="24"/>
        </w:rPr>
      </w:pPr>
      <w:r w:rsidRPr="002F412E">
        <w:rPr>
          <w:rFonts w:ascii="Arial" w:hAnsi="Arial" w:cs="Arial"/>
          <w:b/>
          <w:color w:val="auto"/>
          <w:sz w:val="24"/>
          <w:szCs w:val="24"/>
        </w:rPr>
        <w:t>2.5 Branding and Relationship Marketing</w:t>
      </w:r>
      <w:bookmarkEnd w:id="14"/>
    </w:p>
    <w:p w14:paraId="428C5217" w14:textId="77777777" w:rsidR="002F412E" w:rsidRPr="002F412E" w:rsidRDefault="002F412E" w:rsidP="002F412E"/>
    <w:p w14:paraId="1C360D21"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Branding remains central to sustaining customer loyalty in saturated digital markets. Netflix exemplifies a dynamic brand, continuously updated through content and interface innovation. Its investment in original programming reinforces brand authenticity and distinctiveness — essential for maintaining perceived leadership (Keller, 2013). Brand equity is measured through engagement metrics and churn rates rather than traditional awareness.</w:t>
      </w:r>
    </w:p>
    <w:p w14:paraId="60A27D7C" w14:textId="77777777" w:rsidR="002847C7" w:rsidRDefault="002847C7" w:rsidP="002847C7">
      <w:pPr>
        <w:spacing w:line="360" w:lineRule="auto"/>
        <w:jc w:val="both"/>
        <w:rPr>
          <w:rFonts w:ascii="Arial" w:hAnsi="Arial" w:cs="Arial"/>
          <w:sz w:val="24"/>
        </w:rPr>
      </w:pPr>
      <w:r w:rsidRPr="002847C7">
        <w:rPr>
          <w:rFonts w:ascii="Arial" w:hAnsi="Arial" w:cs="Arial"/>
          <w:sz w:val="24"/>
        </w:rPr>
        <w:t xml:space="preserve">Disney+, on the other hand, inherits immense symbolic brand equity from its parent company. The platform leverages brand architecture by consolidating sub-brands (Marvel, Pixar, and National Geographic) under a single master identity. This approach </w:t>
      </w:r>
      <w:r w:rsidRPr="002847C7">
        <w:rPr>
          <w:rFonts w:ascii="Arial" w:hAnsi="Arial" w:cs="Arial"/>
          <w:sz w:val="24"/>
        </w:rPr>
        <w:lastRenderedPageBreak/>
        <w:t>aligns with corporate brand unification strategy (Hatch &amp; Schultz, 2001). The emotional dimension of Disney+’s branding — built around nostalgia and family bonding — fosters strong affective commitment, a key variable in relationship m</w:t>
      </w:r>
      <w:r w:rsidR="00326D25">
        <w:rPr>
          <w:rFonts w:ascii="Arial" w:hAnsi="Arial" w:cs="Arial"/>
          <w:sz w:val="24"/>
        </w:rPr>
        <w:t>arketing (Morgan &amp; Hunt, 1994).</w:t>
      </w:r>
      <w:r w:rsidRPr="002847C7">
        <w:rPr>
          <w:rFonts w:ascii="Arial" w:hAnsi="Arial" w:cs="Arial"/>
          <w:sz w:val="24"/>
        </w:rPr>
        <w:t>In relationship-marketing terms, Netflix prioritises technological intimacy — using data to personalise offerings and sustain habit loops (Reinartz et al., 2004). Disney+ focuses on community and cultural connection through shared experiences, fan events, and cross-promotional storytelling. Both utilise CRM analytics, yet their relational philosophies diverge: Netflix is algorithmically empathic</w:t>
      </w:r>
      <w:r w:rsidR="002F412E">
        <w:rPr>
          <w:rFonts w:ascii="Arial" w:hAnsi="Arial" w:cs="Arial"/>
          <w:sz w:val="24"/>
        </w:rPr>
        <w:t xml:space="preserve">, Disney+ </w:t>
      </w:r>
      <w:r w:rsidR="00326D25">
        <w:rPr>
          <w:noProof/>
        </w:rPr>
        <w:drawing>
          <wp:anchor distT="0" distB="0" distL="114300" distR="114300" simplePos="0" relativeHeight="251660288" behindDoc="1" locked="0" layoutInCell="1" allowOverlap="1" wp14:anchorId="1A0EE38C" wp14:editId="483C3E5C">
            <wp:simplePos x="0" y="0"/>
            <wp:positionH relativeFrom="margin">
              <wp:align>left</wp:align>
            </wp:positionH>
            <wp:positionV relativeFrom="paragraph">
              <wp:posOffset>2491740</wp:posOffset>
            </wp:positionV>
            <wp:extent cx="5713730" cy="2595245"/>
            <wp:effectExtent l="0" t="0" r="1270" b="0"/>
            <wp:wrapTight wrapText="bothSides">
              <wp:wrapPolygon edited="0">
                <wp:start x="0" y="0"/>
                <wp:lineTo x="0" y="21404"/>
                <wp:lineTo x="21533" y="21404"/>
                <wp:lineTo x="21533" y="0"/>
                <wp:lineTo x="0" y="0"/>
              </wp:wrapPolygon>
            </wp:wrapTight>
            <wp:docPr id="4" name="Picture 4" descr="C:\Users\Admin\Downloads\netfl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netflix.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3730" cy="2595245"/>
                    </a:xfrm>
                    <a:prstGeom prst="rect">
                      <a:avLst/>
                    </a:prstGeom>
                    <a:noFill/>
                    <a:ln>
                      <a:noFill/>
                    </a:ln>
                  </pic:spPr>
                </pic:pic>
              </a:graphicData>
            </a:graphic>
            <wp14:sizeRelV relativeFrom="margin">
              <wp14:pctHeight>0</wp14:pctHeight>
            </wp14:sizeRelV>
          </wp:anchor>
        </w:drawing>
      </w:r>
      <w:r w:rsidR="002F412E">
        <w:rPr>
          <w:rFonts w:ascii="Arial" w:hAnsi="Arial" w:cs="Arial"/>
          <w:sz w:val="24"/>
        </w:rPr>
        <w:t>emotionally resonant.</w:t>
      </w:r>
    </w:p>
    <w:p w14:paraId="54B4D75C" w14:textId="77777777" w:rsidR="00D23962" w:rsidRDefault="00326D25" w:rsidP="002847C7">
      <w:pPr>
        <w:spacing w:line="360" w:lineRule="auto"/>
        <w:jc w:val="both"/>
        <w:rPr>
          <w:rFonts w:ascii="Arial" w:hAnsi="Arial" w:cs="Arial"/>
          <w:sz w:val="24"/>
        </w:rPr>
      </w:pPr>
      <w:r>
        <w:rPr>
          <w:noProof/>
          <w:lang w:eastAsia="en-IN"/>
        </w:rPr>
        <w:drawing>
          <wp:anchor distT="0" distB="0" distL="114300" distR="114300" simplePos="0" relativeHeight="251661312" behindDoc="1" locked="0" layoutInCell="1" allowOverlap="1" wp14:anchorId="4A313AB8" wp14:editId="5DA682E1">
            <wp:simplePos x="0" y="0"/>
            <wp:positionH relativeFrom="margin">
              <wp:posOffset>845820</wp:posOffset>
            </wp:positionH>
            <wp:positionV relativeFrom="paragraph">
              <wp:posOffset>2790190</wp:posOffset>
            </wp:positionV>
            <wp:extent cx="3642360" cy="2918460"/>
            <wp:effectExtent l="0" t="0" r="0" b="0"/>
            <wp:wrapTight wrapText="bothSides">
              <wp:wrapPolygon edited="0">
                <wp:start x="0" y="0"/>
                <wp:lineTo x="0" y="21431"/>
                <wp:lineTo x="21464" y="21431"/>
                <wp:lineTo x="21464" y="0"/>
                <wp:lineTo x="0" y="0"/>
              </wp:wrapPolygon>
            </wp:wrapTight>
            <wp:docPr id="5" name="Picture 5" descr="Hooked On Netflix: Analyzing The Streaming Giant's Low Churn R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oked On Netflix: Analyzing The Streaming Giant's Low Churn Rate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42360"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B6D20B" w14:textId="77777777" w:rsidR="00326D25" w:rsidRDefault="00D23962" w:rsidP="00D23962">
      <w:pPr>
        <w:pStyle w:val="NormalWeb"/>
        <w:rPr>
          <w:rFonts w:ascii="Arial" w:hAnsi="Arial" w:cs="Arial"/>
          <w:b/>
        </w:rPr>
      </w:pPr>
      <w:r w:rsidRPr="00D23962">
        <w:rPr>
          <w:rFonts w:ascii="Arial" w:hAnsi="Arial" w:cs="Arial"/>
          <w:b/>
        </w:rPr>
        <w:t xml:space="preserve">                 </w:t>
      </w:r>
    </w:p>
    <w:p w14:paraId="58A4BFDE" w14:textId="77777777" w:rsidR="00326D25" w:rsidRDefault="00326D25" w:rsidP="00D23962">
      <w:pPr>
        <w:pStyle w:val="NormalWeb"/>
        <w:rPr>
          <w:rFonts w:ascii="Arial" w:hAnsi="Arial" w:cs="Arial"/>
          <w:b/>
        </w:rPr>
      </w:pPr>
    </w:p>
    <w:p w14:paraId="4361999D" w14:textId="77777777" w:rsidR="00326D25" w:rsidRDefault="00326D25" w:rsidP="00D23962">
      <w:pPr>
        <w:pStyle w:val="NormalWeb"/>
        <w:rPr>
          <w:rFonts w:ascii="Arial" w:hAnsi="Arial" w:cs="Arial"/>
          <w:b/>
        </w:rPr>
      </w:pPr>
    </w:p>
    <w:p w14:paraId="124F0071" w14:textId="77777777" w:rsidR="00326D25" w:rsidRDefault="00326D25" w:rsidP="00D23962">
      <w:pPr>
        <w:pStyle w:val="NormalWeb"/>
        <w:rPr>
          <w:rFonts w:ascii="Arial" w:hAnsi="Arial" w:cs="Arial"/>
          <w:b/>
        </w:rPr>
      </w:pPr>
      <w:r>
        <w:rPr>
          <w:rFonts w:ascii="Arial" w:hAnsi="Arial" w:cs="Arial"/>
          <w:b/>
        </w:rPr>
        <w:t xml:space="preserve">   </w:t>
      </w:r>
    </w:p>
    <w:p w14:paraId="7BD0B1CF" w14:textId="77777777" w:rsidR="00326D25" w:rsidRDefault="00326D25" w:rsidP="00D23962">
      <w:pPr>
        <w:pStyle w:val="NormalWeb"/>
        <w:rPr>
          <w:rFonts w:ascii="Arial" w:hAnsi="Arial" w:cs="Arial"/>
          <w:b/>
        </w:rPr>
      </w:pPr>
    </w:p>
    <w:p w14:paraId="10424C56" w14:textId="77777777" w:rsidR="00326D25" w:rsidRDefault="00326D25" w:rsidP="00D23962">
      <w:pPr>
        <w:pStyle w:val="NormalWeb"/>
        <w:rPr>
          <w:rFonts w:ascii="Arial" w:hAnsi="Arial" w:cs="Arial"/>
          <w:b/>
        </w:rPr>
      </w:pPr>
    </w:p>
    <w:p w14:paraId="5A7735B7" w14:textId="77777777" w:rsidR="00326D25" w:rsidRDefault="00326D25" w:rsidP="00D23962">
      <w:pPr>
        <w:pStyle w:val="NormalWeb"/>
        <w:rPr>
          <w:rFonts w:ascii="Arial" w:hAnsi="Arial" w:cs="Arial"/>
          <w:b/>
        </w:rPr>
      </w:pPr>
    </w:p>
    <w:p w14:paraId="2A548958" w14:textId="77777777" w:rsidR="00326D25" w:rsidRDefault="00326D25" w:rsidP="00D23962">
      <w:pPr>
        <w:pStyle w:val="NormalWeb"/>
        <w:rPr>
          <w:rFonts w:ascii="Arial" w:hAnsi="Arial" w:cs="Arial"/>
          <w:b/>
        </w:rPr>
      </w:pPr>
      <w:r>
        <w:rPr>
          <w:rFonts w:ascii="Arial" w:hAnsi="Arial" w:cs="Arial"/>
          <w:b/>
        </w:rPr>
        <w:t xml:space="preserve">                </w:t>
      </w:r>
    </w:p>
    <w:p w14:paraId="0825C2F9" w14:textId="77777777" w:rsidR="00D23962" w:rsidRDefault="00326D25" w:rsidP="00D23962">
      <w:pPr>
        <w:pStyle w:val="NormalWeb"/>
        <w:rPr>
          <w:rFonts w:ascii="Arial" w:hAnsi="Arial" w:cs="Arial"/>
        </w:rPr>
      </w:pPr>
      <w:r>
        <w:rPr>
          <w:rFonts w:ascii="Arial" w:hAnsi="Arial" w:cs="Arial"/>
          <w:b/>
        </w:rPr>
        <w:t xml:space="preserve">                   </w:t>
      </w:r>
      <w:r w:rsidR="00D23962" w:rsidRPr="00D23962">
        <w:rPr>
          <w:rFonts w:ascii="Arial" w:hAnsi="Arial" w:cs="Arial"/>
          <w:b/>
        </w:rPr>
        <w:t>Figure 2 -</w:t>
      </w:r>
      <w:r w:rsidR="00D23962">
        <w:rPr>
          <w:rFonts w:ascii="Arial" w:hAnsi="Arial" w:cs="Arial"/>
        </w:rPr>
        <w:t xml:space="preserve"> </w:t>
      </w:r>
      <w:r w:rsidR="00D23962" w:rsidRPr="00D23962">
        <w:rPr>
          <w:rFonts w:ascii="Arial" w:hAnsi="Arial" w:cs="Arial"/>
        </w:rPr>
        <w:t>Netflix – Technological Intimacy, Low Churn</w:t>
      </w:r>
    </w:p>
    <w:p w14:paraId="2BB5814E" w14:textId="77777777" w:rsidR="00326D25" w:rsidRDefault="00326D25" w:rsidP="00D23962">
      <w:pPr>
        <w:pStyle w:val="NormalWeb"/>
        <w:rPr>
          <w:rFonts w:ascii="Arial" w:hAnsi="Arial" w:cs="Arial"/>
        </w:rPr>
      </w:pPr>
      <w:r>
        <w:rPr>
          <w:noProof/>
        </w:rPr>
        <w:lastRenderedPageBreak/>
        <w:drawing>
          <wp:anchor distT="0" distB="0" distL="114300" distR="114300" simplePos="0" relativeHeight="251663360" behindDoc="1" locked="0" layoutInCell="1" allowOverlap="1" wp14:anchorId="57F7CA01" wp14:editId="580D6127">
            <wp:simplePos x="0" y="0"/>
            <wp:positionH relativeFrom="margin">
              <wp:align>left</wp:align>
            </wp:positionH>
            <wp:positionV relativeFrom="paragraph">
              <wp:posOffset>3733800</wp:posOffset>
            </wp:positionV>
            <wp:extent cx="5731510" cy="3217262"/>
            <wp:effectExtent l="0" t="0" r="2540" b="2540"/>
            <wp:wrapTight wrapText="bothSides">
              <wp:wrapPolygon edited="0">
                <wp:start x="0" y="0"/>
                <wp:lineTo x="0" y="21489"/>
                <wp:lineTo x="21538" y="21489"/>
                <wp:lineTo x="21538" y="0"/>
                <wp:lineTo x="0" y="0"/>
              </wp:wrapPolygon>
            </wp:wrapTight>
            <wp:docPr id="8" name="Picture 8" descr="20 million is the magic number for Disne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0 million is the magic number for Disney toda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7262"/>
                    </a:xfrm>
                    <a:prstGeom prst="rect">
                      <a:avLst/>
                    </a:prstGeom>
                    <a:noFill/>
                    <a:ln>
                      <a:noFill/>
                    </a:ln>
                  </pic:spPr>
                </pic:pic>
              </a:graphicData>
            </a:graphic>
          </wp:anchor>
        </w:drawing>
      </w:r>
      <w:r>
        <w:rPr>
          <w:noProof/>
        </w:rPr>
        <w:drawing>
          <wp:anchor distT="0" distB="0" distL="114300" distR="114300" simplePos="0" relativeHeight="251662336" behindDoc="1" locked="0" layoutInCell="1" allowOverlap="1" wp14:anchorId="1454F860" wp14:editId="753612F1">
            <wp:simplePos x="0" y="0"/>
            <wp:positionH relativeFrom="column">
              <wp:posOffset>-121920</wp:posOffset>
            </wp:positionH>
            <wp:positionV relativeFrom="paragraph">
              <wp:posOffset>0</wp:posOffset>
            </wp:positionV>
            <wp:extent cx="5731510" cy="3224014"/>
            <wp:effectExtent l="0" t="0" r="2540" b="0"/>
            <wp:wrapTight wrapText="bothSides">
              <wp:wrapPolygon edited="0">
                <wp:start x="0" y="0"/>
                <wp:lineTo x="0" y="21443"/>
                <wp:lineTo x="21538" y="21443"/>
                <wp:lineTo x="21538" y="0"/>
                <wp:lineTo x="0" y="0"/>
              </wp:wrapPolygon>
            </wp:wrapTight>
            <wp:docPr id="7" name="Picture 7" descr="C:\Users\Admin\AppData\Local\Temp\{3677C5C0-344E-40BD-B080-488507096B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AppData\Local\Temp\{3677C5C0-344E-40BD-B080-488507096B35}.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4014"/>
                    </a:xfrm>
                    <a:prstGeom prst="rect">
                      <a:avLst/>
                    </a:prstGeom>
                    <a:noFill/>
                    <a:ln>
                      <a:noFill/>
                    </a:ln>
                  </pic:spPr>
                </pic:pic>
              </a:graphicData>
            </a:graphic>
          </wp:anchor>
        </w:drawing>
      </w:r>
    </w:p>
    <w:p w14:paraId="6D2E65AD" w14:textId="77777777" w:rsidR="00326D25" w:rsidRDefault="00326D25" w:rsidP="00D23962">
      <w:pPr>
        <w:pStyle w:val="NormalWeb"/>
        <w:rPr>
          <w:rFonts w:ascii="Arial" w:hAnsi="Arial" w:cs="Arial"/>
        </w:rPr>
      </w:pPr>
    </w:p>
    <w:p w14:paraId="27FF7D9C" w14:textId="77777777" w:rsidR="00326D25" w:rsidRPr="00326D25" w:rsidRDefault="00326D25" w:rsidP="00326D25">
      <w:pPr>
        <w:pStyle w:val="NormalWeb"/>
        <w:ind w:left="1440"/>
        <w:rPr>
          <w:rFonts w:ascii="Arial" w:hAnsi="Arial" w:cs="Arial"/>
          <w:b/>
        </w:rPr>
      </w:pPr>
      <w:r w:rsidRPr="00326D25">
        <w:rPr>
          <w:rFonts w:ascii="Arial" w:hAnsi="Arial" w:cs="Arial"/>
          <w:b/>
        </w:rPr>
        <w:t>Figure 3 - Disney+ – Brand Equity &amp; Emotional Connection</w:t>
      </w:r>
    </w:p>
    <w:p w14:paraId="0F82828C" w14:textId="77777777" w:rsidR="00326D25" w:rsidRDefault="00326D25" w:rsidP="00D23962">
      <w:pPr>
        <w:pStyle w:val="NormalWeb"/>
        <w:rPr>
          <w:rFonts w:ascii="Arial" w:hAnsi="Arial" w:cs="Arial"/>
        </w:rPr>
      </w:pPr>
    </w:p>
    <w:p w14:paraId="1CD6E32B" w14:textId="77777777" w:rsidR="00326D25" w:rsidRDefault="00326D25" w:rsidP="00D23962">
      <w:pPr>
        <w:pStyle w:val="NormalWeb"/>
        <w:rPr>
          <w:rFonts w:ascii="Arial" w:hAnsi="Arial" w:cs="Arial"/>
        </w:rPr>
      </w:pPr>
    </w:p>
    <w:p w14:paraId="7AD5A5D6" w14:textId="77777777" w:rsidR="00326D25" w:rsidRDefault="00326D25" w:rsidP="00D23962">
      <w:pPr>
        <w:pStyle w:val="NormalWeb"/>
        <w:rPr>
          <w:rFonts w:ascii="Arial" w:hAnsi="Arial" w:cs="Arial"/>
        </w:rPr>
      </w:pPr>
    </w:p>
    <w:p w14:paraId="7147EBF0" w14:textId="77777777" w:rsidR="002847C7" w:rsidRDefault="002847C7" w:rsidP="00A85A3D">
      <w:pPr>
        <w:pStyle w:val="Heading2"/>
        <w:rPr>
          <w:rFonts w:ascii="Arial" w:hAnsi="Arial" w:cs="Arial"/>
          <w:b/>
          <w:color w:val="auto"/>
          <w:sz w:val="24"/>
          <w:szCs w:val="24"/>
        </w:rPr>
      </w:pPr>
      <w:bookmarkStart w:id="15" w:name="_Toc212140283"/>
      <w:r w:rsidRPr="002F412E">
        <w:rPr>
          <w:rFonts w:ascii="Arial" w:hAnsi="Arial" w:cs="Arial"/>
          <w:b/>
          <w:color w:val="auto"/>
          <w:sz w:val="24"/>
          <w:szCs w:val="24"/>
        </w:rPr>
        <w:lastRenderedPageBreak/>
        <w:t xml:space="preserve">2.6 Comparative Evaluation: Pioneer </w:t>
      </w:r>
      <w:r w:rsidR="002F412E" w:rsidRPr="002F412E">
        <w:rPr>
          <w:rFonts w:ascii="Arial" w:hAnsi="Arial" w:cs="Arial"/>
          <w:b/>
          <w:color w:val="auto"/>
          <w:sz w:val="24"/>
          <w:szCs w:val="24"/>
        </w:rPr>
        <w:t>vs.</w:t>
      </w:r>
      <w:r w:rsidRPr="002F412E">
        <w:rPr>
          <w:rFonts w:ascii="Arial" w:hAnsi="Arial" w:cs="Arial"/>
          <w:b/>
          <w:color w:val="auto"/>
          <w:sz w:val="24"/>
          <w:szCs w:val="24"/>
        </w:rPr>
        <w:t xml:space="preserve"> Follower Dynamics</w:t>
      </w:r>
      <w:bookmarkEnd w:id="15"/>
    </w:p>
    <w:p w14:paraId="6F335749" w14:textId="77777777" w:rsidR="002F412E" w:rsidRDefault="002F412E" w:rsidP="002F412E"/>
    <w:p w14:paraId="1FA88A86"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The pioneer–follower dichotomy shapes how marketing management strategies evolve. Netflix, as first mover, has reaped advantages in brand awareness, network effects, and learning curves. It set the market’s consumption logic and continues to benefit from economies of experience. However, first-mover status also incurs high R&amp;D costs and exposure to imitation.</w:t>
      </w:r>
    </w:p>
    <w:p w14:paraId="1FD70C06"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Disney+, as a late entrant, adopted a fast-follower adaptation model, drawing on established brand strength and diversified revenue sources. Its marketing success demonstrates strategic timing: waiting for market maturity before leveraging synergistic resources (Lieberman &amp; Montgomery, 1998). In diffusion-of-innovation terms, Netflix corresponds to innovators and early adopters, while Disney+ targets the early majority (Rogers, 2003). Both models co-exist productively — Netflix driving innovation; Disney+ stabilising and mainstreaming it.</w:t>
      </w:r>
    </w:p>
    <w:p w14:paraId="17F517C0"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From a managerial perspective, the case highlights the importance of strategic ambidexterity — balancing exploration (innovation) with exploitation (brand leverage). Netflix’s data-driven agility sustains novelty, whereas Disney+’s integrated marketing ecosystem sustains trust. Both illustrate that marketing management in the digital era depends on continuous adaptation and brand co-creation with consumers.</w:t>
      </w:r>
    </w:p>
    <w:p w14:paraId="309CE4DC" w14:textId="77777777" w:rsidR="002847C7" w:rsidRDefault="002847C7" w:rsidP="002847C7">
      <w:pPr>
        <w:spacing w:line="360" w:lineRule="auto"/>
        <w:jc w:val="both"/>
        <w:rPr>
          <w:rFonts w:ascii="Arial" w:hAnsi="Arial" w:cs="Arial"/>
          <w:b/>
          <w:sz w:val="24"/>
        </w:rPr>
      </w:pPr>
    </w:p>
    <w:p w14:paraId="0E04AA09" w14:textId="77777777" w:rsidR="00D23962" w:rsidRDefault="00D23962" w:rsidP="002847C7">
      <w:pPr>
        <w:spacing w:line="360" w:lineRule="auto"/>
        <w:jc w:val="both"/>
        <w:rPr>
          <w:rFonts w:ascii="Arial" w:hAnsi="Arial" w:cs="Arial"/>
          <w:b/>
          <w:sz w:val="24"/>
        </w:rPr>
      </w:pPr>
    </w:p>
    <w:p w14:paraId="63FBD423" w14:textId="77777777" w:rsidR="00D23962" w:rsidRDefault="00D23962" w:rsidP="002847C7">
      <w:pPr>
        <w:spacing w:line="360" w:lineRule="auto"/>
        <w:jc w:val="both"/>
        <w:rPr>
          <w:rFonts w:ascii="Arial" w:hAnsi="Arial" w:cs="Arial"/>
          <w:b/>
          <w:sz w:val="24"/>
        </w:rPr>
      </w:pPr>
    </w:p>
    <w:p w14:paraId="4F063DBF" w14:textId="77777777" w:rsidR="00D23962" w:rsidRDefault="00D23962" w:rsidP="002847C7">
      <w:pPr>
        <w:spacing w:line="360" w:lineRule="auto"/>
        <w:jc w:val="both"/>
        <w:rPr>
          <w:rFonts w:ascii="Arial" w:hAnsi="Arial" w:cs="Arial"/>
          <w:b/>
          <w:sz w:val="24"/>
        </w:rPr>
      </w:pPr>
    </w:p>
    <w:p w14:paraId="3D7BABF8" w14:textId="77777777" w:rsidR="00D23962" w:rsidRDefault="00D23962" w:rsidP="002847C7">
      <w:pPr>
        <w:spacing w:line="360" w:lineRule="auto"/>
        <w:jc w:val="both"/>
        <w:rPr>
          <w:rFonts w:ascii="Arial" w:hAnsi="Arial" w:cs="Arial"/>
          <w:b/>
          <w:sz w:val="24"/>
        </w:rPr>
      </w:pPr>
    </w:p>
    <w:p w14:paraId="4C810BEE" w14:textId="77777777" w:rsidR="00D23962" w:rsidRDefault="00D23962" w:rsidP="002847C7">
      <w:pPr>
        <w:spacing w:line="360" w:lineRule="auto"/>
        <w:jc w:val="both"/>
        <w:rPr>
          <w:rFonts w:ascii="Arial" w:hAnsi="Arial" w:cs="Arial"/>
          <w:b/>
          <w:sz w:val="24"/>
        </w:rPr>
      </w:pPr>
    </w:p>
    <w:p w14:paraId="0DB38434" w14:textId="77777777" w:rsidR="00D23962" w:rsidRDefault="00D23962" w:rsidP="002847C7">
      <w:pPr>
        <w:spacing w:line="360" w:lineRule="auto"/>
        <w:jc w:val="both"/>
        <w:rPr>
          <w:rFonts w:ascii="Arial" w:hAnsi="Arial" w:cs="Arial"/>
          <w:b/>
          <w:sz w:val="24"/>
        </w:rPr>
      </w:pPr>
    </w:p>
    <w:p w14:paraId="3AE37118" w14:textId="77777777" w:rsidR="00D23962" w:rsidRDefault="00D23962" w:rsidP="002847C7">
      <w:pPr>
        <w:spacing w:line="360" w:lineRule="auto"/>
        <w:jc w:val="both"/>
        <w:rPr>
          <w:rFonts w:ascii="Arial" w:hAnsi="Arial" w:cs="Arial"/>
          <w:b/>
          <w:sz w:val="24"/>
        </w:rPr>
      </w:pPr>
    </w:p>
    <w:p w14:paraId="42767405" w14:textId="77777777" w:rsidR="00015494" w:rsidRDefault="00015494" w:rsidP="002847C7">
      <w:pPr>
        <w:spacing w:line="360" w:lineRule="auto"/>
        <w:jc w:val="both"/>
        <w:rPr>
          <w:rFonts w:ascii="Arial" w:hAnsi="Arial" w:cs="Arial"/>
          <w:b/>
          <w:sz w:val="24"/>
        </w:rPr>
      </w:pPr>
    </w:p>
    <w:p w14:paraId="554DB689" w14:textId="77777777" w:rsidR="002847C7" w:rsidRDefault="002847C7" w:rsidP="00A85A3D">
      <w:pPr>
        <w:pStyle w:val="Heading1"/>
        <w:rPr>
          <w:rFonts w:ascii="Arial" w:hAnsi="Arial" w:cs="Arial"/>
          <w:b/>
          <w:color w:val="auto"/>
          <w:sz w:val="24"/>
          <w:szCs w:val="24"/>
        </w:rPr>
      </w:pPr>
      <w:bookmarkStart w:id="16" w:name="_Toc212140284"/>
      <w:r w:rsidRPr="002F412E">
        <w:rPr>
          <w:rFonts w:ascii="Arial" w:hAnsi="Arial" w:cs="Arial"/>
          <w:b/>
          <w:color w:val="auto"/>
          <w:sz w:val="24"/>
          <w:szCs w:val="24"/>
        </w:rPr>
        <w:lastRenderedPageBreak/>
        <w:t>Conclusion</w:t>
      </w:r>
      <w:bookmarkEnd w:id="16"/>
      <w:r w:rsidRPr="002F412E">
        <w:rPr>
          <w:rFonts w:ascii="Arial" w:hAnsi="Arial" w:cs="Arial"/>
          <w:b/>
          <w:color w:val="auto"/>
          <w:sz w:val="24"/>
          <w:szCs w:val="24"/>
        </w:rPr>
        <w:t xml:space="preserve"> </w:t>
      </w:r>
    </w:p>
    <w:p w14:paraId="216093FE" w14:textId="77777777" w:rsidR="002F412E" w:rsidRPr="002F412E" w:rsidRDefault="002F412E" w:rsidP="002F412E"/>
    <w:p w14:paraId="111A322C"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The comparative marketing analysis of Netflix and Disney+ demonstrates how pioneers and followers navigate dynamic global markets through distinct yet equally effective approaches to environmental and strategic alignment. The PESTEL and SWOT frameworks revealed that macro-level drivers — technological innovation, regulation, and social trends — compel adaptive marketing behaviour. Netflix converted first-mover challenges into learning advantages through agile innovation, while Disney+ capitalised on brand heritage to achieve rapid scale.</w:t>
      </w:r>
    </w:p>
    <w:p w14:paraId="35036C9F" w14:textId="77777777" w:rsidR="002847C7" w:rsidRPr="002847C7" w:rsidRDefault="002847C7" w:rsidP="002847C7">
      <w:pPr>
        <w:spacing w:line="360" w:lineRule="auto"/>
        <w:jc w:val="both"/>
        <w:rPr>
          <w:rFonts w:ascii="Arial" w:hAnsi="Arial" w:cs="Arial"/>
          <w:sz w:val="24"/>
        </w:rPr>
      </w:pPr>
      <w:r w:rsidRPr="002847C7">
        <w:rPr>
          <w:rFonts w:ascii="Arial" w:hAnsi="Arial" w:cs="Arial"/>
          <w:sz w:val="24"/>
        </w:rPr>
        <w:t>Through the 4Ps, 7Ps, and STP analyses, the report showed that Netflix focuses on personalisation and technological differentiation, whereas Disney+ emphasises brand legacy and cross-media integration. Relationship marketing principles explained how each sustains loyalty — one through algorithmic intimacy, the other through emotional resonance.</w:t>
      </w:r>
    </w:p>
    <w:p w14:paraId="5F6AD0CC" w14:textId="77777777" w:rsidR="002847C7" w:rsidRDefault="002847C7" w:rsidP="002847C7">
      <w:pPr>
        <w:spacing w:line="360" w:lineRule="auto"/>
        <w:jc w:val="both"/>
        <w:rPr>
          <w:rFonts w:ascii="Arial" w:hAnsi="Arial" w:cs="Arial"/>
          <w:sz w:val="24"/>
        </w:rPr>
      </w:pPr>
      <w:r w:rsidRPr="002847C7">
        <w:rPr>
          <w:rFonts w:ascii="Arial" w:hAnsi="Arial" w:cs="Arial"/>
          <w:sz w:val="24"/>
        </w:rPr>
        <w:t>Ultimately, both cases affirm that marketing management is not static but iterative: success depends on continuous environmental scanning, dynamic capability development, and authentic value creation. In hypercompetitive digital markets, pioneers innovate to stay relevant, and followers innovate to catch up — yet both rely on coherent marketing strategies aligned with evolving consumer expectations.</w:t>
      </w:r>
    </w:p>
    <w:p w14:paraId="1FD9156D" w14:textId="77777777" w:rsidR="002847C7" w:rsidRDefault="002847C7" w:rsidP="002847C7">
      <w:pPr>
        <w:spacing w:line="360" w:lineRule="auto"/>
        <w:jc w:val="both"/>
        <w:rPr>
          <w:rFonts w:ascii="Arial" w:hAnsi="Arial" w:cs="Arial"/>
          <w:sz w:val="24"/>
        </w:rPr>
      </w:pPr>
    </w:p>
    <w:p w14:paraId="6617BEFA" w14:textId="77777777" w:rsidR="00D23962" w:rsidRDefault="00D23962" w:rsidP="002847C7">
      <w:pPr>
        <w:spacing w:line="360" w:lineRule="auto"/>
        <w:jc w:val="both"/>
        <w:rPr>
          <w:rFonts w:ascii="Arial" w:hAnsi="Arial" w:cs="Arial"/>
          <w:sz w:val="24"/>
        </w:rPr>
      </w:pPr>
    </w:p>
    <w:p w14:paraId="3806687E" w14:textId="77777777" w:rsidR="00D23962" w:rsidRDefault="00D23962" w:rsidP="002847C7">
      <w:pPr>
        <w:spacing w:line="360" w:lineRule="auto"/>
        <w:jc w:val="both"/>
        <w:rPr>
          <w:rFonts w:ascii="Arial" w:hAnsi="Arial" w:cs="Arial"/>
          <w:sz w:val="24"/>
        </w:rPr>
      </w:pPr>
    </w:p>
    <w:p w14:paraId="68E38449" w14:textId="77777777" w:rsidR="00D23962" w:rsidRDefault="00D23962" w:rsidP="002847C7">
      <w:pPr>
        <w:spacing w:line="360" w:lineRule="auto"/>
        <w:jc w:val="both"/>
        <w:rPr>
          <w:rFonts w:ascii="Arial" w:hAnsi="Arial" w:cs="Arial"/>
          <w:sz w:val="24"/>
        </w:rPr>
      </w:pPr>
    </w:p>
    <w:p w14:paraId="7B56CE8A" w14:textId="77777777" w:rsidR="00D23962" w:rsidRDefault="00D23962" w:rsidP="002847C7">
      <w:pPr>
        <w:spacing w:line="360" w:lineRule="auto"/>
        <w:jc w:val="both"/>
        <w:rPr>
          <w:rFonts w:ascii="Arial" w:hAnsi="Arial" w:cs="Arial"/>
          <w:sz w:val="24"/>
        </w:rPr>
      </w:pPr>
    </w:p>
    <w:p w14:paraId="4C3E8529" w14:textId="77777777" w:rsidR="00D23962" w:rsidRDefault="00D23962" w:rsidP="002847C7">
      <w:pPr>
        <w:spacing w:line="360" w:lineRule="auto"/>
        <w:jc w:val="both"/>
        <w:rPr>
          <w:rFonts w:ascii="Arial" w:hAnsi="Arial" w:cs="Arial"/>
          <w:sz w:val="24"/>
        </w:rPr>
      </w:pPr>
    </w:p>
    <w:p w14:paraId="158747A5" w14:textId="77777777" w:rsidR="00D23962" w:rsidRDefault="00D23962" w:rsidP="002847C7">
      <w:pPr>
        <w:spacing w:line="360" w:lineRule="auto"/>
        <w:jc w:val="both"/>
        <w:rPr>
          <w:rFonts w:ascii="Arial" w:hAnsi="Arial" w:cs="Arial"/>
          <w:sz w:val="24"/>
        </w:rPr>
      </w:pPr>
    </w:p>
    <w:p w14:paraId="01D43EF1" w14:textId="77777777" w:rsidR="00D23962" w:rsidRDefault="00D23962" w:rsidP="002847C7">
      <w:pPr>
        <w:spacing w:line="360" w:lineRule="auto"/>
        <w:jc w:val="both"/>
        <w:rPr>
          <w:rFonts w:ascii="Arial" w:hAnsi="Arial" w:cs="Arial"/>
          <w:sz w:val="24"/>
        </w:rPr>
      </w:pPr>
    </w:p>
    <w:p w14:paraId="467F474B" w14:textId="77777777" w:rsidR="00D23962" w:rsidRDefault="00D23962" w:rsidP="002847C7">
      <w:pPr>
        <w:spacing w:line="360" w:lineRule="auto"/>
        <w:jc w:val="both"/>
        <w:rPr>
          <w:rFonts w:ascii="Arial" w:hAnsi="Arial" w:cs="Arial"/>
          <w:sz w:val="24"/>
        </w:rPr>
      </w:pPr>
    </w:p>
    <w:p w14:paraId="1BDED461" w14:textId="77777777" w:rsidR="002847C7" w:rsidRPr="002F412E" w:rsidRDefault="002847C7" w:rsidP="00A85A3D">
      <w:pPr>
        <w:pStyle w:val="Heading1"/>
        <w:rPr>
          <w:rFonts w:ascii="Arial" w:hAnsi="Arial" w:cs="Arial"/>
          <w:b/>
          <w:color w:val="auto"/>
          <w:sz w:val="24"/>
          <w:szCs w:val="24"/>
        </w:rPr>
      </w:pPr>
      <w:bookmarkStart w:id="17" w:name="_Toc212140285"/>
      <w:r w:rsidRPr="002F412E">
        <w:rPr>
          <w:rFonts w:ascii="Arial" w:hAnsi="Arial" w:cs="Arial"/>
          <w:b/>
          <w:color w:val="auto"/>
          <w:sz w:val="24"/>
          <w:szCs w:val="24"/>
        </w:rPr>
        <w:lastRenderedPageBreak/>
        <w:t>Harvard Reference List (with links)</w:t>
      </w:r>
      <w:bookmarkEnd w:id="17"/>
    </w:p>
    <w:p w14:paraId="4E864655" w14:textId="77777777" w:rsidR="002847C7" w:rsidRPr="002847C7" w:rsidRDefault="002847C7" w:rsidP="002847C7">
      <w:pPr>
        <w:spacing w:line="360" w:lineRule="auto"/>
        <w:rPr>
          <w:rFonts w:ascii="Arial" w:hAnsi="Arial" w:cs="Arial"/>
          <w:sz w:val="24"/>
        </w:rPr>
      </w:pPr>
    </w:p>
    <w:p w14:paraId="10451475" w14:textId="77777777" w:rsidR="00F0425B" w:rsidRDefault="002847C7" w:rsidP="009D0DBD">
      <w:pPr>
        <w:spacing w:line="360" w:lineRule="auto"/>
        <w:rPr>
          <w:rFonts w:ascii="Arial" w:hAnsi="Arial" w:cs="Arial"/>
          <w:sz w:val="24"/>
        </w:rPr>
      </w:pPr>
      <w:r w:rsidRPr="002847C7">
        <w:rPr>
          <w:rFonts w:ascii="Arial" w:hAnsi="Arial" w:cs="Arial"/>
          <w:sz w:val="24"/>
        </w:rPr>
        <w:t>Aaker, D.A. (2010) Building Strong Brands. New York: Free Press.</w:t>
      </w:r>
      <w:r w:rsidR="009D0DBD">
        <w:rPr>
          <w:rFonts w:ascii="Arial" w:hAnsi="Arial" w:cs="Arial"/>
          <w:sz w:val="24"/>
        </w:rPr>
        <w:t>Available-</w:t>
      </w:r>
      <w:r w:rsidR="00F0425B">
        <w:rPr>
          <w:rFonts w:ascii="Arial" w:hAnsi="Arial" w:cs="Arial"/>
          <w:sz w:val="24"/>
        </w:rPr>
        <w:t>at:</w:t>
      </w:r>
      <w:r w:rsidR="00F0425B" w:rsidRPr="00F0425B">
        <w:t xml:space="preserve"> </w:t>
      </w:r>
      <w:hyperlink r:id="rId15" w:anchor="v=onepage&amp;q&amp;f=false" w:history="1">
        <w:r w:rsidR="00F0425B" w:rsidRPr="002F1F5D">
          <w:rPr>
            <w:rStyle w:val="Hyperlink"/>
            <w:rFonts w:ascii="Arial" w:hAnsi="Arial" w:cs="Arial"/>
            <w:sz w:val="24"/>
          </w:rPr>
          <w:t>https://books.google.co.uk/books?hl=en&amp;lr=&amp;id=OLa_9LePJlYC&amp;oi=fnd&amp;pg=PT14&amp;dq=Aaker,+D.A.+(2010)+Building+Strong+Brands.+New+York:+Free+Press.&amp;ots=sEP7SSdG78&amp;sig=H5loigkmM5WMd0pcoDv_bVtpiCY&amp;redir_esc=y#v=onepage&amp;q&amp;f=false</w:t>
        </w:r>
      </w:hyperlink>
      <w:r w:rsidR="00F0425B">
        <w:rPr>
          <w:rFonts w:ascii="Arial" w:hAnsi="Arial" w:cs="Arial"/>
          <w:sz w:val="24"/>
        </w:rPr>
        <w:tab/>
      </w:r>
    </w:p>
    <w:p w14:paraId="452E7D5B" w14:textId="77777777" w:rsidR="00F0425B" w:rsidRDefault="002847C7" w:rsidP="009D0DBD">
      <w:pPr>
        <w:spacing w:line="360" w:lineRule="auto"/>
        <w:rPr>
          <w:rFonts w:ascii="Arial" w:hAnsi="Arial" w:cs="Arial"/>
          <w:sz w:val="24"/>
        </w:rPr>
      </w:pPr>
      <w:r w:rsidRPr="002847C7">
        <w:rPr>
          <w:rFonts w:ascii="Arial" w:hAnsi="Arial" w:cs="Arial"/>
          <w:sz w:val="24"/>
        </w:rPr>
        <w:t xml:space="preserve">Bitner, M.J. (1992) ‘Servicescapes: The impact of physical surroundings on customers and employees’, Journal </w:t>
      </w:r>
      <w:r w:rsidR="009D0DBD">
        <w:rPr>
          <w:rFonts w:ascii="Arial" w:hAnsi="Arial" w:cs="Arial"/>
          <w:sz w:val="24"/>
        </w:rPr>
        <w:t>of Marketing, 56(2), pp. 57–71.</w:t>
      </w:r>
      <w:r w:rsidRPr="002847C7">
        <w:rPr>
          <w:rFonts w:ascii="Arial" w:hAnsi="Arial" w:cs="Arial"/>
          <w:sz w:val="24"/>
        </w:rPr>
        <w:t>Available at:</w:t>
      </w:r>
      <w:r w:rsidR="00F0425B" w:rsidRPr="00F0425B">
        <w:t xml:space="preserve"> </w:t>
      </w:r>
      <w:hyperlink r:id="rId16" w:history="1">
        <w:r w:rsidR="00F0425B" w:rsidRPr="002F1F5D">
          <w:rPr>
            <w:rStyle w:val="Hyperlink"/>
            <w:rFonts w:ascii="Arial" w:hAnsi="Arial" w:cs="Arial"/>
            <w:sz w:val="24"/>
          </w:rPr>
          <w:t>https://journals.sagepub.com/doi/10.1177/002224299205600205</w:t>
        </w:r>
      </w:hyperlink>
      <w:r w:rsidR="00F0425B">
        <w:rPr>
          <w:rFonts w:ascii="Arial" w:hAnsi="Arial" w:cs="Arial"/>
          <w:sz w:val="24"/>
        </w:rPr>
        <w:t xml:space="preserve"> </w:t>
      </w:r>
    </w:p>
    <w:p w14:paraId="238BF662" w14:textId="77777777" w:rsidR="002847C7" w:rsidRPr="002847C7" w:rsidRDefault="002847C7" w:rsidP="009D0DBD">
      <w:pPr>
        <w:spacing w:line="360" w:lineRule="auto"/>
        <w:rPr>
          <w:rFonts w:ascii="Arial" w:hAnsi="Arial" w:cs="Arial"/>
          <w:sz w:val="24"/>
        </w:rPr>
      </w:pPr>
      <w:r w:rsidRPr="002847C7">
        <w:rPr>
          <w:rFonts w:ascii="Arial" w:hAnsi="Arial" w:cs="Arial"/>
          <w:sz w:val="24"/>
        </w:rPr>
        <w:t>Bloomberg (2023) Disney+ Expands Cloud Streaming Infra</w:t>
      </w:r>
      <w:r w:rsidR="00F0425B">
        <w:rPr>
          <w:rFonts w:ascii="Arial" w:hAnsi="Arial" w:cs="Arial"/>
          <w:sz w:val="24"/>
        </w:rPr>
        <w:t>structure with AWS Partnership.</w:t>
      </w:r>
      <w:r w:rsidR="00F0425B" w:rsidRPr="002847C7">
        <w:rPr>
          <w:rFonts w:ascii="Arial" w:hAnsi="Arial" w:cs="Arial"/>
          <w:sz w:val="24"/>
        </w:rPr>
        <w:t xml:space="preserve"> Available</w:t>
      </w:r>
      <w:r w:rsidRPr="002847C7">
        <w:rPr>
          <w:rFonts w:ascii="Arial" w:hAnsi="Arial" w:cs="Arial"/>
          <w:sz w:val="24"/>
        </w:rPr>
        <w:t xml:space="preserve"> at:</w:t>
      </w:r>
      <w:r w:rsidR="00F0425B" w:rsidRPr="00F0425B">
        <w:t xml:space="preserve"> </w:t>
      </w:r>
      <w:hyperlink r:id="rId17" w:history="1">
        <w:r w:rsidR="00F0425B" w:rsidRPr="002F1F5D">
          <w:rPr>
            <w:rStyle w:val="Hyperlink"/>
            <w:rFonts w:ascii="Arial" w:hAnsi="Arial" w:cs="Arial"/>
            <w:sz w:val="24"/>
          </w:rPr>
          <w:t>https://www.bloomberg.com/uk</w:t>
        </w:r>
      </w:hyperlink>
      <w:r w:rsidR="00F0425B">
        <w:rPr>
          <w:rFonts w:ascii="Arial" w:hAnsi="Arial" w:cs="Arial"/>
          <w:sz w:val="24"/>
        </w:rPr>
        <w:tab/>
      </w:r>
      <w:r w:rsidRPr="002847C7">
        <w:rPr>
          <w:rFonts w:ascii="Arial" w:hAnsi="Arial" w:cs="Arial"/>
          <w:sz w:val="24"/>
        </w:rPr>
        <w:t xml:space="preserve"> </w:t>
      </w:r>
    </w:p>
    <w:p w14:paraId="4B77DDC6"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Brennen, B.S. (2021) Censorship and Streaming Media: Global Challenges </w:t>
      </w:r>
      <w:r w:rsidR="00F0425B">
        <w:rPr>
          <w:rFonts w:ascii="Arial" w:hAnsi="Arial" w:cs="Arial"/>
          <w:sz w:val="24"/>
        </w:rPr>
        <w:t>for Netflix. London: Routledge.</w:t>
      </w:r>
      <w:r w:rsidR="00F0425B" w:rsidRPr="002847C7">
        <w:rPr>
          <w:rFonts w:ascii="Arial" w:hAnsi="Arial" w:cs="Arial"/>
          <w:sz w:val="24"/>
        </w:rPr>
        <w:t xml:space="preserve"> Available</w:t>
      </w:r>
      <w:r w:rsidR="00BD50BC">
        <w:rPr>
          <w:rFonts w:ascii="Arial" w:hAnsi="Arial" w:cs="Arial"/>
          <w:sz w:val="24"/>
        </w:rPr>
        <w:t xml:space="preserve"> at:</w:t>
      </w:r>
      <w:r w:rsidR="00BD50BC" w:rsidRPr="00BD50BC">
        <w:t xml:space="preserve"> </w:t>
      </w:r>
      <w:hyperlink r:id="rId18" w:history="1">
        <w:r w:rsidR="00BD50BC" w:rsidRPr="002F1F5D">
          <w:rPr>
            <w:rStyle w:val="Hyperlink"/>
            <w:rFonts w:ascii="Arial" w:hAnsi="Arial" w:cs="Arial"/>
            <w:sz w:val="24"/>
          </w:rPr>
          <w:t>https://www.taylorfrancis.com/books/mono/10.4324/9781003122388/qualitative-research-methods-media-studies-bonnie-brennen</w:t>
        </w:r>
      </w:hyperlink>
      <w:r w:rsidR="00BD50BC">
        <w:rPr>
          <w:rFonts w:ascii="Arial" w:hAnsi="Arial" w:cs="Arial"/>
          <w:sz w:val="24"/>
        </w:rPr>
        <w:tab/>
      </w:r>
    </w:p>
    <w:p w14:paraId="5083DC68"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Disney (2023) </w:t>
      </w:r>
      <w:r w:rsidR="002A7012" w:rsidRPr="002847C7">
        <w:rPr>
          <w:rFonts w:ascii="Arial" w:hAnsi="Arial" w:cs="Arial"/>
          <w:sz w:val="24"/>
        </w:rPr>
        <w:t>the</w:t>
      </w:r>
      <w:r w:rsidRPr="002847C7">
        <w:rPr>
          <w:rFonts w:ascii="Arial" w:hAnsi="Arial" w:cs="Arial"/>
          <w:sz w:val="24"/>
        </w:rPr>
        <w:t xml:space="preserve"> Walt Dis</w:t>
      </w:r>
      <w:r w:rsidR="009D0DBD">
        <w:rPr>
          <w:rFonts w:ascii="Arial" w:hAnsi="Arial" w:cs="Arial"/>
          <w:sz w:val="24"/>
        </w:rPr>
        <w:t>ney Company Annual Report 2023.</w:t>
      </w:r>
      <w:r w:rsidR="002A7012">
        <w:rPr>
          <w:rFonts w:ascii="Arial" w:hAnsi="Arial" w:cs="Arial"/>
          <w:sz w:val="24"/>
        </w:rPr>
        <w:t>Available at:</w:t>
      </w:r>
      <w:r w:rsidR="002A7012" w:rsidRPr="002A7012">
        <w:t xml:space="preserve"> </w:t>
      </w:r>
      <w:hyperlink r:id="rId19" w:history="1">
        <w:r w:rsidR="002A7012" w:rsidRPr="002F1F5D">
          <w:rPr>
            <w:rStyle w:val="Hyperlink"/>
            <w:rFonts w:ascii="Arial" w:hAnsi="Arial" w:cs="Arial"/>
            <w:sz w:val="24"/>
          </w:rPr>
          <w:t>https://thewaltdisneycompany.com/investor-relations/</w:t>
        </w:r>
      </w:hyperlink>
      <w:r w:rsidR="002A7012">
        <w:rPr>
          <w:rFonts w:ascii="Arial" w:hAnsi="Arial" w:cs="Arial"/>
          <w:sz w:val="24"/>
        </w:rPr>
        <w:tab/>
      </w:r>
    </w:p>
    <w:p w14:paraId="6DAB55B3" w14:textId="77777777" w:rsidR="002847C7" w:rsidRPr="002847C7" w:rsidRDefault="002847C7" w:rsidP="009D0DBD">
      <w:pPr>
        <w:spacing w:line="360" w:lineRule="auto"/>
        <w:rPr>
          <w:rFonts w:ascii="Arial" w:hAnsi="Arial" w:cs="Arial"/>
          <w:sz w:val="24"/>
        </w:rPr>
      </w:pPr>
      <w:r w:rsidRPr="002847C7">
        <w:rPr>
          <w:rFonts w:ascii="Arial" w:hAnsi="Arial" w:cs="Arial"/>
          <w:sz w:val="24"/>
        </w:rPr>
        <w:t>European Commission (2022) Audiovisual Media Services Directive</w:t>
      </w:r>
      <w:r w:rsidR="002A7012">
        <w:rPr>
          <w:rFonts w:ascii="Arial" w:hAnsi="Arial" w:cs="Arial"/>
          <w:sz w:val="24"/>
        </w:rPr>
        <w:t xml:space="preserve"> (AVMSD) Implementation Report. Available at:</w:t>
      </w:r>
      <w:r w:rsidR="002A7012" w:rsidRPr="002A7012">
        <w:t xml:space="preserve"> </w:t>
      </w:r>
      <w:hyperlink r:id="rId20" w:history="1">
        <w:r w:rsidR="002A7012" w:rsidRPr="002F1F5D">
          <w:rPr>
            <w:rStyle w:val="Hyperlink"/>
            <w:rFonts w:ascii="Arial" w:hAnsi="Arial" w:cs="Arial"/>
            <w:sz w:val="24"/>
          </w:rPr>
          <w:t>https://digital-strategy.ec.europa.eu/en/policies/audiovisual-and-media-services</w:t>
        </w:r>
      </w:hyperlink>
      <w:r w:rsidR="002A7012">
        <w:rPr>
          <w:rFonts w:ascii="Arial" w:hAnsi="Arial" w:cs="Arial"/>
          <w:sz w:val="24"/>
        </w:rPr>
        <w:tab/>
      </w:r>
    </w:p>
    <w:p w14:paraId="61039EA6" w14:textId="77777777" w:rsidR="002847C7" w:rsidRPr="002847C7" w:rsidRDefault="002847C7" w:rsidP="009D0DBD">
      <w:pPr>
        <w:spacing w:line="360" w:lineRule="auto"/>
        <w:rPr>
          <w:rFonts w:ascii="Arial" w:hAnsi="Arial" w:cs="Arial"/>
          <w:sz w:val="24"/>
        </w:rPr>
      </w:pPr>
      <w:r w:rsidRPr="002847C7">
        <w:rPr>
          <w:rFonts w:ascii="Arial" w:hAnsi="Arial" w:cs="Arial"/>
          <w:sz w:val="24"/>
        </w:rPr>
        <w:t>Gomez-Uribe, C.A. and Hunt, N. (2015) ‘The Netflix recommender system: Algorithms, business value, and innovation’, ACM Transactions on Management Infor</w:t>
      </w:r>
      <w:r w:rsidR="002A7012">
        <w:rPr>
          <w:rFonts w:ascii="Arial" w:hAnsi="Arial" w:cs="Arial"/>
          <w:sz w:val="24"/>
        </w:rPr>
        <w:t>mation Systems, 6(4), pp. 1–19.Available at:</w:t>
      </w:r>
      <w:r w:rsidR="002A7012" w:rsidRPr="002A7012">
        <w:t xml:space="preserve"> </w:t>
      </w:r>
      <w:hyperlink r:id="rId21" w:history="1">
        <w:r w:rsidR="002A7012" w:rsidRPr="002F1F5D">
          <w:rPr>
            <w:rStyle w:val="Hyperlink"/>
            <w:rFonts w:ascii="Arial" w:hAnsi="Arial" w:cs="Arial"/>
            <w:sz w:val="24"/>
          </w:rPr>
          <w:t>https://dl.acm.org/doi/10.1145/2843948</w:t>
        </w:r>
      </w:hyperlink>
      <w:r w:rsidR="002A7012">
        <w:rPr>
          <w:rFonts w:ascii="Arial" w:hAnsi="Arial" w:cs="Arial"/>
          <w:sz w:val="24"/>
        </w:rPr>
        <w:tab/>
      </w:r>
    </w:p>
    <w:p w14:paraId="62EA326D" w14:textId="53E62CC6" w:rsidR="002847C7" w:rsidRPr="002847C7" w:rsidRDefault="002847C7" w:rsidP="009D0DBD">
      <w:pPr>
        <w:spacing w:line="360" w:lineRule="auto"/>
        <w:rPr>
          <w:rFonts w:ascii="Arial" w:hAnsi="Arial" w:cs="Arial"/>
          <w:sz w:val="24"/>
        </w:rPr>
      </w:pPr>
      <w:r w:rsidRPr="002847C7">
        <w:rPr>
          <w:rFonts w:ascii="Arial" w:hAnsi="Arial" w:cs="Arial"/>
          <w:sz w:val="24"/>
        </w:rPr>
        <w:t>Grant, R.M. (2021) Contemporary Strategy Anal</w:t>
      </w:r>
      <w:r w:rsidR="009D0DBD">
        <w:rPr>
          <w:rFonts w:ascii="Arial" w:hAnsi="Arial" w:cs="Arial"/>
          <w:sz w:val="24"/>
        </w:rPr>
        <w:t>ysis. 11th edn. Hoboken: Wiley</w:t>
      </w:r>
      <w:r w:rsidR="00DF1C06">
        <w:rPr>
          <w:rFonts w:ascii="Arial" w:hAnsi="Arial" w:cs="Arial"/>
          <w:sz w:val="24"/>
        </w:rPr>
        <w:t xml:space="preserve">. </w:t>
      </w:r>
      <w:r w:rsidR="009D0DBD">
        <w:rPr>
          <w:rFonts w:ascii="Arial" w:hAnsi="Arial" w:cs="Arial"/>
          <w:sz w:val="24"/>
        </w:rPr>
        <w:t>Available-</w:t>
      </w:r>
      <w:r w:rsidR="00BD50BC">
        <w:rPr>
          <w:rFonts w:ascii="Arial" w:hAnsi="Arial" w:cs="Arial"/>
          <w:sz w:val="24"/>
        </w:rPr>
        <w:t>at:</w:t>
      </w:r>
      <w:r w:rsidR="00BD50BC" w:rsidRPr="00BD50BC">
        <w:t xml:space="preserve"> </w:t>
      </w:r>
      <w:hyperlink r:id="rId22" w:anchor="v=onepage&amp;q&amp;f=false" w:history="1">
        <w:r w:rsidR="00BD50BC" w:rsidRPr="002F1F5D">
          <w:rPr>
            <w:rStyle w:val="Hyperlink"/>
            <w:rFonts w:ascii="Arial" w:hAnsi="Arial" w:cs="Arial"/>
            <w:sz w:val="24"/>
          </w:rPr>
          <w:t>https://books.google.co.uk/books?hl=en&amp;lr=&amp;id=TadJEAAAQBAJ&amp;oi=fnd&amp;pg=PR5&amp;dq=Grant,+R.M.+(2021)+Cont</w:t>
        </w:r>
        <w:r w:rsidR="00BD50BC" w:rsidRPr="002F1F5D">
          <w:rPr>
            <w:rStyle w:val="Hyperlink"/>
            <w:rFonts w:ascii="Arial" w:hAnsi="Arial" w:cs="Arial"/>
            <w:sz w:val="24"/>
          </w:rPr>
          <w:t>e</w:t>
        </w:r>
        <w:r w:rsidR="00BD50BC" w:rsidRPr="002F1F5D">
          <w:rPr>
            <w:rStyle w:val="Hyperlink"/>
            <w:rFonts w:ascii="Arial" w:hAnsi="Arial" w:cs="Arial"/>
            <w:sz w:val="24"/>
          </w:rPr>
          <w:t>mporary+Strategy+Analysis.+11th+edn.+Hoboken:+Wiley.&amp;ots=oSY3VKijRb&amp;sig=z6SSfRNywRU1n_4v3DhfzsHhzI0&amp;redir_esc=y#v=onepage&amp;q&amp;f=false</w:t>
        </w:r>
      </w:hyperlink>
      <w:r w:rsidR="00BD50BC">
        <w:rPr>
          <w:rFonts w:ascii="Arial" w:hAnsi="Arial" w:cs="Arial"/>
          <w:sz w:val="24"/>
        </w:rPr>
        <w:tab/>
      </w:r>
    </w:p>
    <w:p w14:paraId="4D9D5D8F" w14:textId="77777777" w:rsidR="002847C7" w:rsidRPr="002847C7" w:rsidRDefault="002847C7" w:rsidP="009D0DBD">
      <w:pPr>
        <w:spacing w:line="360" w:lineRule="auto"/>
        <w:rPr>
          <w:rFonts w:ascii="Arial" w:hAnsi="Arial" w:cs="Arial"/>
          <w:sz w:val="24"/>
        </w:rPr>
      </w:pPr>
      <w:r w:rsidRPr="002847C7">
        <w:rPr>
          <w:rFonts w:ascii="Arial" w:hAnsi="Arial" w:cs="Arial"/>
          <w:sz w:val="24"/>
        </w:rPr>
        <w:lastRenderedPageBreak/>
        <w:t>Hastings, R. (2020) No Rules Rules: Netflix and the Culture of Rei</w:t>
      </w:r>
      <w:r w:rsidR="002A7012">
        <w:rPr>
          <w:rFonts w:ascii="Arial" w:hAnsi="Arial" w:cs="Arial"/>
          <w:sz w:val="24"/>
        </w:rPr>
        <w:t>nvention. London: Virgin Books.</w:t>
      </w:r>
      <w:r w:rsidR="002A7012" w:rsidRPr="002847C7">
        <w:rPr>
          <w:rFonts w:ascii="Arial" w:hAnsi="Arial" w:cs="Arial"/>
          <w:sz w:val="24"/>
        </w:rPr>
        <w:t xml:space="preserve"> Available</w:t>
      </w:r>
      <w:r w:rsidRPr="002847C7">
        <w:rPr>
          <w:rFonts w:ascii="Arial" w:hAnsi="Arial" w:cs="Arial"/>
          <w:sz w:val="24"/>
        </w:rPr>
        <w:t xml:space="preserve"> a</w:t>
      </w:r>
      <w:r w:rsidR="00BD50BC">
        <w:rPr>
          <w:rFonts w:ascii="Arial" w:hAnsi="Arial" w:cs="Arial"/>
          <w:sz w:val="24"/>
        </w:rPr>
        <w:t>t:</w:t>
      </w:r>
      <w:r w:rsidR="00BD50BC" w:rsidRPr="00BD50BC">
        <w:t xml:space="preserve"> </w:t>
      </w:r>
      <w:hyperlink r:id="rId23" w:anchor="v=onepage&amp;q&amp;f=false" w:history="1">
        <w:r w:rsidR="00BD50BC" w:rsidRPr="002F1F5D">
          <w:rPr>
            <w:rStyle w:val="Hyperlink"/>
            <w:rFonts w:ascii="Arial" w:hAnsi="Arial" w:cs="Arial"/>
            <w:sz w:val="24"/>
          </w:rPr>
          <w:t>https://books.google.co.uk/books?hl=en&amp;lr=&amp;id=M1XADwAAQBAJ&amp;oi=fnd&amp;pg=PT26&amp;dq=Hastings,+R.+(2</w:t>
        </w:r>
        <w:r w:rsidR="00BD50BC" w:rsidRPr="002F1F5D">
          <w:rPr>
            <w:rStyle w:val="Hyperlink"/>
            <w:rFonts w:ascii="Arial" w:hAnsi="Arial" w:cs="Arial"/>
            <w:sz w:val="24"/>
          </w:rPr>
          <w:t>0</w:t>
        </w:r>
        <w:r w:rsidR="00BD50BC" w:rsidRPr="002F1F5D">
          <w:rPr>
            <w:rStyle w:val="Hyperlink"/>
            <w:rFonts w:ascii="Arial" w:hAnsi="Arial" w:cs="Arial"/>
            <w:sz w:val="24"/>
          </w:rPr>
          <w:t>20)+No+Rules+Rules:+Netflix+and+the+Culture+of+Reinvention.+London:+Virgin+Books&amp;ots=_0E7egvNBq&amp;sig=3G2vjO3OHSp9sGCDZSmwhXPL6UU&amp;redir_esc=y#v=onepage&amp;q&amp;f=false</w:t>
        </w:r>
      </w:hyperlink>
      <w:r w:rsidR="00BD50BC">
        <w:rPr>
          <w:rFonts w:ascii="Arial" w:hAnsi="Arial" w:cs="Arial"/>
          <w:sz w:val="24"/>
        </w:rPr>
        <w:tab/>
      </w:r>
    </w:p>
    <w:p w14:paraId="291B0840" w14:textId="77777777" w:rsidR="002847C7" w:rsidRPr="002847C7" w:rsidRDefault="002847C7" w:rsidP="009D0DBD">
      <w:pPr>
        <w:spacing w:line="360" w:lineRule="auto"/>
        <w:rPr>
          <w:rFonts w:ascii="Arial" w:hAnsi="Arial" w:cs="Arial"/>
          <w:sz w:val="24"/>
        </w:rPr>
      </w:pPr>
      <w:r w:rsidRPr="002847C7">
        <w:rPr>
          <w:rFonts w:ascii="Arial" w:hAnsi="Arial" w:cs="Arial"/>
          <w:sz w:val="24"/>
        </w:rPr>
        <w:t>Hatch, M.J. and Schultz, M. (2001) ‘Are the strategic stars aligned for your corporate brand?’, Harvard Busin</w:t>
      </w:r>
      <w:r w:rsidR="009D0DBD">
        <w:rPr>
          <w:rFonts w:ascii="Arial" w:hAnsi="Arial" w:cs="Arial"/>
          <w:sz w:val="24"/>
        </w:rPr>
        <w:t>ess Review, 79(2), pp. 128–134.</w:t>
      </w:r>
      <w:r w:rsidR="002A7012">
        <w:rPr>
          <w:rFonts w:ascii="Arial" w:hAnsi="Arial" w:cs="Arial"/>
          <w:sz w:val="24"/>
        </w:rPr>
        <w:t>Available at:</w:t>
      </w:r>
      <w:r w:rsidR="002A7012" w:rsidRPr="002A7012">
        <w:t xml:space="preserve"> </w:t>
      </w:r>
      <w:hyperlink r:id="rId24" w:history="1">
        <w:r w:rsidR="002A7012" w:rsidRPr="002F1F5D">
          <w:rPr>
            <w:rStyle w:val="Hyperlink"/>
            <w:rFonts w:ascii="Arial" w:hAnsi="Arial" w:cs="Arial"/>
            <w:sz w:val="24"/>
          </w:rPr>
          <w:t>https://hbr.org/2001/02/are-the-strategic-</w:t>
        </w:r>
        <w:r w:rsidR="002A7012" w:rsidRPr="002F1F5D">
          <w:rPr>
            <w:rStyle w:val="Hyperlink"/>
            <w:rFonts w:ascii="Arial" w:hAnsi="Arial" w:cs="Arial"/>
            <w:sz w:val="24"/>
          </w:rPr>
          <w:t>s</w:t>
        </w:r>
        <w:r w:rsidR="002A7012" w:rsidRPr="002F1F5D">
          <w:rPr>
            <w:rStyle w:val="Hyperlink"/>
            <w:rFonts w:ascii="Arial" w:hAnsi="Arial" w:cs="Arial"/>
            <w:sz w:val="24"/>
          </w:rPr>
          <w:t>tars-aligned-for-your-corporate-brand</w:t>
        </w:r>
      </w:hyperlink>
      <w:r w:rsidR="002A7012">
        <w:rPr>
          <w:rFonts w:ascii="Arial" w:hAnsi="Arial" w:cs="Arial"/>
          <w:sz w:val="24"/>
        </w:rPr>
        <w:t xml:space="preserve"> </w:t>
      </w:r>
    </w:p>
    <w:p w14:paraId="0D1835CD" w14:textId="77777777" w:rsidR="002847C7" w:rsidRPr="002847C7" w:rsidRDefault="002847C7" w:rsidP="009D0DBD">
      <w:pPr>
        <w:spacing w:line="360" w:lineRule="auto"/>
        <w:rPr>
          <w:rFonts w:ascii="Arial" w:hAnsi="Arial" w:cs="Arial"/>
          <w:sz w:val="24"/>
        </w:rPr>
      </w:pPr>
      <w:r w:rsidRPr="002847C7">
        <w:rPr>
          <w:rFonts w:ascii="Arial" w:hAnsi="Arial" w:cs="Arial"/>
          <w:sz w:val="24"/>
        </w:rPr>
        <w:t>International Energy Agency (IEA) (2023) Data Cent</w:t>
      </w:r>
      <w:r w:rsidR="002A7012">
        <w:rPr>
          <w:rFonts w:ascii="Arial" w:hAnsi="Arial" w:cs="Arial"/>
          <w:sz w:val="24"/>
        </w:rPr>
        <w:t>res and Energy Use Report 2023.Available at:</w:t>
      </w:r>
      <w:r w:rsidR="002A7012" w:rsidRPr="002A7012">
        <w:t xml:space="preserve"> </w:t>
      </w:r>
      <w:hyperlink r:id="rId25" w:history="1">
        <w:r w:rsidR="002A7012" w:rsidRPr="002F1F5D">
          <w:rPr>
            <w:rStyle w:val="Hyperlink"/>
            <w:rFonts w:ascii="Arial" w:hAnsi="Arial" w:cs="Arial"/>
            <w:sz w:val="24"/>
          </w:rPr>
          <w:t>https://www.iea.org/r</w:t>
        </w:r>
        <w:r w:rsidR="002A7012" w:rsidRPr="002F1F5D">
          <w:rPr>
            <w:rStyle w:val="Hyperlink"/>
            <w:rFonts w:ascii="Arial" w:hAnsi="Arial" w:cs="Arial"/>
            <w:sz w:val="24"/>
          </w:rPr>
          <w:t>e</w:t>
        </w:r>
        <w:r w:rsidR="002A7012" w:rsidRPr="002F1F5D">
          <w:rPr>
            <w:rStyle w:val="Hyperlink"/>
            <w:rFonts w:ascii="Arial" w:hAnsi="Arial" w:cs="Arial"/>
            <w:sz w:val="24"/>
          </w:rPr>
          <w:t>ports/data-centres-and-energy</w:t>
        </w:r>
      </w:hyperlink>
      <w:r w:rsidR="002A7012">
        <w:rPr>
          <w:rFonts w:ascii="Arial" w:hAnsi="Arial" w:cs="Arial"/>
          <w:sz w:val="24"/>
        </w:rPr>
        <w:tab/>
      </w:r>
    </w:p>
    <w:p w14:paraId="74D4B5F0" w14:textId="77777777" w:rsidR="002847C7" w:rsidRPr="002847C7" w:rsidRDefault="002847C7" w:rsidP="009D0DBD">
      <w:pPr>
        <w:spacing w:line="360" w:lineRule="auto"/>
        <w:rPr>
          <w:rFonts w:ascii="Arial" w:hAnsi="Arial" w:cs="Arial"/>
          <w:sz w:val="24"/>
        </w:rPr>
      </w:pPr>
      <w:r w:rsidRPr="002847C7">
        <w:rPr>
          <w:rFonts w:ascii="Arial" w:hAnsi="Arial" w:cs="Arial"/>
          <w:sz w:val="24"/>
        </w:rPr>
        <w:t>Jenkins, H. (2020) Convergence Culture: Where Old and New Media Collide</w:t>
      </w:r>
      <w:r w:rsidR="002A7012">
        <w:rPr>
          <w:rFonts w:ascii="Arial" w:hAnsi="Arial" w:cs="Arial"/>
          <w:sz w:val="24"/>
        </w:rPr>
        <w:t>. 2nd edn. New York: NYU Press. Available at:</w:t>
      </w:r>
      <w:r w:rsidR="002A7012" w:rsidRPr="002A7012">
        <w:t xml:space="preserve"> </w:t>
      </w:r>
      <w:hyperlink r:id="rId26" w:history="1">
        <w:r w:rsidR="002A7012" w:rsidRPr="002F1F5D">
          <w:rPr>
            <w:rStyle w:val="Hyperlink"/>
            <w:rFonts w:ascii="Arial" w:hAnsi="Arial" w:cs="Arial"/>
            <w:sz w:val="24"/>
          </w:rPr>
          <w:t>https://nyupress.org/9780814743072/con</w:t>
        </w:r>
        <w:r w:rsidR="002A7012" w:rsidRPr="002F1F5D">
          <w:rPr>
            <w:rStyle w:val="Hyperlink"/>
            <w:rFonts w:ascii="Arial" w:hAnsi="Arial" w:cs="Arial"/>
            <w:sz w:val="24"/>
          </w:rPr>
          <w:t>v</w:t>
        </w:r>
        <w:r w:rsidR="002A7012" w:rsidRPr="002F1F5D">
          <w:rPr>
            <w:rStyle w:val="Hyperlink"/>
            <w:rFonts w:ascii="Arial" w:hAnsi="Arial" w:cs="Arial"/>
            <w:sz w:val="24"/>
          </w:rPr>
          <w:t>ergence-culture/</w:t>
        </w:r>
      </w:hyperlink>
      <w:r w:rsidR="002A7012">
        <w:rPr>
          <w:rFonts w:ascii="Arial" w:hAnsi="Arial" w:cs="Arial"/>
          <w:sz w:val="24"/>
        </w:rPr>
        <w:tab/>
      </w:r>
    </w:p>
    <w:p w14:paraId="1F54A86F" w14:textId="405099BF" w:rsidR="002847C7" w:rsidRPr="002847C7" w:rsidRDefault="002847C7" w:rsidP="009D0DBD">
      <w:pPr>
        <w:spacing w:line="360" w:lineRule="auto"/>
        <w:rPr>
          <w:rFonts w:ascii="Arial" w:hAnsi="Arial" w:cs="Arial"/>
          <w:sz w:val="24"/>
        </w:rPr>
      </w:pPr>
      <w:r w:rsidRPr="002847C7">
        <w:rPr>
          <w:rFonts w:ascii="Arial" w:hAnsi="Arial" w:cs="Arial"/>
          <w:sz w:val="24"/>
        </w:rPr>
        <w:t>Jobber, D. and Ellis-Chadwick, F. (2020) Principles and Practice of Marketing. 9th edn. Mai</w:t>
      </w:r>
      <w:r w:rsidR="009D0DBD">
        <w:rPr>
          <w:rFonts w:ascii="Arial" w:hAnsi="Arial" w:cs="Arial"/>
          <w:sz w:val="24"/>
        </w:rPr>
        <w:t>denhead: McGraw-Hill Education.</w:t>
      </w:r>
      <w:r w:rsidR="00DF1C06">
        <w:rPr>
          <w:rFonts w:ascii="Arial" w:hAnsi="Arial" w:cs="Arial"/>
          <w:sz w:val="24"/>
        </w:rPr>
        <w:t xml:space="preserve"> </w:t>
      </w:r>
      <w:r w:rsidR="002A7012">
        <w:rPr>
          <w:rFonts w:ascii="Arial" w:hAnsi="Arial" w:cs="Arial"/>
          <w:sz w:val="24"/>
        </w:rPr>
        <w:t>Available at:</w:t>
      </w:r>
      <w:r w:rsidR="002A7012" w:rsidRPr="002A7012">
        <w:t xml:space="preserve"> </w:t>
      </w:r>
      <w:hyperlink r:id="rId27" w:history="1">
        <w:r w:rsidR="002A7012" w:rsidRPr="002F1F5D">
          <w:rPr>
            <w:rStyle w:val="Hyperlink"/>
            <w:rFonts w:ascii="Arial" w:hAnsi="Arial" w:cs="Arial"/>
            <w:sz w:val="24"/>
          </w:rPr>
          <w:t>https://books.google.co.uk/books?id=7w</w:t>
        </w:r>
        <w:r w:rsidR="002A7012" w:rsidRPr="002F1F5D">
          <w:rPr>
            <w:rStyle w:val="Hyperlink"/>
            <w:rFonts w:ascii="Arial" w:hAnsi="Arial" w:cs="Arial"/>
            <w:sz w:val="24"/>
          </w:rPr>
          <w:t>6</w:t>
        </w:r>
        <w:r w:rsidR="002A7012" w:rsidRPr="002F1F5D">
          <w:rPr>
            <w:rStyle w:val="Hyperlink"/>
            <w:rFonts w:ascii="Arial" w:hAnsi="Arial" w:cs="Arial"/>
            <w:sz w:val="24"/>
          </w:rPr>
          <w:t>ozQEACAAJ&amp;redir_esc=y</w:t>
        </w:r>
      </w:hyperlink>
      <w:r w:rsidR="002A7012">
        <w:rPr>
          <w:rFonts w:ascii="Arial" w:hAnsi="Arial" w:cs="Arial"/>
          <w:sz w:val="24"/>
        </w:rPr>
        <w:tab/>
      </w:r>
    </w:p>
    <w:p w14:paraId="0DCE61B3"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Johnson, D. (2021) Disney, Streaming, and the Future of </w:t>
      </w:r>
      <w:r w:rsidR="002A7012">
        <w:rPr>
          <w:rFonts w:ascii="Arial" w:hAnsi="Arial" w:cs="Arial"/>
          <w:sz w:val="24"/>
        </w:rPr>
        <w:t>Media. Oxford: Wiley-Blackwell.</w:t>
      </w:r>
      <w:r w:rsidR="002A7012" w:rsidRPr="002847C7">
        <w:rPr>
          <w:rFonts w:ascii="Arial" w:hAnsi="Arial" w:cs="Arial"/>
          <w:sz w:val="24"/>
        </w:rPr>
        <w:t xml:space="preserve"> Available</w:t>
      </w:r>
      <w:r w:rsidR="00BD50BC">
        <w:rPr>
          <w:rFonts w:ascii="Arial" w:hAnsi="Arial" w:cs="Arial"/>
          <w:sz w:val="24"/>
        </w:rPr>
        <w:t xml:space="preserve"> at:</w:t>
      </w:r>
      <w:r w:rsidR="00BD50BC" w:rsidRPr="00BD50BC">
        <w:t xml:space="preserve"> </w:t>
      </w:r>
      <w:hyperlink r:id="rId28" w:history="1">
        <w:r w:rsidR="00BD50BC" w:rsidRPr="002F1F5D">
          <w:rPr>
            <w:rStyle w:val="Hyperlink"/>
            <w:rFonts w:ascii="Arial" w:hAnsi="Arial" w:cs="Arial"/>
            <w:sz w:val="24"/>
          </w:rPr>
          <w:t>https://www.taylorfran</w:t>
        </w:r>
        <w:r w:rsidR="00BD50BC" w:rsidRPr="002F1F5D">
          <w:rPr>
            <w:rStyle w:val="Hyperlink"/>
            <w:rFonts w:ascii="Arial" w:hAnsi="Arial" w:cs="Arial"/>
            <w:sz w:val="24"/>
          </w:rPr>
          <w:t>c</w:t>
        </w:r>
        <w:r w:rsidR="00BD50BC" w:rsidRPr="002F1F5D">
          <w:rPr>
            <w:rStyle w:val="Hyperlink"/>
            <w:rFonts w:ascii="Arial" w:hAnsi="Arial" w:cs="Arial"/>
            <w:sz w:val="24"/>
          </w:rPr>
          <w:t>is.com/books/mono/10.4324/9781315857992/sports-tv-victoria-johnson</w:t>
        </w:r>
      </w:hyperlink>
      <w:r w:rsidR="00BD50BC">
        <w:rPr>
          <w:rFonts w:ascii="Arial" w:hAnsi="Arial" w:cs="Arial"/>
          <w:sz w:val="24"/>
        </w:rPr>
        <w:tab/>
      </w:r>
    </w:p>
    <w:p w14:paraId="4186CC6B"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Kannan, P.K. and Li, H. (2017) ‘Digital marketing: A framework, review and research agenda’, International Journal of Research </w:t>
      </w:r>
      <w:r w:rsidR="002A7012">
        <w:rPr>
          <w:rFonts w:ascii="Arial" w:hAnsi="Arial" w:cs="Arial"/>
          <w:sz w:val="24"/>
        </w:rPr>
        <w:t>in Marketing, 34(1), pp. 22–45.Available at:</w:t>
      </w:r>
      <w:hyperlink r:id="rId29" w:history="1">
        <w:r w:rsidR="002A7012" w:rsidRPr="002F1F5D">
          <w:rPr>
            <w:rStyle w:val="Hyperlink"/>
            <w:rFonts w:ascii="Arial" w:hAnsi="Arial" w:cs="Arial"/>
            <w:sz w:val="24"/>
          </w:rPr>
          <w:t>https://ww</w:t>
        </w:r>
        <w:r w:rsidR="002A7012" w:rsidRPr="002F1F5D">
          <w:rPr>
            <w:rStyle w:val="Hyperlink"/>
            <w:rFonts w:ascii="Arial" w:hAnsi="Arial" w:cs="Arial"/>
            <w:sz w:val="24"/>
          </w:rPr>
          <w:t>w</w:t>
        </w:r>
        <w:r w:rsidR="002A7012" w:rsidRPr="002F1F5D">
          <w:rPr>
            <w:rStyle w:val="Hyperlink"/>
            <w:rFonts w:ascii="Arial" w:hAnsi="Arial" w:cs="Arial"/>
            <w:sz w:val="24"/>
          </w:rPr>
          <w:t>.sciencedirect.com/science/article/abs/pii/S0167811616301550?via%3Dihub</w:t>
        </w:r>
      </w:hyperlink>
      <w:r w:rsidR="002A7012">
        <w:rPr>
          <w:rFonts w:ascii="Arial" w:hAnsi="Arial" w:cs="Arial"/>
          <w:sz w:val="24"/>
        </w:rPr>
        <w:tab/>
      </w:r>
    </w:p>
    <w:p w14:paraId="6B5D0E25"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Keller, K.L. (2013) Strategic Brand Management: Building, Measuring, and Managing Brand Equity. 4th </w:t>
      </w:r>
      <w:r w:rsidR="002A7012">
        <w:rPr>
          <w:rFonts w:ascii="Arial" w:hAnsi="Arial" w:cs="Arial"/>
          <w:sz w:val="24"/>
        </w:rPr>
        <w:t>edn. Harlow: Pearson Education.</w:t>
      </w:r>
      <w:r w:rsidR="002A7012" w:rsidRPr="002847C7">
        <w:rPr>
          <w:rFonts w:ascii="Arial" w:hAnsi="Arial" w:cs="Arial"/>
          <w:sz w:val="24"/>
        </w:rPr>
        <w:t xml:space="preserve"> Available</w:t>
      </w:r>
      <w:r w:rsidR="00BD50BC">
        <w:rPr>
          <w:rFonts w:ascii="Arial" w:hAnsi="Arial" w:cs="Arial"/>
          <w:sz w:val="24"/>
        </w:rPr>
        <w:t xml:space="preserve"> at:</w:t>
      </w:r>
      <w:r w:rsidR="00BD50BC" w:rsidRPr="00BD50BC">
        <w:t xml:space="preserve"> </w:t>
      </w:r>
      <w:hyperlink r:id="rId30" w:history="1">
        <w:r w:rsidR="00BD50BC" w:rsidRPr="00BD50BC">
          <w:rPr>
            <w:rStyle w:val="Hyperlink"/>
            <w:rFonts w:ascii="Arial" w:hAnsi="Arial" w:cs="Arial"/>
            <w:color w:val="428BCA"/>
            <w:sz w:val="24"/>
            <w:szCs w:val="24"/>
            <w:shd w:val="clear" w:color="auto" w:fill="FFFFFF"/>
          </w:rPr>
          <w:t>https://thuvienso.thang</w:t>
        </w:r>
        <w:r w:rsidR="00BD50BC" w:rsidRPr="00BD50BC">
          <w:rPr>
            <w:rStyle w:val="Hyperlink"/>
            <w:rFonts w:ascii="Arial" w:hAnsi="Arial" w:cs="Arial"/>
            <w:color w:val="428BCA"/>
            <w:sz w:val="24"/>
            <w:szCs w:val="24"/>
            <w:shd w:val="clear" w:color="auto" w:fill="FFFFFF"/>
          </w:rPr>
          <w:t>l</w:t>
        </w:r>
        <w:r w:rsidR="00BD50BC" w:rsidRPr="00BD50BC">
          <w:rPr>
            <w:rStyle w:val="Hyperlink"/>
            <w:rFonts w:ascii="Arial" w:hAnsi="Arial" w:cs="Arial"/>
            <w:color w:val="428BCA"/>
            <w:sz w:val="24"/>
            <w:szCs w:val="24"/>
            <w:shd w:val="clear" w:color="auto" w:fill="FFFFFF"/>
          </w:rPr>
          <w:t>ong.edu.vn/handle/TLU/27</w:t>
        </w:r>
      </w:hyperlink>
      <w:r w:rsidR="00BD50BC" w:rsidRPr="00BD50BC">
        <w:rPr>
          <w:rFonts w:ascii="Arial" w:hAnsi="Arial" w:cs="Arial"/>
          <w:sz w:val="24"/>
          <w:szCs w:val="24"/>
        </w:rPr>
        <w:tab/>
      </w:r>
    </w:p>
    <w:p w14:paraId="6BF48325"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Kotler, P. and Keller, K.L. (2016) Marketing Management. 15th edn. Harlow: Pearson </w:t>
      </w:r>
      <w:r w:rsidR="002A7012">
        <w:rPr>
          <w:rFonts w:ascii="Arial" w:hAnsi="Arial" w:cs="Arial"/>
          <w:sz w:val="24"/>
        </w:rPr>
        <w:t>Education.</w:t>
      </w:r>
      <w:r w:rsidR="002A7012" w:rsidRPr="002847C7">
        <w:rPr>
          <w:rFonts w:ascii="Arial" w:hAnsi="Arial" w:cs="Arial"/>
          <w:sz w:val="24"/>
        </w:rPr>
        <w:t xml:space="preserve"> Available</w:t>
      </w:r>
      <w:r w:rsidR="0081363E">
        <w:rPr>
          <w:rFonts w:ascii="Arial" w:hAnsi="Arial" w:cs="Arial"/>
          <w:sz w:val="24"/>
        </w:rPr>
        <w:t xml:space="preserve"> at:</w:t>
      </w:r>
      <w:r w:rsidR="0081363E" w:rsidRPr="0081363E">
        <w:t xml:space="preserve"> </w:t>
      </w:r>
      <w:hyperlink r:id="rId31" w:history="1">
        <w:r w:rsidR="0081363E" w:rsidRPr="002F1F5D">
          <w:rPr>
            <w:rStyle w:val="Hyperlink"/>
            <w:rFonts w:ascii="Arial" w:hAnsi="Arial" w:cs="Arial"/>
            <w:sz w:val="24"/>
          </w:rPr>
          <w:t>https://www.researchgate.net/profile</w:t>
        </w:r>
        <w:r w:rsidR="0081363E" w:rsidRPr="002F1F5D">
          <w:rPr>
            <w:rStyle w:val="Hyperlink"/>
            <w:rFonts w:ascii="Arial" w:hAnsi="Arial" w:cs="Arial"/>
            <w:sz w:val="24"/>
          </w:rPr>
          <w:t>/</w:t>
        </w:r>
        <w:r w:rsidR="0081363E" w:rsidRPr="002F1F5D">
          <w:rPr>
            <w:rStyle w:val="Hyperlink"/>
            <w:rFonts w:ascii="Arial" w:hAnsi="Arial" w:cs="Arial"/>
            <w:sz w:val="24"/>
          </w:rPr>
          <w:t>Cosmas-</w:t>
        </w:r>
        <w:r w:rsidR="0081363E" w:rsidRPr="002F1F5D">
          <w:rPr>
            <w:rStyle w:val="Hyperlink"/>
            <w:rFonts w:ascii="Arial" w:hAnsi="Arial" w:cs="Arial"/>
            <w:sz w:val="24"/>
          </w:rPr>
          <w:lastRenderedPageBreak/>
          <w:t>Nwankwo/publication/358736828_THE_EVOLUTION_FROM_PRE-ACADEMIC_MARKETING_THOU</w:t>
        </w:r>
        <w:r w:rsidR="0081363E" w:rsidRPr="002F1F5D">
          <w:rPr>
            <w:rStyle w:val="Hyperlink"/>
            <w:rFonts w:ascii="Arial" w:hAnsi="Arial" w:cs="Arial"/>
            <w:sz w:val="24"/>
          </w:rPr>
          <w:t>G</w:t>
        </w:r>
        <w:r w:rsidR="0081363E" w:rsidRPr="002F1F5D">
          <w:rPr>
            <w:rStyle w:val="Hyperlink"/>
            <w:rFonts w:ascii="Arial" w:hAnsi="Arial" w:cs="Arial"/>
            <w:sz w:val="24"/>
          </w:rPr>
          <w:t>HT_TO_THE_NEW_PARADIGM_OF_ENTREPRENEURIAL_MARKETING/links/62125e5deb735c508ae50b1a/THE-EVOLUTION-FROM-PRE-ACADEMIC-MARKETING-THOUGHT-TO-THE-NEW-PARADIGM-OF-ENTREPRENEURIAL-MARKETING.pdf</w:t>
        </w:r>
      </w:hyperlink>
      <w:r w:rsidR="0081363E">
        <w:rPr>
          <w:rFonts w:ascii="Arial" w:hAnsi="Arial" w:cs="Arial"/>
          <w:sz w:val="24"/>
        </w:rPr>
        <w:tab/>
      </w:r>
    </w:p>
    <w:p w14:paraId="1E581D40"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Lieberman, M.B. and Montgomery, D.B. (1998) ‘First-mover advantages’, Strategic Management </w:t>
      </w:r>
      <w:r w:rsidR="0081363E">
        <w:rPr>
          <w:rFonts w:ascii="Arial" w:hAnsi="Arial" w:cs="Arial"/>
          <w:sz w:val="24"/>
        </w:rPr>
        <w:t>Journal, 19(12), pp. 1111–1125.Available at:</w:t>
      </w:r>
      <w:r w:rsidR="0081363E" w:rsidRPr="0081363E">
        <w:t xml:space="preserve"> </w:t>
      </w:r>
      <w:hyperlink r:id="rId32" w:history="1">
        <w:r w:rsidR="0081363E" w:rsidRPr="002F1F5D">
          <w:rPr>
            <w:rStyle w:val="Hyperlink"/>
            <w:rFonts w:ascii="Arial" w:hAnsi="Arial" w:cs="Arial"/>
            <w:sz w:val="24"/>
          </w:rPr>
          <w:t>https://sms.onlinelibrary.wiley.com/doi/10.1002/(SICI)1097-0266(1998120)19:12%3C1111::AID-SMJ21</w:t>
        </w:r>
        <w:r w:rsidR="0081363E" w:rsidRPr="002F1F5D">
          <w:rPr>
            <w:rStyle w:val="Hyperlink"/>
            <w:rFonts w:ascii="Arial" w:hAnsi="Arial" w:cs="Arial"/>
            <w:sz w:val="24"/>
          </w:rPr>
          <w:t>%</w:t>
        </w:r>
        <w:r w:rsidR="0081363E" w:rsidRPr="002F1F5D">
          <w:rPr>
            <w:rStyle w:val="Hyperlink"/>
            <w:rFonts w:ascii="Arial" w:hAnsi="Arial" w:cs="Arial"/>
            <w:sz w:val="24"/>
          </w:rPr>
          <w:t>3E3.0.CO;2-W</w:t>
        </w:r>
      </w:hyperlink>
      <w:r w:rsidR="0081363E">
        <w:rPr>
          <w:rFonts w:ascii="Arial" w:hAnsi="Arial" w:cs="Arial"/>
          <w:sz w:val="24"/>
        </w:rPr>
        <w:tab/>
      </w:r>
    </w:p>
    <w:p w14:paraId="3566EF00" w14:textId="77777777" w:rsidR="002847C7" w:rsidRPr="002847C7" w:rsidRDefault="002847C7" w:rsidP="009D0DBD">
      <w:pPr>
        <w:spacing w:line="360" w:lineRule="auto"/>
        <w:rPr>
          <w:rFonts w:ascii="Arial" w:hAnsi="Arial" w:cs="Arial"/>
          <w:sz w:val="24"/>
        </w:rPr>
      </w:pPr>
      <w:r w:rsidRPr="002847C7">
        <w:rPr>
          <w:rFonts w:ascii="Arial" w:hAnsi="Arial" w:cs="Arial"/>
          <w:sz w:val="24"/>
        </w:rPr>
        <w:t xml:space="preserve">Lotz, A. (2021) Media Disrupted: Surviving Pirates, Cannibals, and Streaming </w:t>
      </w:r>
      <w:r w:rsidR="0081363E">
        <w:rPr>
          <w:rFonts w:ascii="Arial" w:hAnsi="Arial" w:cs="Arial"/>
          <w:sz w:val="24"/>
        </w:rPr>
        <w:t>Wars. Cambridge, MA: MIT Press.Available at:</w:t>
      </w:r>
      <w:r w:rsidR="0081363E" w:rsidRPr="0081363E">
        <w:t xml:space="preserve"> </w:t>
      </w:r>
      <w:hyperlink r:id="rId33" w:history="1">
        <w:r w:rsidR="0081363E" w:rsidRPr="002F1F5D">
          <w:rPr>
            <w:rStyle w:val="Hyperlink"/>
            <w:rFonts w:ascii="Arial" w:hAnsi="Arial" w:cs="Arial"/>
            <w:sz w:val="24"/>
          </w:rPr>
          <w:t>https://mitpress.mit.edu/978026204656</w:t>
        </w:r>
        <w:r w:rsidR="0081363E" w:rsidRPr="002F1F5D">
          <w:rPr>
            <w:rStyle w:val="Hyperlink"/>
            <w:rFonts w:ascii="Arial" w:hAnsi="Arial" w:cs="Arial"/>
            <w:sz w:val="24"/>
          </w:rPr>
          <w:t>3</w:t>
        </w:r>
        <w:r w:rsidR="0081363E" w:rsidRPr="002F1F5D">
          <w:rPr>
            <w:rStyle w:val="Hyperlink"/>
            <w:rFonts w:ascii="Arial" w:hAnsi="Arial" w:cs="Arial"/>
            <w:sz w:val="24"/>
          </w:rPr>
          <w:t>/media-disrupted/</w:t>
        </w:r>
      </w:hyperlink>
      <w:r w:rsidR="0081363E">
        <w:rPr>
          <w:rFonts w:ascii="Arial" w:hAnsi="Arial" w:cs="Arial"/>
          <w:sz w:val="24"/>
        </w:rPr>
        <w:tab/>
      </w:r>
    </w:p>
    <w:p w14:paraId="48EBA92B" w14:textId="77777777" w:rsidR="002847C7" w:rsidRPr="002847C7" w:rsidRDefault="002847C7" w:rsidP="009D0DBD">
      <w:pPr>
        <w:spacing w:line="360" w:lineRule="auto"/>
        <w:rPr>
          <w:rFonts w:ascii="Arial" w:hAnsi="Arial" w:cs="Arial"/>
          <w:sz w:val="24"/>
        </w:rPr>
      </w:pPr>
      <w:r w:rsidRPr="002847C7">
        <w:rPr>
          <w:rFonts w:ascii="Arial" w:hAnsi="Arial" w:cs="Arial"/>
          <w:sz w:val="24"/>
        </w:rPr>
        <w:t>Morgan, R.M. and Hunt, S.D. (1994) ‘The commitment-trust theory of relationship marketing’, Journal of Ma</w:t>
      </w:r>
      <w:r w:rsidR="0081363E">
        <w:rPr>
          <w:rFonts w:ascii="Arial" w:hAnsi="Arial" w:cs="Arial"/>
          <w:sz w:val="24"/>
        </w:rPr>
        <w:t>rketing, 58(3), pp. 20–38.Available at:</w:t>
      </w:r>
      <w:r w:rsidR="0081363E" w:rsidRPr="0081363E">
        <w:t xml:space="preserve"> </w:t>
      </w:r>
      <w:hyperlink r:id="rId34" w:history="1">
        <w:r w:rsidR="0081363E" w:rsidRPr="002F1F5D">
          <w:rPr>
            <w:rStyle w:val="Hyperlink"/>
            <w:rFonts w:ascii="Arial" w:hAnsi="Arial" w:cs="Arial"/>
            <w:sz w:val="24"/>
          </w:rPr>
          <w:t>https://journals.sagepub.com/d</w:t>
        </w:r>
        <w:r w:rsidR="0081363E" w:rsidRPr="002F1F5D">
          <w:rPr>
            <w:rStyle w:val="Hyperlink"/>
            <w:rFonts w:ascii="Arial" w:hAnsi="Arial" w:cs="Arial"/>
            <w:sz w:val="24"/>
          </w:rPr>
          <w:t>o</w:t>
        </w:r>
        <w:r w:rsidR="0081363E" w:rsidRPr="002F1F5D">
          <w:rPr>
            <w:rStyle w:val="Hyperlink"/>
            <w:rFonts w:ascii="Arial" w:hAnsi="Arial" w:cs="Arial"/>
            <w:sz w:val="24"/>
          </w:rPr>
          <w:t>i/10.1177/002224299405800302</w:t>
        </w:r>
      </w:hyperlink>
      <w:r w:rsidR="0081363E">
        <w:rPr>
          <w:rFonts w:ascii="Arial" w:hAnsi="Arial" w:cs="Arial"/>
          <w:sz w:val="24"/>
        </w:rPr>
        <w:tab/>
      </w:r>
    </w:p>
    <w:p w14:paraId="13C5AC1E" w14:textId="77777777" w:rsidR="002847C7" w:rsidRPr="002847C7" w:rsidRDefault="002847C7" w:rsidP="009D0DBD">
      <w:pPr>
        <w:spacing w:line="360" w:lineRule="auto"/>
        <w:rPr>
          <w:rFonts w:ascii="Arial" w:hAnsi="Arial" w:cs="Arial"/>
          <w:sz w:val="24"/>
        </w:rPr>
      </w:pPr>
      <w:r w:rsidRPr="002847C7">
        <w:rPr>
          <w:rFonts w:ascii="Arial" w:hAnsi="Arial" w:cs="Arial"/>
          <w:sz w:val="24"/>
        </w:rPr>
        <w:t>Peattie, K. and Crane, A. (2018) ‘Green marketing: Legend, myth, farce or prophesy?’, Qualitative Marke</w:t>
      </w:r>
      <w:r w:rsidR="0081363E">
        <w:rPr>
          <w:rFonts w:ascii="Arial" w:hAnsi="Arial" w:cs="Arial"/>
          <w:sz w:val="24"/>
        </w:rPr>
        <w:t>t Research, 21(2), pp. 216–232.Available at:</w:t>
      </w:r>
      <w:r w:rsidR="0081363E" w:rsidRPr="0081363E">
        <w:t xml:space="preserve"> </w:t>
      </w:r>
      <w:hyperlink r:id="rId35" w:history="1">
        <w:r w:rsidR="0081363E" w:rsidRPr="002F1F5D">
          <w:rPr>
            <w:rStyle w:val="Hyperlink"/>
            <w:rFonts w:ascii="Arial" w:hAnsi="Arial" w:cs="Arial"/>
            <w:sz w:val="24"/>
          </w:rPr>
          <w:t>https://www.emerald.com/qmr/article-abs</w:t>
        </w:r>
        <w:r w:rsidR="0081363E" w:rsidRPr="002F1F5D">
          <w:rPr>
            <w:rStyle w:val="Hyperlink"/>
            <w:rFonts w:ascii="Arial" w:hAnsi="Arial" w:cs="Arial"/>
            <w:sz w:val="24"/>
          </w:rPr>
          <w:t>t</w:t>
        </w:r>
        <w:r w:rsidR="0081363E" w:rsidRPr="002F1F5D">
          <w:rPr>
            <w:rStyle w:val="Hyperlink"/>
            <w:rFonts w:ascii="Arial" w:hAnsi="Arial" w:cs="Arial"/>
            <w:sz w:val="24"/>
          </w:rPr>
          <w:t>ract/8/4/357/359333/Green-marketing-legend-myth-farce-or-prophesy?redirectedFrom=fulltext</w:t>
        </w:r>
      </w:hyperlink>
      <w:r w:rsidR="0081363E">
        <w:rPr>
          <w:rFonts w:ascii="Arial" w:hAnsi="Arial" w:cs="Arial"/>
          <w:sz w:val="24"/>
        </w:rPr>
        <w:tab/>
      </w:r>
    </w:p>
    <w:p w14:paraId="2168B80B" w14:textId="77777777" w:rsidR="002847C7" w:rsidRPr="002847C7" w:rsidRDefault="002847C7" w:rsidP="009D0DBD">
      <w:pPr>
        <w:spacing w:line="360" w:lineRule="auto"/>
        <w:rPr>
          <w:rFonts w:ascii="Arial" w:hAnsi="Arial" w:cs="Arial"/>
          <w:sz w:val="24"/>
        </w:rPr>
      </w:pPr>
      <w:r w:rsidRPr="002847C7">
        <w:rPr>
          <w:rFonts w:ascii="Arial" w:hAnsi="Arial" w:cs="Arial"/>
          <w:sz w:val="24"/>
        </w:rPr>
        <w:t>PwC (2023) Global Entertain</w:t>
      </w:r>
      <w:r w:rsidR="009D0DBD">
        <w:rPr>
          <w:rFonts w:ascii="Arial" w:hAnsi="Arial" w:cs="Arial"/>
          <w:sz w:val="24"/>
        </w:rPr>
        <w:t>ment &amp; Media Outlook 2023–2027.</w:t>
      </w:r>
      <w:r w:rsidR="0081363E">
        <w:rPr>
          <w:rFonts w:ascii="Arial" w:hAnsi="Arial" w:cs="Arial"/>
          <w:sz w:val="24"/>
        </w:rPr>
        <w:t>Available at:</w:t>
      </w:r>
      <w:r w:rsidR="0081363E" w:rsidRPr="0081363E">
        <w:t xml:space="preserve"> </w:t>
      </w:r>
      <w:hyperlink r:id="rId36" w:history="1">
        <w:r w:rsidR="0081363E" w:rsidRPr="002F1F5D">
          <w:rPr>
            <w:rStyle w:val="Hyperlink"/>
            <w:rFonts w:ascii="Arial" w:hAnsi="Arial" w:cs="Arial"/>
            <w:sz w:val="24"/>
          </w:rPr>
          <w:t>https://www.pwc.com/gx/en/industries/tmt/m</w:t>
        </w:r>
        <w:r w:rsidR="0081363E" w:rsidRPr="002F1F5D">
          <w:rPr>
            <w:rStyle w:val="Hyperlink"/>
            <w:rFonts w:ascii="Arial" w:hAnsi="Arial" w:cs="Arial"/>
            <w:sz w:val="24"/>
          </w:rPr>
          <w:t>e</w:t>
        </w:r>
        <w:r w:rsidR="0081363E" w:rsidRPr="002F1F5D">
          <w:rPr>
            <w:rStyle w:val="Hyperlink"/>
            <w:rFonts w:ascii="Arial" w:hAnsi="Arial" w:cs="Arial"/>
            <w:sz w:val="24"/>
          </w:rPr>
          <w:t>dia/outlook.html</w:t>
        </w:r>
      </w:hyperlink>
      <w:r w:rsidR="0081363E">
        <w:rPr>
          <w:rFonts w:ascii="Arial" w:hAnsi="Arial" w:cs="Arial"/>
          <w:sz w:val="24"/>
        </w:rPr>
        <w:tab/>
      </w:r>
    </w:p>
    <w:p w14:paraId="496939DD" w14:textId="77777777" w:rsidR="002847C7" w:rsidRDefault="002847C7" w:rsidP="009D0DBD">
      <w:pPr>
        <w:spacing w:line="360" w:lineRule="auto"/>
        <w:rPr>
          <w:rFonts w:ascii="Arial" w:hAnsi="Arial" w:cs="Arial"/>
          <w:sz w:val="24"/>
        </w:rPr>
      </w:pPr>
      <w:r w:rsidRPr="002847C7">
        <w:rPr>
          <w:rFonts w:ascii="Arial" w:hAnsi="Arial" w:cs="Arial"/>
          <w:sz w:val="24"/>
        </w:rPr>
        <w:t>Rogers, E.M. (2003) Diffusion of Innovations. 5th edn. N</w:t>
      </w:r>
      <w:r w:rsidR="009D0DBD">
        <w:rPr>
          <w:rFonts w:ascii="Arial" w:hAnsi="Arial" w:cs="Arial"/>
          <w:sz w:val="24"/>
        </w:rPr>
        <w:t>ew York: Free Press.</w:t>
      </w:r>
      <w:r w:rsidR="0081363E">
        <w:rPr>
          <w:rFonts w:ascii="Arial" w:hAnsi="Arial" w:cs="Arial"/>
          <w:sz w:val="24"/>
        </w:rPr>
        <w:t>Available at:</w:t>
      </w:r>
      <w:r w:rsidR="0081363E" w:rsidRPr="0081363E">
        <w:t xml:space="preserve"> </w:t>
      </w:r>
      <w:hyperlink r:id="rId37" w:history="1">
        <w:r w:rsidR="0081363E" w:rsidRPr="002F1F5D">
          <w:rPr>
            <w:rStyle w:val="Hyperlink"/>
            <w:rFonts w:ascii="Arial" w:hAnsi="Arial" w:cs="Arial"/>
            <w:sz w:val="24"/>
          </w:rPr>
          <w:t>https://books.google.co.uk/b</w:t>
        </w:r>
        <w:r w:rsidR="0081363E" w:rsidRPr="002F1F5D">
          <w:rPr>
            <w:rStyle w:val="Hyperlink"/>
            <w:rFonts w:ascii="Arial" w:hAnsi="Arial" w:cs="Arial"/>
            <w:sz w:val="24"/>
          </w:rPr>
          <w:t>o</w:t>
        </w:r>
        <w:r w:rsidR="0081363E" w:rsidRPr="002F1F5D">
          <w:rPr>
            <w:rStyle w:val="Hyperlink"/>
            <w:rFonts w:ascii="Arial" w:hAnsi="Arial" w:cs="Arial"/>
            <w:sz w:val="24"/>
          </w:rPr>
          <w:t>oks?id=9U1K5LjUOwEC&amp;redir_esc=y</w:t>
        </w:r>
      </w:hyperlink>
      <w:r w:rsidR="0081363E">
        <w:rPr>
          <w:rFonts w:ascii="Arial" w:hAnsi="Arial" w:cs="Arial"/>
          <w:sz w:val="24"/>
        </w:rPr>
        <w:tab/>
      </w:r>
    </w:p>
    <w:sectPr w:rsidR="002847C7" w:rsidSect="00A85A3D">
      <w:footerReference w:type="default" r:id="rId3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99B74" w14:textId="77777777" w:rsidR="00EF59FC" w:rsidRDefault="00EF59FC" w:rsidP="00A85A3D">
      <w:pPr>
        <w:spacing w:after="0" w:line="240" w:lineRule="auto"/>
      </w:pPr>
      <w:r>
        <w:separator/>
      </w:r>
    </w:p>
  </w:endnote>
  <w:endnote w:type="continuationSeparator" w:id="0">
    <w:p w14:paraId="47DD189D" w14:textId="77777777" w:rsidR="00EF59FC" w:rsidRDefault="00EF59FC" w:rsidP="00A85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006368"/>
      <w:docPartObj>
        <w:docPartGallery w:val="Page Numbers (Bottom of Page)"/>
        <w:docPartUnique/>
      </w:docPartObj>
    </w:sdtPr>
    <w:sdtEndPr>
      <w:rPr>
        <w:noProof/>
      </w:rPr>
    </w:sdtEndPr>
    <w:sdtContent>
      <w:p w14:paraId="4222594C" w14:textId="77777777" w:rsidR="004D3F71" w:rsidRDefault="004D3F71">
        <w:pPr>
          <w:pStyle w:val="Footer"/>
          <w:jc w:val="right"/>
        </w:pPr>
        <w:r>
          <w:fldChar w:fldCharType="begin"/>
        </w:r>
        <w:r>
          <w:instrText xml:space="preserve"> PAGE   \* MERGEFORMAT </w:instrText>
        </w:r>
        <w:r>
          <w:fldChar w:fldCharType="separate"/>
        </w:r>
        <w:r w:rsidR="000E5A4D">
          <w:rPr>
            <w:noProof/>
          </w:rPr>
          <w:t>2</w:t>
        </w:r>
        <w:r>
          <w:rPr>
            <w:noProof/>
          </w:rPr>
          <w:fldChar w:fldCharType="end"/>
        </w:r>
      </w:p>
    </w:sdtContent>
  </w:sdt>
  <w:p w14:paraId="3AC8A050" w14:textId="77777777" w:rsidR="004D3F71" w:rsidRDefault="004D3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E8F9A" w14:textId="77777777" w:rsidR="00EF59FC" w:rsidRDefault="00EF59FC" w:rsidP="00A85A3D">
      <w:pPr>
        <w:spacing w:after="0" w:line="240" w:lineRule="auto"/>
      </w:pPr>
      <w:r>
        <w:separator/>
      </w:r>
    </w:p>
  </w:footnote>
  <w:footnote w:type="continuationSeparator" w:id="0">
    <w:p w14:paraId="08BA455F" w14:textId="77777777" w:rsidR="00EF59FC" w:rsidRDefault="00EF59FC" w:rsidP="00A85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33476"/>
    <w:multiLevelType w:val="hybridMultilevel"/>
    <w:tmpl w:val="BE8CB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89960B6"/>
    <w:multiLevelType w:val="hybridMultilevel"/>
    <w:tmpl w:val="80164644"/>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917746351">
    <w:abstractNumId w:val="0"/>
  </w:num>
  <w:num w:numId="2" w16cid:durableId="2095663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9C8"/>
    <w:rsid w:val="00015494"/>
    <w:rsid w:val="000E5A4D"/>
    <w:rsid w:val="002847C7"/>
    <w:rsid w:val="002A7012"/>
    <w:rsid w:val="002F412E"/>
    <w:rsid w:val="00326D25"/>
    <w:rsid w:val="004D3F71"/>
    <w:rsid w:val="00523E86"/>
    <w:rsid w:val="005B3FDD"/>
    <w:rsid w:val="00641E4D"/>
    <w:rsid w:val="00724A40"/>
    <w:rsid w:val="007D3EAD"/>
    <w:rsid w:val="0081363E"/>
    <w:rsid w:val="00834303"/>
    <w:rsid w:val="009D0DBD"/>
    <w:rsid w:val="009F29C8"/>
    <w:rsid w:val="00A85A3D"/>
    <w:rsid w:val="00BB120C"/>
    <w:rsid w:val="00BC16F0"/>
    <w:rsid w:val="00BD50BC"/>
    <w:rsid w:val="00D23962"/>
    <w:rsid w:val="00DF1C06"/>
    <w:rsid w:val="00EF59FC"/>
    <w:rsid w:val="00F0425B"/>
    <w:rsid w:val="00F109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C6D9"/>
  <w15:chartTrackingRefBased/>
  <w15:docId w15:val="{00A5AB74-19CA-4F01-825D-C4C2B932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4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54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2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7C7"/>
    <w:pPr>
      <w:ind w:left="720"/>
      <w:contextualSpacing/>
    </w:pPr>
  </w:style>
  <w:style w:type="character" w:styleId="Hyperlink">
    <w:name w:val="Hyperlink"/>
    <w:basedOn w:val="DefaultParagraphFont"/>
    <w:uiPriority w:val="99"/>
    <w:unhideWhenUsed/>
    <w:rsid w:val="00F0425B"/>
    <w:rPr>
      <w:color w:val="0563C1" w:themeColor="hyperlink"/>
      <w:u w:val="single"/>
    </w:rPr>
  </w:style>
  <w:style w:type="character" w:styleId="FollowedHyperlink">
    <w:name w:val="FollowedHyperlink"/>
    <w:basedOn w:val="DefaultParagraphFont"/>
    <w:uiPriority w:val="99"/>
    <w:semiHidden/>
    <w:unhideWhenUsed/>
    <w:rsid w:val="009D0DBD"/>
    <w:rPr>
      <w:color w:val="954F72" w:themeColor="followedHyperlink"/>
      <w:u w:val="single"/>
    </w:rPr>
  </w:style>
  <w:style w:type="paragraph" w:styleId="Title">
    <w:name w:val="Title"/>
    <w:basedOn w:val="Normal"/>
    <w:next w:val="Normal"/>
    <w:link w:val="TitleChar"/>
    <w:qFormat/>
    <w:rsid w:val="00015494"/>
    <w:pPr>
      <w:spacing w:after="80" w:line="240" w:lineRule="auto"/>
      <w:contextualSpacing/>
      <w:jc w:val="both"/>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rsid w:val="00015494"/>
    <w:rPr>
      <w:rFonts w:asciiTheme="majorHAnsi" w:eastAsiaTheme="majorEastAsia" w:hAnsiTheme="majorHAnsi" w:cstheme="majorBidi"/>
      <w:spacing w:val="-10"/>
      <w:kern w:val="28"/>
      <w:sz w:val="56"/>
      <w:szCs w:val="56"/>
      <w:lang w:val="en-US"/>
      <w14:ligatures w14:val="standardContextual"/>
    </w:rPr>
  </w:style>
  <w:style w:type="paragraph" w:customStyle="1" w:styleId="Normal1">
    <w:name w:val="Normal1"/>
    <w:rsid w:val="00015494"/>
    <w:pPr>
      <w:spacing w:after="200" w:line="276" w:lineRule="auto"/>
    </w:pPr>
    <w:rPr>
      <w:rFonts w:ascii="Calibri" w:eastAsia="Calibri" w:hAnsi="Calibri" w:cs="Calibri"/>
      <w:lang w:eastAsia="en-IN"/>
    </w:rPr>
  </w:style>
  <w:style w:type="character" w:customStyle="1" w:styleId="Heading1Char">
    <w:name w:val="Heading 1 Char"/>
    <w:basedOn w:val="DefaultParagraphFont"/>
    <w:link w:val="Heading1"/>
    <w:uiPriority w:val="9"/>
    <w:rsid w:val="000154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549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85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A3D"/>
  </w:style>
  <w:style w:type="paragraph" w:styleId="Footer">
    <w:name w:val="footer"/>
    <w:basedOn w:val="Normal"/>
    <w:link w:val="FooterChar"/>
    <w:uiPriority w:val="99"/>
    <w:unhideWhenUsed/>
    <w:rsid w:val="00A85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A3D"/>
  </w:style>
  <w:style w:type="paragraph" w:styleId="TOCHeading">
    <w:name w:val="TOC Heading"/>
    <w:basedOn w:val="Heading1"/>
    <w:next w:val="Normal"/>
    <w:uiPriority w:val="39"/>
    <w:unhideWhenUsed/>
    <w:qFormat/>
    <w:rsid w:val="00A85A3D"/>
    <w:pPr>
      <w:outlineLvl w:val="9"/>
    </w:pPr>
    <w:rPr>
      <w:lang w:val="en-US"/>
    </w:rPr>
  </w:style>
  <w:style w:type="paragraph" w:styleId="TOC1">
    <w:name w:val="toc 1"/>
    <w:basedOn w:val="Normal"/>
    <w:next w:val="Normal"/>
    <w:autoRedefine/>
    <w:uiPriority w:val="39"/>
    <w:unhideWhenUsed/>
    <w:rsid w:val="00A85A3D"/>
    <w:pPr>
      <w:spacing w:after="100"/>
    </w:pPr>
  </w:style>
  <w:style w:type="paragraph" w:styleId="TOC2">
    <w:name w:val="toc 2"/>
    <w:basedOn w:val="Normal"/>
    <w:next w:val="Normal"/>
    <w:autoRedefine/>
    <w:uiPriority w:val="39"/>
    <w:unhideWhenUsed/>
    <w:rsid w:val="00A85A3D"/>
    <w:pPr>
      <w:spacing w:after="100"/>
      <w:ind w:left="220"/>
    </w:pPr>
  </w:style>
  <w:style w:type="paragraph" w:styleId="NormalWeb">
    <w:name w:val="Normal (Web)"/>
    <w:basedOn w:val="Normal"/>
    <w:uiPriority w:val="99"/>
    <w:semiHidden/>
    <w:unhideWhenUsed/>
    <w:rsid w:val="00D23962"/>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22009">
      <w:bodyDiv w:val="1"/>
      <w:marLeft w:val="0"/>
      <w:marRight w:val="0"/>
      <w:marTop w:val="0"/>
      <w:marBottom w:val="0"/>
      <w:divBdr>
        <w:top w:val="none" w:sz="0" w:space="0" w:color="auto"/>
        <w:left w:val="none" w:sz="0" w:space="0" w:color="auto"/>
        <w:bottom w:val="none" w:sz="0" w:space="0" w:color="auto"/>
        <w:right w:val="none" w:sz="0" w:space="0" w:color="auto"/>
      </w:divBdr>
    </w:div>
    <w:div w:id="1744984335">
      <w:bodyDiv w:val="1"/>
      <w:marLeft w:val="0"/>
      <w:marRight w:val="0"/>
      <w:marTop w:val="0"/>
      <w:marBottom w:val="0"/>
      <w:divBdr>
        <w:top w:val="none" w:sz="0" w:space="0" w:color="auto"/>
        <w:left w:val="none" w:sz="0" w:space="0" w:color="auto"/>
        <w:bottom w:val="none" w:sz="0" w:space="0" w:color="auto"/>
        <w:right w:val="none" w:sz="0" w:space="0" w:color="auto"/>
      </w:divBdr>
    </w:div>
    <w:div w:id="2056657504">
      <w:bodyDiv w:val="1"/>
      <w:marLeft w:val="0"/>
      <w:marRight w:val="0"/>
      <w:marTop w:val="0"/>
      <w:marBottom w:val="0"/>
      <w:divBdr>
        <w:top w:val="none" w:sz="0" w:space="0" w:color="auto"/>
        <w:left w:val="none" w:sz="0" w:space="0" w:color="auto"/>
        <w:bottom w:val="none" w:sz="0" w:space="0" w:color="auto"/>
        <w:right w:val="none" w:sz="0" w:space="0" w:color="auto"/>
      </w:divBdr>
    </w:div>
    <w:div w:id="2085447519">
      <w:bodyDiv w:val="1"/>
      <w:marLeft w:val="0"/>
      <w:marRight w:val="0"/>
      <w:marTop w:val="0"/>
      <w:marBottom w:val="0"/>
      <w:divBdr>
        <w:top w:val="none" w:sz="0" w:space="0" w:color="auto"/>
        <w:left w:val="none" w:sz="0" w:space="0" w:color="auto"/>
        <w:bottom w:val="none" w:sz="0" w:space="0" w:color="auto"/>
        <w:right w:val="none" w:sz="0" w:space="0" w:color="auto"/>
      </w:divBdr>
      <w:divsChild>
        <w:div w:id="1188833412">
          <w:marLeft w:val="0"/>
          <w:marRight w:val="0"/>
          <w:marTop w:val="0"/>
          <w:marBottom w:val="0"/>
          <w:divBdr>
            <w:top w:val="none" w:sz="0" w:space="0" w:color="auto"/>
            <w:left w:val="none" w:sz="0" w:space="0" w:color="auto"/>
            <w:bottom w:val="none" w:sz="0" w:space="0" w:color="auto"/>
            <w:right w:val="none" w:sz="0" w:space="0" w:color="auto"/>
          </w:divBdr>
          <w:divsChild>
            <w:div w:id="1605504176">
              <w:marLeft w:val="0"/>
              <w:marRight w:val="0"/>
              <w:marTop w:val="0"/>
              <w:marBottom w:val="0"/>
              <w:divBdr>
                <w:top w:val="none" w:sz="0" w:space="0" w:color="auto"/>
                <w:left w:val="none" w:sz="0" w:space="0" w:color="auto"/>
                <w:bottom w:val="none" w:sz="0" w:space="0" w:color="auto"/>
                <w:right w:val="none" w:sz="0" w:space="0" w:color="auto"/>
              </w:divBdr>
              <w:divsChild>
                <w:div w:id="521208387">
                  <w:marLeft w:val="0"/>
                  <w:marRight w:val="0"/>
                  <w:marTop w:val="0"/>
                  <w:marBottom w:val="0"/>
                  <w:divBdr>
                    <w:top w:val="none" w:sz="0" w:space="0" w:color="auto"/>
                    <w:left w:val="none" w:sz="0" w:space="0" w:color="auto"/>
                    <w:bottom w:val="none" w:sz="0" w:space="0" w:color="auto"/>
                    <w:right w:val="none" w:sz="0" w:space="0" w:color="auto"/>
                  </w:divBdr>
                  <w:divsChild>
                    <w:div w:id="1834877135">
                      <w:marLeft w:val="0"/>
                      <w:marRight w:val="0"/>
                      <w:marTop w:val="0"/>
                      <w:marBottom w:val="0"/>
                      <w:divBdr>
                        <w:top w:val="none" w:sz="0" w:space="0" w:color="auto"/>
                        <w:left w:val="none" w:sz="0" w:space="0" w:color="auto"/>
                        <w:bottom w:val="none" w:sz="0" w:space="0" w:color="auto"/>
                        <w:right w:val="none" w:sz="0" w:space="0" w:color="auto"/>
                      </w:divBdr>
                      <w:divsChild>
                        <w:div w:id="467016992">
                          <w:marLeft w:val="0"/>
                          <w:marRight w:val="0"/>
                          <w:marTop w:val="0"/>
                          <w:marBottom w:val="0"/>
                          <w:divBdr>
                            <w:top w:val="none" w:sz="0" w:space="0" w:color="auto"/>
                            <w:left w:val="none" w:sz="0" w:space="0" w:color="auto"/>
                            <w:bottom w:val="none" w:sz="0" w:space="0" w:color="auto"/>
                            <w:right w:val="none" w:sz="0" w:space="0" w:color="auto"/>
                          </w:divBdr>
                          <w:divsChild>
                            <w:div w:id="1996957302">
                              <w:marLeft w:val="0"/>
                              <w:marRight w:val="0"/>
                              <w:marTop w:val="0"/>
                              <w:marBottom w:val="0"/>
                              <w:divBdr>
                                <w:top w:val="none" w:sz="0" w:space="0" w:color="auto"/>
                                <w:left w:val="none" w:sz="0" w:space="0" w:color="auto"/>
                                <w:bottom w:val="none" w:sz="0" w:space="0" w:color="auto"/>
                                <w:right w:val="none" w:sz="0" w:space="0" w:color="auto"/>
                              </w:divBdr>
                              <w:divsChild>
                                <w:div w:id="2142192281">
                                  <w:marLeft w:val="0"/>
                                  <w:marRight w:val="0"/>
                                  <w:marTop w:val="0"/>
                                  <w:marBottom w:val="0"/>
                                  <w:divBdr>
                                    <w:top w:val="none" w:sz="0" w:space="0" w:color="auto"/>
                                    <w:left w:val="none" w:sz="0" w:space="0" w:color="auto"/>
                                    <w:bottom w:val="none" w:sz="0" w:space="0" w:color="auto"/>
                                    <w:right w:val="none" w:sz="0" w:space="0" w:color="auto"/>
                                  </w:divBdr>
                                  <w:divsChild>
                                    <w:div w:id="1913271400">
                                      <w:marLeft w:val="0"/>
                                      <w:marRight w:val="0"/>
                                      <w:marTop w:val="0"/>
                                      <w:marBottom w:val="0"/>
                                      <w:divBdr>
                                        <w:top w:val="none" w:sz="0" w:space="0" w:color="auto"/>
                                        <w:left w:val="none" w:sz="0" w:space="0" w:color="auto"/>
                                        <w:bottom w:val="none" w:sz="0" w:space="0" w:color="auto"/>
                                        <w:right w:val="none" w:sz="0" w:space="0" w:color="auto"/>
                                      </w:divBdr>
                                      <w:divsChild>
                                        <w:div w:id="412631634">
                                          <w:marLeft w:val="0"/>
                                          <w:marRight w:val="0"/>
                                          <w:marTop w:val="0"/>
                                          <w:marBottom w:val="0"/>
                                          <w:divBdr>
                                            <w:top w:val="none" w:sz="0" w:space="0" w:color="auto"/>
                                            <w:left w:val="none" w:sz="0" w:space="0" w:color="auto"/>
                                            <w:bottom w:val="none" w:sz="0" w:space="0" w:color="auto"/>
                                            <w:right w:val="none" w:sz="0" w:space="0" w:color="auto"/>
                                          </w:divBdr>
                                          <w:divsChild>
                                            <w:div w:id="1500077784">
                                              <w:marLeft w:val="150"/>
                                              <w:marRight w:val="150"/>
                                              <w:marTop w:val="0"/>
                                              <w:marBottom w:val="0"/>
                                              <w:divBdr>
                                                <w:top w:val="none" w:sz="0" w:space="0" w:color="auto"/>
                                                <w:left w:val="none" w:sz="0" w:space="0" w:color="auto"/>
                                                <w:bottom w:val="none" w:sz="0" w:space="0" w:color="auto"/>
                                                <w:right w:val="none" w:sz="0" w:space="0" w:color="auto"/>
                                              </w:divBdr>
                                              <w:divsChild>
                                                <w:div w:id="1661156315">
                                                  <w:marLeft w:val="0"/>
                                                  <w:marRight w:val="0"/>
                                                  <w:marTop w:val="0"/>
                                                  <w:marBottom w:val="0"/>
                                                  <w:divBdr>
                                                    <w:top w:val="none" w:sz="0" w:space="0" w:color="auto"/>
                                                    <w:left w:val="none" w:sz="0" w:space="0" w:color="auto"/>
                                                    <w:bottom w:val="none" w:sz="0" w:space="0" w:color="auto"/>
                                                    <w:right w:val="none" w:sz="0" w:space="0" w:color="auto"/>
                                                  </w:divBdr>
                                                  <w:divsChild>
                                                    <w:div w:id="553277829">
                                                      <w:marLeft w:val="0"/>
                                                      <w:marRight w:val="0"/>
                                                      <w:marTop w:val="30"/>
                                                      <w:marBottom w:val="0"/>
                                                      <w:divBdr>
                                                        <w:top w:val="none" w:sz="0" w:space="0" w:color="auto"/>
                                                        <w:left w:val="none" w:sz="0" w:space="0" w:color="auto"/>
                                                        <w:bottom w:val="none" w:sz="0" w:space="0" w:color="auto"/>
                                                        <w:right w:val="none" w:sz="0" w:space="0" w:color="auto"/>
                                                      </w:divBdr>
                                                      <w:divsChild>
                                                        <w:div w:id="179143116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0565196">
                                  <w:marLeft w:val="0"/>
                                  <w:marRight w:val="0"/>
                                  <w:marTop w:val="0"/>
                                  <w:marBottom w:val="0"/>
                                  <w:divBdr>
                                    <w:top w:val="none" w:sz="0" w:space="0" w:color="auto"/>
                                    <w:left w:val="none" w:sz="0" w:space="0" w:color="auto"/>
                                    <w:bottom w:val="none" w:sz="0" w:space="0" w:color="auto"/>
                                    <w:right w:val="none" w:sz="0" w:space="0" w:color="auto"/>
                                  </w:divBdr>
                                  <w:divsChild>
                                    <w:div w:id="1720323825">
                                      <w:marLeft w:val="0"/>
                                      <w:marRight w:val="0"/>
                                      <w:marTop w:val="0"/>
                                      <w:marBottom w:val="0"/>
                                      <w:divBdr>
                                        <w:top w:val="none" w:sz="0" w:space="0" w:color="auto"/>
                                        <w:left w:val="none" w:sz="0" w:space="0" w:color="auto"/>
                                        <w:bottom w:val="none" w:sz="0" w:space="0" w:color="auto"/>
                                        <w:right w:val="none" w:sz="0" w:space="0" w:color="auto"/>
                                      </w:divBdr>
                                      <w:divsChild>
                                        <w:div w:id="504444861">
                                          <w:marLeft w:val="0"/>
                                          <w:marRight w:val="0"/>
                                          <w:marTop w:val="0"/>
                                          <w:marBottom w:val="0"/>
                                          <w:divBdr>
                                            <w:top w:val="none" w:sz="0" w:space="0" w:color="auto"/>
                                            <w:left w:val="none" w:sz="0" w:space="0" w:color="auto"/>
                                            <w:bottom w:val="none" w:sz="0" w:space="0" w:color="auto"/>
                                            <w:right w:val="none" w:sz="0" w:space="0" w:color="auto"/>
                                          </w:divBdr>
                                          <w:divsChild>
                                            <w:div w:id="1368919212">
                                              <w:marLeft w:val="150"/>
                                              <w:marRight w:val="150"/>
                                              <w:marTop w:val="0"/>
                                              <w:marBottom w:val="0"/>
                                              <w:divBdr>
                                                <w:top w:val="none" w:sz="0" w:space="0" w:color="auto"/>
                                                <w:left w:val="none" w:sz="0" w:space="0" w:color="auto"/>
                                                <w:bottom w:val="none" w:sz="0" w:space="0" w:color="auto"/>
                                                <w:right w:val="none" w:sz="0" w:space="0" w:color="auto"/>
                                              </w:divBdr>
                                              <w:divsChild>
                                                <w:div w:id="1879274696">
                                                  <w:marLeft w:val="0"/>
                                                  <w:marRight w:val="0"/>
                                                  <w:marTop w:val="0"/>
                                                  <w:marBottom w:val="0"/>
                                                  <w:divBdr>
                                                    <w:top w:val="none" w:sz="0" w:space="0" w:color="auto"/>
                                                    <w:left w:val="none" w:sz="0" w:space="0" w:color="auto"/>
                                                    <w:bottom w:val="none" w:sz="0" w:space="0" w:color="auto"/>
                                                    <w:right w:val="none" w:sz="0" w:space="0" w:color="auto"/>
                                                  </w:divBdr>
                                                  <w:divsChild>
                                                    <w:div w:id="647442195">
                                                      <w:marLeft w:val="0"/>
                                                      <w:marRight w:val="0"/>
                                                      <w:marTop w:val="30"/>
                                                      <w:marBottom w:val="0"/>
                                                      <w:divBdr>
                                                        <w:top w:val="none" w:sz="0" w:space="0" w:color="auto"/>
                                                        <w:left w:val="none" w:sz="0" w:space="0" w:color="auto"/>
                                                        <w:bottom w:val="none" w:sz="0" w:space="0" w:color="auto"/>
                                                        <w:right w:val="none" w:sz="0" w:space="0" w:color="auto"/>
                                                      </w:divBdr>
                                                      <w:divsChild>
                                                        <w:div w:id="204899024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629419">
                                  <w:marLeft w:val="0"/>
                                  <w:marRight w:val="0"/>
                                  <w:marTop w:val="0"/>
                                  <w:marBottom w:val="0"/>
                                  <w:divBdr>
                                    <w:top w:val="none" w:sz="0" w:space="0" w:color="auto"/>
                                    <w:left w:val="none" w:sz="0" w:space="0" w:color="auto"/>
                                    <w:bottom w:val="none" w:sz="0" w:space="0" w:color="auto"/>
                                    <w:right w:val="none" w:sz="0" w:space="0" w:color="auto"/>
                                  </w:divBdr>
                                  <w:divsChild>
                                    <w:div w:id="1576210249">
                                      <w:marLeft w:val="0"/>
                                      <w:marRight w:val="0"/>
                                      <w:marTop w:val="0"/>
                                      <w:marBottom w:val="0"/>
                                      <w:divBdr>
                                        <w:top w:val="none" w:sz="0" w:space="0" w:color="auto"/>
                                        <w:left w:val="none" w:sz="0" w:space="0" w:color="auto"/>
                                        <w:bottom w:val="none" w:sz="0" w:space="0" w:color="auto"/>
                                        <w:right w:val="none" w:sz="0" w:space="0" w:color="auto"/>
                                      </w:divBdr>
                                      <w:divsChild>
                                        <w:div w:id="1973052278">
                                          <w:marLeft w:val="0"/>
                                          <w:marRight w:val="0"/>
                                          <w:marTop w:val="0"/>
                                          <w:marBottom w:val="0"/>
                                          <w:divBdr>
                                            <w:top w:val="none" w:sz="0" w:space="0" w:color="auto"/>
                                            <w:left w:val="none" w:sz="0" w:space="0" w:color="auto"/>
                                            <w:bottom w:val="none" w:sz="0" w:space="0" w:color="auto"/>
                                            <w:right w:val="none" w:sz="0" w:space="0" w:color="auto"/>
                                          </w:divBdr>
                                          <w:divsChild>
                                            <w:div w:id="888607818">
                                              <w:marLeft w:val="150"/>
                                              <w:marRight w:val="150"/>
                                              <w:marTop w:val="0"/>
                                              <w:marBottom w:val="0"/>
                                              <w:divBdr>
                                                <w:top w:val="none" w:sz="0" w:space="0" w:color="auto"/>
                                                <w:left w:val="none" w:sz="0" w:space="0" w:color="auto"/>
                                                <w:bottom w:val="none" w:sz="0" w:space="0" w:color="auto"/>
                                                <w:right w:val="none" w:sz="0" w:space="0" w:color="auto"/>
                                              </w:divBdr>
                                              <w:divsChild>
                                                <w:div w:id="2068064123">
                                                  <w:marLeft w:val="0"/>
                                                  <w:marRight w:val="0"/>
                                                  <w:marTop w:val="0"/>
                                                  <w:marBottom w:val="0"/>
                                                  <w:divBdr>
                                                    <w:top w:val="none" w:sz="0" w:space="0" w:color="auto"/>
                                                    <w:left w:val="none" w:sz="0" w:space="0" w:color="auto"/>
                                                    <w:bottom w:val="none" w:sz="0" w:space="0" w:color="auto"/>
                                                    <w:right w:val="none" w:sz="0" w:space="0" w:color="auto"/>
                                                  </w:divBdr>
                                                  <w:divsChild>
                                                    <w:div w:id="531308806">
                                                      <w:marLeft w:val="0"/>
                                                      <w:marRight w:val="0"/>
                                                      <w:marTop w:val="30"/>
                                                      <w:marBottom w:val="0"/>
                                                      <w:divBdr>
                                                        <w:top w:val="none" w:sz="0" w:space="0" w:color="auto"/>
                                                        <w:left w:val="none" w:sz="0" w:space="0" w:color="auto"/>
                                                        <w:bottom w:val="none" w:sz="0" w:space="0" w:color="auto"/>
                                                        <w:right w:val="none" w:sz="0" w:space="0" w:color="auto"/>
                                                      </w:divBdr>
                                                      <w:divsChild>
                                                        <w:div w:id="47364830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385862">
                                  <w:marLeft w:val="0"/>
                                  <w:marRight w:val="0"/>
                                  <w:marTop w:val="0"/>
                                  <w:marBottom w:val="0"/>
                                  <w:divBdr>
                                    <w:top w:val="none" w:sz="0" w:space="0" w:color="auto"/>
                                    <w:left w:val="none" w:sz="0" w:space="0" w:color="auto"/>
                                    <w:bottom w:val="none" w:sz="0" w:space="0" w:color="auto"/>
                                    <w:right w:val="none" w:sz="0" w:space="0" w:color="auto"/>
                                  </w:divBdr>
                                  <w:divsChild>
                                    <w:div w:id="553657733">
                                      <w:marLeft w:val="0"/>
                                      <w:marRight w:val="0"/>
                                      <w:marTop w:val="0"/>
                                      <w:marBottom w:val="0"/>
                                      <w:divBdr>
                                        <w:top w:val="none" w:sz="0" w:space="0" w:color="auto"/>
                                        <w:left w:val="none" w:sz="0" w:space="0" w:color="auto"/>
                                        <w:bottom w:val="none" w:sz="0" w:space="0" w:color="auto"/>
                                        <w:right w:val="none" w:sz="0" w:space="0" w:color="auto"/>
                                      </w:divBdr>
                                      <w:divsChild>
                                        <w:div w:id="43993351">
                                          <w:marLeft w:val="0"/>
                                          <w:marRight w:val="0"/>
                                          <w:marTop w:val="0"/>
                                          <w:marBottom w:val="0"/>
                                          <w:divBdr>
                                            <w:top w:val="none" w:sz="0" w:space="0" w:color="auto"/>
                                            <w:left w:val="none" w:sz="0" w:space="0" w:color="auto"/>
                                            <w:bottom w:val="none" w:sz="0" w:space="0" w:color="auto"/>
                                            <w:right w:val="none" w:sz="0" w:space="0" w:color="auto"/>
                                          </w:divBdr>
                                          <w:divsChild>
                                            <w:div w:id="398795939">
                                              <w:marLeft w:val="150"/>
                                              <w:marRight w:val="150"/>
                                              <w:marTop w:val="0"/>
                                              <w:marBottom w:val="0"/>
                                              <w:divBdr>
                                                <w:top w:val="none" w:sz="0" w:space="0" w:color="auto"/>
                                                <w:left w:val="none" w:sz="0" w:space="0" w:color="auto"/>
                                                <w:bottom w:val="none" w:sz="0" w:space="0" w:color="auto"/>
                                                <w:right w:val="none" w:sz="0" w:space="0" w:color="auto"/>
                                              </w:divBdr>
                                              <w:divsChild>
                                                <w:div w:id="114832054">
                                                  <w:marLeft w:val="0"/>
                                                  <w:marRight w:val="0"/>
                                                  <w:marTop w:val="0"/>
                                                  <w:marBottom w:val="0"/>
                                                  <w:divBdr>
                                                    <w:top w:val="none" w:sz="0" w:space="0" w:color="auto"/>
                                                    <w:left w:val="none" w:sz="0" w:space="0" w:color="auto"/>
                                                    <w:bottom w:val="none" w:sz="0" w:space="0" w:color="auto"/>
                                                    <w:right w:val="none" w:sz="0" w:space="0" w:color="auto"/>
                                                  </w:divBdr>
                                                  <w:divsChild>
                                                    <w:div w:id="1697805500">
                                                      <w:marLeft w:val="0"/>
                                                      <w:marRight w:val="0"/>
                                                      <w:marTop w:val="30"/>
                                                      <w:marBottom w:val="0"/>
                                                      <w:divBdr>
                                                        <w:top w:val="none" w:sz="0" w:space="0" w:color="auto"/>
                                                        <w:left w:val="none" w:sz="0" w:space="0" w:color="auto"/>
                                                        <w:bottom w:val="none" w:sz="0" w:space="0" w:color="auto"/>
                                                        <w:right w:val="none" w:sz="0" w:space="0" w:color="auto"/>
                                                      </w:divBdr>
                                                      <w:divsChild>
                                                        <w:div w:id="14778920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076017">
                                  <w:marLeft w:val="0"/>
                                  <w:marRight w:val="0"/>
                                  <w:marTop w:val="0"/>
                                  <w:marBottom w:val="0"/>
                                  <w:divBdr>
                                    <w:top w:val="none" w:sz="0" w:space="0" w:color="auto"/>
                                    <w:left w:val="none" w:sz="0" w:space="0" w:color="auto"/>
                                    <w:bottom w:val="none" w:sz="0" w:space="0" w:color="auto"/>
                                    <w:right w:val="none" w:sz="0" w:space="0" w:color="auto"/>
                                  </w:divBdr>
                                  <w:divsChild>
                                    <w:div w:id="1754158532">
                                      <w:marLeft w:val="0"/>
                                      <w:marRight w:val="0"/>
                                      <w:marTop w:val="0"/>
                                      <w:marBottom w:val="0"/>
                                      <w:divBdr>
                                        <w:top w:val="none" w:sz="0" w:space="0" w:color="auto"/>
                                        <w:left w:val="none" w:sz="0" w:space="0" w:color="auto"/>
                                        <w:bottom w:val="none" w:sz="0" w:space="0" w:color="auto"/>
                                        <w:right w:val="none" w:sz="0" w:space="0" w:color="auto"/>
                                      </w:divBdr>
                                      <w:divsChild>
                                        <w:div w:id="812909287">
                                          <w:marLeft w:val="0"/>
                                          <w:marRight w:val="0"/>
                                          <w:marTop w:val="0"/>
                                          <w:marBottom w:val="0"/>
                                          <w:divBdr>
                                            <w:top w:val="none" w:sz="0" w:space="0" w:color="auto"/>
                                            <w:left w:val="none" w:sz="0" w:space="0" w:color="auto"/>
                                            <w:bottom w:val="none" w:sz="0" w:space="0" w:color="auto"/>
                                            <w:right w:val="none" w:sz="0" w:space="0" w:color="auto"/>
                                          </w:divBdr>
                                          <w:divsChild>
                                            <w:div w:id="706218896">
                                              <w:marLeft w:val="150"/>
                                              <w:marRight w:val="150"/>
                                              <w:marTop w:val="0"/>
                                              <w:marBottom w:val="0"/>
                                              <w:divBdr>
                                                <w:top w:val="none" w:sz="0" w:space="0" w:color="auto"/>
                                                <w:left w:val="none" w:sz="0" w:space="0" w:color="auto"/>
                                                <w:bottom w:val="none" w:sz="0" w:space="0" w:color="auto"/>
                                                <w:right w:val="none" w:sz="0" w:space="0" w:color="auto"/>
                                              </w:divBdr>
                                              <w:divsChild>
                                                <w:div w:id="1459373232">
                                                  <w:marLeft w:val="0"/>
                                                  <w:marRight w:val="0"/>
                                                  <w:marTop w:val="0"/>
                                                  <w:marBottom w:val="0"/>
                                                  <w:divBdr>
                                                    <w:top w:val="none" w:sz="0" w:space="0" w:color="auto"/>
                                                    <w:left w:val="none" w:sz="0" w:space="0" w:color="auto"/>
                                                    <w:bottom w:val="none" w:sz="0" w:space="0" w:color="auto"/>
                                                    <w:right w:val="none" w:sz="0" w:space="0" w:color="auto"/>
                                                  </w:divBdr>
                                                  <w:divsChild>
                                                    <w:div w:id="176693880">
                                                      <w:marLeft w:val="0"/>
                                                      <w:marRight w:val="0"/>
                                                      <w:marTop w:val="30"/>
                                                      <w:marBottom w:val="0"/>
                                                      <w:divBdr>
                                                        <w:top w:val="none" w:sz="0" w:space="0" w:color="auto"/>
                                                        <w:left w:val="none" w:sz="0" w:space="0" w:color="auto"/>
                                                        <w:bottom w:val="none" w:sz="0" w:space="0" w:color="auto"/>
                                                        <w:right w:val="none" w:sz="0" w:space="0" w:color="auto"/>
                                                      </w:divBdr>
                                                      <w:divsChild>
                                                        <w:div w:id="83056194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32731">
                                  <w:marLeft w:val="0"/>
                                  <w:marRight w:val="0"/>
                                  <w:marTop w:val="0"/>
                                  <w:marBottom w:val="0"/>
                                  <w:divBdr>
                                    <w:top w:val="none" w:sz="0" w:space="0" w:color="auto"/>
                                    <w:left w:val="none" w:sz="0" w:space="0" w:color="auto"/>
                                    <w:bottom w:val="none" w:sz="0" w:space="0" w:color="auto"/>
                                    <w:right w:val="none" w:sz="0" w:space="0" w:color="auto"/>
                                  </w:divBdr>
                                  <w:divsChild>
                                    <w:div w:id="189995331">
                                      <w:marLeft w:val="0"/>
                                      <w:marRight w:val="0"/>
                                      <w:marTop w:val="0"/>
                                      <w:marBottom w:val="0"/>
                                      <w:divBdr>
                                        <w:top w:val="none" w:sz="0" w:space="0" w:color="auto"/>
                                        <w:left w:val="none" w:sz="0" w:space="0" w:color="auto"/>
                                        <w:bottom w:val="none" w:sz="0" w:space="0" w:color="auto"/>
                                        <w:right w:val="none" w:sz="0" w:space="0" w:color="auto"/>
                                      </w:divBdr>
                                      <w:divsChild>
                                        <w:div w:id="515920151">
                                          <w:marLeft w:val="0"/>
                                          <w:marRight w:val="0"/>
                                          <w:marTop w:val="0"/>
                                          <w:marBottom w:val="0"/>
                                          <w:divBdr>
                                            <w:top w:val="none" w:sz="0" w:space="0" w:color="auto"/>
                                            <w:left w:val="none" w:sz="0" w:space="0" w:color="auto"/>
                                            <w:bottom w:val="none" w:sz="0" w:space="0" w:color="auto"/>
                                            <w:right w:val="none" w:sz="0" w:space="0" w:color="auto"/>
                                          </w:divBdr>
                                          <w:divsChild>
                                            <w:div w:id="8531034">
                                              <w:marLeft w:val="150"/>
                                              <w:marRight w:val="150"/>
                                              <w:marTop w:val="0"/>
                                              <w:marBottom w:val="0"/>
                                              <w:divBdr>
                                                <w:top w:val="none" w:sz="0" w:space="0" w:color="auto"/>
                                                <w:left w:val="none" w:sz="0" w:space="0" w:color="auto"/>
                                                <w:bottom w:val="none" w:sz="0" w:space="0" w:color="auto"/>
                                                <w:right w:val="none" w:sz="0" w:space="0" w:color="auto"/>
                                              </w:divBdr>
                                              <w:divsChild>
                                                <w:div w:id="693532173">
                                                  <w:marLeft w:val="0"/>
                                                  <w:marRight w:val="0"/>
                                                  <w:marTop w:val="0"/>
                                                  <w:marBottom w:val="0"/>
                                                  <w:divBdr>
                                                    <w:top w:val="none" w:sz="0" w:space="0" w:color="auto"/>
                                                    <w:left w:val="none" w:sz="0" w:space="0" w:color="auto"/>
                                                    <w:bottom w:val="none" w:sz="0" w:space="0" w:color="auto"/>
                                                    <w:right w:val="none" w:sz="0" w:space="0" w:color="auto"/>
                                                  </w:divBdr>
                                                  <w:divsChild>
                                                    <w:div w:id="1925064935">
                                                      <w:marLeft w:val="0"/>
                                                      <w:marRight w:val="0"/>
                                                      <w:marTop w:val="30"/>
                                                      <w:marBottom w:val="0"/>
                                                      <w:divBdr>
                                                        <w:top w:val="none" w:sz="0" w:space="0" w:color="auto"/>
                                                        <w:left w:val="none" w:sz="0" w:space="0" w:color="auto"/>
                                                        <w:bottom w:val="none" w:sz="0" w:space="0" w:color="auto"/>
                                                        <w:right w:val="none" w:sz="0" w:space="0" w:color="auto"/>
                                                      </w:divBdr>
                                                      <w:divsChild>
                                                        <w:div w:id="173940040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97893">
                                  <w:marLeft w:val="0"/>
                                  <w:marRight w:val="0"/>
                                  <w:marTop w:val="0"/>
                                  <w:marBottom w:val="0"/>
                                  <w:divBdr>
                                    <w:top w:val="none" w:sz="0" w:space="0" w:color="auto"/>
                                    <w:left w:val="none" w:sz="0" w:space="0" w:color="auto"/>
                                    <w:bottom w:val="none" w:sz="0" w:space="0" w:color="auto"/>
                                    <w:right w:val="none" w:sz="0" w:space="0" w:color="auto"/>
                                  </w:divBdr>
                                  <w:divsChild>
                                    <w:div w:id="1884051414">
                                      <w:marLeft w:val="0"/>
                                      <w:marRight w:val="0"/>
                                      <w:marTop w:val="0"/>
                                      <w:marBottom w:val="0"/>
                                      <w:divBdr>
                                        <w:top w:val="none" w:sz="0" w:space="0" w:color="auto"/>
                                        <w:left w:val="none" w:sz="0" w:space="0" w:color="auto"/>
                                        <w:bottom w:val="none" w:sz="0" w:space="0" w:color="auto"/>
                                        <w:right w:val="none" w:sz="0" w:space="0" w:color="auto"/>
                                      </w:divBdr>
                                      <w:divsChild>
                                        <w:div w:id="1449668357">
                                          <w:marLeft w:val="0"/>
                                          <w:marRight w:val="0"/>
                                          <w:marTop w:val="0"/>
                                          <w:marBottom w:val="0"/>
                                          <w:divBdr>
                                            <w:top w:val="none" w:sz="0" w:space="0" w:color="auto"/>
                                            <w:left w:val="none" w:sz="0" w:space="0" w:color="auto"/>
                                            <w:bottom w:val="none" w:sz="0" w:space="0" w:color="auto"/>
                                            <w:right w:val="none" w:sz="0" w:space="0" w:color="auto"/>
                                          </w:divBdr>
                                          <w:divsChild>
                                            <w:div w:id="63913150">
                                              <w:marLeft w:val="150"/>
                                              <w:marRight w:val="150"/>
                                              <w:marTop w:val="0"/>
                                              <w:marBottom w:val="0"/>
                                              <w:divBdr>
                                                <w:top w:val="none" w:sz="0" w:space="0" w:color="auto"/>
                                                <w:left w:val="none" w:sz="0" w:space="0" w:color="auto"/>
                                                <w:bottom w:val="none" w:sz="0" w:space="0" w:color="auto"/>
                                                <w:right w:val="none" w:sz="0" w:space="0" w:color="auto"/>
                                              </w:divBdr>
                                              <w:divsChild>
                                                <w:div w:id="1139345759">
                                                  <w:marLeft w:val="0"/>
                                                  <w:marRight w:val="0"/>
                                                  <w:marTop w:val="0"/>
                                                  <w:marBottom w:val="0"/>
                                                  <w:divBdr>
                                                    <w:top w:val="none" w:sz="0" w:space="0" w:color="auto"/>
                                                    <w:left w:val="none" w:sz="0" w:space="0" w:color="auto"/>
                                                    <w:bottom w:val="none" w:sz="0" w:space="0" w:color="auto"/>
                                                    <w:right w:val="none" w:sz="0" w:space="0" w:color="auto"/>
                                                  </w:divBdr>
                                                  <w:divsChild>
                                                    <w:div w:id="537398174">
                                                      <w:marLeft w:val="0"/>
                                                      <w:marRight w:val="0"/>
                                                      <w:marTop w:val="30"/>
                                                      <w:marBottom w:val="0"/>
                                                      <w:divBdr>
                                                        <w:top w:val="none" w:sz="0" w:space="0" w:color="auto"/>
                                                        <w:left w:val="none" w:sz="0" w:space="0" w:color="auto"/>
                                                        <w:bottom w:val="none" w:sz="0" w:space="0" w:color="auto"/>
                                                        <w:right w:val="none" w:sz="0" w:space="0" w:color="auto"/>
                                                      </w:divBdr>
                                                      <w:divsChild>
                                                        <w:div w:id="40333487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667806">
                                  <w:marLeft w:val="0"/>
                                  <w:marRight w:val="0"/>
                                  <w:marTop w:val="0"/>
                                  <w:marBottom w:val="0"/>
                                  <w:divBdr>
                                    <w:top w:val="none" w:sz="0" w:space="0" w:color="auto"/>
                                    <w:left w:val="none" w:sz="0" w:space="0" w:color="auto"/>
                                    <w:bottom w:val="none" w:sz="0" w:space="0" w:color="auto"/>
                                    <w:right w:val="none" w:sz="0" w:space="0" w:color="auto"/>
                                  </w:divBdr>
                                  <w:divsChild>
                                    <w:div w:id="1478914078">
                                      <w:marLeft w:val="0"/>
                                      <w:marRight w:val="0"/>
                                      <w:marTop w:val="0"/>
                                      <w:marBottom w:val="0"/>
                                      <w:divBdr>
                                        <w:top w:val="none" w:sz="0" w:space="0" w:color="auto"/>
                                        <w:left w:val="none" w:sz="0" w:space="0" w:color="auto"/>
                                        <w:bottom w:val="none" w:sz="0" w:space="0" w:color="auto"/>
                                        <w:right w:val="none" w:sz="0" w:space="0" w:color="auto"/>
                                      </w:divBdr>
                                      <w:divsChild>
                                        <w:div w:id="934242403">
                                          <w:marLeft w:val="0"/>
                                          <w:marRight w:val="0"/>
                                          <w:marTop w:val="0"/>
                                          <w:marBottom w:val="0"/>
                                          <w:divBdr>
                                            <w:top w:val="none" w:sz="0" w:space="0" w:color="auto"/>
                                            <w:left w:val="none" w:sz="0" w:space="0" w:color="auto"/>
                                            <w:bottom w:val="none" w:sz="0" w:space="0" w:color="auto"/>
                                            <w:right w:val="none" w:sz="0" w:space="0" w:color="auto"/>
                                          </w:divBdr>
                                          <w:divsChild>
                                            <w:div w:id="308171877">
                                              <w:marLeft w:val="150"/>
                                              <w:marRight w:val="150"/>
                                              <w:marTop w:val="0"/>
                                              <w:marBottom w:val="0"/>
                                              <w:divBdr>
                                                <w:top w:val="none" w:sz="0" w:space="0" w:color="auto"/>
                                                <w:left w:val="none" w:sz="0" w:space="0" w:color="auto"/>
                                                <w:bottom w:val="none" w:sz="0" w:space="0" w:color="auto"/>
                                                <w:right w:val="none" w:sz="0" w:space="0" w:color="auto"/>
                                              </w:divBdr>
                                              <w:divsChild>
                                                <w:div w:id="1464274468">
                                                  <w:marLeft w:val="0"/>
                                                  <w:marRight w:val="0"/>
                                                  <w:marTop w:val="0"/>
                                                  <w:marBottom w:val="0"/>
                                                  <w:divBdr>
                                                    <w:top w:val="none" w:sz="0" w:space="0" w:color="auto"/>
                                                    <w:left w:val="none" w:sz="0" w:space="0" w:color="auto"/>
                                                    <w:bottom w:val="none" w:sz="0" w:space="0" w:color="auto"/>
                                                    <w:right w:val="none" w:sz="0" w:space="0" w:color="auto"/>
                                                  </w:divBdr>
                                                  <w:divsChild>
                                                    <w:div w:id="1830514181">
                                                      <w:marLeft w:val="0"/>
                                                      <w:marRight w:val="0"/>
                                                      <w:marTop w:val="30"/>
                                                      <w:marBottom w:val="0"/>
                                                      <w:divBdr>
                                                        <w:top w:val="none" w:sz="0" w:space="0" w:color="auto"/>
                                                        <w:left w:val="none" w:sz="0" w:space="0" w:color="auto"/>
                                                        <w:bottom w:val="none" w:sz="0" w:space="0" w:color="auto"/>
                                                        <w:right w:val="none" w:sz="0" w:space="0" w:color="auto"/>
                                                      </w:divBdr>
                                                      <w:divsChild>
                                                        <w:div w:id="984505970">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771164">
                                  <w:marLeft w:val="0"/>
                                  <w:marRight w:val="0"/>
                                  <w:marTop w:val="0"/>
                                  <w:marBottom w:val="0"/>
                                  <w:divBdr>
                                    <w:top w:val="none" w:sz="0" w:space="0" w:color="auto"/>
                                    <w:left w:val="none" w:sz="0" w:space="0" w:color="auto"/>
                                    <w:bottom w:val="none" w:sz="0" w:space="0" w:color="auto"/>
                                    <w:right w:val="none" w:sz="0" w:space="0" w:color="auto"/>
                                  </w:divBdr>
                                  <w:divsChild>
                                    <w:div w:id="807667098">
                                      <w:marLeft w:val="0"/>
                                      <w:marRight w:val="0"/>
                                      <w:marTop w:val="0"/>
                                      <w:marBottom w:val="0"/>
                                      <w:divBdr>
                                        <w:top w:val="none" w:sz="0" w:space="0" w:color="auto"/>
                                        <w:left w:val="none" w:sz="0" w:space="0" w:color="auto"/>
                                        <w:bottom w:val="none" w:sz="0" w:space="0" w:color="auto"/>
                                        <w:right w:val="none" w:sz="0" w:space="0" w:color="auto"/>
                                      </w:divBdr>
                                      <w:divsChild>
                                        <w:div w:id="924075791">
                                          <w:marLeft w:val="0"/>
                                          <w:marRight w:val="0"/>
                                          <w:marTop w:val="0"/>
                                          <w:marBottom w:val="0"/>
                                          <w:divBdr>
                                            <w:top w:val="none" w:sz="0" w:space="0" w:color="auto"/>
                                            <w:left w:val="none" w:sz="0" w:space="0" w:color="auto"/>
                                            <w:bottom w:val="none" w:sz="0" w:space="0" w:color="auto"/>
                                            <w:right w:val="none" w:sz="0" w:space="0" w:color="auto"/>
                                          </w:divBdr>
                                          <w:divsChild>
                                            <w:div w:id="823282858">
                                              <w:marLeft w:val="150"/>
                                              <w:marRight w:val="150"/>
                                              <w:marTop w:val="0"/>
                                              <w:marBottom w:val="0"/>
                                              <w:divBdr>
                                                <w:top w:val="none" w:sz="0" w:space="0" w:color="auto"/>
                                                <w:left w:val="none" w:sz="0" w:space="0" w:color="auto"/>
                                                <w:bottom w:val="none" w:sz="0" w:space="0" w:color="auto"/>
                                                <w:right w:val="none" w:sz="0" w:space="0" w:color="auto"/>
                                              </w:divBdr>
                                              <w:divsChild>
                                                <w:div w:id="555245519">
                                                  <w:marLeft w:val="0"/>
                                                  <w:marRight w:val="0"/>
                                                  <w:marTop w:val="0"/>
                                                  <w:marBottom w:val="0"/>
                                                  <w:divBdr>
                                                    <w:top w:val="none" w:sz="0" w:space="0" w:color="auto"/>
                                                    <w:left w:val="none" w:sz="0" w:space="0" w:color="auto"/>
                                                    <w:bottom w:val="none" w:sz="0" w:space="0" w:color="auto"/>
                                                    <w:right w:val="none" w:sz="0" w:space="0" w:color="auto"/>
                                                  </w:divBdr>
                                                  <w:divsChild>
                                                    <w:div w:id="293676432">
                                                      <w:marLeft w:val="0"/>
                                                      <w:marRight w:val="0"/>
                                                      <w:marTop w:val="30"/>
                                                      <w:marBottom w:val="0"/>
                                                      <w:divBdr>
                                                        <w:top w:val="none" w:sz="0" w:space="0" w:color="auto"/>
                                                        <w:left w:val="none" w:sz="0" w:space="0" w:color="auto"/>
                                                        <w:bottom w:val="none" w:sz="0" w:space="0" w:color="auto"/>
                                                        <w:right w:val="none" w:sz="0" w:space="0" w:color="auto"/>
                                                      </w:divBdr>
                                                      <w:divsChild>
                                                        <w:div w:id="14832584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5015447">
          <w:marLeft w:val="0"/>
          <w:marRight w:val="0"/>
          <w:marTop w:val="0"/>
          <w:marBottom w:val="0"/>
          <w:divBdr>
            <w:top w:val="none" w:sz="0" w:space="0" w:color="auto"/>
            <w:left w:val="none" w:sz="0" w:space="0" w:color="auto"/>
            <w:bottom w:val="none" w:sz="0" w:space="0" w:color="auto"/>
            <w:right w:val="none" w:sz="0" w:space="0" w:color="auto"/>
          </w:divBdr>
          <w:divsChild>
            <w:div w:id="90510540">
              <w:marLeft w:val="0"/>
              <w:marRight w:val="0"/>
              <w:marTop w:val="0"/>
              <w:marBottom w:val="0"/>
              <w:divBdr>
                <w:top w:val="none" w:sz="0" w:space="0" w:color="auto"/>
                <w:left w:val="none" w:sz="0" w:space="0" w:color="auto"/>
                <w:bottom w:val="none" w:sz="0" w:space="0" w:color="auto"/>
                <w:right w:val="none" w:sz="0" w:space="0" w:color="auto"/>
              </w:divBdr>
              <w:divsChild>
                <w:div w:id="119879127">
                  <w:marLeft w:val="0"/>
                  <w:marRight w:val="0"/>
                  <w:marTop w:val="0"/>
                  <w:marBottom w:val="0"/>
                  <w:divBdr>
                    <w:top w:val="none" w:sz="0" w:space="0" w:color="auto"/>
                    <w:left w:val="none" w:sz="0" w:space="0" w:color="auto"/>
                    <w:bottom w:val="none" w:sz="0" w:space="0" w:color="auto"/>
                    <w:right w:val="none" w:sz="0" w:space="0" w:color="auto"/>
                  </w:divBdr>
                  <w:divsChild>
                    <w:div w:id="1453130442">
                      <w:marLeft w:val="0"/>
                      <w:marRight w:val="0"/>
                      <w:marTop w:val="0"/>
                      <w:marBottom w:val="0"/>
                      <w:divBdr>
                        <w:top w:val="none" w:sz="0" w:space="0" w:color="auto"/>
                        <w:left w:val="none" w:sz="0" w:space="0" w:color="auto"/>
                        <w:bottom w:val="none" w:sz="0" w:space="0" w:color="auto"/>
                        <w:right w:val="none" w:sz="0" w:space="0" w:color="auto"/>
                      </w:divBdr>
                    </w:div>
                  </w:divsChild>
                </w:div>
                <w:div w:id="1304776029">
                  <w:marLeft w:val="0"/>
                  <w:marRight w:val="0"/>
                  <w:marTop w:val="0"/>
                  <w:marBottom w:val="0"/>
                  <w:divBdr>
                    <w:top w:val="none" w:sz="0" w:space="0" w:color="auto"/>
                    <w:left w:val="none" w:sz="0" w:space="0" w:color="auto"/>
                    <w:bottom w:val="none" w:sz="0" w:space="0" w:color="auto"/>
                    <w:right w:val="none" w:sz="0" w:space="0" w:color="auto"/>
                  </w:divBdr>
                  <w:divsChild>
                    <w:div w:id="462620044">
                      <w:marLeft w:val="0"/>
                      <w:marRight w:val="0"/>
                      <w:marTop w:val="0"/>
                      <w:marBottom w:val="0"/>
                      <w:divBdr>
                        <w:top w:val="none" w:sz="0" w:space="0" w:color="auto"/>
                        <w:left w:val="none" w:sz="0" w:space="0" w:color="auto"/>
                        <w:bottom w:val="none" w:sz="0" w:space="0" w:color="auto"/>
                        <w:right w:val="none" w:sz="0" w:space="0" w:color="auto"/>
                      </w:divBdr>
                      <w:divsChild>
                        <w:div w:id="2038500263">
                          <w:marLeft w:val="0"/>
                          <w:marRight w:val="0"/>
                          <w:marTop w:val="0"/>
                          <w:marBottom w:val="0"/>
                          <w:divBdr>
                            <w:top w:val="none" w:sz="0" w:space="0" w:color="auto"/>
                            <w:left w:val="none" w:sz="0" w:space="0" w:color="auto"/>
                            <w:bottom w:val="none" w:sz="0" w:space="0" w:color="auto"/>
                            <w:right w:val="none" w:sz="0" w:space="0" w:color="auto"/>
                          </w:divBdr>
                          <w:divsChild>
                            <w:div w:id="2125999467">
                              <w:marLeft w:val="0"/>
                              <w:marRight w:val="0"/>
                              <w:marTop w:val="0"/>
                              <w:marBottom w:val="0"/>
                              <w:divBdr>
                                <w:top w:val="none" w:sz="0" w:space="0" w:color="auto"/>
                                <w:left w:val="none" w:sz="0" w:space="0" w:color="auto"/>
                                <w:bottom w:val="none" w:sz="0" w:space="0" w:color="auto"/>
                                <w:right w:val="none" w:sz="0" w:space="0" w:color="auto"/>
                              </w:divBdr>
                              <w:divsChild>
                                <w:div w:id="238176915">
                                  <w:marLeft w:val="0"/>
                                  <w:marRight w:val="0"/>
                                  <w:marTop w:val="0"/>
                                  <w:marBottom w:val="0"/>
                                  <w:divBdr>
                                    <w:top w:val="none" w:sz="0" w:space="0" w:color="auto"/>
                                    <w:left w:val="none" w:sz="0" w:space="0" w:color="auto"/>
                                    <w:bottom w:val="none" w:sz="0" w:space="0" w:color="auto"/>
                                    <w:right w:val="none" w:sz="0" w:space="0" w:color="auto"/>
                                  </w:divBdr>
                                  <w:divsChild>
                                    <w:div w:id="262306611">
                                      <w:marLeft w:val="0"/>
                                      <w:marRight w:val="0"/>
                                      <w:marTop w:val="0"/>
                                      <w:marBottom w:val="0"/>
                                      <w:divBdr>
                                        <w:top w:val="none" w:sz="0" w:space="0" w:color="auto"/>
                                        <w:left w:val="none" w:sz="0" w:space="0" w:color="auto"/>
                                        <w:bottom w:val="none" w:sz="0" w:space="0" w:color="auto"/>
                                        <w:right w:val="none" w:sz="0" w:space="0" w:color="auto"/>
                                      </w:divBdr>
                                    </w:div>
                                    <w:div w:id="1059399159">
                                      <w:marLeft w:val="0"/>
                                      <w:marRight w:val="0"/>
                                      <w:marTop w:val="0"/>
                                      <w:marBottom w:val="0"/>
                                      <w:divBdr>
                                        <w:top w:val="none" w:sz="0" w:space="0" w:color="auto"/>
                                        <w:left w:val="none" w:sz="0" w:space="0" w:color="auto"/>
                                        <w:bottom w:val="none" w:sz="0" w:space="0" w:color="auto"/>
                                        <w:right w:val="none" w:sz="0" w:space="0" w:color="auto"/>
                                      </w:divBdr>
                                      <w:divsChild>
                                        <w:div w:id="163667479">
                                          <w:marLeft w:val="0"/>
                                          <w:marRight w:val="0"/>
                                          <w:marTop w:val="0"/>
                                          <w:marBottom w:val="0"/>
                                          <w:divBdr>
                                            <w:top w:val="none" w:sz="0" w:space="0" w:color="auto"/>
                                            <w:left w:val="none" w:sz="0" w:space="0" w:color="auto"/>
                                            <w:bottom w:val="none" w:sz="0" w:space="0" w:color="auto"/>
                                            <w:right w:val="none" w:sz="0" w:space="0" w:color="auto"/>
                                          </w:divBdr>
                                          <w:divsChild>
                                            <w:div w:id="1747412272">
                                              <w:marLeft w:val="0"/>
                                              <w:marRight w:val="0"/>
                                              <w:marTop w:val="0"/>
                                              <w:marBottom w:val="0"/>
                                              <w:divBdr>
                                                <w:top w:val="none" w:sz="0" w:space="0" w:color="auto"/>
                                                <w:left w:val="none" w:sz="0" w:space="0" w:color="auto"/>
                                                <w:bottom w:val="none" w:sz="0" w:space="0" w:color="auto"/>
                                                <w:right w:val="none" w:sz="0" w:space="0" w:color="auto"/>
                                              </w:divBdr>
                                              <w:divsChild>
                                                <w:div w:id="422073599">
                                                  <w:marLeft w:val="0"/>
                                                  <w:marRight w:val="0"/>
                                                  <w:marTop w:val="0"/>
                                                  <w:marBottom w:val="0"/>
                                                  <w:divBdr>
                                                    <w:top w:val="none" w:sz="0" w:space="0" w:color="auto"/>
                                                    <w:left w:val="none" w:sz="0" w:space="0" w:color="auto"/>
                                                    <w:bottom w:val="none" w:sz="0" w:space="0" w:color="auto"/>
                                                    <w:right w:val="none" w:sz="0" w:space="0" w:color="auto"/>
                                                  </w:divBdr>
                                                  <w:divsChild>
                                                    <w:div w:id="405959755">
                                                      <w:marLeft w:val="0"/>
                                                      <w:marRight w:val="0"/>
                                                      <w:marTop w:val="0"/>
                                                      <w:marBottom w:val="0"/>
                                                      <w:divBdr>
                                                        <w:top w:val="none" w:sz="0" w:space="0" w:color="auto"/>
                                                        <w:left w:val="none" w:sz="0" w:space="0" w:color="auto"/>
                                                        <w:bottom w:val="none" w:sz="0" w:space="0" w:color="auto"/>
                                                        <w:right w:val="none" w:sz="0" w:space="0" w:color="auto"/>
                                                      </w:divBdr>
                                                      <w:divsChild>
                                                        <w:div w:id="1396007356">
                                                          <w:marLeft w:val="0"/>
                                                          <w:marRight w:val="0"/>
                                                          <w:marTop w:val="0"/>
                                                          <w:marBottom w:val="0"/>
                                                          <w:divBdr>
                                                            <w:top w:val="none" w:sz="0" w:space="0" w:color="auto"/>
                                                            <w:left w:val="none" w:sz="0" w:space="0" w:color="auto"/>
                                                            <w:bottom w:val="none" w:sz="0" w:space="0" w:color="auto"/>
                                                            <w:right w:val="none" w:sz="0" w:space="0" w:color="auto"/>
                                                          </w:divBdr>
                                                          <w:divsChild>
                                                            <w:div w:id="844436520">
                                                              <w:marLeft w:val="0"/>
                                                              <w:marRight w:val="0"/>
                                                              <w:marTop w:val="0"/>
                                                              <w:marBottom w:val="0"/>
                                                              <w:divBdr>
                                                                <w:top w:val="none" w:sz="0" w:space="0" w:color="auto"/>
                                                                <w:left w:val="none" w:sz="0" w:space="0" w:color="auto"/>
                                                                <w:bottom w:val="none" w:sz="0" w:space="0" w:color="auto"/>
                                                                <w:right w:val="none" w:sz="0" w:space="0" w:color="auto"/>
                                                              </w:divBdr>
                                                              <w:divsChild>
                                                                <w:div w:id="561453055">
                                                                  <w:marLeft w:val="0"/>
                                                                  <w:marRight w:val="0"/>
                                                                  <w:marTop w:val="0"/>
                                                                  <w:marBottom w:val="0"/>
                                                                  <w:divBdr>
                                                                    <w:top w:val="none" w:sz="0" w:space="0" w:color="auto"/>
                                                                    <w:left w:val="none" w:sz="0" w:space="0" w:color="auto"/>
                                                                    <w:bottom w:val="none" w:sz="0" w:space="0" w:color="auto"/>
                                                                    <w:right w:val="none" w:sz="0" w:space="0" w:color="auto"/>
                                                                  </w:divBdr>
                                                                  <w:divsChild>
                                                                    <w:div w:id="210961743">
                                                                      <w:marLeft w:val="0"/>
                                                                      <w:marRight w:val="0"/>
                                                                      <w:marTop w:val="0"/>
                                                                      <w:marBottom w:val="0"/>
                                                                      <w:divBdr>
                                                                        <w:top w:val="none" w:sz="0" w:space="0" w:color="auto"/>
                                                                        <w:left w:val="none" w:sz="0" w:space="0" w:color="auto"/>
                                                                        <w:bottom w:val="none" w:sz="0" w:space="0" w:color="auto"/>
                                                                        <w:right w:val="none" w:sz="0" w:space="0" w:color="auto"/>
                                                                      </w:divBdr>
                                                                      <w:divsChild>
                                                                        <w:div w:id="1699501889">
                                                                          <w:marLeft w:val="0"/>
                                                                          <w:marRight w:val="0"/>
                                                                          <w:marTop w:val="0"/>
                                                                          <w:marBottom w:val="0"/>
                                                                          <w:divBdr>
                                                                            <w:top w:val="none" w:sz="0" w:space="0" w:color="auto"/>
                                                                            <w:left w:val="none" w:sz="0" w:space="0" w:color="auto"/>
                                                                            <w:bottom w:val="none" w:sz="0" w:space="0" w:color="auto"/>
                                                                            <w:right w:val="none" w:sz="0" w:space="0" w:color="auto"/>
                                                                          </w:divBdr>
                                                                          <w:divsChild>
                                                                            <w:div w:id="1924604466">
                                                                              <w:marLeft w:val="0"/>
                                                                              <w:marRight w:val="0"/>
                                                                              <w:marTop w:val="0"/>
                                                                              <w:marBottom w:val="0"/>
                                                                              <w:divBdr>
                                                                                <w:top w:val="none" w:sz="0" w:space="0" w:color="auto"/>
                                                                                <w:left w:val="none" w:sz="0" w:space="0" w:color="auto"/>
                                                                                <w:bottom w:val="none" w:sz="0" w:space="0" w:color="auto"/>
                                                                                <w:right w:val="none" w:sz="0" w:space="0" w:color="auto"/>
                                                                              </w:divBdr>
                                                                            </w:div>
                                                                            <w:div w:id="124589964">
                                                                              <w:marLeft w:val="0"/>
                                                                              <w:marRight w:val="0"/>
                                                                              <w:marTop w:val="0"/>
                                                                              <w:marBottom w:val="0"/>
                                                                              <w:divBdr>
                                                                                <w:top w:val="none" w:sz="0" w:space="0" w:color="auto"/>
                                                                                <w:left w:val="none" w:sz="0" w:space="0" w:color="auto"/>
                                                                                <w:bottom w:val="none" w:sz="0" w:space="0" w:color="auto"/>
                                                                                <w:right w:val="none" w:sz="0" w:space="0" w:color="auto"/>
                                                                              </w:divBdr>
                                                                              <w:divsChild>
                                                                                <w:div w:id="512842211">
                                                                                  <w:marLeft w:val="0"/>
                                                                                  <w:marRight w:val="0"/>
                                                                                  <w:marTop w:val="0"/>
                                                                                  <w:marBottom w:val="0"/>
                                                                                  <w:divBdr>
                                                                                    <w:top w:val="none" w:sz="0" w:space="0" w:color="auto"/>
                                                                                    <w:left w:val="none" w:sz="0" w:space="0" w:color="auto"/>
                                                                                    <w:bottom w:val="none" w:sz="0" w:space="0" w:color="auto"/>
                                                                                    <w:right w:val="none" w:sz="0" w:space="0" w:color="auto"/>
                                                                                  </w:divBdr>
                                                                                  <w:divsChild>
                                                                                    <w:div w:id="77039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6992">
                                                                              <w:marLeft w:val="0"/>
                                                                              <w:marRight w:val="0"/>
                                                                              <w:marTop w:val="0"/>
                                                                              <w:marBottom w:val="0"/>
                                                                              <w:divBdr>
                                                                                <w:top w:val="none" w:sz="0" w:space="0" w:color="auto"/>
                                                                                <w:left w:val="none" w:sz="0" w:space="0" w:color="auto"/>
                                                                                <w:bottom w:val="none" w:sz="0" w:space="0" w:color="auto"/>
                                                                                <w:right w:val="none" w:sz="0" w:space="0" w:color="auto"/>
                                                                              </w:divBdr>
                                                                              <w:divsChild>
                                                                                <w:div w:id="14530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6053">
                                      <w:marLeft w:val="0"/>
                                      <w:marRight w:val="0"/>
                                      <w:marTop w:val="0"/>
                                      <w:marBottom w:val="0"/>
                                      <w:divBdr>
                                        <w:top w:val="none" w:sz="0" w:space="0" w:color="auto"/>
                                        <w:left w:val="none" w:sz="0" w:space="0" w:color="auto"/>
                                        <w:bottom w:val="none" w:sz="0" w:space="0" w:color="auto"/>
                                        <w:right w:val="none" w:sz="0" w:space="0" w:color="auto"/>
                                      </w:divBdr>
                                    </w:div>
                                    <w:div w:id="1569882061">
                                      <w:marLeft w:val="0"/>
                                      <w:marRight w:val="0"/>
                                      <w:marTop w:val="0"/>
                                      <w:marBottom w:val="0"/>
                                      <w:divBdr>
                                        <w:top w:val="none" w:sz="0" w:space="0" w:color="auto"/>
                                        <w:left w:val="none" w:sz="0" w:space="0" w:color="auto"/>
                                        <w:bottom w:val="none" w:sz="0" w:space="0" w:color="auto"/>
                                        <w:right w:val="none" w:sz="0" w:space="0" w:color="auto"/>
                                      </w:divBdr>
                                      <w:divsChild>
                                        <w:div w:id="524752852">
                                          <w:marLeft w:val="0"/>
                                          <w:marRight w:val="0"/>
                                          <w:marTop w:val="0"/>
                                          <w:marBottom w:val="0"/>
                                          <w:divBdr>
                                            <w:top w:val="none" w:sz="0" w:space="0" w:color="auto"/>
                                            <w:left w:val="none" w:sz="0" w:space="0" w:color="auto"/>
                                            <w:bottom w:val="none" w:sz="0" w:space="0" w:color="auto"/>
                                            <w:right w:val="none" w:sz="0" w:space="0" w:color="auto"/>
                                          </w:divBdr>
                                          <w:divsChild>
                                            <w:div w:id="370694021">
                                              <w:marLeft w:val="0"/>
                                              <w:marRight w:val="0"/>
                                              <w:marTop w:val="0"/>
                                              <w:marBottom w:val="0"/>
                                              <w:divBdr>
                                                <w:top w:val="none" w:sz="0" w:space="0" w:color="auto"/>
                                                <w:left w:val="none" w:sz="0" w:space="0" w:color="auto"/>
                                                <w:bottom w:val="none" w:sz="0" w:space="0" w:color="auto"/>
                                                <w:right w:val="none" w:sz="0" w:space="0" w:color="auto"/>
                                              </w:divBdr>
                                              <w:divsChild>
                                                <w:div w:id="1101804505">
                                                  <w:marLeft w:val="0"/>
                                                  <w:marRight w:val="0"/>
                                                  <w:marTop w:val="0"/>
                                                  <w:marBottom w:val="0"/>
                                                  <w:divBdr>
                                                    <w:top w:val="none" w:sz="0" w:space="0" w:color="auto"/>
                                                    <w:left w:val="none" w:sz="0" w:space="0" w:color="auto"/>
                                                    <w:bottom w:val="none" w:sz="0" w:space="0" w:color="auto"/>
                                                    <w:right w:val="none" w:sz="0" w:space="0" w:color="auto"/>
                                                  </w:divBdr>
                                                  <w:divsChild>
                                                    <w:div w:id="60451736">
                                                      <w:marLeft w:val="0"/>
                                                      <w:marRight w:val="0"/>
                                                      <w:marTop w:val="0"/>
                                                      <w:marBottom w:val="0"/>
                                                      <w:divBdr>
                                                        <w:top w:val="none" w:sz="0" w:space="0" w:color="auto"/>
                                                        <w:left w:val="none" w:sz="0" w:space="0" w:color="auto"/>
                                                        <w:bottom w:val="none" w:sz="0" w:space="0" w:color="auto"/>
                                                        <w:right w:val="none" w:sz="0" w:space="0" w:color="auto"/>
                                                      </w:divBdr>
                                                      <w:divsChild>
                                                        <w:div w:id="562840364">
                                                          <w:marLeft w:val="0"/>
                                                          <w:marRight w:val="0"/>
                                                          <w:marTop w:val="0"/>
                                                          <w:marBottom w:val="0"/>
                                                          <w:divBdr>
                                                            <w:top w:val="none" w:sz="0" w:space="0" w:color="auto"/>
                                                            <w:left w:val="none" w:sz="0" w:space="0" w:color="auto"/>
                                                            <w:bottom w:val="none" w:sz="0" w:space="0" w:color="auto"/>
                                                            <w:right w:val="none" w:sz="0" w:space="0" w:color="auto"/>
                                                          </w:divBdr>
                                                          <w:divsChild>
                                                            <w:div w:id="849103604">
                                                              <w:marLeft w:val="0"/>
                                                              <w:marRight w:val="0"/>
                                                              <w:marTop w:val="0"/>
                                                              <w:marBottom w:val="0"/>
                                                              <w:divBdr>
                                                                <w:top w:val="none" w:sz="0" w:space="0" w:color="auto"/>
                                                                <w:left w:val="none" w:sz="0" w:space="0" w:color="auto"/>
                                                                <w:bottom w:val="none" w:sz="0" w:space="0" w:color="auto"/>
                                                                <w:right w:val="none" w:sz="0" w:space="0" w:color="auto"/>
                                                              </w:divBdr>
                                                              <w:divsChild>
                                                                <w:div w:id="389235037">
                                                                  <w:marLeft w:val="0"/>
                                                                  <w:marRight w:val="0"/>
                                                                  <w:marTop w:val="0"/>
                                                                  <w:marBottom w:val="0"/>
                                                                  <w:divBdr>
                                                                    <w:top w:val="none" w:sz="0" w:space="0" w:color="auto"/>
                                                                    <w:left w:val="none" w:sz="0" w:space="0" w:color="auto"/>
                                                                    <w:bottom w:val="none" w:sz="0" w:space="0" w:color="auto"/>
                                                                    <w:right w:val="none" w:sz="0" w:space="0" w:color="auto"/>
                                                                  </w:divBdr>
                                                                  <w:divsChild>
                                                                    <w:div w:id="1241914127">
                                                                      <w:marLeft w:val="0"/>
                                                                      <w:marRight w:val="0"/>
                                                                      <w:marTop w:val="0"/>
                                                                      <w:marBottom w:val="0"/>
                                                                      <w:divBdr>
                                                                        <w:top w:val="none" w:sz="0" w:space="0" w:color="auto"/>
                                                                        <w:left w:val="none" w:sz="0" w:space="0" w:color="auto"/>
                                                                        <w:bottom w:val="none" w:sz="0" w:space="0" w:color="auto"/>
                                                                        <w:right w:val="none" w:sz="0" w:space="0" w:color="auto"/>
                                                                      </w:divBdr>
                                                                      <w:divsChild>
                                                                        <w:div w:id="1704820567">
                                                                          <w:marLeft w:val="0"/>
                                                                          <w:marRight w:val="0"/>
                                                                          <w:marTop w:val="0"/>
                                                                          <w:marBottom w:val="0"/>
                                                                          <w:divBdr>
                                                                            <w:top w:val="none" w:sz="0" w:space="0" w:color="auto"/>
                                                                            <w:left w:val="none" w:sz="0" w:space="0" w:color="auto"/>
                                                                            <w:bottom w:val="none" w:sz="0" w:space="0" w:color="auto"/>
                                                                            <w:right w:val="none" w:sz="0" w:space="0" w:color="auto"/>
                                                                          </w:divBdr>
                                                                          <w:divsChild>
                                                                            <w:div w:id="1237980442">
                                                                              <w:marLeft w:val="0"/>
                                                                              <w:marRight w:val="0"/>
                                                                              <w:marTop w:val="0"/>
                                                                              <w:marBottom w:val="0"/>
                                                                              <w:divBdr>
                                                                                <w:top w:val="none" w:sz="0" w:space="0" w:color="auto"/>
                                                                                <w:left w:val="none" w:sz="0" w:space="0" w:color="auto"/>
                                                                                <w:bottom w:val="none" w:sz="0" w:space="0" w:color="auto"/>
                                                                                <w:right w:val="none" w:sz="0" w:space="0" w:color="auto"/>
                                                                              </w:divBdr>
                                                                              <w:divsChild>
                                                                                <w:div w:id="210071842">
                                                                                  <w:marLeft w:val="0"/>
                                                                                  <w:marRight w:val="0"/>
                                                                                  <w:marTop w:val="0"/>
                                                                                  <w:marBottom w:val="0"/>
                                                                                  <w:divBdr>
                                                                                    <w:top w:val="none" w:sz="0" w:space="0" w:color="auto"/>
                                                                                    <w:left w:val="none" w:sz="0" w:space="0" w:color="auto"/>
                                                                                    <w:bottom w:val="none" w:sz="0" w:space="0" w:color="auto"/>
                                                                                    <w:right w:val="none" w:sz="0" w:space="0" w:color="auto"/>
                                                                                  </w:divBdr>
                                                                                </w:div>
                                                                              </w:divsChild>
                                                                            </w:div>
                                                                            <w:div w:id="212083870">
                                                                              <w:marLeft w:val="0"/>
                                                                              <w:marRight w:val="0"/>
                                                                              <w:marTop w:val="0"/>
                                                                              <w:marBottom w:val="0"/>
                                                                              <w:divBdr>
                                                                                <w:top w:val="none" w:sz="0" w:space="0" w:color="auto"/>
                                                                                <w:left w:val="none" w:sz="0" w:space="0" w:color="auto"/>
                                                                                <w:bottom w:val="none" w:sz="0" w:space="0" w:color="auto"/>
                                                                                <w:right w:val="none" w:sz="0" w:space="0" w:color="auto"/>
                                                                              </w:divBdr>
                                                                              <w:divsChild>
                                                                                <w:div w:id="9634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6819009">
                                          <w:marLeft w:val="0"/>
                                          <w:marRight w:val="0"/>
                                          <w:marTop w:val="0"/>
                                          <w:marBottom w:val="0"/>
                                          <w:divBdr>
                                            <w:top w:val="none" w:sz="0" w:space="0" w:color="auto"/>
                                            <w:left w:val="none" w:sz="0" w:space="0" w:color="auto"/>
                                            <w:bottom w:val="none" w:sz="0" w:space="0" w:color="auto"/>
                                            <w:right w:val="none" w:sz="0" w:space="0" w:color="auto"/>
                                          </w:divBdr>
                                          <w:divsChild>
                                            <w:div w:id="558563360">
                                              <w:marLeft w:val="0"/>
                                              <w:marRight w:val="0"/>
                                              <w:marTop w:val="0"/>
                                              <w:marBottom w:val="0"/>
                                              <w:divBdr>
                                                <w:top w:val="none" w:sz="0" w:space="0" w:color="auto"/>
                                                <w:left w:val="none" w:sz="0" w:space="0" w:color="auto"/>
                                                <w:bottom w:val="none" w:sz="0" w:space="0" w:color="auto"/>
                                                <w:right w:val="none" w:sz="0" w:space="0" w:color="auto"/>
                                              </w:divBdr>
                                              <w:divsChild>
                                                <w:div w:id="2140880834">
                                                  <w:marLeft w:val="0"/>
                                                  <w:marRight w:val="0"/>
                                                  <w:marTop w:val="0"/>
                                                  <w:marBottom w:val="0"/>
                                                  <w:divBdr>
                                                    <w:top w:val="none" w:sz="0" w:space="0" w:color="auto"/>
                                                    <w:left w:val="none" w:sz="0" w:space="0" w:color="auto"/>
                                                    <w:bottom w:val="none" w:sz="0" w:space="0" w:color="auto"/>
                                                    <w:right w:val="none" w:sz="0" w:space="0" w:color="auto"/>
                                                  </w:divBdr>
                                                  <w:divsChild>
                                                    <w:div w:id="1135221044">
                                                      <w:marLeft w:val="0"/>
                                                      <w:marRight w:val="0"/>
                                                      <w:marTop w:val="0"/>
                                                      <w:marBottom w:val="0"/>
                                                      <w:divBdr>
                                                        <w:top w:val="none" w:sz="0" w:space="0" w:color="auto"/>
                                                        <w:left w:val="none" w:sz="0" w:space="0" w:color="auto"/>
                                                        <w:bottom w:val="none" w:sz="0" w:space="0" w:color="auto"/>
                                                        <w:right w:val="none" w:sz="0" w:space="0" w:color="auto"/>
                                                      </w:divBdr>
                                                      <w:divsChild>
                                                        <w:div w:id="1724058817">
                                                          <w:marLeft w:val="0"/>
                                                          <w:marRight w:val="0"/>
                                                          <w:marTop w:val="0"/>
                                                          <w:marBottom w:val="0"/>
                                                          <w:divBdr>
                                                            <w:top w:val="none" w:sz="0" w:space="0" w:color="auto"/>
                                                            <w:left w:val="none" w:sz="0" w:space="0" w:color="auto"/>
                                                            <w:bottom w:val="none" w:sz="0" w:space="0" w:color="auto"/>
                                                            <w:right w:val="none" w:sz="0" w:space="0" w:color="auto"/>
                                                          </w:divBdr>
                                                          <w:divsChild>
                                                            <w:div w:id="392854689">
                                                              <w:marLeft w:val="0"/>
                                                              <w:marRight w:val="0"/>
                                                              <w:marTop w:val="0"/>
                                                              <w:marBottom w:val="0"/>
                                                              <w:divBdr>
                                                                <w:top w:val="none" w:sz="0" w:space="0" w:color="auto"/>
                                                                <w:left w:val="none" w:sz="0" w:space="0" w:color="auto"/>
                                                                <w:bottom w:val="none" w:sz="0" w:space="0" w:color="auto"/>
                                                                <w:right w:val="none" w:sz="0" w:space="0" w:color="auto"/>
                                                              </w:divBdr>
                                                              <w:divsChild>
                                                                <w:div w:id="1964731210">
                                                                  <w:marLeft w:val="0"/>
                                                                  <w:marRight w:val="0"/>
                                                                  <w:marTop w:val="0"/>
                                                                  <w:marBottom w:val="0"/>
                                                                  <w:divBdr>
                                                                    <w:top w:val="none" w:sz="0" w:space="0" w:color="auto"/>
                                                                    <w:left w:val="none" w:sz="0" w:space="0" w:color="auto"/>
                                                                    <w:bottom w:val="none" w:sz="0" w:space="0" w:color="auto"/>
                                                                    <w:right w:val="none" w:sz="0" w:space="0" w:color="auto"/>
                                                                  </w:divBdr>
                                                                  <w:divsChild>
                                                                    <w:div w:id="1349718550">
                                                                      <w:marLeft w:val="0"/>
                                                                      <w:marRight w:val="0"/>
                                                                      <w:marTop w:val="0"/>
                                                                      <w:marBottom w:val="0"/>
                                                                      <w:divBdr>
                                                                        <w:top w:val="none" w:sz="0" w:space="0" w:color="auto"/>
                                                                        <w:left w:val="none" w:sz="0" w:space="0" w:color="auto"/>
                                                                        <w:bottom w:val="none" w:sz="0" w:space="0" w:color="auto"/>
                                                                        <w:right w:val="none" w:sz="0" w:space="0" w:color="auto"/>
                                                                      </w:divBdr>
                                                                      <w:divsChild>
                                                                        <w:div w:id="734620618">
                                                                          <w:marLeft w:val="0"/>
                                                                          <w:marRight w:val="0"/>
                                                                          <w:marTop w:val="0"/>
                                                                          <w:marBottom w:val="0"/>
                                                                          <w:divBdr>
                                                                            <w:top w:val="none" w:sz="0" w:space="0" w:color="auto"/>
                                                                            <w:left w:val="none" w:sz="0" w:space="0" w:color="auto"/>
                                                                            <w:bottom w:val="none" w:sz="0" w:space="0" w:color="auto"/>
                                                                            <w:right w:val="none" w:sz="0" w:space="0" w:color="auto"/>
                                                                          </w:divBdr>
                                                                          <w:divsChild>
                                                                            <w:div w:id="972060581">
                                                                              <w:marLeft w:val="0"/>
                                                                              <w:marRight w:val="0"/>
                                                                              <w:marTop w:val="0"/>
                                                                              <w:marBottom w:val="0"/>
                                                                              <w:divBdr>
                                                                                <w:top w:val="none" w:sz="0" w:space="0" w:color="auto"/>
                                                                                <w:left w:val="none" w:sz="0" w:space="0" w:color="auto"/>
                                                                                <w:bottom w:val="none" w:sz="0" w:space="0" w:color="auto"/>
                                                                                <w:right w:val="none" w:sz="0" w:space="0" w:color="auto"/>
                                                                              </w:divBdr>
                                                                            </w:div>
                                                                            <w:div w:id="2053070732">
                                                                              <w:marLeft w:val="0"/>
                                                                              <w:marRight w:val="0"/>
                                                                              <w:marTop w:val="0"/>
                                                                              <w:marBottom w:val="0"/>
                                                                              <w:divBdr>
                                                                                <w:top w:val="none" w:sz="0" w:space="0" w:color="auto"/>
                                                                                <w:left w:val="none" w:sz="0" w:space="0" w:color="auto"/>
                                                                                <w:bottom w:val="none" w:sz="0" w:space="0" w:color="auto"/>
                                                                                <w:right w:val="none" w:sz="0" w:space="0" w:color="auto"/>
                                                                              </w:divBdr>
                                                                              <w:divsChild>
                                                                                <w:div w:id="1299650668">
                                                                                  <w:marLeft w:val="0"/>
                                                                                  <w:marRight w:val="0"/>
                                                                                  <w:marTop w:val="0"/>
                                                                                  <w:marBottom w:val="0"/>
                                                                                  <w:divBdr>
                                                                                    <w:top w:val="none" w:sz="0" w:space="0" w:color="auto"/>
                                                                                    <w:left w:val="none" w:sz="0" w:space="0" w:color="auto"/>
                                                                                    <w:bottom w:val="none" w:sz="0" w:space="0" w:color="auto"/>
                                                                                    <w:right w:val="none" w:sz="0" w:space="0" w:color="auto"/>
                                                                                  </w:divBdr>
                                                                                  <w:divsChild>
                                                                                    <w:div w:id="5081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00826">
                                                                              <w:marLeft w:val="0"/>
                                                                              <w:marRight w:val="0"/>
                                                                              <w:marTop w:val="0"/>
                                                                              <w:marBottom w:val="0"/>
                                                                              <w:divBdr>
                                                                                <w:top w:val="none" w:sz="0" w:space="0" w:color="auto"/>
                                                                                <w:left w:val="none" w:sz="0" w:space="0" w:color="auto"/>
                                                                                <w:bottom w:val="none" w:sz="0" w:space="0" w:color="auto"/>
                                                                                <w:right w:val="none" w:sz="0" w:space="0" w:color="auto"/>
                                                                              </w:divBdr>
                                                                              <w:divsChild>
                                                                                <w:div w:id="69173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1064844">
                                          <w:marLeft w:val="0"/>
                                          <w:marRight w:val="0"/>
                                          <w:marTop w:val="0"/>
                                          <w:marBottom w:val="0"/>
                                          <w:divBdr>
                                            <w:top w:val="none" w:sz="0" w:space="0" w:color="auto"/>
                                            <w:left w:val="none" w:sz="0" w:space="0" w:color="auto"/>
                                            <w:bottom w:val="none" w:sz="0" w:space="0" w:color="auto"/>
                                            <w:right w:val="none" w:sz="0" w:space="0" w:color="auto"/>
                                          </w:divBdr>
                                          <w:divsChild>
                                            <w:div w:id="865143157">
                                              <w:marLeft w:val="0"/>
                                              <w:marRight w:val="0"/>
                                              <w:marTop w:val="0"/>
                                              <w:marBottom w:val="0"/>
                                              <w:divBdr>
                                                <w:top w:val="none" w:sz="0" w:space="0" w:color="auto"/>
                                                <w:left w:val="none" w:sz="0" w:space="0" w:color="auto"/>
                                                <w:bottom w:val="none" w:sz="0" w:space="0" w:color="auto"/>
                                                <w:right w:val="none" w:sz="0" w:space="0" w:color="auto"/>
                                              </w:divBdr>
                                              <w:divsChild>
                                                <w:div w:id="1527333567">
                                                  <w:marLeft w:val="0"/>
                                                  <w:marRight w:val="0"/>
                                                  <w:marTop w:val="0"/>
                                                  <w:marBottom w:val="0"/>
                                                  <w:divBdr>
                                                    <w:top w:val="none" w:sz="0" w:space="0" w:color="auto"/>
                                                    <w:left w:val="none" w:sz="0" w:space="0" w:color="auto"/>
                                                    <w:bottom w:val="none" w:sz="0" w:space="0" w:color="auto"/>
                                                    <w:right w:val="none" w:sz="0" w:space="0" w:color="auto"/>
                                                  </w:divBdr>
                                                  <w:divsChild>
                                                    <w:div w:id="1495486288">
                                                      <w:marLeft w:val="0"/>
                                                      <w:marRight w:val="0"/>
                                                      <w:marTop w:val="0"/>
                                                      <w:marBottom w:val="0"/>
                                                      <w:divBdr>
                                                        <w:top w:val="none" w:sz="0" w:space="0" w:color="auto"/>
                                                        <w:left w:val="none" w:sz="0" w:space="0" w:color="auto"/>
                                                        <w:bottom w:val="none" w:sz="0" w:space="0" w:color="auto"/>
                                                        <w:right w:val="none" w:sz="0" w:space="0" w:color="auto"/>
                                                      </w:divBdr>
                                                      <w:divsChild>
                                                        <w:div w:id="1535773519">
                                                          <w:marLeft w:val="0"/>
                                                          <w:marRight w:val="0"/>
                                                          <w:marTop w:val="0"/>
                                                          <w:marBottom w:val="0"/>
                                                          <w:divBdr>
                                                            <w:top w:val="none" w:sz="0" w:space="0" w:color="auto"/>
                                                            <w:left w:val="none" w:sz="0" w:space="0" w:color="auto"/>
                                                            <w:bottom w:val="none" w:sz="0" w:space="0" w:color="auto"/>
                                                            <w:right w:val="none" w:sz="0" w:space="0" w:color="auto"/>
                                                          </w:divBdr>
                                                          <w:divsChild>
                                                            <w:div w:id="1149514114">
                                                              <w:marLeft w:val="0"/>
                                                              <w:marRight w:val="0"/>
                                                              <w:marTop w:val="0"/>
                                                              <w:marBottom w:val="0"/>
                                                              <w:divBdr>
                                                                <w:top w:val="none" w:sz="0" w:space="0" w:color="auto"/>
                                                                <w:left w:val="none" w:sz="0" w:space="0" w:color="auto"/>
                                                                <w:bottom w:val="none" w:sz="0" w:space="0" w:color="auto"/>
                                                                <w:right w:val="none" w:sz="0" w:space="0" w:color="auto"/>
                                                              </w:divBdr>
                                                              <w:divsChild>
                                                                <w:div w:id="159660244">
                                                                  <w:marLeft w:val="0"/>
                                                                  <w:marRight w:val="0"/>
                                                                  <w:marTop w:val="0"/>
                                                                  <w:marBottom w:val="0"/>
                                                                  <w:divBdr>
                                                                    <w:top w:val="none" w:sz="0" w:space="0" w:color="auto"/>
                                                                    <w:left w:val="none" w:sz="0" w:space="0" w:color="auto"/>
                                                                    <w:bottom w:val="none" w:sz="0" w:space="0" w:color="auto"/>
                                                                    <w:right w:val="none" w:sz="0" w:space="0" w:color="auto"/>
                                                                  </w:divBdr>
                                                                  <w:divsChild>
                                                                    <w:div w:id="699822025">
                                                                      <w:marLeft w:val="0"/>
                                                                      <w:marRight w:val="0"/>
                                                                      <w:marTop w:val="0"/>
                                                                      <w:marBottom w:val="0"/>
                                                                      <w:divBdr>
                                                                        <w:top w:val="none" w:sz="0" w:space="0" w:color="auto"/>
                                                                        <w:left w:val="none" w:sz="0" w:space="0" w:color="auto"/>
                                                                        <w:bottom w:val="none" w:sz="0" w:space="0" w:color="auto"/>
                                                                        <w:right w:val="none" w:sz="0" w:space="0" w:color="auto"/>
                                                                      </w:divBdr>
                                                                      <w:divsChild>
                                                                        <w:div w:id="73597049">
                                                                          <w:marLeft w:val="0"/>
                                                                          <w:marRight w:val="0"/>
                                                                          <w:marTop w:val="0"/>
                                                                          <w:marBottom w:val="0"/>
                                                                          <w:divBdr>
                                                                            <w:top w:val="none" w:sz="0" w:space="0" w:color="auto"/>
                                                                            <w:left w:val="none" w:sz="0" w:space="0" w:color="auto"/>
                                                                            <w:bottom w:val="none" w:sz="0" w:space="0" w:color="auto"/>
                                                                            <w:right w:val="none" w:sz="0" w:space="0" w:color="auto"/>
                                                                          </w:divBdr>
                                                                          <w:divsChild>
                                                                            <w:div w:id="1730955275">
                                                                              <w:marLeft w:val="0"/>
                                                                              <w:marRight w:val="0"/>
                                                                              <w:marTop w:val="0"/>
                                                                              <w:marBottom w:val="0"/>
                                                                              <w:divBdr>
                                                                                <w:top w:val="none" w:sz="0" w:space="0" w:color="auto"/>
                                                                                <w:left w:val="none" w:sz="0" w:space="0" w:color="auto"/>
                                                                                <w:bottom w:val="none" w:sz="0" w:space="0" w:color="auto"/>
                                                                                <w:right w:val="none" w:sz="0" w:space="0" w:color="auto"/>
                                                                              </w:divBdr>
                                                                            </w:div>
                                                                            <w:div w:id="19674222">
                                                                              <w:marLeft w:val="0"/>
                                                                              <w:marRight w:val="0"/>
                                                                              <w:marTop w:val="0"/>
                                                                              <w:marBottom w:val="0"/>
                                                                              <w:divBdr>
                                                                                <w:top w:val="none" w:sz="0" w:space="0" w:color="auto"/>
                                                                                <w:left w:val="none" w:sz="0" w:space="0" w:color="auto"/>
                                                                                <w:bottom w:val="none" w:sz="0" w:space="0" w:color="auto"/>
                                                                                <w:right w:val="none" w:sz="0" w:space="0" w:color="auto"/>
                                                                              </w:divBdr>
                                                                              <w:divsChild>
                                                                                <w:div w:id="938371676">
                                                                                  <w:marLeft w:val="0"/>
                                                                                  <w:marRight w:val="0"/>
                                                                                  <w:marTop w:val="0"/>
                                                                                  <w:marBottom w:val="0"/>
                                                                                  <w:divBdr>
                                                                                    <w:top w:val="none" w:sz="0" w:space="0" w:color="auto"/>
                                                                                    <w:left w:val="none" w:sz="0" w:space="0" w:color="auto"/>
                                                                                    <w:bottom w:val="none" w:sz="0" w:space="0" w:color="auto"/>
                                                                                    <w:right w:val="none" w:sz="0" w:space="0" w:color="auto"/>
                                                                                  </w:divBdr>
                                                                                  <w:divsChild>
                                                                                    <w:div w:id="15161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04983">
                                                                              <w:marLeft w:val="0"/>
                                                                              <w:marRight w:val="0"/>
                                                                              <w:marTop w:val="0"/>
                                                                              <w:marBottom w:val="0"/>
                                                                              <w:divBdr>
                                                                                <w:top w:val="none" w:sz="0" w:space="0" w:color="auto"/>
                                                                                <w:left w:val="none" w:sz="0" w:space="0" w:color="auto"/>
                                                                                <w:bottom w:val="none" w:sz="0" w:space="0" w:color="auto"/>
                                                                                <w:right w:val="none" w:sz="0" w:space="0" w:color="auto"/>
                                                                              </w:divBdr>
                                                                              <w:divsChild>
                                                                                <w:div w:id="20942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4972326">
                                          <w:marLeft w:val="0"/>
                                          <w:marRight w:val="0"/>
                                          <w:marTop w:val="0"/>
                                          <w:marBottom w:val="0"/>
                                          <w:divBdr>
                                            <w:top w:val="none" w:sz="0" w:space="0" w:color="auto"/>
                                            <w:left w:val="none" w:sz="0" w:space="0" w:color="auto"/>
                                            <w:bottom w:val="none" w:sz="0" w:space="0" w:color="auto"/>
                                            <w:right w:val="none" w:sz="0" w:space="0" w:color="auto"/>
                                          </w:divBdr>
                                          <w:divsChild>
                                            <w:div w:id="1042167460">
                                              <w:marLeft w:val="0"/>
                                              <w:marRight w:val="0"/>
                                              <w:marTop w:val="0"/>
                                              <w:marBottom w:val="0"/>
                                              <w:divBdr>
                                                <w:top w:val="none" w:sz="0" w:space="0" w:color="auto"/>
                                                <w:left w:val="none" w:sz="0" w:space="0" w:color="auto"/>
                                                <w:bottom w:val="none" w:sz="0" w:space="0" w:color="auto"/>
                                                <w:right w:val="none" w:sz="0" w:space="0" w:color="auto"/>
                                              </w:divBdr>
                                              <w:divsChild>
                                                <w:div w:id="696859086">
                                                  <w:marLeft w:val="0"/>
                                                  <w:marRight w:val="0"/>
                                                  <w:marTop w:val="0"/>
                                                  <w:marBottom w:val="0"/>
                                                  <w:divBdr>
                                                    <w:top w:val="none" w:sz="0" w:space="0" w:color="auto"/>
                                                    <w:left w:val="none" w:sz="0" w:space="0" w:color="auto"/>
                                                    <w:bottom w:val="none" w:sz="0" w:space="0" w:color="auto"/>
                                                    <w:right w:val="none" w:sz="0" w:space="0" w:color="auto"/>
                                                  </w:divBdr>
                                                  <w:divsChild>
                                                    <w:div w:id="1558779173">
                                                      <w:marLeft w:val="0"/>
                                                      <w:marRight w:val="0"/>
                                                      <w:marTop w:val="0"/>
                                                      <w:marBottom w:val="0"/>
                                                      <w:divBdr>
                                                        <w:top w:val="none" w:sz="0" w:space="0" w:color="auto"/>
                                                        <w:left w:val="none" w:sz="0" w:space="0" w:color="auto"/>
                                                        <w:bottom w:val="none" w:sz="0" w:space="0" w:color="auto"/>
                                                        <w:right w:val="none" w:sz="0" w:space="0" w:color="auto"/>
                                                      </w:divBdr>
                                                      <w:divsChild>
                                                        <w:div w:id="560209668">
                                                          <w:marLeft w:val="0"/>
                                                          <w:marRight w:val="0"/>
                                                          <w:marTop w:val="0"/>
                                                          <w:marBottom w:val="0"/>
                                                          <w:divBdr>
                                                            <w:top w:val="none" w:sz="0" w:space="0" w:color="auto"/>
                                                            <w:left w:val="none" w:sz="0" w:space="0" w:color="auto"/>
                                                            <w:bottom w:val="none" w:sz="0" w:space="0" w:color="auto"/>
                                                            <w:right w:val="none" w:sz="0" w:space="0" w:color="auto"/>
                                                          </w:divBdr>
                                                          <w:divsChild>
                                                            <w:div w:id="296110953">
                                                              <w:marLeft w:val="0"/>
                                                              <w:marRight w:val="0"/>
                                                              <w:marTop w:val="0"/>
                                                              <w:marBottom w:val="0"/>
                                                              <w:divBdr>
                                                                <w:top w:val="none" w:sz="0" w:space="0" w:color="auto"/>
                                                                <w:left w:val="none" w:sz="0" w:space="0" w:color="auto"/>
                                                                <w:bottom w:val="none" w:sz="0" w:space="0" w:color="auto"/>
                                                                <w:right w:val="none" w:sz="0" w:space="0" w:color="auto"/>
                                                              </w:divBdr>
                                                              <w:divsChild>
                                                                <w:div w:id="1264146041">
                                                                  <w:marLeft w:val="0"/>
                                                                  <w:marRight w:val="0"/>
                                                                  <w:marTop w:val="0"/>
                                                                  <w:marBottom w:val="0"/>
                                                                  <w:divBdr>
                                                                    <w:top w:val="none" w:sz="0" w:space="0" w:color="auto"/>
                                                                    <w:left w:val="none" w:sz="0" w:space="0" w:color="auto"/>
                                                                    <w:bottom w:val="none" w:sz="0" w:space="0" w:color="auto"/>
                                                                    <w:right w:val="none" w:sz="0" w:space="0" w:color="auto"/>
                                                                  </w:divBdr>
                                                                  <w:divsChild>
                                                                    <w:div w:id="955873744">
                                                                      <w:marLeft w:val="0"/>
                                                                      <w:marRight w:val="0"/>
                                                                      <w:marTop w:val="0"/>
                                                                      <w:marBottom w:val="0"/>
                                                                      <w:divBdr>
                                                                        <w:top w:val="none" w:sz="0" w:space="0" w:color="auto"/>
                                                                        <w:left w:val="none" w:sz="0" w:space="0" w:color="auto"/>
                                                                        <w:bottom w:val="none" w:sz="0" w:space="0" w:color="auto"/>
                                                                        <w:right w:val="none" w:sz="0" w:space="0" w:color="auto"/>
                                                                      </w:divBdr>
                                                                      <w:divsChild>
                                                                        <w:div w:id="13195705">
                                                                          <w:marLeft w:val="0"/>
                                                                          <w:marRight w:val="0"/>
                                                                          <w:marTop w:val="0"/>
                                                                          <w:marBottom w:val="0"/>
                                                                          <w:divBdr>
                                                                            <w:top w:val="none" w:sz="0" w:space="0" w:color="auto"/>
                                                                            <w:left w:val="none" w:sz="0" w:space="0" w:color="auto"/>
                                                                            <w:bottom w:val="none" w:sz="0" w:space="0" w:color="auto"/>
                                                                            <w:right w:val="none" w:sz="0" w:space="0" w:color="auto"/>
                                                                          </w:divBdr>
                                                                          <w:divsChild>
                                                                            <w:div w:id="452792992">
                                                                              <w:marLeft w:val="0"/>
                                                                              <w:marRight w:val="0"/>
                                                                              <w:marTop w:val="0"/>
                                                                              <w:marBottom w:val="0"/>
                                                                              <w:divBdr>
                                                                                <w:top w:val="none" w:sz="0" w:space="0" w:color="auto"/>
                                                                                <w:left w:val="none" w:sz="0" w:space="0" w:color="auto"/>
                                                                                <w:bottom w:val="none" w:sz="0" w:space="0" w:color="auto"/>
                                                                                <w:right w:val="none" w:sz="0" w:space="0" w:color="auto"/>
                                                                              </w:divBdr>
                                                                            </w:div>
                                                                            <w:div w:id="1293511417">
                                                                              <w:marLeft w:val="0"/>
                                                                              <w:marRight w:val="0"/>
                                                                              <w:marTop w:val="0"/>
                                                                              <w:marBottom w:val="0"/>
                                                                              <w:divBdr>
                                                                                <w:top w:val="none" w:sz="0" w:space="0" w:color="auto"/>
                                                                                <w:left w:val="none" w:sz="0" w:space="0" w:color="auto"/>
                                                                                <w:bottom w:val="none" w:sz="0" w:space="0" w:color="auto"/>
                                                                                <w:right w:val="none" w:sz="0" w:space="0" w:color="auto"/>
                                                                              </w:divBdr>
                                                                              <w:divsChild>
                                                                                <w:div w:id="353311721">
                                                                                  <w:marLeft w:val="0"/>
                                                                                  <w:marRight w:val="0"/>
                                                                                  <w:marTop w:val="0"/>
                                                                                  <w:marBottom w:val="0"/>
                                                                                  <w:divBdr>
                                                                                    <w:top w:val="none" w:sz="0" w:space="0" w:color="auto"/>
                                                                                    <w:left w:val="none" w:sz="0" w:space="0" w:color="auto"/>
                                                                                    <w:bottom w:val="none" w:sz="0" w:space="0" w:color="auto"/>
                                                                                    <w:right w:val="none" w:sz="0" w:space="0" w:color="auto"/>
                                                                                  </w:divBdr>
                                                                                  <w:divsChild>
                                                                                    <w:div w:id="122567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434693">
                                                                              <w:marLeft w:val="0"/>
                                                                              <w:marRight w:val="0"/>
                                                                              <w:marTop w:val="0"/>
                                                                              <w:marBottom w:val="0"/>
                                                                              <w:divBdr>
                                                                                <w:top w:val="none" w:sz="0" w:space="0" w:color="auto"/>
                                                                                <w:left w:val="none" w:sz="0" w:space="0" w:color="auto"/>
                                                                                <w:bottom w:val="none" w:sz="0" w:space="0" w:color="auto"/>
                                                                                <w:right w:val="none" w:sz="0" w:space="0" w:color="auto"/>
                                                                              </w:divBdr>
                                                                              <w:divsChild>
                                                                                <w:div w:id="214364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6415133">
                                          <w:marLeft w:val="0"/>
                                          <w:marRight w:val="0"/>
                                          <w:marTop w:val="0"/>
                                          <w:marBottom w:val="0"/>
                                          <w:divBdr>
                                            <w:top w:val="none" w:sz="0" w:space="0" w:color="auto"/>
                                            <w:left w:val="none" w:sz="0" w:space="0" w:color="auto"/>
                                            <w:bottom w:val="none" w:sz="0" w:space="0" w:color="auto"/>
                                            <w:right w:val="none" w:sz="0" w:space="0" w:color="auto"/>
                                          </w:divBdr>
                                          <w:divsChild>
                                            <w:div w:id="988560401">
                                              <w:marLeft w:val="0"/>
                                              <w:marRight w:val="0"/>
                                              <w:marTop w:val="0"/>
                                              <w:marBottom w:val="0"/>
                                              <w:divBdr>
                                                <w:top w:val="none" w:sz="0" w:space="0" w:color="auto"/>
                                                <w:left w:val="none" w:sz="0" w:space="0" w:color="auto"/>
                                                <w:bottom w:val="none" w:sz="0" w:space="0" w:color="auto"/>
                                                <w:right w:val="none" w:sz="0" w:space="0" w:color="auto"/>
                                              </w:divBdr>
                                              <w:divsChild>
                                                <w:div w:id="1164659986">
                                                  <w:marLeft w:val="0"/>
                                                  <w:marRight w:val="0"/>
                                                  <w:marTop w:val="0"/>
                                                  <w:marBottom w:val="0"/>
                                                  <w:divBdr>
                                                    <w:top w:val="none" w:sz="0" w:space="0" w:color="auto"/>
                                                    <w:left w:val="none" w:sz="0" w:space="0" w:color="auto"/>
                                                    <w:bottom w:val="none" w:sz="0" w:space="0" w:color="auto"/>
                                                    <w:right w:val="none" w:sz="0" w:space="0" w:color="auto"/>
                                                  </w:divBdr>
                                                  <w:divsChild>
                                                    <w:div w:id="961837780">
                                                      <w:marLeft w:val="0"/>
                                                      <w:marRight w:val="0"/>
                                                      <w:marTop w:val="0"/>
                                                      <w:marBottom w:val="0"/>
                                                      <w:divBdr>
                                                        <w:top w:val="none" w:sz="0" w:space="0" w:color="auto"/>
                                                        <w:left w:val="none" w:sz="0" w:space="0" w:color="auto"/>
                                                        <w:bottom w:val="none" w:sz="0" w:space="0" w:color="auto"/>
                                                        <w:right w:val="none" w:sz="0" w:space="0" w:color="auto"/>
                                                      </w:divBdr>
                                                      <w:divsChild>
                                                        <w:div w:id="2141603012">
                                                          <w:marLeft w:val="0"/>
                                                          <w:marRight w:val="0"/>
                                                          <w:marTop w:val="0"/>
                                                          <w:marBottom w:val="0"/>
                                                          <w:divBdr>
                                                            <w:top w:val="none" w:sz="0" w:space="0" w:color="auto"/>
                                                            <w:left w:val="none" w:sz="0" w:space="0" w:color="auto"/>
                                                            <w:bottom w:val="none" w:sz="0" w:space="0" w:color="auto"/>
                                                            <w:right w:val="none" w:sz="0" w:space="0" w:color="auto"/>
                                                          </w:divBdr>
                                                          <w:divsChild>
                                                            <w:div w:id="293025646">
                                                              <w:marLeft w:val="0"/>
                                                              <w:marRight w:val="0"/>
                                                              <w:marTop w:val="0"/>
                                                              <w:marBottom w:val="0"/>
                                                              <w:divBdr>
                                                                <w:top w:val="none" w:sz="0" w:space="0" w:color="auto"/>
                                                                <w:left w:val="none" w:sz="0" w:space="0" w:color="auto"/>
                                                                <w:bottom w:val="none" w:sz="0" w:space="0" w:color="auto"/>
                                                                <w:right w:val="none" w:sz="0" w:space="0" w:color="auto"/>
                                                              </w:divBdr>
                                                              <w:divsChild>
                                                                <w:div w:id="1998150923">
                                                                  <w:marLeft w:val="0"/>
                                                                  <w:marRight w:val="0"/>
                                                                  <w:marTop w:val="0"/>
                                                                  <w:marBottom w:val="0"/>
                                                                  <w:divBdr>
                                                                    <w:top w:val="none" w:sz="0" w:space="0" w:color="auto"/>
                                                                    <w:left w:val="none" w:sz="0" w:space="0" w:color="auto"/>
                                                                    <w:bottom w:val="none" w:sz="0" w:space="0" w:color="auto"/>
                                                                    <w:right w:val="none" w:sz="0" w:space="0" w:color="auto"/>
                                                                  </w:divBdr>
                                                                  <w:divsChild>
                                                                    <w:div w:id="369763250">
                                                                      <w:marLeft w:val="0"/>
                                                                      <w:marRight w:val="0"/>
                                                                      <w:marTop w:val="0"/>
                                                                      <w:marBottom w:val="0"/>
                                                                      <w:divBdr>
                                                                        <w:top w:val="none" w:sz="0" w:space="0" w:color="auto"/>
                                                                        <w:left w:val="none" w:sz="0" w:space="0" w:color="auto"/>
                                                                        <w:bottom w:val="none" w:sz="0" w:space="0" w:color="auto"/>
                                                                        <w:right w:val="none" w:sz="0" w:space="0" w:color="auto"/>
                                                                      </w:divBdr>
                                                                      <w:divsChild>
                                                                        <w:div w:id="1790588228">
                                                                          <w:marLeft w:val="0"/>
                                                                          <w:marRight w:val="0"/>
                                                                          <w:marTop w:val="0"/>
                                                                          <w:marBottom w:val="0"/>
                                                                          <w:divBdr>
                                                                            <w:top w:val="none" w:sz="0" w:space="0" w:color="auto"/>
                                                                            <w:left w:val="none" w:sz="0" w:space="0" w:color="auto"/>
                                                                            <w:bottom w:val="none" w:sz="0" w:space="0" w:color="auto"/>
                                                                            <w:right w:val="none" w:sz="0" w:space="0" w:color="auto"/>
                                                                          </w:divBdr>
                                                                          <w:divsChild>
                                                                            <w:div w:id="1354109551">
                                                                              <w:marLeft w:val="0"/>
                                                                              <w:marRight w:val="0"/>
                                                                              <w:marTop w:val="0"/>
                                                                              <w:marBottom w:val="0"/>
                                                                              <w:divBdr>
                                                                                <w:top w:val="none" w:sz="0" w:space="0" w:color="auto"/>
                                                                                <w:left w:val="none" w:sz="0" w:space="0" w:color="auto"/>
                                                                                <w:bottom w:val="none" w:sz="0" w:space="0" w:color="auto"/>
                                                                                <w:right w:val="none" w:sz="0" w:space="0" w:color="auto"/>
                                                                              </w:divBdr>
                                                                            </w:div>
                                                                            <w:div w:id="190924781">
                                                                              <w:marLeft w:val="0"/>
                                                                              <w:marRight w:val="0"/>
                                                                              <w:marTop w:val="0"/>
                                                                              <w:marBottom w:val="0"/>
                                                                              <w:divBdr>
                                                                                <w:top w:val="none" w:sz="0" w:space="0" w:color="auto"/>
                                                                                <w:left w:val="none" w:sz="0" w:space="0" w:color="auto"/>
                                                                                <w:bottom w:val="none" w:sz="0" w:space="0" w:color="auto"/>
                                                                                <w:right w:val="none" w:sz="0" w:space="0" w:color="auto"/>
                                                                              </w:divBdr>
                                                                              <w:divsChild>
                                                                                <w:div w:id="73304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taylorfrancis.com/books/mono/10.4324/9781003122388/qualitative-research-methods-media-studies-bonnie-brennen" TargetMode="External"/><Relationship Id="rId26" Type="http://schemas.openxmlformats.org/officeDocument/2006/relationships/hyperlink" Target="https://nyupress.org/9780814743072/convergence-culture/" TargetMode="External"/><Relationship Id="rId39" Type="http://schemas.openxmlformats.org/officeDocument/2006/relationships/fontTable" Target="fontTable.xml"/><Relationship Id="rId21" Type="http://schemas.openxmlformats.org/officeDocument/2006/relationships/hyperlink" Target="https://dl.acm.org/doi/10.1145/2843948" TargetMode="External"/><Relationship Id="rId34" Type="http://schemas.openxmlformats.org/officeDocument/2006/relationships/hyperlink" Target="https://journals.sagepub.com/doi/10.1177/002224299405800302"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bloomberg.com/uk" TargetMode="External"/><Relationship Id="rId25" Type="http://schemas.openxmlformats.org/officeDocument/2006/relationships/hyperlink" Target="https://www.iea.org/reports/data-centres-and-energy" TargetMode="External"/><Relationship Id="rId33" Type="http://schemas.openxmlformats.org/officeDocument/2006/relationships/hyperlink" Target="https://mitpress.mit.edu/9780262046563/media-disrupted/"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sagepub.com/doi/10.1177/002224299205600205" TargetMode="External"/><Relationship Id="rId20" Type="http://schemas.openxmlformats.org/officeDocument/2006/relationships/hyperlink" Target="https://digital-strategy.ec.europa.eu/en/policies/audiovisual-and-media-services" TargetMode="External"/><Relationship Id="rId29" Type="http://schemas.openxmlformats.org/officeDocument/2006/relationships/hyperlink" Target="https://www.sciencedirect.com/science/article/abs/pii/S0167811616301550?via%3Dih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hbr.org/2001/02/are-the-strategic-stars-aligned-for-your-corporate-brand" TargetMode="External"/><Relationship Id="rId32" Type="http://schemas.openxmlformats.org/officeDocument/2006/relationships/hyperlink" Target="https://sms.onlinelibrary.wiley.com/doi/10.1002/(SICI)1097-0266(1998120)19:12%3C1111::AID-SMJ21%3E3.0.CO;2-W" TargetMode="External"/><Relationship Id="rId37" Type="http://schemas.openxmlformats.org/officeDocument/2006/relationships/hyperlink" Target="https://books.google.co.uk/books?id=9U1K5LjUOwEC&amp;redir_esc=y"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uk/books?hl=en&amp;lr=&amp;id=OLa_9LePJlYC&amp;oi=fnd&amp;pg=PT14&amp;dq=Aaker,+D.A.+(2010)+Building+Strong+Brands.+New+York:+Free+Press.&amp;ots=sEP7SSdG78&amp;sig=H5loigkmM5WMd0pcoDv_bVtpiCY&amp;redir_esc=y" TargetMode="External"/><Relationship Id="rId23" Type="http://schemas.openxmlformats.org/officeDocument/2006/relationships/hyperlink" Target="https://books.google.co.uk/books?hl=en&amp;lr=&amp;id=M1XADwAAQBAJ&amp;oi=fnd&amp;pg=PT26&amp;dq=Hastings,+R.+(2020)+No+Rules+Rules:+Netflix+and+the+Culture+of+Reinvention.+London:+Virgin+Books&amp;ots=_0E7egvNBq&amp;sig=3G2vjO3OHSp9sGCDZSmwhXPL6UU&amp;redir_esc=y" TargetMode="External"/><Relationship Id="rId28" Type="http://schemas.openxmlformats.org/officeDocument/2006/relationships/hyperlink" Target="https://www.taylorfrancis.com/books/mono/10.4324/9781315857992/sports-tv-victoria-johnson" TargetMode="External"/><Relationship Id="rId36" Type="http://schemas.openxmlformats.org/officeDocument/2006/relationships/hyperlink" Target="https://www.pwc.com/gx/en/industries/tmt/media/outlook.html" TargetMode="External"/><Relationship Id="rId10" Type="http://schemas.openxmlformats.org/officeDocument/2006/relationships/image" Target="media/image2.jpeg"/><Relationship Id="rId19" Type="http://schemas.openxmlformats.org/officeDocument/2006/relationships/hyperlink" Target="https://thewaltdisneycompany.com/investor-relations/" TargetMode="External"/><Relationship Id="rId31" Type="http://schemas.openxmlformats.org/officeDocument/2006/relationships/hyperlink" Target="https://www.researchgate.net/profile/Cosmas-Nwankwo/publication/358736828_THE_EVOLUTION_FROM_PRE-ACADEMIC_MARKETING_THOUGHT_TO_THE_NEW_PARADIGM_OF_ENTREPRENEURIAL_MARKETING/links/62125e5deb735c508ae50b1a/THE-EVOLUTION-FROM-PRE-ACADEMIC-MARKETING-THOUGHT-TO-THE-NEW-PARADIGM-OF-ENTREPRENEURIAL-MARKETING.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hyperlink" Target="https://books.google.co.uk/books?hl=en&amp;lr=&amp;id=TadJEAAAQBAJ&amp;oi=fnd&amp;pg=PR5&amp;dq=Grant,+R.M.+(2021)+Contemporary+Strategy+Analysis.+11th+edn.+Hoboken:+Wiley.&amp;ots=oSY3VKijRb&amp;sig=z6SSfRNywRU1n_4v3DhfzsHhzI0&amp;redir_esc=y" TargetMode="External"/><Relationship Id="rId27" Type="http://schemas.openxmlformats.org/officeDocument/2006/relationships/hyperlink" Target="https://books.google.co.uk/books?id=7w6ozQEACAAJ&amp;redir_esc=y" TargetMode="External"/><Relationship Id="rId30" Type="http://schemas.openxmlformats.org/officeDocument/2006/relationships/hyperlink" Target="https://thuvienso.thanglong.edu.vn/handle/TLU/27" TargetMode="External"/><Relationship Id="rId35" Type="http://schemas.openxmlformats.org/officeDocument/2006/relationships/hyperlink" Target="https://www.emerald.com/qmr/article-abstract/8/4/357/359333/Green-marketing-legend-myth-farce-or-prophesy?redirectedFrom=fulltext"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5F085-73E0-4ADE-A5A7-F6C0BACCE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19</Pages>
  <Words>4655</Words>
  <Characters>26538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AKASH PRAJAPATI</cp:lastModifiedBy>
  <cp:revision>8</cp:revision>
  <dcterms:created xsi:type="dcterms:W3CDTF">2025-10-23T12:10:00Z</dcterms:created>
  <dcterms:modified xsi:type="dcterms:W3CDTF">2025-10-23T22:15:00Z</dcterms:modified>
</cp:coreProperties>
</file>