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06BCF" w14:textId="456D577F" w:rsidR="4B494884" w:rsidRDefault="0E2F2BE2" w:rsidP="4B494884">
      <w:pPr>
        <w:pStyle w:val="xparagraph"/>
        <w:shd w:val="clear" w:color="auto" w:fill="FFFFFF" w:themeFill="background1"/>
        <w:spacing w:before="0" w:beforeAutospacing="0" w:after="0" w:afterAutospacing="0"/>
        <w:rPr>
          <w:rStyle w:val="xnormaltextrun"/>
          <w:rFonts w:ascii="Tahoma" w:eastAsia="Tahoma" w:hAnsi="Tahoma" w:cs="Tahoma"/>
          <w:color w:val="242424"/>
          <w:u w:val="single"/>
        </w:rPr>
      </w:pPr>
      <w:r w:rsidRPr="0E2F2BE2">
        <w:rPr>
          <w:rStyle w:val="xnormaltextrun"/>
          <w:rFonts w:ascii="Tahoma" w:eastAsia="Tahoma" w:hAnsi="Tahoma" w:cs="Tahoma"/>
          <w:color w:val="242424"/>
          <w:u w:val="single"/>
        </w:rPr>
        <w:t>QUESTION ONE</w:t>
      </w:r>
      <w:r w:rsidRPr="0E2F2BE2">
        <w:rPr>
          <w:rStyle w:val="xnormaltextrun"/>
          <w:rFonts w:ascii="Tahoma" w:eastAsia="Tahoma" w:hAnsi="Tahoma" w:cs="Tahoma"/>
          <w:color w:val="242424"/>
        </w:rPr>
        <w:t xml:space="preserve"> – 1,051</w:t>
      </w:r>
    </w:p>
    <w:p w14:paraId="71D5E89D" w14:textId="26B16802" w:rsidR="4B494884" w:rsidRDefault="4B494884" w:rsidP="4B494884">
      <w:pPr>
        <w:rPr>
          <w:rFonts w:ascii="Tahoma" w:eastAsia="Tahoma" w:hAnsi="Tahoma" w:cs="Tahoma"/>
          <w:color w:val="242424"/>
          <w:sz w:val="24"/>
          <w:szCs w:val="24"/>
        </w:rPr>
      </w:pPr>
      <w:r w:rsidRPr="4B494884">
        <w:rPr>
          <w:rFonts w:ascii="Tahoma" w:eastAsia="Tahoma" w:hAnsi="Tahoma" w:cs="Tahoma"/>
          <w:color w:val="242424"/>
          <w:sz w:val="24"/>
          <w:szCs w:val="24"/>
        </w:rPr>
        <w:t>Police misconduct and malpractice has and will always be an ongoing problem for Police in the UK and around the world to deal with. The history of Policing has been shaped by cases of misconduct and malpractice, alongside social, economic, and political factors. In this essay I will discuss some notable instances of malpractice and misconduct and how they ultimately and fundamentally changed modern professional Policing.</w:t>
      </w:r>
    </w:p>
    <w:p w14:paraId="0197528D" w14:textId="61F1EE1E"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The murder of Stephen Lawrence is one of the most significant cases of malpractice that has happened in the UK, which was heavily reported on. The murder of Stephen Lawrence in 1993 was a turning point in modern policing, exposing deep rooted institutional racism within the UK Police Force. An independent report into the incident and Police practice was conducted and published, the Macpherson (1999) report outlines the event. Stephen Lawrence had been with a friend on the afternoon of the 22</w:t>
      </w:r>
      <w:r w:rsidRPr="0E2F2BE2">
        <w:rPr>
          <w:rFonts w:ascii="Tahoma" w:eastAsia="Tahoma" w:hAnsi="Tahoma" w:cs="Tahoma"/>
          <w:color w:val="242424"/>
          <w:sz w:val="24"/>
          <w:szCs w:val="24"/>
          <w:vertAlign w:val="superscript"/>
        </w:rPr>
        <w:t>nd</w:t>
      </w:r>
      <w:r w:rsidRPr="0E2F2BE2">
        <w:rPr>
          <w:rFonts w:ascii="Tahoma" w:eastAsia="Tahoma" w:hAnsi="Tahoma" w:cs="Tahoma"/>
          <w:color w:val="242424"/>
          <w:sz w:val="24"/>
          <w:szCs w:val="24"/>
        </w:rPr>
        <w:t xml:space="preserve"> April 1993 when he arrived at a bus stop. Upon checking the times on the bus, he saw a group of six white men across the street from him. After a brief interaction between the two friend groups, one of the white males shouted a racial slur over to Stephen and proceeded to run over and </w:t>
      </w:r>
      <w:r w:rsidR="00211F0F">
        <w:rPr>
          <w:rFonts w:ascii="Tahoma" w:eastAsia="Tahoma" w:hAnsi="Tahoma" w:cs="Tahoma"/>
          <w:color w:val="242424"/>
          <w:sz w:val="24"/>
          <w:szCs w:val="24"/>
        </w:rPr>
        <w:t xml:space="preserve">attacked </w:t>
      </w:r>
      <w:r w:rsidRPr="0E2F2BE2">
        <w:rPr>
          <w:rFonts w:ascii="Tahoma" w:eastAsia="Tahoma" w:hAnsi="Tahoma" w:cs="Tahoma"/>
          <w:color w:val="242424"/>
          <w:sz w:val="24"/>
          <w:szCs w:val="24"/>
        </w:rPr>
        <w:t>Stephen. Two of the males then stabbed Stephen two times. Stephen ran away with his friend after this, however the medical evidence provided in the report states he was dead before the ambulance was able to reach him.</w:t>
      </w:r>
    </w:p>
    <w:p w14:paraId="21530E5C" w14:textId="1DFD699E"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The publication of the Macpherson Report (Macpherson, 1999) was a monumental moment for Policing in the UK. The review and report identified Police malpractice and misconduct, that the Metropolitan Police Service was institutionally racist and that the Force had failed in its duty to investigate the murder properly. It was found that they had ignored a lot of evidence provided for them. The report made 70 recommendations aimed at improving Policing in the UK and addressing the malpractice and misconduct, one being the adoption of a new definition for racism which included institutional racism.</w:t>
      </w:r>
    </w:p>
    <w:p w14:paraId="6E8FA9B8" w14:textId="2AED2045"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The report also highlighted the need for Officers to receive further training on diversity and cultural awareness. Following the recommendation, The Metropolitan Police Force arranged a “valuing diversity” course and continued efforts in developing diversity and inclusion strategies. The strategy is known as STRIDE which outlines plans to increase inclusion, diversity and engagement in the future through using and reflecting on learnings from the past (Metropolitan Police, 2021).</w:t>
      </w:r>
    </w:p>
    <w:p w14:paraId="6D28349C" w14:textId="69B4702F" w:rsidR="4B494884"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It is also likely that the highlighted lack of Police accountability in the Macpherson report and the increasing concerns regarding Police accountability, influenced the development and establishment of The Independent Police Complaints Commission (Independent Office for Police Conduct, 2023).  The IPCC was formed in 2004 as an independent body to provide an impartial review of the Police complaints system, ensuring the public could have faith and confidence in the Police complaints process. The IPCC overhauled the way complaints were handled, where previously Police complaints were dealt with by the Police themselves, the IPCC has the power to take </w:t>
      </w:r>
      <w:r w:rsidRPr="0E2F2BE2">
        <w:rPr>
          <w:rFonts w:ascii="Tahoma" w:eastAsia="Tahoma" w:hAnsi="Tahoma" w:cs="Tahoma"/>
          <w:color w:val="242424"/>
          <w:sz w:val="24"/>
          <w:szCs w:val="24"/>
        </w:rPr>
        <w:lastRenderedPageBreak/>
        <w:t>over any investigation of a complaint towards the Police and carry out its own independent investigations, identify recommendations following their review, and ensure accountability. In more recent times this organisation has renamed to the Independent Office for Police Conduct (IOPC) (Independent Office for Police Conduct, 2023), however their remit and purpose remain constant.</w:t>
      </w:r>
    </w:p>
    <w:p w14:paraId="504E9093" w14:textId="3C069E2E"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 xml:space="preserve">Another well-known incident of Police malpractice was the 1989 Hillsborough disaster. In response to the incident and public opinion, there was an independent review and report published, the Taylor report (Taylor, 1990). In 1989, during a football game at Hillsborough Stadium in Sheffield, a crush occurred in the crowd due to the Stadium being overpopulated and uncontrolled. This subsequently killed 96 football fans and injured hundreds more. The Taylor report (1990) determined that the deaths were a disaster, and there was an unacceptable response and planning by Police, and these deaths could’ve been avoided. The report made recommendations for Police reform to address the malpractice issues identified. The reforms were mainly focussed on public order and crowd management policing, the report stated that on the day of the incident policing “broke down”, while there were aggravating factors such as the number of turnstiles at the Sheffield Wednesday ground and the amount of alcohol consumed by the Liverpool supporters, Police failings on that day ultimately had disastrous consequences. </w:t>
      </w:r>
    </w:p>
    <w:p w14:paraId="4A22B662" w14:textId="33610E3A"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As a result of the incident and the report, there were numerous changes and new systems put into place. The first being the addition of the Police Liaison officer role. This role was introduced to improve communication and engage with the public during large events, this new role has ended up branching into most forms of Liaison officer we have today. In addition, there was also a new law immediately after the Hillsborough disaster, known as the Football Spectators Act (Football Spectators Act, 1989) which requires all football grounds to be up to a particular standard and licenced to admit spectators.</w:t>
      </w:r>
    </w:p>
    <w:p w14:paraId="531CA51D" w14:textId="6657D7B2" w:rsidR="4B494884" w:rsidRDefault="0E2F2BE2" w:rsidP="4B494884">
      <w:pPr>
        <w:rPr>
          <w:rFonts w:ascii="Tahoma" w:eastAsia="Tahoma" w:hAnsi="Tahoma" w:cs="Tahoma"/>
          <w:color w:val="242424"/>
          <w:sz w:val="24"/>
          <w:szCs w:val="24"/>
        </w:rPr>
      </w:pPr>
      <w:r w:rsidRPr="0E2F2BE2">
        <w:rPr>
          <w:rFonts w:ascii="Tahoma" w:eastAsia="Tahoma" w:hAnsi="Tahoma" w:cs="Tahoma"/>
          <w:color w:val="242424"/>
          <w:sz w:val="24"/>
          <w:szCs w:val="24"/>
        </w:rPr>
        <w:t>Alongside these large-scale events, there are a lot of social and political factors today that are causing a change in policing. One of the main factors is social media (Walsh and O’Connor, 2019). The widespread sharing of information and videos (sometimes taken out of context) and the sharing of news stories on policing across the world has changed the public’s perception of Police. Most of the information shared across social media are usually sharing a negative perspective of the Police or focussing on instances of Police misconduct or malpractice. Social media can cause outcry, especially around incidents such as, in America a Police Officer was found guilty of killing a male, George Floyd, in the street by causing positional asphyxia. There was a video uploaded to social media and went “viral” causing a massive public outcry, and the beginning the of the widely known Black Lives Matter movement. Incidents like these that do not occur on UK soil also change the way UK officers train and are taught, by avoiding positional asphyxia at all costs and changing the traditionally taught approach that “if they can speak, they can breathe” (Jouveal, 2020).</w:t>
      </w:r>
    </w:p>
    <w:p w14:paraId="7F1C52D6" w14:textId="710374CB" w:rsidR="4B494884"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lastRenderedPageBreak/>
        <w:t xml:space="preserve">It is clear that modern policing in the UK has and still continues to be greatly influenced in response to instances and reviews into police malpractice and misconduct, with changes to policing techniques, practices and training. </w:t>
      </w:r>
    </w:p>
    <w:p w14:paraId="391F611E" w14:textId="7C5852B7" w:rsidR="4B494884"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References</w:t>
      </w:r>
    </w:p>
    <w:p w14:paraId="34169110" w14:textId="3F89E8DE" w:rsidR="4B494884"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Football Spectators Act (1989). Available at: </w:t>
      </w:r>
      <w:hyperlink r:id="rId6">
        <w:r w:rsidRPr="0E2F2BE2">
          <w:rPr>
            <w:rStyle w:val="Hyperlink"/>
            <w:rFonts w:ascii="Tahoma" w:eastAsia="Tahoma" w:hAnsi="Tahoma" w:cs="Tahoma"/>
            <w:sz w:val="24"/>
            <w:szCs w:val="24"/>
          </w:rPr>
          <w:t>https://www.legislation.gov.uk/ukpga/1989/37/contents</w:t>
        </w:r>
      </w:hyperlink>
      <w:r w:rsidRPr="0E2F2BE2">
        <w:rPr>
          <w:rFonts w:ascii="Tahoma" w:eastAsia="Tahoma" w:hAnsi="Tahoma" w:cs="Tahoma"/>
          <w:color w:val="242424"/>
          <w:sz w:val="24"/>
          <w:szCs w:val="24"/>
        </w:rPr>
        <w:t xml:space="preserve"> (Accessed: 14 April 2023). </w:t>
      </w:r>
    </w:p>
    <w:p w14:paraId="579F47B1" w14:textId="10F9F55D"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Jouveal, L. (2020). George Floyd death: Why US protests resonate in the UK. Available at: </w:t>
      </w:r>
      <w:hyperlink r:id="rId7">
        <w:r w:rsidRPr="0E2F2BE2">
          <w:rPr>
            <w:rStyle w:val="Hyperlink"/>
            <w:rFonts w:ascii="Tahoma" w:eastAsia="Tahoma" w:hAnsi="Tahoma" w:cs="Tahoma"/>
            <w:sz w:val="24"/>
            <w:szCs w:val="24"/>
          </w:rPr>
          <w:t>https://www.bbc.co.uk/news/newsbeat-52877803</w:t>
        </w:r>
      </w:hyperlink>
      <w:r w:rsidRPr="0E2F2BE2">
        <w:rPr>
          <w:rFonts w:ascii="Tahoma" w:eastAsia="Tahoma" w:hAnsi="Tahoma" w:cs="Tahoma"/>
          <w:color w:val="242424"/>
          <w:sz w:val="24"/>
          <w:szCs w:val="24"/>
        </w:rPr>
        <w:t xml:space="preserve"> (Accessed: 15 April 2023).</w:t>
      </w:r>
    </w:p>
    <w:p w14:paraId="5DA78B35" w14:textId="3ABD7CC9"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Independent Office for Police Conduct (2023). Independent Office for Police Conduct: Who we are. Available at: </w:t>
      </w:r>
      <w:hyperlink r:id="rId8">
        <w:r w:rsidRPr="0E2F2BE2">
          <w:rPr>
            <w:rStyle w:val="Hyperlink"/>
            <w:rFonts w:ascii="Tahoma" w:eastAsia="Tahoma" w:hAnsi="Tahoma" w:cs="Tahoma"/>
            <w:sz w:val="24"/>
            <w:szCs w:val="24"/>
          </w:rPr>
          <w:t>https://www.policeconduct.gov.uk/who-we-are</w:t>
        </w:r>
      </w:hyperlink>
      <w:r w:rsidRPr="0E2F2BE2">
        <w:rPr>
          <w:rFonts w:ascii="Tahoma" w:eastAsia="Tahoma" w:hAnsi="Tahoma" w:cs="Tahoma"/>
          <w:color w:val="242424"/>
          <w:sz w:val="24"/>
          <w:szCs w:val="24"/>
        </w:rPr>
        <w:t xml:space="preserve"> (Accessed: 14 April 2023).</w:t>
      </w:r>
    </w:p>
    <w:p w14:paraId="43902AA7" w14:textId="3ABD7CC9"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Independent Office for Police Conduct (2023). Independent Office for Police Conduct: Who we are. Available at: </w:t>
      </w:r>
      <w:hyperlink r:id="rId9">
        <w:r w:rsidRPr="0E2F2BE2">
          <w:rPr>
            <w:rStyle w:val="Hyperlink"/>
            <w:rFonts w:ascii="Tahoma" w:eastAsia="Tahoma" w:hAnsi="Tahoma" w:cs="Tahoma"/>
            <w:sz w:val="24"/>
            <w:szCs w:val="24"/>
          </w:rPr>
          <w:t>https://www.policeconduct.gov.uk/who-we-are</w:t>
        </w:r>
      </w:hyperlink>
      <w:r w:rsidRPr="0E2F2BE2">
        <w:rPr>
          <w:rFonts w:ascii="Tahoma" w:eastAsia="Tahoma" w:hAnsi="Tahoma" w:cs="Tahoma"/>
          <w:color w:val="242424"/>
          <w:sz w:val="24"/>
          <w:szCs w:val="24"/>
        </w:rPr>
        <w:t xml:space="preserve"> (Accessed: 14 April 2023).</w:t>
      </w:r>
    </w:p>
    <w:p w14:paraId="325C3212" w14:textId="176289B3"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Macpherson, W. (1999). </w:t>
      </w:r>
      <w:r w:rsidRPr="0E2F2BE2">
        <w:rPr>
          <w:rFonts w:ascii="Tahoma" w:eastAsia="Tahoma" w:hAnsi="Tahoma" w:cs="Tahoma"/>
          <w:sz w:val="24"/>
          <w:szCs w:val="24"/>
        </w:rPr>
        <w:t xml:space="preserve">The Stephen Lawrence Inquiry. Available at: </w:t>
      </w:r>
      <w:hyperlink r:id="rId10">
        <w:r w:rsidRPr="0E2F2BE2">
          <w:rPr>
            <w:rStyle w:val="Hyperlink"/>
            <w:rFonts w:ascii="Tahoma" w:eastAsia="Tahoma" w:hAnsi="Tahoma" w:cs="Tahoma"/>
            <w:sz w:val="24"/>
            <w:szCs w:val="24"/>
          </w:rPr>
          <w:t>https://assets.publishing.service.gov.uk/government/uploads/system/uploads/attachment_data/file/277111/4262.pdf</w:t>
        </w:r>
      </w:hyperlink>
      <w:r w:rsidRPr="0E2F2BE2">
        <w:rPr>
          <w:rFonts w:ascii="Tahoma" w:eastAsia="Tahoma" w:hAnsi="Tahoma" w:cs="Tahoma"/>
          <w:sz w:val="24"/>
          <w:szCs w:val="24"/>
        </w:rPr>
        <w:t xml:space="preserve"> (Accessed: 14 April 2023).</w:t>
      </w:r>
    </w:p>
    <w:p w14:paraId="1AD1DC9F" w14:textId="0594C6B8"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Metropolitan Police (2021). STRIDE: The Met’s Strategy for Inclusion, Diversity and Engagement (STRIDE) 2021-2025. Available at: </w:t>
      </w:r>
      <w:hyperlink r:id="rId11">
        <w:r w:rsidRPr="0E2F2BE2">
          <w:rPr>
            <w:rStyle w:val="Hyperlink"/>
            <w:rFonts w:ascii="Tahoma" w:eastAsia="Tahoma" w:hAnsi="Tahoma" w:cs="Tahoma"/>
            <w:sz w:val="24"/>
            <w:szCs w:val="24"/>
          </w:rPr>
          <w:t>https://www.met.police.uk/SysSiteAssets/media/downloads/force-content/met/about-us/stride/strategy-for-inclusion-diversity-and-engagement-stride-2021-2025.pdf</w:t>
        </w:r>
      </w:hyperlink>
      <w:r w:rsidRPr="0E2F2BE2">
        <w:rPr>
          <w:rFonts w:ascii="Tahoma" w:eastAsia="Tahoma" w:hAnsi="Tahoma" w:cs="Tahoma"/>
          <w:color w:val="242424"/>
          <w:sz w:val="24"/>
          <w:szCs w:val="24"/>
        </w:rPr>
        <w:t xml:space="preserve"> (Accessed: 14 April 2023).</w:t>
      </w:r>
    </w:p>
    <w:p w14:paraId="0115060F" w14:textId="62F3D767" w:rsidR="0E2F2BE2" w:rsidRDefault="0E2F2BE2" w:rsidP="0E2F2BE2">
      <w:pPr>
        <w:rPr>
          <w:rFonts w:ascii="Tahoma" w:eastAsia="Tahoma" w:hAnsi="Tahoma" w:cs="Tahoma"/>
          <w:color w:val="242424"/>
          <w:sz w:val="24"/>
          <w:szCs w:val="24"/>
        </w:rPr>
      </w:pPr>
      <w:r w:rsidRPr="0E2F2BE2">
        <w:rPr>
          <w:rFonts w:ascii="Tahoma" w:eastAsia="Tahoma" w:hAnsi="Tahoma" w:cs="Tahoma"/>
          <w:color w:val="242424"/>
          <w:sz w:val="24"/>
          <w:szCs w:val="24"/>
        </w:rPr>
        <w:t xml:space="preserve">Taylor, P. (1990). The Hillsborough Stadium Disaster Inquiry. Available at: </w:t>
      </w:r>
      <w:hyperlink r:id="rId12">
        <w:r w:rsidRPr="0E2F2BE2">
          <w:rPr>
            <w:rStyle w:val="Hyperlink"/>
            <w:rFonts w:ascii="Tahoma" w:eastAsia="Tahoma" w:hAnsi="Tahoma" w:cs="Tahoma"/>
            <w:sz w:val="24"/>
            <w:szCs w:val="24"/>
          </w:rPr>
          <w:t>https://www.jesip.org.uk/wp-content/uploads/2022/03/Hillsborough-Stadium-Disaster-final-report.pdf</w:t>
        </w:r>
      </w:hyperlink>
      <w:r w:rsidRPr="0E2F2BE2">
        <w:rPr>
          <w:rFonts w:ascii="Tahoma" w:eastAsia="Tahoma" w:hAnsi="Tahoma" w:cs="Tahoma"/>
          <w:color w:val="242424"/>
          <w:sz w:val="24"/>
          <w:szCs w:val="24"/>
        </w:rPr>
        <w:t xml:space="preserve"> (Accessed 14 April 2023).</w:t>
      </w:r>
    </w:p>
    <w:p w14:paraId="192E186B" w14:textId="1CF08747" w:rsidR="0E2F2BE2" w:rsidRDefault="0E2F2BE2" w:rsidP="0E2F2BE2">
      <w:pPr>
        <w:rPr>
          <w:rFonts w:ascii="Tahoma" w:eastAsia="Tahoma" w:hAnsi="Tahoma" w:cs="Tahoma"/>
          <w:i/>
          <w:iCs/>
          <w:color w:val="242424"/>
          <w:sz w:val="24"/>
          <w:szCs w:val="24"/>
        </w:rPr>
      </w:pPr>
      <w:r w:rsidRPr="0E2F2BE2">
        <w:rPr>
          <w:rFonts w:ascii="Tahoma" w:eastAsia="Tahoma" w:hAnsi="Tahoma" w:cs="Tahoma"/>
          <w:color w:val="242424"/>
          <w:sz w:val="24"/>
          <w:szCs w:val="24"/>
        </w:rPr>
        <w:t xml:space="preserve">Walsh, J. and O’Connor, C. (2019). Social media and policing: A review of recent research. </w:t>
      </w:r>
      <w:r w:rsidRPr="0E2F2BE2">
        <w:rPr>
          <w:rFonts w:ascii="Tahoma" w:eastAsia="Tahoma" w:hAnsi="Tahoma" w:cs="Tahoma"/>
          <w:i/>
          <w:iCs/>
          <w:color w:val="242424"/>
          <w:sz w:val="24"/>
          <w:szCs w:val="24"/>
        </w:rPr>
        <w:t>Sociology Compass</w:t>
      </w:r>
      <w:r w:rsidRPr="0E2F2BE2">
        <w:rPr>
          <w:rFonts w:ascii="Tahoma" w:eastAsia="Tahoma" w:hAnsi="Tahoma" w:cs="Tahoma"/>
          <w:color w:val="242424"/>
          <w:sz w:val="24"/>
          <w:szCs w:val="24"/>
        </w:rPr>
        <w:t xml:space="preserve">, 13(1). doi: 10.1111/soc4.12648. Available at: </w:t>
      </w:r>
      <w:hyperlink r:id="rId13">
        <w:r w:rsidRPr="0E2F2BE2">
          <w:rPr>
            <w:rStyle w:val="Hyperlink"/>
            <w:rFonts w:ascii="Tahoma" w:eastAsia="Tahoma" w:hAnsi="Tahoma" w:cs="Tahoma"/>
            <w:sz w:val="24"/>
            <w:szCs w:val="24"/>
          </w:rPr>
          <w:t>https://www.researchgate.net/publication/328817058_Social_media_and_policing_A_review_of_recent_research</w:t>
        </w:r>
      </w:hyperlink>
      <w:r w:rsidRPr="0E2F2BE2">
        <w:rPr>
          <w:rFonts w:ascii="Tahoma" w:eastAsia="Tahoma" w:hAnsi="Tahoma" w:cs="Tahoma"/>
          <w:color w:val="242424"/>
          <w:sz w:val="24"/>
          <w:szCs w:val="24"/>
        </w:rPr>
        <w:t xml:space="preserve"> (Accessed: 15 April 2023).</w:t>
      </w:r>
    </w:p>
    <w:p w14:paraId="0C5DFDAA" w14:textId="551D8DEE" w:rsidR="4B494884" w:rsidRDefault="4B494884" w:rsidP="4B494884">
      <w:pPr>
        <w:pStyle w:val="xparagraph"/>
        <w:shd w:val="clear" w:color="auto" w:fill="FFFFFF" w:themeFill="background1"/>
        <w:spacing w:before="0" w:beforeAutospacing="0" w:after="0" w:afterAutospacing="0"/>
        <w:rPr>
          <w:rStyle w:val="xnormaltextrun"/>
          <w:rFonts w:ascii="Tahoma" w:eastAsia="Tahoma" w:hAnsi="Tahoma" w:cs="Tahoma"/>
          <w:color w:val="242424"/>
        </w:rPr>
      </w:pPr>
    </w:p>
    <w:p w14:paraId="7D45F23C" w14:textId="7FE67D66" w:rsidR="4B494884" w:rsidRDefault="4B494884" w:rsidP="4B494884">
      <w:pPr>
        <w:pStyle w:val="xparagraph"/>
        <w:shd w:val="clear" w:color="auto" w:fill="FFFFFF" w:themeFill="background1"/>
        <w:spacing w:before="0" w:beforeAutospacing="0" w:after="0" w:afterAutospacing="0"/>
        <w:rPr>
          <w:rStyle w:val="xnormaltextrun"/>
          <w:rFonts w:ascii="Tahoma" w:eastAsia="Tahoma" w:hAnsi="Tahoma" w:cs="Tahoma"/>
          <w:color w:val="242424"/>
        </w:rPr>
      </w:pPr>
    </w:p>
    <w:p w14:paraId="66E5DBE9" w14:textId="34388043" w:rsidR="004C1071" w:rsidRDefault="004C1071"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u w:val="single"/>
          <w:bdr w:val="none" w:sz="0" w:space="0" w:color="auto" w:frame="1"/>
        </w:rPr>
      </w:pPr>
      <w:r w:rsidRPr="4B494884">
        <w:rPr>
          <w:rStyle w:val="xnormaltextrun"/>
          <w:rFonts w:ascii="Tahoma" w:eastAsia="Tahoma" w:hAnsi="Tahoma" w:cs="Tahoma"/>
          <w:color w:val="242424"/>
          <w:u w:val="single"/>
          <w:bdr w:val="none" w:sz="0" w:space="0" w:color="auto" w:frame="1"/>
        </w:rPr>
        <w:t>QUESTION TWO</w:t>
      </w:r>
      <w:r w:rsidR="005766D2" w:rsidRPr="4B494884">
        <w:rPr>
          <w:rStyle w:val="xnormaltextrun"/>
          <w:rFonts w:ascii="Tahoma" w:eastAsia="Tahoma" w:hAnsi="Tahoma" w:cs="Tahoma"/>
          <w:color w:val="242424"/>
          <w:u w:val="single"/>
          <w:bdr w:val="none" w:sz="0" w:space="0" w:color="auto" w:frame="1"/>
        </w:rPr>
        <w:t xml:space="preserve"> </w:t>
      </w:r>
      <w:r w:rsidR="00211F0F">
        <w:rPr>
          <w:rStyle w:val="xnormaltextrun"/>
          <w:rFonts w:ascii="Tahoma" w:eastAsia="Tahoma" w:hAnsi="Tahoma" w:cs="Tahoma"/>
          <w:color w:val="242424"/>
          <w:u w:val="single"/>
          <w:bdr w:val="none" w:sz="0" w:space="0" w:color="auto" w:frame="1"/>
        </w:rPr>
        <w:t>–</w:t>
      </w:r>
      <w:r w:rsidR="005766D2" w:rsidRPr="4B494884">
        <w:rPr>
          <w:rStyle w:val="xnormaltextrun"/>
          <w:rFonts w:ascii="Tahoma" w:eastAsia="Tahoma" w:hAnsi="Tahoma" w:cs="Tahoma"/>
          <w:color w:val="242424"/>
          <w:u w:val="single"/>
          <w:bdr w:val="none" w:sz="0" w:space="0" w:color="auto" w:frame="1"/>
        </w:rPr>
        <w:t xml:space="preserve"> </w:t>
      </w:r>
      <w:r w:rsidR="00211F0F">
        <w:rPr>
          <w:rStyle w:val="xnormaltextrun"/>
          <w:rFonts w:ascii="Tahoma" w:eastAsia="Tahoma" w:hAnsi="Tahoma" w:cs="Tahoma"/>
          <w:color w:val="242424"/>
          <w:u w:val="single"/>
          <w:bdr w:val="none" w:sz="0" w:space="0" w:color="auto" w:frame="1"/>
        </w:rPr>
        <w:t>935 words</w:t>
      </w:r>
    </w:p>
    <w:p w14:paraId="74207C4A" w14:textId="77777777" w:rsidR="004C1071" w:rsidRDefault="004C1071"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bdr w:val="none" w:sz="0" w:space="0" w:color="auto" w:frame="1"/>
        </w:rPr>
      </w:pPr>
    </w:p>
    <w:p w14:paraId="35DB6038" w14:textId="6D043052" w:rsidR="004C1071" w:rsidRDefault="004C1071"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bdr w:val="none" w:sz="0" w:space="0" w:color="auto" w:frame="1"/>
        </w:rPr>
      </w:pPr>
      <w:r w:rsidRPr="4B494884">
        <w:rPr>
          <w:rStyle w:val="xnormaltextrun"/>
          <w:rFonts w:ascii="Tahoma" w:eastAsia="Tahoma" w:hAnsi="Tahoma" w:cs="Tahoma"/>
          <w:color w:val="242424"/>
          <w:bdr w:val="none" w:sz="0" w:space="0" w:color="auto" w:frame="1"/>
        </w:rPr>
        <w:t xml:space="preserve">The relationship between the media and the Police Force has been, at many times, tumultuous but heavily linked to one another with a core interest of informing and protecting the public from any wrongdoing. The media serves in many ways to inform the public of any negative and positive news, assisting the public in informing opinions on anything that is happening in the UK and wider. It is then fair to say, the media has a significant influence on public opinion, which in turn heavily influences </w:t>
      </w:r>
      <w:r w:rsidRPr="4B494884">
        <w:rPr>
          <w:rStyle w:val="xnormaltextrun"/>
          <w:rFonts w:ascii="Tahoma" w:eastAsia="Tahoma" w:hAnsi="Tahoma" w:cs="Tahoma"/>
          <w:color w:val="242424"/>
          <w:bdr w:val="none" w:sz="0" w:space="0" w:color="auto" w:frame="1"/>
        </w:rPr>
        <w:lastRenderedPageBreak/>
        <w:t>policing strategies. In England, high profile cases, such as the 2005 London bombings, 2011 London Riots and 2017 Manchester bombings, were heavily covered and discussed by the media, and thus the strategies of Police before and after the incidents were viewed and scrutinized by the masses, leading to a loss of public confidence in Police in many ways. A report commissioned by the UK Government</w:t>
      </w:r>
      <w:r w:rsidR="00AC7456" w:rsidRPr="4B494884">
        <w:rPr>
          <w:rStyle w:val="xnormaltextrun"/>
          <w:rFonts w:ascii="Tahoma" w:eastAsia="Tahoma" w:hAnsi="Tahoma" w:cs="Tahoma"/>
          <w:color w:val="242424"/>
          <w:bdr w:val="none" w:sz="0" w:space="0" w:color="auto" w:frame="1"/>
        </w:rPr>
        <w:t xml:space="preserve"> </w:t>
      </w:r>
      <w:r w:rsidRPr="4B494884">
        <w:rPr>
          <w:rStyle w:val="xnormaltextrun"/>
          <w:rFonts w:ascii="Tahoma" w:eastAsia="Tahoma" w:hAnsi="Tahoma" w:cs="Tahoma"/>
          <w:color w:val="242424"/>
          <w:bdr w:val="none" w:sz="0" w:space="0" w:color="auto" w:frame="1"/>
        </w:rPr>
        <w:t xml:space="preserve">into </w:t>
      </w:r>
      <w:r w:rsidR="00AC7456" w:rsidRPr="4B494884">
        <w:rPr>
          <w:rStyle w:val="xnormaltextrun"/>
          <w:rFonts w:ascii="Tahoma" w:eastAsia="Tahoma" w:hAnsi="Tahoma" w:cs="Tahoma"/>
          <w:color w:val="242424"/>
          <w:bdr w:val="none" w:sz="0" w:space="0" w:color="auto" w:frame="1"/>
        </w:rPr>
        <w:t>the London and Manchester t</w:t>
      </w:r>
      <w:r w:rsidRPr="4B494884">
        <w:rPr>
          <w:rStyle w:val="xnormaltextrun"/>
          <w:rFonts w:ascii="Tahoma" w:eastAsia="Tahoma" w:hAnsi="Tahoma" w:cs="Tahoma"/>
          <w:color w:val="242424"/>
          <w:bdr w:val="none" w:sz="0" w:space="0" w:color="auto" w:frame="1"/>
        </w:rPr>
        <w:t>error attacks</w:t>
      </w:r>
      <w:r w:rsidR="00AC7456" w:rsidRPr="4B494884">
        <w:rPr>
          <w:rStyle w:val="xnormaltextrun"/>
          <w:rFonts w:ascii="Tahoma" w:eastAsia="Tahoma" w:hAnsi="Tahoma" w:cs="Tahoma"/>
          <w:color w:val="242424"/>
          <w:bdr w:val="none" w:sz="0" w:space="0" w:color="auto" w:frame="1"/>
        </w:rPr>
        <w:t xml:space="preserve">, </w:t>
      </w:r>
      <w:r w:rsidRPr="4B494884">
        <w:rPr>
          <w:rStyle w:val="xnormaltextrun"/>
          <w:rFonts w:ascii="Tahoma" w:eastAsia="Tahoma" w:hAnsi="Tahoma" w:cs="Tahoma"/>
          <w:color w:val="242424"/>
          <w:bdr w:val="none" w:sz="0" w:space="0" w:color="auto" w:frame="1"/>
        </w:rPr>
        <w:t>showed that authorities were aware of the potential suspects but did little to stop or avoid it</w:t>
      </w:r>
      <w:r w:rsidR="00AC7456" w:rsidRPr="4B494884">
        <w:rPr>
          <w:rStyle w:val="xnormaltextrun"/>
          <w:rFonts w:ascii="Tahoma" w:eastAsia="Tahoma" w:hAnsi="Tahoma" w:cs="Tahoma"/>
          <w:color w:val="242424"/>
          <w:bdr w:val="none" w:sz="0" w:space="0" w:color="auto" w:frame="1"/>
        </w:rPr>
        <w:t xml:space="preserve"> (Anderson, 2017)</w:t>
      </w:r>
      <w:r w:rsidRPr="4B494884">
        <w:rPr>
          <w:rStyle w:val="xnormaltextrun"/>
          <w:rFonts w:ascii="Tahoma" w:eastAsia="Tahoma" w:hAnsi="Tahoma" w:cs="Tahoma"/>
          <w:color w:val="242424"/>
          <w:bdr w:val="none" w:sz="0" w:space="0" w:color="auto" w:frame="1"/>
        </w:rPr>
        <w:t xml:space="preserve">. </w:t>
      </w:r>
      <w:r w:rsidR="00AC7456" w:rsidRPr="4B494884">
        <w:rPr>
          <w:rStyle w:val="xnormaltextrun"/>
          <w:rFonts w:ascii="Tahoma" w:eastAsia="Tahoma" w:hAnsi="Tahoma" w:cs="Tahoma"/>
          <w:color w:val="242424"/>
          <w:bdr w:val="none" w:sz="0" w:space="0" w:color="auto" w:frame="1"/>
        </w:rPr>
        <w:t>Independent reports being publicly and openly</w:t>
      </w:r>
      <w:r w:rsidRPr="4B494884">
        <w:rPr>
          <w:rStyle w:val="xnormaltextrun"/>
          <w:rFonts w:ascii="Tahoma" w:eastAsia="Tahoma" w:hAnsi="Tahoma" w:cs="Tahoma"/>
          <w:color w:val="242424"/>
          <w:bdr w:val="none" w:sz="0" w:space="0" w:color="auto" w:frame="1"/>
        </w:rPr>
        <w:t xml:space="preserve"> available</w:t>
      </w:r>
      <w:r w:rsidR="00AC7456" w:rsidRPr="4B494884">
        <w:rPr>
          <w:rStyle w:val="xnormaltextrun"/>
          <w:rFonts w:ascii="Tahoma" w:eastAsia="Tahoma" w:hAnsi="Tahoma" w:cs="Tahoma"/>
          <w:color w:val="242424"/>
          <w:bdr w:val="none" w:sz="0" w:space="0" w:color="auto" w:frame="1"/>
        </w:rPr>
        <w:t xml:space="preserve"> </w:t>
      </w:r>
      <w:r w:rsidRPr="4B494884">
        <w:rPr>
          <w:rStyle w:val="xnormaltextrun"/>
          <w:rFonts w:ascii="Tahoma" w:eastAsia="Tahoma" w:hAnsi="Tahoma" w:cs="Tahoma"/>
          <w:color w:val="242424"/>
          <w:bdr w:val="none" w:sz="0" w:space="0" w:color="auto" w:frame="1"/>
        </w:rPr>
        <w:t xml:space="preserve">after the </w:t>
      </w:r>
      <w:r w:rsidR="00AC7456" w:rsidRPr="4B494884">
        <w:rPr>
          <w:rStyle w:val="xnormaltextrun"/>
          <w:rFonts w:ascii="Tahoma" w:eastAsia="Tahoma" w:hAnsi="Tahoma" w:cs="Tahoma"/>
          <w:color w:val="242424"/>
          <w:bdr w:val="none" w:sz="0" w:space="0" w:color="auto" w:frame="1"/>
        </w:rPr>
        <w:t>incidents</w:t>
      </w:r>
      <w:r w:rsidRPr="4B494884">
        <w:rPr>
          <w:rStyle w:val="xnormaltextrun"/>
          <w:rFonts w:ascii="Tahoma" w:eastAsia="Tahoma" w:hAnsi="Tahoma" w:cs="Tahoma"/>
          <w:color w:val="242424"/>
          <w:bdr w:val="none" w:sz="0" w:space="0" w:color="auto" w:frame="1"/>
        </w:rPr>
        <w:t xml:space="preserve"> are good to hold the </w:t>
      </w:r>
      <w:r w:rsidR="00AC7456" w:rsidRPr="4B494884">
        <w:rPr>
          <w:rStyle w:val="xnormaltextrun"/>
          <w:rFonts w:ascii="Tahoma" w:eastAsia="Tahoma" w:hAnsi="Tahoma" w:cs="Tahoma"/>
          <w:color w:val="242424"/>
          <w:bdr w:val="none" w:sz="0" w:space="0" w:color="auto" w:frame="1"/>
        </w:rPr>
        <w:t>P</w:t>
      </w:r>
      <w:r w:rsidRPr="4B494884">
        <w:rPr>
          <w:rStyle w:val="xnormaltextrun"/>
          <w:rFonts w:ascii="Tahoma" w:eastAsia="Tahoma" w:hAnsi="Tahoma" w:cs="Tahoma"/>
          <w:color w:val="242424"/>
          <w:bdr w:val="none" w:sz="0" w:space="0" w:color="auto" w:frame="1"/>
        </w:rPr>
        <w:t xml:space="preserve">olice </w:t>
      </w:r>
      <w:r w:rsidR="00AC7456" w:rsidRPr="4B494884">
        <w:rPr>
          <w:rStyle w:val="xnormaltextrun"/>
          <w:rFonts w:ascii="Tahoma" w:eastAsia="Tahoma" w:hAnsi="Tahoma" w:cs="Tahoma"/>
          <w:color w:val="242424"/>
          <w:bdr w:val="none" w:sz="0" w:space="0" w:color="auto" w:frame="1"/>
        </w:rPr>
        <w:t>accountable and</w:t>
      </w:r>
      <w:r w:rsidRPr="4B494884">
        <w:rPr>
          <w:rStyle w:val="xnormaltextrun"/>
          <w:rFonts w:ascii="Tahoma" w:eastAsia="Tahoma" w:hAnsi="Tahoma" w:cs="Tahoma"/>
          <w:color w:val="242424"/>
          <w:bdr w:val="none" w:sz="0" w:space="0" w:color="auto" w:frame="1"/>
        </w:rPr>
        <w:t xml:space="preserve"> ensure the U</w:t>
      </w:r>
      <w:r w:rsidR="00AC7456" w:rsidRPr="4B494884">
        <w:rPr>
          <w:rStyle w:val="xnormaltextrun"/>
          <w:rFonts w:ascii="Tahoma" w:eastAsia="Tahoma" w:hAnsi="Tahoma" w:cs="Tahoma"/>
          <w:color w:val="242424"/>
          <w:bdr w:val="none" w:sz="0" w:space="0" w:color="auto" w:frame="1"/>
        </w:rPr>
        <w:t>K</w:t>
      </w:r>
      <w:r w:rsidRPr="4B494884">
        <w:rPr>
          <w:rStyle w:val="xnormaltextrun"/>
          <w:rFonts w:ascii="Tahoma" w:eastAsia="Tahoma" w:hAnsi="Tahoma" w:cs="Tahoma"/>
          <w:color w:val="242424"/>
          <w:bdr w:val="none" w:sz="0" w:space="0" w:color="auto" w:frame="1"/>
        </w:rPr>
        <w:t xml:space="preserve"> police are operating at the level expected of them. </w:t>
      </w:r>
    </w:p>
    <w:p w14:paraId="54BEAB87" w14:textId="77777777" w:rsidR="005766D2" w:rsidRDefault="005766D2"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p>
    <w:p w14:paraId="77EFC4D0" w14:textId="79C563EF" w:rsidR="004C1071" w:rsidRDefault="004C1071"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000000"/>
          <w:bdr w:val="none" w:sz="0" w:space="0" w:color="auto" w:frame="1"/>
        </w:rPr>
      </w:pPr>
      <w:r w:rsidRPr="4B494884">
        <w:rPr>
          <w:rStyle w:val="xnormaltextrun"/>
          <w:rFonts w:ascii="Tahoma" w:eastAsia="Tahoma" w:hAnsi="Tahoma" w:cs="Tahoma"/>
          <w:color w:val="242424"/>
          <w:bdr w:val="none" w:sz="0" w:space="0" w:color="auto" w:frame="1"/>
        </w:rPr>
        <w:t>In this essay</w:t>
      </w:r>
      <w:r w:rsidR="00AC7456" w:rsidRPr="4B494884">
        <w:rPr>
          <w:rStyle w:val="xnormaltextrun"/>
          <w:rFonts w:ascii="Tahoma" w:eastAsia="Tahoma" w:hAnsi="Tahoma" w:cs="Tahoma"/>
          <w:color w:val="242424"/>
          <w:bdr w:val="none" w:sz="0" w:space="0" w:color="auto" w:frame="1"/>
        </w:rPr>
        <w:t>,</w:t>
      </w:r>
      <w:r w:rsidRPr="4B494884">
        <w:rPr>
          <w:rStyle w:val="xnormaltextrun"/>
          <w:rFonts w:ascii="Tahoma" w:eastAsia="Tahoma" w:hAnsi="Tahoma" w:cs="Tahoma"/>
          <w:color w:val="242424"/>
          <w:bdr w:val="none" w:sz="0" w:space="0" w:color="auto" w:frame="1"/>
        </w:rPr>
        <w:t xml:space="preserve"> I will </w:t>
      </w:r>
      <w:r w:rsidR="00AC7456" w:rsidRPr="4B494884">
        <w:rPr>
          <w:rStyle w:val="xnormaltextrun"/>
          <w:rFonts w:ascii="Tahoma" w:eastAsia="Tahoma" w:hAnsi="Tahoma" w:cs="Tahoma"/>
          <w:color w:val="242424"/>
          <w:bdr w:val="none" w:sz="0" w:space="0" w:color="auto" w:frame="1"/>
        </w:rPr>
        <w:t>discuss</w:t>
      </w:r>
      <w:r w:rsidRPr="4B494884">
        <w:rPr>
          <w:rStyle w:val="xnormaltextrun"/>
          <w:rFonts w:ascii="Tahoma" w:eastAsia="Tahoma" w:hAnsi="Tahoma" w:cs="Tahoma"/>
          <w:color w:val="242424"/>
          <w:bdr w:val="none" w:sz="0" w:space="0" w:color="auto" w:frame="1"/>
        </w:rPr>
        <w:t xml:space="preserve"> the case of Raoul Moat and how the media coverage of this incident</w:t>
      </w:r>
      <w:r w:rsidR="00AC7456" w:rsidRPr="4B494884">
        <w:rPr>
          <w:rStyle w:val="xnormaltextrun"/>
          <w:rFonts w:ascii="Tahoma" w:eastAsia="Tahoma" w:hAnsi="Tahoma" w:cs="Tahoma"/>
          <w:color w:val="242424"/>
          <w:bdr w:val="none" w:sz="0" w:space="0" w:color="auto" w:frame="1"/>
        </w:rPr>
        <w:t xml:space="preserve"> then</w:t>
      </w:r>
      <w:r w:rsidRPr="4B494884">
        <w:rPr>
          <w:rStyle w:val="xnormaltextrun"/>
          <w:rFonts w:ascii="Tahoma" w:eastAsia="Tahoma" w:hAnsi="Tahoma" w:cs="Tahoma"/>
          <w:color w:val="242424"/>
          <w:bdr w:val="none" w:sz="0" w:space="0" w:color="auto" w:frame="1"/>
        </w:rPr>
        <w:t xml:space="preserve"> influenced policing strategies. In July 2010, Raoul Moat who was a former nightclub bouncer was released from </w:t>
      </w:r>
      <w:r w:rsidR="00AC7456" w:rsidRPr="4B494884">
        <w:rPr>
          <w:rStyle w:val="xnormaltextrun"/>
          <w:rFonts w:ascii="Tahoma" w:eastAsia="Tahoma" w:hAnsi="Tahoma" w:cs="Tahoma"/>
          <w:color w:val="242424"/>
          <w:bdr w:val="none" w:sz="0" w:space="0" w:color="auto" w:frame="1"/>
        </w:rPr>
        <w:t>p</w:t>
      </w:r>
      <w:r w:rsidRPr="4B494884">
        <w:rPr>
          <w:rStyle w:val="xnormaltextrun"/>
          <w:rFonts w:ascii="Tahoma" w:eastAsia="Tahoma" w:hAnsi="Tahoma" w:cs="Tahoma"/>
          <w:color w:val="242424"/>
          <w:bdr w:val="none" w:sz="0" w:space="0" w:color="auto" w:frame="1"/>
        </w:rPr>
        <w:t>rison. Upon release, Durham prison informed Northumbria Police that Moat may intend to cause serious harm to his ex-partner, Samantha Stobart. Two days later, Moat confirmed his intentions by turning up to the address where Samantha and her new partner were staying, shooting her new partner dead outside the house and shooting through the living room window, hitting Samantha twice and leaving her in critical condition.</w:t>
      </w:r>
      <w:r w:rsidRPr="4B494884">
        <w:rPr>
          <w:rStyle w:val="xeop"/>
          <w:rFonts w:ascii="Tahoma" w:eastAsia="Tahoma" w:hAnsi="Tahoma" w:cs="Tahoma"/>
          <w:color w:val="242424"/>
          <w:bdr w:val="none" w:sz="0" w:space="0" w:color="auto" w:frame="1"/>
          <w:lang w:val="en-US"/>
        </w:rPr>
        <w:t> </w:t>
      </w:r>
      <w:r w:rsidRPr="4B494884">
        <w:rPr>
          <w:rStyle w:val="xnormaltextrun"/>
          <w:rFonts w:ascii="Tahoma" w:eastAsia="Tahoma" w:hAnsi="Tahoma" w:cs="Tahoma"/>
          <w:color w:val="000000"/>
          <w:bdr w:val="none" w:sz="0" w:space="0" w:color="auto" w:frame="1"/>
        </w:rPr>
        <w:t xml:space="preserve">Just past midnight that evening, Moat phoned the </w:t>
      </w:r>
      <w:r w:rsidR="00AC7456"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threatening to shoot a </w:t>
      </w:r>
      <w:r w:rsidR="00AC7456"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officer, it was later </w:t>
      </w:r>
      <w:r w:rsidR="00AC7456" w:rsidRPr="4B494884">
        <w:rPr>
          <w:rStyle w:val="xnormaltextrun"/>
          <w:rFonts w:ascii="Tahoma" w:eastAsia="Tahoma" w:hAnsi="Tahoma" w:cs="Tahoma"/>
          <w:color w:val="000000"/>
          <w:bdr w:val="none" w:sz="0" w:space="0" w:color="auto" w:frame="1"/>
        </w:rPr>
        <w:t>identified</w:t>
      </w:r>
      <w:r w:rsidRPr="4B494884">
        <w:rPr>
          <w:rStyle w:val="xnormaltextrun"/>
          <w:rFonts w:ascii="Tahoma" w:eastAsia="Tahoma" w:hAnsi="Tahoma" w:cs="Tahoma"/>
          <w:color w:val="000000"/>
          <w:bdr w:val="none" w:sz="0" w:space="0" w:color="auto" w:frame="1"/>
        </w:rPr>
        <w:t xml:space="preserve"> that Moats dislike for </w:t>
      </w:r>
      <w:r w:rsidR="00AC7456"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w:t>
      </w:r>
      <w:r w:rsidR="00AC7456" w:rsidRPr="4B494884">
        <w:rPr>
          <w:rStyle w:val="xnormaltextrun"/>
          <w:rFonts w:ascii="Tahoma" w:eastAsia="Tahoma" w:hAnsi="Tahoma" w:cs="Tahoma"/>
          <w:color w:val="000000"/>
          <w:bdr w:val="none" w:sz="0" w:space="0" w:color="auto" w:frame="1"/>
        </w:rPr>
        <w:t>O</w:t>
      </w:r>
      <w:r w:rsidRPr="4B494884">
        <w:rPr>
          <w:rStyle w:val="xnormaltextrun"/>
          <w:rFonts w:ascii="Tahoma" w:eastAsia="Tahoma" w:hAnsi="Tahoma" w:cs="Tahoma"/>
          <w:color w:val="000000"/>
          <w:bdr w:val="none" w:sz="0" w:space="0" w:color="auto" w:frame="1"/>
        </w:rPr>
        <w:t xml:space="preserve">fficers came from the fact his ex-partner had lied to Moat stating her new partner was a Police </w:t>
      </w:r>
      <w:r w:rsidR="00AC7456" w:rsidRPr="4B494884">
        <w:rPr>
          <w:rStyle w:val="xnormaltextrun"/>
          <w:rFonts w:ascii="Tahoma" w:eastAsia="Tahoma" w:hAnsi="Tahoma" w:cs="Tahoma"/>
          <w:color w:val="000000"/>
          <w:bdr w:val="none" w:sz="0" w:space="0" w:color="auto" w:frame="1"/>
        </w:rPr>
        <w:t>O</w:t>
      </w:r>
      <w:r w:rsidRPr="4B494884">
        <w:rPr>
          <w:rStyle w:val="xnormaltextrun"/>
          <w:rFonts w:ascii="Tahoma" w:eastAsia="Tahoma" w:hAnsi="Tahoma" w:cs="Tahoma"/>
          <w:color w:val="000000"/>
          <w:bdr w:val="none" w:sz="0" w:space="0" w:color="auto" w:frame="1"/>
        </w:rPr>
        <w:t xml:space="preserve">fficer </w:t>
      </w:r>
      <w:r w:rsidR="00AC7456" w:rsidRPr="4B494884">
        <w:rPr>
          <w:rStyle w:val="xnormaltextrun"/>
          <w:rFonts w:ascii="Tahoma" w:eastAsia="Tahoma" w:hAnsi="Tahoma" w:cs="Tahoma"/>
          <w:color w:val="000000"/>
          <w:bdr w:val="none" w:sz="0" w:space="0" w:color="auto" w:frame="1"/>
        </w:rPr>
        <w:t xml:space="preserve">in an attempt </w:t>
      </w:r>
      <w:r w:rsidRPr="4B494884">
        <w:rPr>
          <w:rStyle w:val="xnormaltextrun"/>
          <w:rFonts w:ascii="Tahoma" w:eastAsia="Tahoma" w:hAnsi="Tahoma" w:cs="Tahoma"/>
          <w:color w:val="000000"/>
          <w:bdr w:val="none" w:sz="0" w:space="0" w:color="auto" w:frame="1"/>
        </w:rPr>
        <w:t xml:space="preserve">to try and get Moat to avoid them after his release. Just 12 minutes after this call to the </w:t>
      </w:r>
      <w:r w:rsidR="00AC7456"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Moat walked up to an </w:t>
      </w:r>
      <w:r w:rsidR="00AC7456" w:rsidRPr="4B494884">
        <w:rPr>
          <w:rStyle w:val="xnormaltextrun"/>
          <w:rFonts w:ascii="Tahoma" w:eastAsia="Tahoma" w:hAnsi="Tahoma" w:cs="Tahoma"/>
          <w:color w:val="000000"/>
          <w:bdr w:val="none" w:sz="0" w:space="0" w:color="auto" w:frame="1"/>
        </w:rPr>
        <w:t>O</w:t>
      </w:r>
      <w:r w:rsidRPr="4B494884">
        <w:rPr>
          <w:rStyle w:val="xnormaltextrun"/>
          <w:rFonts w:ascii="Tahoma" w:eastAsia="Tahoma" w:hAnsi="Tahoma" w:cs="Tahoma"/>
          <w:color w:val="000000"/>
          <w:bdr w:val="none" w:sz="0" w:space="0" w:color="auto" w:frame="1"/>
        </w:rPr>
        <w:t>fficer shooting him, leaving him in a critical condition. Moat then went on the run as a manhunt ensued for several days until he ultimately took his own life after a standoff with police</w:t>
      </w:r>
      <w:r w:rsidR="00E27483" w:rsidRPr="4B494884">
        <w:rPr>
          <w:rStyle w:val="xnormaltextrun"/>
          <w:rFonts w:ascii="Tahoma" w:eastAsia="Tahoma" w:hAnsi="Tahoma" w:cs="Tahoma"/>
          <w:color w:val="000000"/>
          <w:bdr w:val="none" w:sz="0" w:space="0" w:color="auto" w:frame="1"/>
        </w:rPr>
        <w:t xml:space="preserve"> (Evening Chronicle, 2013)</w:t>
      </w:r>
      <w:r w:rsidRPr="4B494884">
        <w:rPr>
          <w:rStyle w:val="xnormaltextrun"/>
          <w:rFonts w:ascii="Tahoma" w:eastAsia="Tahoma" w:hAnsi="Tahoma" w:cs="Tahoma"/>
          <w:color w:val="000000"/>
          <w:bdr w:val="none" w:sz="0" w:space="0" w:color="auto" w:frame="1"/>
        </w:rPr>
        <w:t xml:space="preserve">. </w:t>
      </w:r>
    </w:p>
    <w:p w14:paraId="2497C242" w14:textId="77777777" w:rsidR="005766D2" w:rsidRDefault="005766D2"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p>
    <w:p w14:paraId="445E5487" w14:textId="390D8096" w:rsidR="004C1071" w:rsidRDefault="004C1071"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000000"/>
          <w:bdr w:val="none" w:sz="0" w:space="0" w:color="auto" w:frame="1"/>
        </w:rPr>
      </w:pPr>
      <w:r w:rsidRPr="4B494884">
        <w:rPr>
          <w:rStyle w:val="xnormaltextrun"/>
          <w:rFonts w:ascii="Tahoma" w:eastAsia="Tahoma" w:hAnsi="Tahoma" w:cs="Tahoma"/>
          <w:color w:val="000000"/>
          <w:bdr w:val="none" w:sz="0" w:space="0" w:color="auto" w:frame="1"/>
        </w:rPr>
        <w:t xml:space="preserve">One of the main ways which the media affected the </w:t>
      </w:r>
      <w:r w:rsidR="00E27483"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in regard to </w:t>
      </w:r>
      <w:r w:rsidR="00E27483" w:rsidRPr="4B494884">
        <w:rPr>
          <w:rStyle w:val="xnormaltextrun"/>
          <w:rFonts w:ascii="Tahoma" w:eastAsia="Tahoma" w:hAnsi="Tahoma" w:cs="Tahoma"/>
          <w:color w:val="000000"/>
          <w:bdr w:val="none" w:sz="0" w:space="0" w:color="auto" w:frame="1"/>
        </w:rPr>
        <w:t>Moat</w:t>
      </w:r>
      <w:r w:rsidRPr="4B494884">
        <w:rPr>
          <w:rStyle w:val="xnormaltextrun"/>
          <w:rFonts w:ascii="Tahoma" w:eastAsia="Tahoma" w:hAnsi="Tahoma" w:cs="Tahoma"/>
          <w:color w:val="000000"/>
          <w:bdr w:val="none" w:sz="0" w:space="0" w:color="auto" w:frame="1"/>
        </w:rPr>
        <w:t xml:space="preserve"> was their coverage of his actions and his motives. Moat had written a manifesto prior to his shooting spree which detailed all issues against the </w:t>
      </w:r>
      <w:r w:rsidR="00E27483"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olice, his ex-girlfriend and everyone else that had wronged him. Thi</w:t>
      </w:r>
      <w:r w:rsidR="00E27483" w:rsidRPr="4B494884">
        <w:rPr>
          <w:rStyle w:val="xnormaltextrun"/>
          <w:rFonts w:ascii="Tahoma" w:eastAsia="Tahoma" w:hAnsi="Tahoma" w:cs="Tahoma"/>
          <w:color w:val="000000"/>
          <w:bdr w:val="none" w:sz="0" w:space="0" w:color="auto" w:frame="1"/>
        </w:rPr>
        <w:t>s</w:t>
      </w:r>
      <w:r w:rsidRPr="4B494884">
        <w:rPr>
          <w:rStyle w:val="xnormaltextrun"/>
          <w:rFonts w:ascii="Tahoma" w:eastAsia="Tahoma" w:hAnsi="Tahoma" w:cs="Tahoma"/>
          <w:color w:val="000000"/>
          <w:bdr w:val="none" w:sz="0" w:space="0" w:color="auto" w:frame="1"/>
        </w:rPr>
        <w:t xml:space="preserve"> manifesto was widely covered</w:t>
      </w:r>
      <w:r w:rsidR="00E27483" w:rsidRPr="4B494884">
        <w:rPr>
          <w:rStyle w:val="xnormaltextrun"/>
          <w:rFonts w:ascii="Tahoma" w:eastAsia="Tahoma" w:hAnsi="Tahoma" w:cs="Tahoma"/>
          <w:color w:val="000000"/>
          <w:bdr w:val="none" w:sz="0" w:space="0" w:color="auto" w:frame="1"/>
        </w:rPr>
        <w:t>,</w:t>
      </w:r>
      <w:r w:rsidRPr="4B494884">
        <w:rPr>
          <w:rStyle w:val="xnormaltextrun"/>
          <w:rFonts w:ascii="Tahoma" w:eastAsia="Tahoma" w:hAnsi="Tahoma" w:cs="Tahoma"/>
          <w:color w:val="000000"/>
          <w:bdr w:val="none" w:sz="0" w:space="0" w:color="auto" w:frame="1"/>
        </w:rPr>
        <w:t xml:space="preserve"> broken down </w:t>
      </w:r>
      <w:r w:rsidR="00E27483" w:rsidRPr="4B494884">
        <w:rPr>
          <w:rStyle w:val="xnormaltextrun"/>
          <w:rFonts w:ascii="Tahoma" w:eastAsia="Tahoma" w:hAnsi="Tahoma" w:cs="Tahoma"/>
          <w:color w:val="000000"/>
          <w:bdr w:val="none" w:sz="0" w:space="0" w:color="auto" w:frame="1"/>
        </w:rPr>
        <w:t xml:space="preserve">and discussed </w:t>
      </w:r>
      <w:r w:rsidRPr="4B494884">
        <w:rPr>
          <w:rStyle w:val="xnormaltextrun"/>
          <w:rFonts w:ascii="Tahoma" w:eastAsia="Tahoma" w:hAnsi="Tahoma" w:cs="Tahoma"/>
          <w:color w:val="000000"/>
          <w:bdr w:val="none" w:sz="0" w:space="0" w:color="auto" w:frame="1"/>
        </w:rPr>
        <w:t>by the media</w:t>
      </w:r>
      <w:r w:rsidR="00E27483" w:rsidRPr="4B494884">
        <w:rPr>
          <w:rStyle w:val="xnormaltextrun"/>
          <w:rFonts w:ascii="Tahoma" w:eastAsia="Tahoma" w:hAnsi="Tahoma" w:cs="Tahoma"/>
          <w:color w:val="000000"/>
          <w:bdr w:val="none" w:sz="0" w:space="0" w:color="auto" w:frame="1"/>
        </w:rPr>
        <w:t xml:space="preserve">, </w:t>
      </w:r>
      <w:r w:rsidRPr="4B494884">
        <w:rPr>
          <w:rStyle w:val="xnormaltextrun"/>
          <w:rFonts w:ascii="Tahoma" w:eastAsia="Tahoma" w:hAnsi="Tahoma" w:cs="Tahoma"/>
          <w:color w:val="000000"/>
          <w:bdr w:val="none" w:sz="0" w:space="0" w:color="auto" w:frame="1"/>
        </w:rPr>
        <w:t>and by certain media organisations was painted in a way to portray Moat as a figure that deserved sympathy and a victim of circumstance</w:t>
      </w:r>
      <w:r w:rsidR="00E27483" w:rsidRPr="4B494884">
        <w:rPr>
          <w:rStyle w:val="xnormaltextrun"/>
          <w:rFonts w:ascii="Tahoma" w:eastAsia="Tahoma" w:hAnsi="Tahoma" w:cs="Tahoma"/>
          <w:color w:val="000000"/>
          <w:bdr w:val="none" w:sz="0" w:space="0" w:color="auto" w:frame="1"/>
        </w:rPr>
        <w:t>,</w:t>
      </w:r>
      <w:r w:rsidRPr="4B494884">
        <w:rPr>
          <w:rStyle w:val="xnormaltextrun"/>
          <w:rFonts w:ascii="Tahoma" w:eastAsia="Tahoma" w:hAnsi="Tahoma" w:cs="Tahoma"/>
          <w:color w:val="000000"/>
          <w:bdr w:val="none" w:sz="0" w:space="0" w:color="auto" w:frame="1"/>
        </w:rPr>
        <w:t xml:space="preserve"> rather than the cold-blooded murderer he was</w:t>
      </w:r>
      <w:r w:rsidR="00E27483" w:rsidRPr="4B494884">
        <w:rPr>
          <w:rStyle w:val="xnormaltextrun"/>
          <w:rFonts w:ascii="Tahoma" w:eastAsia="Tahoma" w:hAnsi="Tahoma" w:cs="Tahoma"/>
          <w:color w:val="000000"/>
          <w:bdr w:val="none" w:sz="0" w:space="0" w:color="auto" w:frame="1"/>
        </w:rPr>
        <w:t>, greatly influencing public opinion.</w:t>
      </w:r>
    </w:p>
    <w:p w14:paraId="560ADCCC" w14:textId="77777777" w:rsidR="005766D2" w:rsidRDefault="005766D2"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p>
    <w:p w14:paraId="04F1A5E8" w14:textId="522FE42F" w:rsidR="004C1071" w:rsidRDefault="00E27483"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r w:rsidRPr="4B494884">
        <w:rPr>
          <w:rStyle w:val="xnormaltextrun"/>
          <w:rFonts w:ascii="Tahoma" w:eastAsia="Tahoma" w:hAnsi="Tahoma" w:cs="Tahoma"/>
          <w:color w:val="000000"/>
          <w:bdr w:val="none" w:sz="0" w:space="0" w:color="auto" w:frame="1"/>
        </w:rPr>
        <w:t xml:space="preserve">Secondly, </w:t>
      </w:r>
      <w:r w:rsidR="004C1071" w:rsidRPr="4B494884">
        <w:rPr>
          <w:rStyle w:val="xnormaltextrun"/>
          <w:rFonts w:ascii="Tahoma" w:eastAsia="Tahoma" w:hAnsi="Tahoma" w:cs="Tahoma"/>
          <w:color w:val="000000"/>
          <w:bdr w:val="none" w:sz="0" w:space="0" w:color="auto" w:frame="1"/>
        </w:rPr>
        <w:t xml:space="preserve">the media affected the way in which </w:t>
      </w:r>
      <w:r w:rsidRPr="4B494884">
        <w:rPr>
          <w:rStyle w:val="xnormaltextrun"/>
          <w:rFonts w:ascii="Tahoma" w:eastAsia="Tahoma" w:hAnsi="Tahoma" w:cs="Tahoma"/>
          <w:color w:val="000000"/>
          <w:bdr w:val="none" w:sz="0" w:space="0" w:color="auto" w:frame="1"/>
        </w:rPr>
        <w:t>P</w:t>
      </w:r>
      <w:r w:rsidR="004C1071" w:rsidRPr="4B494884">
        <w:rPr>
          <w:rStyle w:val="xnormaltextrun"/>
          <w:rFonts w:ascii="Tahoma" w:eastAsia="Tahoma" w:hAnsi="Tahoma" w:cs="Tahoma"/>
          <w:color w:val="000000"/>
          <w:bdr w:val="none" w:sz="0" w:space="0" w:color="auto" w:frame="1"/>
        </w:rPr>
        <w:t xml:space="preserve">olice approached the incident </w:t>
      </w:r>
      <w:r w:rsidRPr="4B494884">
        <w:rPr>
          <w:rStyle w:val="xnormaltextrun"/>
          <w:rFonts w:ascii="Tahoma" w:eastAsia="Tahoma" w:hAnsi="Tahoma" w:cs="Tahoma"/>
          <w:color w:val="000000"/>
          <w:bdr w:val="none" w:sz="0" w:space="0" w:color="auto" w:frame="1"/>
        </w:rPr>
        <w:t xml:space="preserve">through </w:t>
      </w:r>
      <w:r w:rsidR="004C1071" w:rsidRPr="4B494884">
        <w:rPr>
          <w:rStyle w:val="xnormaltextrun"/>
          <w:rFonts w:ascii="Tahoma" w:eastAsia="Tahoma" w:hAnsi="Tahoma" w:cs="Tahoma"/>
          <w:color w:val="000000"/>
          <w:bdr w:val="none" w:sz="0" w:space="0" w:color="auto" w:frame="1"/>
        </w:rPr>
        <w:t>their coverage of the manhunt for Moat</w:t>
      </w:r>
      <w:r w:rsidRPr="4B494884">
        <w:rPr>
          <w:rStyle w:val="xnormaltextrun"/>
          <w:rFonts w:ascii="Tahoma" w:eastAsia="Tahoma" w:hAnsi="Tahoma" w:cs="Tahoma"/>
          <w:color w:val="000000"/>
          <w:bdr w:val="none" w:sz="0" w:space="0" w:color="auto" w:frame="1"/>
        </w:rPr>
        <w:t>,</w:t>
      </w:r>
      <w:r w:rsidR="004C1071" w:rsidRPr="4B494884">
        <w:rPr>
          <w:rStyle w:val="xnormaltextrun"/>
          <w:rFonts w:ascii="Tahoma" w:eastAsia="Tahoma" w:hAnsi="Tahoma" w:cs="Tahoma"/>
          <w:color w:val="000000"/>
          <w:bdr w:val="none" w:sz="0" w:space="0" w:color="auto" w:frame="1"/>
        </w:rPr>
        <w:t xml:space="preserve"> following </w:t>
      </w:r>
      <w:r w:rsidRPr="4B494884">
        <w:rPr>
          <w:rStyle w:val="xnormaltextrun"/>
          <w:rFonts w:ascii="Tahoma" w:eastAsia="Tahoma" w:hAnsi="Tahoma" w:cs="Tahoma"/>
          <w:color w:val="000000"/>
          <w:bdr w:val="none" w:sz="0" w:space="0" w:color="auto" w:frame="1"/>
        </w:rPr>
        <w:t xml:space="preserve">his </w:t>
      </w:r>
      <w:r w:rsidR="004C1071" w:rsidRPr="4B494884">
        <w:rPr>
          <w:rStyle w:val="xnormaltextrun"/>
          <w:rFonts w:ascii="Tahoma" w:eastAsia="Tahoma" w:hAnsi="Tahoma" w:cs="Tahoma"/>
          <w:color w:val="000000"/>
          <w:bdr w:val="none" w:sz="0" w:space="0" w:color="auto" w:frame="1"/>
        </w:rPr>
        <w:t xml:space="preserve">series of </w:t>
      </w:r>
      <w:r w:rsidRPr="4B494884">
        <w:rPr>
          <w:rStyle w:val="xnormaltextrun"/>
          <w:rFonts w:ascii="Tahoma" w:eastAsia="Tahoma" w:hAnsi="Tahoma" w:cs="Tahoma"/>
          <w:color w:val="000000"/>
          <w:bdr w:val="none" w:sz="0" w:space="0" w:color="auto" w:frame="1"/>
        </w:rPr>
        <w:t>m</w:t>
      </w:r>
      <w:r w:rsidR="004C1071" w:rsidRPr="4B494884">
        <w:rPr>
          <w:rStyle w:val="xnormaltextrun"/>
          <w:rFonts w:ascii="Tahoma" w:eastAsia="Tahoma" w:hAnsi="Tahoma" w:cs="Tahoma"/>
          <w:color w:val="000000"/>
          <w:bdr w:val="none" w:sz="0" w:space="0" w:color="auto" w:frame="1"/>
        </w:rPr>
        <w:t>urders and attempted murders with a firearm. The media</w:t>
      </w:r>
      <w:r w:rsidRPr="4B494884">
        <w:rPr>
          <w:rStyle w:val="xnormaltextrun"/>
          <w:rFonts w:ascii="Tahoma" w:eastAsia="Tahoma" w:hAnsi="Tahoma" w:cs="Tahoma"/>
          <w:color w:val="000000"/>
          <w:bdr w:val="none" w:sz="0" w:space="0" w:color="auto" w:frame="1"/>
        </w:rPr>
        <w:t xml:space="preserve">, </w:t>
      </w:r>
      <w:r w:rsidR="004C1071" w:rsidRPr="4B494884">
        <w:rPr>
          <w:rStyle w:val="xnormaltextrun"/>
          <w:rFonts w:ascii="Tahoma" w:eastAsia="Tahoma" w:hAnsi="Tahoma" w:cs="Tahoma"/>
          <w:color w:val="000000"/>
          <w:bdr w:val="none" w:sz="0" w:space="0" w:color="auto" w:frame="1"/>
        </w:rPr>
        <w:t>on multiple occasions</w:t>
      </w:r>
      <w:r w:rsidRPr="4B494884">
        <w:rPr>
          <w:rStyle w:val="xnormaltextrun"/>
          <w:rFonts w:ascii="Tahoma" w:eastAsia="Tahoma" w:hAnsi="Tahoma" w:cs="Tahoma"/>
          <w:color w:val="000000"/>
          <w:bdr w:val="none" w:sz="0" w:space="0" w:color="auto" w:frame="1"/>
        </w:rPr>
        <w:t xml:space="preserve">, </w:t>
      </w:r>
      <w:r w:rsidR="004C1071" w:rsidRPr="4B494884">
        <w:rPr>
          <w:rStyle w:val="xnormaltextrun"/>
          <w:rFonts w:ascii="Tahoma" w:eastAsia="Tahoma" w:hAnsi="Tahoma" w:cs="Tahoma"/>
          <w:color w:val="000000"/>
          <w:bdr w:val="none" w:sz="0" w:space="0" w:color="auto" w:frame="1"/>
        </w:rPr>
        <w:t xml:space="preserve">reported on the locations which he was believed to be or believed to have stayed, also reporting on places they thought he could be hiding. They also reported </w:t>
      </w:r>
      <w:r w:rsidRPr="4B494884">
        <w:rPr>
          <w:rStyle w:val="xnormaltextrun"/>
          <w:rFonts w:ascii="Tahoma" w:eastAsia="Tahoma" w:hAnsi="Tahoma" w:cs="Tahoma"/>
          <w:color w:val="000000"/>
          <w:bdr w:val="none" w:sz="0" w:space="0" w:color="auto" w:frame="1"/>
        </w:rPr>
        <w:t xml:space="preserve">and shared a significant amount of </w:t>
      </w:r>
      <w:r w:rsidR="004C1071" w:rsidRPr="4B494884">
        <w:rPr>
          <w:rStyle w:val="xnormaltextrun"/>
          <w:rFonts w:ascii="Tahoma" w:eastAsia="Tahoma" w:hAnsi="Tahoma" w:cs="Tahoma"/>
          <w:color w:val="000000"/>
          <w:bdr w:val="none" w:sz="0" w:space="0" w:color="auto" w:frame="1"/>
        </w:rPr>
        <w:t>personal information about Moat, including a quote from his mother, stating that her son “</w:t>
      </w:r>
      <w:r w:rsidRPr="4B494884">
        <w:rPr>
          <w:rStyle w:val="xnormaltextrun"/>
          <w:rFonts w:ascii="Tahoma" w:eastAsia="Tahoma" w:hAnsi="Tahoma" w:cs="Tahoma"/>
          <w:color w:val="000000"/>
          <w:bdr w:val="none" w:sz="0" w:space="0" w:color="auto" w:frame="1"/>
        </w:rPr>
        <w:t>w</w:t>
      </w:r>
      <w:r w:rsidR="004C1071" w:rsidRPr="4B494884">
        <w:rPr>
          <w:rStyle w:val="xnormaltextrun"/>
          <w:rFonts w:ascii="Tahoma" w:eastAsia="Tahoma" w:hAnsi="Tahoma" w:cs="Tahoma"/>
          <w:color w:val="000000"/>
          <w:bdr w:val="none" w:sz="0" w:space="0" w:color="auto" w:frame="1"/>
        </w:rPr>
        <w:t>ould be better off dead”. These comments upset M</w:t>
      </w:r>
      <w:r w:rsidRPr="4B494884">
        <w:rPr>
          <w:rStyle w:val="xnormaltextrun"/>
          <w:rFonts w:ascii="Tahoma" w:eastAsia="Tahoma" w:hAnsi="Tahoma" w:cs="Tahoma"/>
          <w:color w:val="000000"/>
          <w:bdr w:val="none" w:sz="0" w:space="0" w:color="auto" w:frame="1"/>
        </w:rPr>
        <w:t>o</w:t>
      </w:r>
      <w:r w:rsidR="004C1071" w:rsidRPr="4B494884">
        <w:rPr>
          <w:rStyle w:val="xnormaltextrun"/>
          <w:rFonts w:ascii="Tahoma" w:eastAsia="Tahoma" w:hAnsi="Tahoma" w:cs="Tahoma"/>
          <w:color w:val="000000"/>
          <w:bdr w:val="none" w:sz="0" w:space="0" w:color="auto" w:frame="1"/>
        </w:rPr>
        <w:t>at greatly, causing him to threaten that he would kill a member of the public for every piece of misinformation written about him from then on.</w:t>
      </w:r>
      <w:r w:rsidR="004C1071" w:rsidRPr="4B494884">
        <w:rPr>
          <w:rStyle w:val="xeop"/>
          <w:rFonts w:ascii="Tahoma" w:eastAsia="Tahoma" w:hAnsi="Tahoma" w:cs="Tahoma"/>
          <w:color w:val="000000"/>
          <w:bdr w:val="none" w:sz="0" w:space="0" w:color="auto" w:frame="1"/>
          <w:lang w:val="en-US"/>
        </w:rPr>
        <w:t> </w:t>
      </w:r>
      <w:r w:rsidRPr="4B494884">
        <w:rPr>
          <w:rStyle w:val="xeop"/>
          <w:rFonts w:ascii="Tahoma" w:eastAsia="Tahoma" w:hAnsi="Tahoma" w:cs="Tahoma"/>
          <w:color w:val="000000"/>
          <w:bdr w:val="none" w:sz="0" w:space="0" w:color="auto" w:frame="1"/>
          <w:lang w:val="en-US"/>
        </w:rPr>
        <w:t>Due to the increasing severity and risk of the situation due to the media discussion and sharing of information, this</w:t>
      </w:r>
      <w:r w:rsidR="004C1071" w:rsidRPr="4B494884">
        <w:rPr>
          <w:rStyle w:val="xnormaltextrun"/>
          <w:rFonts w:ascii="Tahoma" w:eastAsia="Tahoma" w:hAnsi="Tahoma" w:cs="Tahoma"/>
          <w:color w:val="000000"/>
          <w:bdr w:val="none" w:sz="0" w:space="0" w:color="auto" w:frame="1"/>
        </w:rPr>
        <w:t xml:space="preserve"> cause</w:t>
      </w:r>
      <w:r w:rsidRPr="4B494884">
        <w:rPr>
          <w:rStyle w:val="xnormaltextrun"/>
          <w:rFonts w:ascii="Tahoma" w:eastAsia="Tahoma" w:hAnsi="Tahoma" w:cs="Tahoma"/>
          <w:color w:val="000000"/>
          <w:bdr w:val="none" w:sz="0" w:space="0" w:color="auto" w:frame="1"/>
        </w:rPr>
        <w:t>d</w:t>
      </w:r>
      <w:r w:rsidR="004C1071" w:rsidRPr="4B494884">
        <w:rPr>
          <w:rStyle w:val="xnormaltextrun"/>
          <w:rFonts w:ascii="Tahoma" w:eastAsia="Tahoma" w:hAnsi="Tahoma" w:cs="Tahoma"/>
          <w:color w:val="000000"/>
          <w:bdr w:val="none" w:sz="0" w:space="0" w:color="auto" w:frame="1"/>
        </w:rPr>
        <w:t xml:space="preserve"> the </w:t>
      </w:r>
      <w:r w:rsidRPr="4B494884">
        <w:rPr>
          <w:rStyle w:val="xnormaltextrun"/>
          <w:rFonts w:ascii="Tahoma" w:eastAsia="Tahoma" w:hAnsi="Tahoma" w:cs="Tahoma"/>
          <w:color w:val="000000"/>
          <w:bdr w:val="none" w:sz="0" w:space="0" w:color="auto" w:frame="1"/>
        </w:rPr>
        <w:t>P</w:t>
      </w:r>
      <w:r w:rsidR="004C1071" w:rsidRPr="4B494884">
        <w:rPr>
          <w:rStyle w:val="xnormaltextrun"/>
          <w:rFonts w:ascii="Tahoma" w:eastAsia="Tahoma" w:hAnsi="Tahoma" w:cs="Tahoma"/>
          <w:color w:val="000000"/>
          <w:bdr w:val="none" w:sz="0" w:space="0" w:color="auto" w:frame="1"/>
        </w:rPr>
        <w:t>olice to appeal for a media blackout</w:t>
      </w:r>
      <w:r w:rsidRPr="4B494884">
        <w:rPr>
          <w:rStyle w:val="xnormaltextrun"/>
          <w:rFonts w:ascii="Tahoma" w:eastAsia="Tahoma" w:hAnsi="Tahoma" w:cs="Tahoma"/>
          <w:color w:val="000000"/>
          <w:bdr w:val="none" w:sz="0" w:space="0" w:color="auto" w:frame="1"/>
        </w:rPr>
        <w:t xml:space="preserve">, </w:t>
      </w:r>
      <w:r w:rsidR="004C1071" w:rsidRPr="4B494884">
        <w:rPr>
          <w:rStyle w:val="xnormaltextrun"/>
          <w:rFonts w:ascii="Tahoma" w:eastAsia="Tahoma" w:hAnsi="Tahoma" w:cs="Tahoma"/>
          <w:color w:val="000000"/>
          <w:bdr w:val="none" w:sz="0" w:space="0" w:color="auto" w:frame="1"/>
        </w:rPr>
        <w:t>requesting that any information posted about Moats private life be taken down from their websites</w:t>
      </w:r>
      <w:r w:rsidRPr="4B494884">
        <w:rPr>
          <w:rStyle w:val="xnormaltextrun"/>
          <w:rFonts w:ascii="Tahoma" w:eastAsia="Tahoma" w:hAnsi="Tahoma" w:cs="Tahoma"/>
          <w:color w:val="000000"/>
          <w:bdr w:val="none" w:sz="0" w:space="0" w:color="auto" w:frame="1"/>
        </w:rPr>
        <w:t xml:space="preserve"> </w:t>
      </w:r>
      <w:r w:rsidRPr="4B494884">
        <w:rPr>
          <w:rStyle w:val="xnormaltextrun"/>
          <w:rFonts w:ascii="Tahoma" w:eastAsia="Tahoma" w:hAnsi="Tahoma" w:cs="Tahoma"/>
          <w:color w:val="000000"/>
          <w:bdr w:val="none" w:sz="0" w:space="0" w:color="auto" w:frame="1"/>
        </w:rPr>
        <w:lastRenderedPageBreak/>
        <w:t>(Rouse, 2010)</w:t>
      </w:r>
      <w:r w:rsidR="004C1071" w:rsidRPr="4B494884">
        <w:rPr>
          <w:rStyle w:val="xnormaltextrun"/>
          <w:rFonts w:ascii="Tahoma" w:eastAsia="Tahoma" w:hAnsi="Tahoma" w:cs="Tahoma"/>
          <w:color w:val="000000"/>
          <w:bdr w:val="none" w:sz="0" w:space="0" w:color="auto" w:frame="1"/>
        </w:rPr>
        <w:t>.</w:t>
      </w:r>
      <w:r w:rsidR="004C1071" w:rsidRPr="4B494884">
        <w:rPr>
          <w:rStyle w:val="xeop"/>
          <w:rFonts w:ascii="Tahoma" w:eastAsia="Tahoma" w:hAnsi="Tahoma" w:cs="Tahoma"/>
          <w:color w:val="000000"/>
          <w:bdr w:val="none" w:sz="0" w:space="0" w:color="auto" w:frame="1"/>
          <w:lang w:val="en-US"/>
        </w:rPr>
        <w:t> </w:t>
      </w:r>
      <w:r w:rsidR="004C1071" w:rsidRPr="4B494884">
        <w:rPr>
          <w:rStyle w:val="xnormaltextrun"/>
          <w:rFonts w:ascii="Tahoma" w:eastAsia="Tahoma" w:hAnsi="Tahoma" w:cs="Tahoma"/>
          <w:color w:val="000000"/>
          <w:bdr w:val="none" w:sz="0" w:space="0" w:color="auto" w:frame="1"/>
        </w:rPr>
        <w:t>At the time this blackout was requested, there was information to suggest that Moat had taken two hostages. Their identities were unknown at the time</w:t>
      </w:r>
      <w:r w:rsidRPr="4B494884">
        <w:rPr>
          <w:rStyle w:val="xnormaltextrun"/>
          <w:rFonts w:ascii="Tahoma" w:eastAsia="Tahoma" w:hAnsi="Tahoma" w:cs="Tahoma"/>
          <w:color w:val="000000"/>
          <w:bdr w:val="none" w:sz="0" w:space="0" w:color="auto" w:frame="1"/>
        </w:rPr>
        <w:t>, b</w:t>
      </w:r>
      <w:r w:rsidR="004C1071" w:rsidRPr="4B494884">
        <w:rPr>
          <w:rStyle w:val="xnormaltextrun"/>
          <w:rFonts w:ascii="Tahoma" w:eastAsia="Tahoma" w:hAnsi="Tahoma" w:cs="Tahoma"/>
          <w:color w:val="000000"/>
          <w:bdr w:val="none" w:sz="0" w:space="0" w:color="auto" w:frame="1"/>
        </w:rPr>
        <w:t xml:space="preserve">ut after these two men were found safe, the blackout was removed. </w:t>
      </w:r>
    </w:p>
    <w:p w14:paraId="45767891" w14:textId="77777777" w:rsidR="004C1071" w:rsidRDefault="004C1071"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r w:rsidRPr="4B494884">
        <w:rPr>
          <w:rStyle w:val="xeop"/>
          <w:rFonts w:ascii="Tahoma" w:eastAsia="Tahoma" w:hAnsi="Tahoma" w:cs="Tahoma"/>
          <w:color w:val="000000"/>
          <w:bdr w:val="none" w:sz="0" w:space="0" w:color="auto" w:frame="1"/>
          <w:lang w:val="en-US"/>
        </w:rPr>
        <w:t> </w:t>
      </w:r>
    </w:p>
    <w:p w14:paraId="6CFC30DC" w14:textId="1948D329" w:rsidR="004C1071" w:rsidRDefault="004C1071" w:rsidP="4B494884">
      <w:pPr>
        <w:pStyle w:val="xparagraph"/>
        <w:shd w:val="clear" w:color="auto" w:fill="FFFFFF" w:themeFill="background1"/>
        <w:spacing w:before="0" w:beforeAutospacing="0" w:after="0" w:afterAutospacing="0"/>
        <w:textAlignment w:val="baseline"/>
        <w:rPr>
          <w:rStyle w:val="xeop"/>
          <w:rFonts w:ascii="Tahoma" w:eastAsia="Tahoma" w:hAnsi="Tahoma" w:cs="Tahoma"/>
          <w:color w:val="000000"/>
          <w:bdr w:val="none" w:sz="0" w:space="0" w:color="auto" w:frame="1"/>
          <w:lang w:val="en-US"/>
        </w:rPr>
      </w:pPr>
      <w:r w:rsidRPr="4B494884">
        <w:rPr>
          <w:rStyle w:val="xnormaltextrun"/>
          <w:rFonts w:ascii="Tahoma" w:eastAsia="Tahoma" w:hAnsi="Tahoma" w:cs="Tahoma"/>
          <w:color w:val="000000"/>
          <w:bdr w:val="none" w:sz="0" w:space="0" w:color="auto" w:frame="1"/>
        </w:rPr>
        <w:t>The media in th</w:t>
      </w:r>
      <w:r w:rsidR="005766D2" w:rsidRPr="4B494884">
        <w:rPr>
          <w:rStyle w:val="xnormaltextrun"/>
          <w:rFonts w:ascii="Tahoma" w:eastAsia="Tahoma" w:hAnsi="Tahoma" w:cs="Tahoma"/>
          <w:color w:val="000000"/>
          <w:bdr w:val="none" w:sz="0" w:space="0" w:color="auto" w:frame="1"/>
        </w:rPr>
        <w:t>e</w:t>
      </w:r>
      <w:r w:rsidRPr="4B494884">
        <w:rPr>
          <w:rStyle w:val="xnormaltextrun"/>
          <w:rFonts w:ascii="Tahoma" w:eastAsia="Tahoma" w:hAnsi="Tahoma" w:cs="Tahoma"/>
          <w:color w:val="000000"/>
          <w:bdr w:val="none" w:sz="0" w:space="0" w:color="auto" w:frame="1"/>
        </w:rPr>
        <w:t xml:space="preserve"> case </w:t>
      </w:r>
      <w:r w:rsidR="005766D2" w:rsidRPr="4B494884">
        <w:rPr>
          <w:rStyle w:val="xnormaltextrun"/>
          <w:rFonts w:ascii="Tahoma" w:eastAsia="Tahoma" w:hAnsi="Tahoma" w:cs="Tahoma"/>
          <w:color w:val="000000"/>
          <w:bdr w:val="none" w:sz="0" w:space="0" w:color="auto" w:frame="1"/>
        </w:rPr>
        <w:t xml:space="preserve">of Moat </w:t>
      </w:r>
      <w:r w:rsidRPr="4B494884">
        <w:rPr>
          <w:rStyle w:val="xnormaltextrun"/>
          <w:rFonts w:ascii="Tahoma" w:eastAsia="Tahoma" w:hAnsi="Tahoma" w:cs="Tahoma"/>
          <w:color w:val="000000"/>
          <w:bdr w:val="none" w:sz="0" w:space="0" w:color="auto" w:frame="1"/>
        </w:rPr>
        <w:t xml:space="preserve">played a vital role in shaping public opinion in relation to the </w:t>
      </w:r>
      <w:r w:rsidR="00E27483"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olice response</w:t>
      </w:r>
      <w:r w:rsidR="005766D2" w:rsidRPr="4B494884">
        <w:rPr>
          <w:rStyle w:val="xnormaltextrun"/>
          <w:rFonts w:ascii="Tahoma" w:eastAsia="Tahoma" w:hAnsi="Tahoma" w:cs="Tahoma"/>
          <w:color w:val="000000"/>
          <w:bdr w:val="none" w:sz="0" w:space="0" w:color="auto" w:frame="1"/>
        </w:rPr>
        <w:t>, whilst exacerbating the situation</w:t>
      </w:r>
      <w:r w:rsidRPr="4B494884">
        <w:rPr>
          <w:rStyle w:val="xnormaltextrun"/>
          <w:rFonts w:ascii="Tahoma" w:eastAsia="Tahoma" w:hAnsi="Tahoma" w:cs="Tahoma"/>
          <w:color w:val="000000"/>
          <w:bdr w:val="none" w:sz="0" w:space="0" w:color="auto" w:frame="1"/>
        </w:rPr>
        <w:t xml:space="preserve">. Some media organisations were critical of the </w:t>
      </w:r>
      <w:r w:rsidR="005766D2"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arguing that they had not handled the incident well and allowed Moat to go on the run for too long, and the media blackout was delivered too late, after Moat had already seen the things written about him. Others were supportive of the </w:t>
      </w:r>
      <w:r w:rsidR="005766D2"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olice</w:t>
      </w:r>
      <w:r w:rsidR="005766D2" w:rsidRPr="4B494884">
        <w:rPr>
          <w:rStyle w:val="xnormaltextrun"/>
          <w:rFonts w:ascii="Tahoma" w:eastAsia="Tahoma" w:hAnsi="Tahoma" w:cs="Tahoma"/>
          <w:color w:val="000000"/>
          <w:bdr w:val="none" w:sz="0" w:space="0" w:color="auto" w:frame="1"/>
        </w:rPr>
        <w:t>’</w:t>
      </w:r>
      <w:r w:rsidRPr="4B494884">
        <w:rPr>
          <w:rStyle w:val="xnormaltextrun"/>
          <w:rFonts w:ascii="Tahoma" w:eastAsia="Tahoma" w:hAnsi="Tahoma" w:cs="Tahoma"/>
          <w:color w:val="000000"/>
          <w:bdr w:val="none" w:sz="0" w:space="0" w:color="auto" w:frame="1"/>
        </w:rPr>
        <w:t xml:space="preserve">s response to the incident, stating that this was an extremely difficult and dangerous situation and praised the efforts of the </w:t>
      </w:r>
      <w:r w:rsidR="005766D2" w:rsidRPr="4B494884">
        <w:rPr>
          <w:rStyle w:val="xnormaltextrun"/>
          <w:rFonts w:ascii="Tahoma" w:eastAsia="Tahoma" w:hAnsi="Tahoma" w:cs="Tahoma"/>
          <w:color w:val="000000"/>
          <w:bdr w:val="none" w:sz="0" w:space="0" w:color="auto" w:frame="1"/>
        </w:rPr>
        <w:t>O</w:t>
      </w:r>
      <w:r w:rsidRPr="4B494884">
        <w:rPr>
          <w:rStyle w:val="xnormaltextrun"/>
          <w:rFonts w:ascii="Tahoma" w:eastAsia="Tahoma" w:hAnsi="Tahoma" w:cs="Tahoma"/>
          <w:color w:val="000000"/>
          <w:bdr w:val="none" w:sz="0" w:space="0" w:color="auto" w:frame="1"/>
        </w:rPr>
        <w:t xml:space="preserve">fficers involved. This incident and the widespread coverage </w:t>
      </w:r>
      <w:r w:rsidR="005766D2" w:rsidRPr="4B494884">
        <w:rPr>
          <w:rStyle w:val="xnormaltextrun"/>
          <w:rFonts w:ascii="Tahoma" w:eastAsia="Tahoma" w:hAnsi="Tahoma" w:cs="Tahoma"/>
          <w:color w:val="000000"/>
          <w:bdr w:val="none" w:sz="0" w:space="0" w:color="auto" w:frame="1"/>
        </w:rPr>
        <w:t>has taught</w:t>
      </w:r>
      <w:r w:rsidRPr="4B494884">
        <w:rPr>
          <w:rStyle w:val="xnormaltextrun"/>
          <w:rFonts w:ascii="Tahoma" w:eastAsia="Tahoma" w:hAnsi="Tahoma" w:cs="Tahoma"/>
          <w:color w:val="000000"/>
          <w:bdr w:val="none" w:sz="0" w:space="0" w:color="auto" w:frame="1"/>
        </w:rPr>
        <w:t xml:space="preserve"> the </w:t>
      </w:r>
      <w:r w:rsidR="005766D2" w:rsidRPr="4B494884">
        <w:rPr>
          <w:rStyle w:val="xnormaltextrun"/>
          <w:rFonts w:ascii="Tahoma" w:eastAsia="Tahoma" w:hAnsi="Tahoma" w:cs="Tahoma"/>
          <w:color w:val="000000"/>
          <w:bdr w:val="none" w:sz="0" w:space="0" w:color="auto" w:frame="1"/>
        </w:rPr>
        <w:t>P</w:t>
      </w:r>
      <w:r w:rsidRPr="4B494884">
        <w:rPr>
          <w:rStyle w:val="xnormaltextrun"/>
          <w:rFonts w:ascii="Tahoma" w:eastAsia="Tahoma" w:hAnsi="Tahoma" w:cs="Tahoma"/>
          <w:color w:val="000000"/>
          <w:bdr w:val="none" w:sz="0" w:space="0" w:color="auto" w:frame="1"/>
        </w:rPr>
        <w:t xml:space="preserve">olice a lesson in public protection incidents and their relation to the </w:t>
      </w:r>
      <w:r w:rsidR="005766D2" w:rsidRPr="4B494884">
        <w:rPr>
          <w:rStyle w:val="xnormaltextrun"/>
          <w:rFonts w:ascii="Tahoma" w:eastAsia="Tahoma" w:hAnsi="Tahoma" w:cs="Tahoma"/>
          <w:color w:val="000000"/>
          <w:bdr w:val="none" w:sz="0" w:space="0" w:color="auto" w:frame="1"/>
        </w:rPr>
        <w:t>media, and the necessity to consider working with the media and their coverage at a very early stage, assisting and influencing the approach taken</w:t>
      </w:r>
      <w:r w:rsidRPr="4B494884">
        <w:rPr>
          <w:rStyle w:val="xnormaltextrun"/>
          <w:rFonts w:ascii="Tahoma" w:eastAsia="Tahoma" w:hAnsi="Tahoma" w:cs="Tahoma"/>
          <w:color w:val="000000"/>
          <w:bdr w:val="none" w:sz="0" w:space="0" w:color="auto" w:frame="1"/>
        </w:rPr>
        <w:t xml:space="preserve"> in future dealings with manhunts</w:t>
      </w:r>
      <w:r w:rsidR="005766D2" w:rsidRPr="4B494884">
        <w:rPr>
          <w:rStyle w:val="xnormaltextrun"/>
          <w:rFonts w:ascii="Tahoma" w:eastAsia="Tahoma" w:hAnsi="Tahoma" w:cs="Tahoma"/>
          <w:color w:val="000000"/>
          <w:bdr w:val="none" w:sz="0" w:space="0" w:color="auto" w:frame="1"/>
        </w:rPr>
        <w:t xml:space="preserve">, </w:t>
      </w:r>
      <w:r w:rsidRPr="4B494884">
        <w:rPr>
          <w:rStyle w:val="xnormaltextrun"/>
          <w:rFonts w:ascii="Tahoma" w:eastAsia="Tahoma" w:hAnsi="Tahoma" w:cs="Tahoma"/>
          <w:color w:val="000000"/>
          <w:bdr w:val="none" w:sz="0" w:space="0" w:color="auto" w:frame="1"/>
        </w:rPr>
        <w:t>with dangerous criminals su</w:t>
      </w:r>
      <w:r w:rsidR="005766D2" w:rsidRPr="4B494884">
        <w:rPr>
          <w:rStyle w:val="xnormaltextrun"/>
          <w:rFonts w:ascii="Tahoma" w:eastAsia="Tahoma" w:hAnsi="Tahoma" w:cs="Tahoma"/>
          <w:color w:val="000000"/>
          <w:bdr w:val="none" w:sz="0" w:space="0" w:color="auto" w:frame="1"/>
        </w:rPr>
        <w:t>c</w:t>
      </w:r>
      <w:r w:rsidRPr="4B494884">
        <w:rPr>
          <w:rStyle w:val="xnormaltextrun"/>
          <w:rFonts w:ascii="Tahoma" w:eastAsia="Tahoma" w:hAnsi="Tahoma" w:cs="Tahoma"/>
          <w:color w:val="000000"/>
          <w:bdr w:val="none" w:sz="0" w:space="0" w:color="auto" w:frame="1"/>
        </w:rPr>
        <w:t>h as Moat in the future.</w:t>
      </w:r>
      <w:r w:rsidRPr="4B494884">
        <w:rPr>
          <w:rStyle w:val="xeop"/>
          <w:rFonts w:ascii="Tahoma" w:eastAsia="Tahoma" w:hAnsi="Tahoma" w:cs="Tahoma"/>
          <w:color w:val="000000"/>
          <w:bdr w:val="none" w:sz="0" w:space="0" w:color="auto" w:frame="1"/>
          <w:lang w:val="en-US"/>
        </w:rPr>
        <w:t> </w:t>
      </w:r>
    </w:p>
    <w:p w14:paraId="65E4F9A0" w14:textId="3881E911" w:rsidR="00211F0F" w:rsidRPr="00211F0F" w:rsidRDefault="00211F0F" w:rsidP="4B494884">
      <w:pPr>
        <w:pStyle w:val="xparagraph"/>
        <w:shd w:val="clear" w:color="auto" w:fill="FFFFFF" w:themeFill="background1"/>
        <w:spacing w:before="0" w:beforeAutospacing="0" w:after="0" w:afterAutospacing="0"/>
        <w:textAlignment w:val="baseline"/>
        <w:rPr>
          <w:rFonts w:ascii="Tahoma" w:eastAsia="Tahoma" w:hAnsi="Tahoma" w:cs="Tahoma"/>
          <w:color w:val="000000"/>
          <w:bdr w:val="none" w:sz="0" w:space="0" w:color="auto" w:frame="1"/>
          <w:lang w:val="en-US"/>
        </w:rPr>
      </w:pPr>
      <w:r>
        <w:rPr>
          <w:rStyle w:val="xeop"/>
          <w:rFonts w:ascii="Tahoma" w:eastAsia="Tahoma" w:hAnsi="Tahoma" w:cs="Tahoma"/>
          <w:color w:val="000000"/>
          <w:bdr w:val="none" w:sz="0" w:space="0" w:color="auto" w:frame="1"/>
          <w:lang w:val="en-US"/>
        </w:rPr>
        <w:t>Evidence of this is an article by Chronicle live (2015) where they have stated that police forces have learnt many lessons in tackling the Raoul Moat manhunt and learned a lot in tackling a new type of terrorist threat. Bearing this in mind they have stated that they believe they rose to the challenge and dealt with the whole situation well.</w:t>
      </w:r>
    </w:p>
    <w:p w14:paraId="19F765F1" w14:textId="77777777" w:rsidR="004C1071" w:rsidRDefault="004C1071"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r w:rsidRPr="4B494884">
        <w:rPr>
          <w:rStyle w:val="xeop"/>
          <w:rFonts w:ascii="Tahoma" w:eastAsia="Tahoma" w:hAnsi="Tahoma" w:cs="Tahoma"/>
          <w:color w:val="000000"/>
          <w:bdr w:val="none" w:sz="0" w:space="0" w:color="auto" w:frame="1"/>
          <w:lang w:val="en-US"/>
        </w:rPr>
        <w:t> </w:t>
      </w:r>
    </w:p>
    <w:p w14:paraId="21514DEC" w14:textId="77777777" w:rsidR="004C1071" w:rsidRDefault="004C1071" w:rsidP="0E2F2BE2">
      <w:pPr>
        <w:pStyle w:val="xparagraph"/>
        <w:shd w:val="clear" w:color="auto" w:fill="FFFFFF" w:themeFill="background1"/>
        <w:spacing w:before="0" w:beforeAutospacing="0" w:after="0" w:afterAutospacing="0"/>
        <w:textAlignment w:val="baseline"/>
        <w:rPr>
          <w:rFonts w:ascii="Tahoma" w:eastAsia="Tahoma" w:hAnsi="Tahoma" w:cs="Tahoma"/>
          <w:color w:val="242424"/>
        </w:rPr>
      </w:pPr>
      <w:r w:rsidRPr="4B494884">
        <w:rPr>
          <w:rStyle w:val="xnormaltextrun"/>
          <w:rFonts w:ascii="Tahoma" w:eastAsia="Tahoma" w:hAnsi="Tahoma" w:cs="Tahoma"/>
          <w:color w:val="000000"/>
          <w:bdr w:val="none" w:sz="0" w:space="0" w:color="auto" w:frame="1"/>
        </w:rPr>
        <w:t>References</w:t>
      </w:r>
      <w:r w:rsidRPr="4B494884">
        <w:rPr>
          <w:rStyle w:val="xeop"/>
          <w:rFonts w:ascii="Tahoma" w:eastAsia="Tahoma" w:hAnsi="Tahoma" w:cs="Tahoma"/>
          <w:color w:val="000000"/>
          <w:bdr w:val="none" w:sz="0" w:space="0" w:color="auto" w:frame="1"/>
          <w:lang w:val="en-US"/>
        </w:rPr>
        <w:t> </w:t>
      </w:r>
    </w:p>
    <w:p w14:paraId="712CA6BB" w14:textId="7AE091EB" w:rsidR="0E2F2BE2" w:rsidRDefault="0E2F2BE2" w:rsidP="0E2F2BE2">
      <w:pPr>
        <w:pStyle w:val="xparagraph"/>
        <w:shd w:val="clear" w:color="auto" w:fill="FFFFFF" w:themeFill="background1"/>
        <w:spacing w:before="0" w:beforeAutospacing="0" w:after="0" w:afterAutospacing="0"/>
        <w:rPr>
          <w:rStyle w:val="xeop"/>
          <w:rFonts w:ascii="Tahoma" w:eastAsia="Tahoma" w:hAnsi="Tahoma" w:cs="Tahoma"/>
          <w:color w:val="000000" w:themeColor="text1"/>
          <w:lang w:val="en-US"/>
        </w:rPr>
      </w:pPr>
    </w:p>
    <w:p w14:paraId="4A3C00F3" w14:textId="085A40F2" w:rsidR="006B43C6" w:rsidRDefault="006B43C6" w:rsidP="4B494884">
      <w:pPr>
        <w:pStyle w:val="xparagraph"/>
        <w:shd w:val="clear" w:color="auto" w:fill="FFFFFF" w:themeFill="background1"/>
        <w:spacing w:before="0" w:beforeAutospacing="0" w:after="0" w:afterAutospacing="0"/>
        <w:textAlignment w:val="baseline"/>
        <w:rPr>
          <w:rStyle w:val="xeop"/>
          <w:rFonts w:ascii="Tahoma" w:eastAsia="Tahoma" w:hAnsi="Tahoma" w:cs="Tahoma"/>
          <w:color w:val="242424"/>
          <w:lang w:val="en-US"/>
        </w:rPr>
      </w:pPr>
      <w:r w:rsidRPr="4B494884">
        <w:rPr>
          <w:rStyle w:val="xnormaltextrun"/>
          <w:rFonts w:ascii="Tahoma" w:eastAsia="Tahoma" w:hAnsi="Tahoma" w:cs="Tahoma"/>
          <w:color w:val="242424"/>
          <w:bdr w:val="none" w:sz="0" w:space="0" w:color="auto" w:frame="1"/>
        </w:rPr>
        <w:t xml:space="preserve">Anderson, D. (2017). Attacks in London and Manchester, March – June 2017: Independent Assessment of MI5 and Police Internal Reviews. Available at: </w:t>
      </w:r>
      <w:hyperlink r:id="rId14" w:history="1">
        <w:r w:rsidRPr="4B494884">
          <w:rPr>
            <w:rStyle w:val="Hyperlink"/>
            <w:rFonts w:ascii="Tahoma" w:eastAsia="Tahoma" w:hAnsi="Tahoma" w:cs="Tahoma"/>
            <w:bdr w:val="none" w:sz="0" w:space="0" w:color="auto" w:frame="1"/>
          </w:rPr>
          <w:t>https://assets.publishing.service.gov.uk/government/uploads/system/uploads/attachment_data/file/664682/Attacks_in_London_and_Manchester_Open_Report.pdf</w:t>
        </w:r>
      </w:hyperlink>
      <w:r w:rsidRPr="4B494884">
        <w:rPr>
          <w:rStyle w:val="xnormaltextrun"/>
          <w:rFonts w:ascii="Tahoma" w:eastAsia="Tahoma" w:hAnsi="Tahoma" w:cs="Tahoma"/>
          <w:color w:val="242424"/>
          <w:bdr w:val="none" w:sz="0" w:space="0" w:color="auto" w:frame="1"/>
        </w:rPr>
        <w:t xml:space="preserve"> </w:t>
      </w:r>
      <w:r w:rsidRPr="4B494884">
        <w:rPr>
          <w:rStyle w:val="xeop"/>
          <w:rFonts w:ascii="Tahoma" w:eastAsia="Tahoma" w:hAnsi="Tahoma" w:cs="Tahoma"/>
          <w:color w:val="242424"/>
          <w:bdr w:val="none" w:sz="0" w:space="0" w:color="auto" w:frame="1"/>
          <w:lang w:val="en-US"/>
        </w:rPr>
        <w:t>(Accessed: 27 April 2023).</w:t>
      </w:r>
    </w:p>
    <w:p w14:paraId="509687B9" w14:textId="3102F5A7" w:rsidR="4B494884" w:rsidRDefault="4B494884" w:rsidP="4B494884">
      <w:pPr>
        <w:pStyle w:val="xparagraph"/>
        <w:shd w:val="clear" w:color="auto" w:fill="FFFFFF" w:themeFill="background1"/>
        <w:spacing w:before="0" w:beforeAutospacing="0" w:after="0" w:afterAutospacing="0"/>
        <w:rPr>
          <w:rStyle w:val="xeop"/>
          <w:rFonts w:ascii="Tahoma" w:eastAsia="Tahoma" w:hAnsi="Tahoma" w:cs="Tahoma"/>
          <w:color w:val="242424"/>
          <w:lang w:val="en-US"/>
        </w:rPr>
      </w:pPr>
    </w:p>
    <w:p w14:paraId="5AD5BA1E" w14:textId="0CCEBBC6" w:rsidR="006B43C6" w:rsidRDefault="006B43C6"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bdr w:val="none" w:sz="0" w:space="0" w:color="auto" w:frame="1"/>
        </w:rPr>
      </w:pPr>
      <w:r w:rsidRPr="4B494884">
        <w:rPr>
          <w:rStyle w:val="xnormaltextrun"/>
          <w:rFonts w:ascii="Tahoma" w:eastAsia="Tahoma" w:hAnsi="Tahoma" w:cs="Tahoma"/>
          <w:color w:val="242424"/>
          <w:bdr w:val="none" w:sz="0" w:space="0" w:color="auto" w:frame="1"/>
        </w:rPr>
        <w:t xml:space="preserve">Evening Chronicle (2013). </w:t>
      </w:r>
      <w:r w:rsidRPr="4B494884">
        <w:rPr>
          <w:rStyle w:val="xnormaltextrun"/>
          <w:rFonts w:ascii="Tahoma" w:eastAsia="Tahoma" w:hAnsi="Tahoma" w:cs="Tahoma"/>
          <w:i/>
          <w:iCs/>
          <w:color w:val="242424"/>
          <w:bdr w:val="none" w:sz="0" w:space="0" w:color="auto" w:frame="1"/>
        </w:rPr>
        <w:t>Timeline of the Raoul Moat manhunt</w:t>
      </w:r>
      <w:r w:rsidRPr="4B494884">
        <w:rPr>
          <w:rStyle w:val="xnormaltextrun"/>
          <w:rFonts w:ascii="Tahoma" w:eastAsia="Tahoma" w:hAnsi="Tahoma" w:cs="Tahoma"/>
          <w:color w:val="242424"/>
          <w:bdr w:val="none" w:sz="0" w:space="0" w:color="auto" w:frame="1"/>
        </w:rPr>
        <w:t xml:space="preserve">. Available at: </w:t>
      </w:r>
      <w:hyperlink r:id="rId15" w:history="1">
        <w:r w:rsidRPr="4B494884">
          <w:rPr>
            <w:rStyle w:val="Hyperlink"/>
            <w:rFonts w:ascii="Tahoma" w:eastAsia="Tahoma" w:hAnsi="Tahoma" w:cs="Tahoma"/>
            <w:bdr w:val="none" w:sz="0" w:space="0" w:color="auto" w:frame="1"/>
          </w:rPr>
          <w:t>https://www.chroniclelive.co.uk/news/north-east-news/timeline-raoul-moat-manhunt-1416827</w:t>
        </w:r>
      </w:hyperlink>
      <w:r w:rsidRPr="4B494884">
        <w:rPr>
          <w:rStyle w:val="xnormaltextrun"/>
          <w:rFonts w:ascii="Tahoma" w:eastAsia="Tahoma" w:hAnsi="Tahoma" w:cs="Tahoma"/>
          <w:color w:val="242424"/>
          <w:bdr w:val="none" w:sz="0" w:space="0" w:color="auto" w:frame="1"/>
        </w:rPr>
        <w:t xml:space="preserve"> (Accessed: 27 April 2023).</w:t>
      </w:r>
    </w:p>
    <w:p w14:paraId="720641AA" w14:textId="75121370" w:rsidR="00211F0F" w:rsidRDefault="00211F0F"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bdr w:val="none" w:sz="0" w:space="0" w:color="auto" w:frame="1"/>
        </w:rPr>
      </w:pPr>
    </w:p>
    <w:p w14:paraId="5180931E" w14:textId="1A0E7C1E" w:rsidR="00211F0F" w:rsidRDefault="00211F0F" w:rsidP="4B494884">
      <w:pPr>
        <w:pStyle w:val="xparagraph"/>
        <w:shd w:val="clear" w:color="auto" w:fill="FFFFFF" w:themeFill="background1"/>
        <w:spacing w:before="0" w:beforeAutospacing="0" w:after="0" w:afterAutospacing="0"/>
        <w:textAlignment w:val="baseline"/>
        <w:rPr>
          <w:rStyle w:val="xnormaltextrun"/>
          <w:rFonts w:ascii="Tahoma" w:eastAsia="Tahoma" w:hAnsi="Tahoma" w:cs="Tahoma"/>
          <w:color w:val="242424"/>
          <w:bdr w:val="none" w:sz="0" w:space="0" w:color="auto" w:frame="1"/>
        </w:rPr>
      </w:pPr>
      <w:r>
        <w:rPr>
          <w:rStyle w:val="xnormaltextrun"/>
          <w:rFonts w:ascii="Tahoma" w:eastAsia="Tahoma" w:hAnsi="Tahoma" w:cs="Tahoma"/>
          <w:color w:val="242424"/>
          <w:bdr w:val="none" w:sz="0" w:space="0" w:color="auto" w:frame="1"/>
        </w:rPr>
        <w:t xml:space="preserve">Chronicle live (2015) Raoul moat five years on. Available at: </w:t>
      </w:r>
      <w:hyperlink r:id="rId16" w:history="1">
        <w:r>
          <w:rPr>
            <w:rStyle w:val="Hyperlink"/>
          </w:rPr>
          <w:t>Raoul Moat manhunt five years on: Rothbury 'doesn't want to be remembered for gunman' - Chronicle Live</w:t>
        </w:r>
      </w:hyperlink>
      <w:r>
        <w:t xml:space="preserve"> (Accessed 27 april 2023)</w:t>
      </w:r>
    </w:p>
    <w:p w14:paraId="457D1643" w14:textId="77777777" w:rsidR="006B43C6" w:rsidRDefault="006B43C6"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p>
    <w:p w14:paraId="545207F5" w14:textId="77777777" w:rsidR="006B43C6" w:rsidRDefault="006B43C6" w:rsidP="4B494884">
      <w:pPr>
        <w:pStyle w:val="xparagraph"/>
        <w:shd w:val="clear" w:color="auto" w:fill="FFFFFF" w:themeFill="background1"/>
        <w:spacing w:before="0" w:beforeAutospacing="0" w:after="0" w:afterAutospacing="0"/>
        <w:textAlignment w:val="baseline"/>
        <w:rPr>
          <w:rFonts w:ascii="Tahoma" w:eastAsia="Tahoma" w:hAnsi="Tahoma" w:cs="Tahoma"/>
          <w:color w:val="242424"/>
        </w:rPr>
      </w:pPr>
      <w:r w:rsidRPr="4B494884">
        <w:rPr>
          <w:rStyle w:val="xnormaltextrun"/>
          <w:rFonts w:ascii="Tahoma" w:eastAsia="Tahoma" w:hAnsi="Tahoma" w:cs="Tahoma"/>
          <w:color w:val="242424"/>
          <w:bdr w:val="none" w:sz="0" w:space="0" w:color="auto" w:frame="1"/>
        </w:rPr>
        <w:t xml:space="preserve">Rouse, B. (2010). </w:t>
      </w:r>
      <w:r w:rsidRPr="0E2F2BE2">
        <w:rPr>
          <w:rStyle w:val="xnormaltextrun"/>
          <w:rFonts w:ascii="Tahoma" w:eastAsia="Tahoma" w:hAnsi="Tahoma" w:cs="Tahoma"/>
          <w:i/>
          <w:iCs/>
          <w:color w:val="242424"/>
          <w:bdr w:val="none" w:sz="0" w:space="0" w:color="auto" w:frame="1"/>
        </w:rPr>
        <w:t xml:space="preserve">Police demanded Moat news blackout after ‘rules changed’. </w:t>
      </w:r>
      <w:r w:rsidRPr="4B494884">
        <w:rPr>
          <w:rStyle w:val="xnormaltextrun"/>
          <w:rFonts w:ascii="Tahoma" w:eastAsia="Tahoma" w:hAnsi="Tahoma" w:cs="Tahoma"/>
          <w:color w:val="242424"/>
          <w:bdr w:val="none" w:sz="0" w:space="0" w:color="auto" w:frame="1"/>
        </w:rPr>
        <w:t xml:space="preserve">Available at:  </w:t>
      </w:r>
      <w:hyperlink r:id="rId17" w:history="1">
        <w:r w:rsidRPr="4B494884">
          <w:rPr>
            <w:rStyle w:val="Hyperlink"/>
            <w:rFonts w:ascii="Tahoma" w:eastAsia="Tahoma" w:hAnsi="Tahoma" w:cs="Tahoma"/>
            <w:bdr w:val="none" w:sz="0" w:space="0" w:color="auto" w:frame="1"/>
          </w:rPr>
          <w:t>https://www.independent.co.uk/news/media/press/police-demanded-moat-news-blackout-after-rules-changed-2023467.html</w:t>
        </w:r>
      </w:hyperlink>
      <w:r w:rsidRPr="4B494884">
        <w:rPr>
          <w:rStyle w:val="xnormaltextrun"/>
          <w:rFonts w:ascii="Tahoma" w:eastAsia="Tahoma" w:hAnsi="Tahoma" w:cs="Tahoma"/>
          <w:color w:val="242424"/>
          <w:bdr w:val="none" w:sz="0" w:space="0" w:color="auto" w:frame="1"/>
        </w:rPr>
        <w:t xml:space="preserve"> (Accessed: 27 April 2023).</w:t>
      </w:r>
      <w:r w:rsidRPr="4B494884">
        <w:rPr>
          <w:rStyle w:val="xnormaltextrun"/>
          <w:rFonts w:ascii="Tahoma" w:eastAsia="Tahoma" w:hAnsi="Tahoma" w:cs="Tahoma"/>
          <w:color w:val="242424"/>
          <w:bdr w:val="none" w:sz="0" w:space="0" w:color="auto" w:frame="1"/>
          <w:lang w:val="en-US"/>
        </w:rPr>
        <w:t> </w:t>
      </w:r>
      <w:r w:rsidRPr="4B494884">
        <w:rPr>
          <w:rStyle w:val="xeop"/>
          <w:rFonts w:ascii="Tahoma" w:eastAsia="Tahoma" w:hAnsi="Tahoma" w:cs="Tahoma"/>
          <w:color w:val="242424"/>
          <w:bdr w:val="none" w:sz="0" w:space="0" w:color="auto" w:frame="1"/>
          <w:lang w:val="en-US"/>
        </w:rPr>
        <w:t> </w:t>
      </w:r>
    </w:p>
    <w:p w14:paraId="79891328" w14:textId="7ECB87AA" w:rsidR="00B30F96" w:rsidRPr="00992CCD" w:rsidRDefault="00211F0F" w:rsidP="4B494884">
      <w:pPr>
        <w:rPr>
          <w:rFonts w:ascii="Tahoma" w:eastAsia="Tahoma" w:hAnsi="Tahoma" w:cs="Tahoma"/>
          <w:sz w:val="24"/>
          <w:szCs w:val="24"/>
        </w:rPr>
      </w:pPr>
    </w:p>
    <w:p w14:paraId="49DD9A76" w14:textId="3B3EC087" w:rsidR="4B494884" w:rsidRDefault="4B494884" w:rsidP="4B494884">
      <w:pPr>
        <w:rPr>
          <w:rFonts w:ascii="Tahoma" w:eastAsia="Tahoma" w:hAnsi="Tahoma" w:cs="Tahoma"/>
          <w:sz w:val="24"/>
          <w:szCs w:val="24"/>
          <w:u w:val="single"/>
        </w:rPr>
      </w:pPr>
      <w:r w:rsidRPr="4B494884">
        <w:rPr>
          <w:rFonts w:ascii="Tahoma" w:eastAsia="Tahoma" w:hAnsi="Tahoma" w:cs="Tahoma"/>
          <w:sz w:val="24"/>
          <w:szCs w:val="24"/>
          <w:u w:val="single"/>
        </w:rPr>
        <w:t>QUESTION THREE – 1</w:t>
      </w:r>
      <w:r w:rsidR="00211F0F">
        <w:rPr>
          <w:rFonts w:ascii="Tahoma" w:eastAsia="Tahoma" w:hAnsi="Tahoma" w:cs="Tahoma"/>
          <w:sz w:val="24"/>
          <w:szCs w:val="24"/>
          <w:u w:val="single"/>
        </w:rPr>
        <w:t>075 Words</w:t>
      </w:r>
    </w:p>
    <w:p w14:paraId="3C570901" w14:textId="500856A3"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 xml:space="preserve">In this essay, I will discuss the effectiveness of early intervention on preventing young people from offending and reoffending. Early intervention refers to a set of strategies designed to identify and support young people who are most in need and are at highest risk of offending or reoffending. While offending is notably much more </w:t>
      </w:r>
      <w:r w:rsidRPr="0E2F2BE2">
        <w:rPr>
          <w:rStyle w:val="xnormaltextrun"/>
          <w:rFonts w:ascii="Tahoma" w:eastAsia="Tahoma" w:hAnsi="Tahoma" w:cs="Tahoma"/>
          <w:sz w:val="24"/>
          <w:szCs w:val="24"/>
        </w:rPr>
        <w:lastRenderedPageBreak/>
        <w:t>difficult to identify, early intervention can be extremely effective, whereas reoffending is the easiest to pre-empt, noting statistics by the Ministry of Justice (2022), the number of young people reoffending is sitting at around 32.8% as of 2020. Despite being the most recent data available it covers the COVID-19 pandemic lockdowns, the rate of reoffending is very high, and there has still been an 88% decline compared to 2009 figures. This clearly demonstrates that something is clearly succeeding and working correctly to assist in this decline, however more can always be done. During this essay, I will explore the effectiveness of programs that have been implemented to assist in stopping youths from offending and reoffending, which have likely contributed to the decline.</w:t>
      </w:r>
      <w:r w:rsidRPr="0E2F2BE2">
        <w:rPr>
          <w:rStyle w:val="xeop"/>
          <w:rFonts w:ascii="Tahoma" w:eastAsia="Tahoma" w:hAnsi="Tahoma" w:cs="Tahoma"/>
          <w:sz w:val="24"/>
          <w:szCs w:val="24"/>
          <w:lang w:val="en-US"/>
        </w:rPr>
        <w:t> </w:t>
      </w:r>
    </w:p>
    <w:p w14:paraId="19B0E8D1" w14:textId="184742DF" w:rsidR="4B494884" w:rsidRDefault="4B494884" w:rsidP="0E2F2BE2">
      <w:pPr>
        <w:spacing w:after="0" w:line="240" w:lineRule="auto"/>
        <w:rPr>
          <w:rFonts w:ascii="Tahoma" w:eastAsia="Tahoma" w:hAnsi="Tahoma" w:cs="Tahoma"/>
          <w:sz w:val="24"/>
          <w:szCs w:val="24"/>
        </w:rPr>
      </w:pPr>
    </w:p>
    <w:p w14:paraId="0FFF8268" w14:textId="39608F4C"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 xml:space="preserve">Firstly, it is important to consider the issue and context of youth offending in the United </w:t>
      </w:r>
      <w:r w:rsidRPr="00211F0F">
        <w:rPr>
          <w:rStyle w:val="xnormaltextrun"/>
          <w:rFonts w:ascii="Tahoma" w:eastAsia="Tahoma" w:hAnsi="Tahoma" w:cs="Tahoma"/>
          <w:sz w:val="24"/>
          <w:szCs w:val="24"/>
        </w:rPr>
        <w:t>Kingdom. In 2020, around 79,000 people aged 10-17 came into contact with the Criminal Justice System in England, trends show that this is a decline from previous years, however the number of young people in custody has remained around the same (Ministry of Justice, 2022).</w:t>
      </w:r>
      <w:r w:rsidRPr="0E2F2BE2">
        <w:rPr>
          <w:rStyle w:val="xnormaltextrun"/>
          <w:rFonts w:ascii="Tahoma" w:eastAsia="Tahoma" w:hAnsi="Tahoma" w:cs="Tahoma"/>
          <w:sz w:val="24"/>
          <w:szCs w:val="24"/>
        </w:rPr>
        <w:t xml:space="preserve">  There are many factors that would directly or indirectly contribute to these youths reoffending again such as receiving poorer or reduced education whilst in custody in comparison to attending school, poor employment options as a result of having a criminal record, and likely poorer mental health (Murray, Farrington and Sekol, 2012). Early intervention programs aim to prevent these negative outcomes by addressing factors associated with offending, while promoting factors that support their positive development.</w:t>
      </w:r>
      <w:r w:rsidRPr="0E2F2BE2">
        <w:rPr>
          <w:rStyle w:val="xeop"/>
          <w:rFonts w:ascii="Tahoma" w:eastAsia="Tahoma" w:hAnsi="Tahoma" w:cs="Tahoma"/>
          <w:sz w:val="24"/>
          <w:szCs w:val="24"/>
          <w:lang w:val="en-US"/>
        </w:rPr>
        <w:t> </w:t>
      </w:r>
    </w:p>
    <w:p w14:paraId="691565B0" w14:textId="7533DCBB" w:rsidR="4B494884" w:rsidRDefault="4B494884" w:rsidP="0E2F2BE2">
      <w:pPr>
        <w:spacing w:after="0" w:line="240" w:lineRule="auto"/>
        <w:rPr>
          <w:rFonts w:ascii="Tahoma" w:eastAsia="Tahoma" w:hAnsi="Tahoma" w:cs="Tahoma"/>
          <w:sz w:val="24"/>
          <w:szCs w:val="24"/>
        </w:rPr>
      </w:pPr>
    </w:p>
    <w:p w14:paraId="445B753E" w14:textId="54BE39DB"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A study conducted by the HM Inspectorate of Probation (2023) identified trends that related and tied mental health to offending in people under 18, stating that “justice-involved” children have often experienced many life events and circumstances which have major undermining impacts on their mental health and as a result, these children tend to have higher rates of mental health needs in comparison to the general population. The study found that early intervention is key. Instead of waiting until these young people reach a point of crisis where they could potentially offend, these children should be identified by an authority figure, such as a parent or teacher, that they need mental health assistance. It is likely that a police officer identifying these children who require assistance can often be in a situation where it is too late, and they could have already offended. Should the situation arise where the young person has been arrested, there is also an opportunity to identify mental health issues and needs, it provides the opportunity to speak to the families and find any support that they need, and what can be done to avoid young people going in and out of the Youth Justice System.</w:t>
      </w:r>
      <w:r w:rsidRPr="0E2F2BE2">
        <w:rPr>
          <w:rStyle w:val="xeop"/>
          <w:rFonts w:ascii="Tahoma" w:eastAsia="Tahoma" w:hAnsi="Tahoma" w:cs="Tahoma"/>
          <w:sz w:val="24"/>
          <w:szCs w:val="24"/>
          <w:lang w:val="en-US"/>
        </w:rPr>
        <w:t> </w:t>
      </w:r>
    </w:p>
    <w:p w14:paraId="6786FA61" w14:textId="0C66ABAA" w:rsidR="4B494884" w:rsidRDefault="4B494884" w:rsidP="0E2F2BE2">
      <w:pPr>
        <w:spacing w:after="0" w:line="240" w:lineRule="auto"/>
        <w:rPr>
          <w:rFonts w:ascii="Tahoma" w:eastAsia="Tahoma" w:hAnsi="Tahoma" w:cs="Tahoma"/>
          <w:sz w:val="24"/>
          <w:szCs w:val="24"/>
        </w:rPr>
      </w:pPr>
    </w:p>
    <w:p w14:paraId="3BA1CEF4" w14:textId="1FD8F8AC"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The HM Inspectorate of Probation (2023) study notes their survey of children that were displaying prolific offending behaviour, conducted in 2012. The most staggering fact was that 95% of the children asked were suffering substance misuse issues, and that 81% of children were without any qualifications. I will discuss the effect of qualifications and prospects of work on reoffending.</w:t>
      </w:r>
      <w:r w:rsidRPr="0E2F2BE2">
        <w:rPr>
          <w:rStyle w:val="xeop"/>
          <w:rFonts w:ascii="Tahoma" w:eastAsia="Tahoma" w:hAnsi="Tahoma" w:cs="Tahoma"/>
          <w:sz w:val="24"/>
          <w:szCs w:val="24"/>
          <w:lang w:val="en-US"/>
        </w:rPr>
        <w:t> </w:t>
      </w:r>
      <w:r w:rsidRPr="0E2F2BE2">
        <w:rPr>
          <w:rStyle w:val="xnormaltextrun"/>
          <w:rFonts w:ascii="Tahoma" w:eastAsia="Tahoma" w:hAnsi="Tahoma" w:cs="Tahoma"/>
          <w:sz w:val="24"/>
          <w:szCs w:val="24"/>
        </w:rPr>
        <w:t xml:space="preserve">The HM Prison and Probation Service for Wales’s Reducing Reoffending Plan for 2022-2025 (2021) states that employment and education are the important for cutting out crime. They aim to provide opportunities for people in prison and the probation systems to gain independence and contribute to a wider society. Prison leavers who get a job after </w:t>
      </w:r>
      <w:r w:rsidRPr="0E2F2BE2">
        <w:rPr>
          <w:rStyle w:val="xnormaltextrun"/>
          <w:rFonts w:ascii="Tahoma" w:eastAsia="Tahoma" w:hAnsi="Tahoma" w:cs="Tahoma"/>
          <w:sz w:val="24"/>
          <w:szCs w:val="24"/>
        </w:rPr>
        <w:lastRenderedPageBreak/>
        <w:t>leaving are up to 9% less likely to reoffend, demonstrating the importance of encouraging and assisting with employment prospects on the rate of reoffending. This should be a priority for Government and other employers to push for this wherever possible. This is to be supported by other partners alongside Government and employers, who have demonstrated their commitment in assisting and implementing the Plan, such as Job Centre Plus, Careers Wales, Maximus and the Construction Industry Training Board. Given that this is likely to reduce reoffending by 9%, this is very good for the young offenders of Wales, having awareness and providing hope in knowing that when they have offended their life isn't a done deal in the sense of being unemployable and turning to a life of crime, rather they have options for a better future. The issue at hand is ensuring that the Probation and Prison Service raise awareness to the young offenders that there are multiple services and partners out there to help them and should heavily push and encourage these young offenders in their direction for support. By July 2023, Wales has set a target to maintain its 24% employment rate after release from prison amongst all offenders, which policies and interventions like this will help to maintain.</w:t>
      </w:r>
    </w:p>
    <w:p w14:paraId="6045C07E" w14:textId="3F61A5E4" w:rsidR="4B494884" w:rsidRDefault="4B494884" w:rsidP="0E2F2BE2">
      <w:pPr>
        <w:spacing w:after="0" w:line="240" w:lineRule="auto"/>
        <w:rPr>
          <w:rFonts w:ascii="Tahoma" w:eastAsia="Tahoma" w:hAnsi="Tahoma" w:cs="Tahoma"/>
          <w:sz w:val="24"/>
          <w:szCs w:val="24"/>
        </w:rPr>
      </w:pPr>
    </w:p>
    <w:p w14:paraId="5E618218" w14:textId="0758C40B"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Drugs and alcohol play a massive part in the direction of a young person's life, as stated before the HM Inspectorate of Probation (2023) survey found that 95% of offending children who suffered mental health crises, had a substance misuse problem. The HM Prison and Probation Services’ (2021) states that offenders with substance misuse issues must experience continuity of care when they leave prison to ensure they always have access to the right treatment to minimise reoffending. It identified that community-based drug or alcohol treatment can increase the number of people who do not reoffend in the two years after treatment by up to 44%, which is a significant improvement. While this statistic covers all offenders, not just youth, there is no difference in the fact that whether they are an adult or adolescent child, the methods used to assist in stopping these addictions in their tracks are largely the same. It should if anything be a higher priority to set these children on the right path to start their adult lives by providing support and intervening at an early age. The Welsh Government has stated it will be investing £40 million in drug treatment services for people on probation as part of a £780 million increase in funding for drug treatment nationally (HM Prison and Probation Service, 2021). By investing in these interventions, they aim and to see lower percentages of reoffending from people leaving the criminal justice system.</w:t>
      </w:r>
      <w:r w:rsidRPr="0E2F2BE2">
        <w:rPr>
          <w:rStyle w:val="xeop"/>
          <w:rFonts w:ascii="Tahoma" w:eastAsia="Tahoma" w:hAnsi="Tahoma" w:cs="Tahoma"/>
          <w:sz w:val="24"/>
          <w:szCs w:val="24"/>
          <w:lang w:val="en-US"/>
        </w:rPr>
        <w:t> </w:t>
      </w:r>
    </w:p>
    <w:p w14:paraId="14B75F87" w14:textId="524CF255" w:rsidR="4B494884" w:rsidRDefault="0E2F2BE2" w:rsidP="0E2F2BE2">
      <w:pPr>
        <w:spacing w:after="0" w:line="240" w:lineRule="auto"/>
        <w:rPr>
          <w:rFonts w:ascii="Tahoma" w:eastAsia="Tahoma" w:hAnsi="Tahoma" w:cs="Tahoma"/>
          <w:sz w:val="24"/>
          <w:szCs w:val="24"/>
        </w:rPr>
      </w:pPr>
      <w:r w:rsidRPr="0E2F2BE2">
        <w:rPr>
          <w:rStyle w:val="xeop"/>
          <w:rFonts w:ascii="Tahoma" w:eastAsia="Tahoma" w:hAnsi="Tahoma" w:cs="Tahoma"/>
          <w:sz w:val="24"/>
          <w:szCs w:val="24"/>
          <w:lang w:val="en-US"/>
        </w:rPr>
        <w:t> </w:t>
      </w:r>
    </w:p>
    <w:p w14:paraId="66D9FD1B" w14:textId="23CBE8E8" w:rsidR="4B494884" w:rsidRDefault="0E2F2BE2" w:rsidP="0E2F2BE2">
      <w:pPr>
        <w:spacing w:after="0" w:line="240" w:lineRule="auto"/>
        <w:rPr>
          <w:rFonts w:ascii="Tahoma" w:eastAsia="Tahoma" w:hAnsi="Tahoma" w:cs="Tahoma"/>
          <w:sz w:val="24"/>
          <w:szCs w:val="24"/>
        </w:rPr>
      </w:pPr>
      <w:r w:rsidRPr="0E2F2BE2">
        <w:rPr>
          <w:rStyle w:val="xnormaltextrun"/>
          <w:rFonts w:ascii="Tahoma" w:eastAsia="Tahoma" w:hAnsi="Tahoma" w:cs="Tahoma"/>
          <w:sz w:val="24"/>
          <w:szCs w:val="24"/>
        </w:rPr>
        <w:t>References </w:t>
      </w:r>
      <w:r w:rsidRPr="0E2F2BE2">
        <w:rPr>
          <w:rStyle w:val="xeop"/>
          <w:rFonts w:ascii="Tahoma" w:eastAsia="Tahoma" w:hAnsi="Tahoma" w:cs="Tahoma"/>
          <w:sz w:val="24"/>
          <w:szCs w:val="24"/>
          <w:lang w:val="en-US"/>
        </w:rPr>
        <w:t> </w:t>
      </w:r>
    </w:p>
    <w:p w14:paraId="5DFC8B5A" w14:textId="688A2D9C" w:rsidR="0E2F2BE2" w:rsidRDefault="0E2F2BE2" w:rsidP="0E2F2BE2">
      <w:pPr>
        <w:spacing w:after="0" w:line="240" w:lineRule="auto"/>
        <w:rPr>
          <w:rStyle w:val="xeop"/>
          <w:rFonts w:ascii="Tahoma" w:eastAsia="Tahoma" w:hAnsi="Tahoma" w:cs="Tahoma"/>
          <w:sz w:val="24"/>
          <w:szCs w:val="24"/>
          <w:lang w:val="en-US"/>
        </w:rPr>
      </w:pPr>
    </w:p>
    <w:p w14:paraId="23629599" w14:textId="75C3ADDD" w:rsidR="4B494884" w:rsidRDefault="4B494884" w:rsidP="4B494884">
      <w:pPr>
        <w:pStyle w:val="xparagraph"/>
        <w:spacing w:before="0" w:after="0" w:afterAutospacing="0"/>
        <w:rPr>
          <w:rFonts w:ascii="Tahoma" w:eastAsia="Tahoma" w:hAnsi="Tahoma" w:cs="Tahoma"/>
          <w:color w:val="374151"/>
        </w:rPr>
      </w:pPr>
      <w:r w:rsidRPr="4B494884">
        <w:rPr>
          <w:rFonts w:ascii="Tahoma" w:eastAsia="Tahoma" w:hAnsi="Tahoma" w:cs="Tahoma"/>
          <w:color w:val="242424"/>
          <w:lang w:val="en-US"/>
        </w:rPr>
        <w:t xml:space="preserve">Ministry of Justice (2022). Proven reoffending statistics: July to September 2020. Available at: </w:t>
      </w:r>
      <w:hyperlink r:id="rId18">
        <w:r w:rsidRPr="4B494884">
          <w:rPr>
            <w:rStyle w:val="Hyperlink"/>
            <w:rFonts w:ascii="Tahoma" w:eastAsia="Tahoma" w:hAnsi="Tahoma" w:cs="Tahoma"/>
          </w:rPr>
          <w:t>https://www.gov.uk/government/statistics/proven-reoffending-statistics-july-to-september-2020/proven-reoffending-statistics-july-to-september-2020</w:t>
        </w:r>
      </w:hyperlink>
      <w:r w:rsidRPr="4B494884">
        <w:rPr>
          <w:rStyle w:val="xeop"/>
          <w:rFonts w:ascii="Tahoma" w:eastAsia="Tahoma" w:hAnsi="Tahoma" w:cs="Tahoma"/>
          <w:color w:val="374151"/>
          <w:lang w:val="en-US"/>
        </w:rPr>
        <w:t>  (Accessed: 27 April 2023).</w:t>
      </w:r>
    </w:p>
    <w:p w14:paraId="1C960FF1" w14:textId="3BDB54E3" w:rsidR="4B494884" w:rsidRDefault="4B494884" w:rsidP="4B494884">
      <w:pPr>
        <w:pStyle w:val="xparagraph"/>
        <w:spacing w:before="0" w:after="0" w:afterAutospacing="0"/>
        <w:rPr>
          <w:rStyle w:val="xeop"/>
          <w:rFonts w:ascii="Tahoma" w:eastAsia="Tahoma" w:hAnsi="Tahoma" w:cs="Tahoma"/>
          <w:color w:val="374151"/>
          <w:lang w:val="en-US"/>
        </w:rPr>
      </w:pPr>
    </w:p>
    <w:p w14:paraId="7E690AAA" w14:textId="20214174" w:rsidR="4B494884" w:rsidRDefault="4B494884" w:rsidP="4B494884">
      <w:pPr>
        <w:spacing w:beforeAutospacing="1" w:after="0" w:line="240" w:lineRule="auto"/>
        <w:rPr>
          <w:rFonts w:ascii="Tahoma" w:eastAsia="Tahoma" w:hAnsi="Tahoma" w:cs="Tahoma"/>
          <w:color w:val="212121"/>
          <w:sz w:val="24"/>
          <w:szCs w:val="24"/>
        </w:rPr>
      </w:pPr>
      <w:r w:rsidRPr="4B494884">
        <w:rPr>
          <w:rStyle w:val="xnormaltextrun"/>
          <w:rFonts w:ascii="Tahoma" w:eastAsia="Tahoma" w:hAnsi="Tahoma" w:cs="Tahoma"/>
          <w:color w:val="212121"/>
          <w:sz w:val="24"/>
          <w:szCs w:val="24"/>
        </w:rPr>
        <w:t xml:space="preserve">Murray, J., Farrington, DP., and Sekol I. (2012) ‘Children's antisocial behaviour, mental health, drug use, and educational performance after parental incarceration: a </w:t>
      </w:r>
      <w:r w:rsidRPr="4B494884">
        <w:rPr>
          <w:rStyle w:val="xnormaltextrun"/>
          <w:rFonts w:ascii="Tahoma" w:eastAsia="Tahoma" w:hAnsi="Tahoma" w:cs="Tahoma"/>
          <w:color w:val="212121"/>
          <w:sz w:val="24"/>
          <w:szCs w:val="24"/>
        </w:rPr>
        <w:lastRenderedPageBreak/>
        <w:t xml:space="preserve">systematic review and meta-analysis.’, </w:t>
      </w:r>
      <w:r w:rsidRPr="4B494884">
        <w:rPr>
          <w:rStyle w:val="xnormaltextrun"/>
          <w:rFonts w:ascii="Tahoma" w:eastAsia="Tahoma" w:hAnsi="Tahoma" w:cs="Tahoma"/>
          <w:i/>
          <w:iCs/>
          <w:color w:val="212121"/>
          <w:sz w:val="24"/>
          <w:szCs w:val="24"/>
        </w:rPr>
        <w:t xml:space="preserve">Psychological Bulletin, </w:t>
      </w:r>
      <w:r w:rsidRPr="4B494884">
        <w:rPr>
          <w:rStyle w:val="xnormaltextrun"/>
          <w:rFonts w:ascii="Tahoma" w:eastAsia="Tahoma" w:hAnsi="Tahoma" w:cs="Tahoma"/>
          <w:color w:val="212121"/>
          <w:sz w:val="24"/>
          <w:szCs w:val="24"/>
        </w:rPr>
        <w:t xml:space="preserve">138(2), pp.175-210. doi: 10.1037/a0026407. Available at: </w:t>
      </w:r>
      <w:hyperlink r:id="rId19">
        <w:r w:rsidRPr="4B494884">
          <w:rPr>
            <w:rStyle w:val="Hyperlink"/>
            <w:rFonts w:ascii="Tahoma" w:eastAsia="Tahoma" w:hAnsi="Tahoma" w:cs="Tahoma"/>
            <w:sz w:val="24"/>
            <w:szCs w:val="24"/>
          </w:rPr>
          <w:t>https://pubmed.ncbi.nlm.nih.gov/22229730/</w:t>
        </w:r>
      </w:hyperlink>
      <w:r w:rsidRPr="4B494884">
        <w:rPr>
          <w:rStyle w:val="xnormaltextrun"/>
          <w:rFonts w:ascii="Tahoma" w:eastAsia="Tahoma" w:hAnsi="Tahoma" w:cs="Tahoma"/>
          <w:color w:val="212121"/>
          <w:sz w:val="24"/>
          <w:szCs w:val="24"/>
        </w:rPr>
        <w:t xml:space="preserve"> (Accessed: 27 April 2023).</w:t>
      </w:r>
    </w:p>
    <w:p w14:paraId="658EA07D" w14:textId="2FF1AB16" w:rsidR="4B494884" w:rsidRDefault="4B494884" w:rsidP="4B494884">
      <w:pPr>
        <w:spacing w:beforeAutospacing="1" w:after="0" w:line="240" w:lineRule="auto"/>
        <w:rPr>
          <w:rStyle w:val="xnormaltextrun"/>
          <w:rFonts w:ascii="Tahoma" w:eastAsia="Tahoma" w:hAnsi="Tahoma" w:cs="Tahoma"/>
          <w:color w:val="212121"/>
          <w:sz w:val="24"/>
          <w:szCs w:val="24"/>
        </w:rPr>
      </w:pPr>
    </w:p>
    <w:p w14:paraId="55257AF6" w14:textId="48151F47" w:rsidR="4B494884" w:rsidRDefault="4B494884" w:rsidP="4B494884">
      <w:pPr>
        <w:spacing w:beforeAutospacing="1" w:after="0" w:line="240" w:lineRule="auto"/>
        <w:rPr>
          <w:rFonts w:ascii="Tahoma" w:eastAsia="Tahoma" w:hAnsi="Tahoma" w:cs="Tahoma"/>
          <w:color w:val="212121"/>
          <w:sz w:val="24"/>
          <w:szCs w:val="24"/>
        </w:rPr>
      </w:pPr>
      <w:r w:rsidRPr="4B494884">
        <w:rPr>
          <w:rStyle w:val="xnormaltextrun"/>
          <w:rFonts w:ascii="Tahoma" w:eastAsia="Tahoma" w:hAnsi="Tahoma" w:cs="Tahoma"/>
          <w:color w:val="212121"/>
          <w:sz w:val="24"/>
          <w:szCs w:val="24"/>
        </w:rPr>
        <w:t xml:space="preserve">HM Inspectorate of Probation (2023). Research: Mental health. Available at: </w:t>
      </w:r>
      <w:hyperlink r:id="rId20">
        <w:r w:rsidRPr="4B494884">
          <w:rPr>
            <w:rStyle w:val="Hyperlink"/>
            <w:rFonts w:ascii="Tahoma" w:eastAsia="Tahoma" w:hAnsi="Tahoma" w:cs="Tahoma"/>
            <w:sz w:val="24"/>
            <w:szCs w:val="24"/>
          </w:rPr>
          <w:t>https://www.justiceinspectorates.gov.uk/hmiprobation/research/the-evidence-base-youth-offending-services/specific-areas-of-delivery/mental-health/</w:t>
        </w:r>
      </w:hyperlink>
      <w:r w:rsidRPr="4B494884">
        <w:rPr>
          <w:rStyle w:val="xnormaltextrun"/>
          <w:rFonts w:ascii="Tahoma" w:eastAsia="Tahoma" w:hAnsi="Tahoma" w:cs="Tahoma"/>
          <w:color w:val="212121"/>
          <w:sz w:val="24"/>
          <w:szCs w:val="24"/>
        </w:rPr>
        <w:t xml:space="preserve"> (Accessed: 27 April 2023).</w:t>
      </w:r>
    </w:p>
    <w:p w14:paraId="57B8000A" w14:textId="5BD7A578" w:rsidR="4B494884" w:rsidRDefault="4B494884" w:rsidP="4B494884">
      <w:pPr>
        <w:spacing w:after="0" w:line="240" w:lineRule="auto"/>
        <w:rPr>
          <w:rFonts w:ascii="Tahoma" w:eastAsia="Tahoma" w:hAnsi="Tahoma" w:cs="Tahoma"/>
          <w:color w:val="242424"/>
          <w:sz w:val="24"/>
          <w:szCs w:val="24"/>
        </w:rPr>
      </w:pPr>
      <w:r w:rsidRPr="4B494884">
        <w:rPr>
          <w:rStyle w:val="xeop"/>
          <w:rFonts w:ascii="Tahoma" w:eastAsia="Tahoma" w:hAnsi="Tahoma" w:cs="Tahoma"/>
          <w:color w:val="242424"/>
          <w:sz w:val="24"/>
          <w:szCs w:val="24"/>
          <w:lang w:val="en-US"/>
        </w:rPr>
        <w:t> </w:t>
      </w:r>
    </w:p>
    <w:p w14:paraId="2BA07D51" w14:textId="3FED85FC" w:rsidR="4B494884" w:rsidRDefault="4B494884" w:rsidP="4B494884">
      <w:pPr>
        <w:spacing w:after="0" w:line="240" w:lineRule="auto"/>
        <w:rPr>
          <w:rStyle w:val="xeop"/>
          <w:rFonts w:ascii="Tahoma" w:eastAsia="Tahoma" w:hAnsi="Tahoma" w:cs="Tahoma"/>
          <w:color w:val="374151"/>
          <w:sz w:val="24"/>
          <w:szCs w:val="24"/>
          <w:lang w:val="en-US"/>
        </w:rPr>
      </w:pPr>
      <w:r w:rsidRPr="4B494884">
        <w:rPr>
          <w:rStyle w:val="xnormaltextrun"/>
          <w:rFonts w:ascii="Tahoma" w:eastAsia="Tahoma" w:hAnsi="Tahoma" w:cs="Tahoma"/>
          <w:color w:val="212121"/>
          <w:sz w:val="24"/>
          <w:szCs w:val="24"/>
        </w:rPr>
        <w:t xml:space="preserve">HM Prison and Probation Service (2021). Wales: Reducing Reoffending Plan, 2022-25. Available at: </w:t>
      </w:r>
      <w:hyperlink r:id="rId21">
        <w:r w:rsidRPr="4B494884">
          <w:rPr>
            <w:rStyle w:val="Hyperlink"/>
            <w:rFonts w:ascii="Tahoma" w:eastAsia="Tahoma" w:hAnsi="Tahoma" w:cs="Tahoma"/>
            <w:sz w:val="24"/>
            <w:szCs w:val="24"/>
          </w:rPr>
          <w:t>https://assets.publishing.service.gov.uk/government/uploads/system/uploads/attachment_data/file/1095493/Wales_HMPPS_Reducing-Reoffending-plan.pdf</w:t>
        </w:r>
      </w:hyperlink>
      <w:r w:rsidRPr="4B494884">
        <w:rPr>
          <w:rStyle w:val="xeop"/>
          <w:rFonts w:ascii="Tahoma" w:eastAsia="Tahoma" w:hAnsi="Tahoma" w:cs="Tahoma"/>
          <w:color w:val="374151"/>
          <w:sz w:val="24"/>
          <w:szCs w:val="24"/>
          <w:lang w:val="en-US"/>
        </w:rPr>
        <w:t xml:space="preserve"> (Accessed: 27 April 2023).</w:t>
      </w:r>
    </w:p>
    <w:p w14:paraId="24D65AB6" w14:textId="6B119C04" w:rsidR="4B494884" w:rsidRDefault="4B494884" w:rsidP="4B494884">
      <w:pPr>
        <w:spacing w:after="0" w:line="240" w:lineRule="auto"/>
        <w:rPr>
          <w:rStyle w:val="xeop"/>
          <w:rFonts w:ascii="Tahoma" w:eastAsia="Tahoma" w:hAnsi="Tahoma" w:cs="Tahoma"/>
          <w:color w:val="374151"/>
          <w:sz w:val="24"/>
          <w:szCs w:val="24"/>
          <w:lang w:val="en-US"/>
        </w:rPr>
      </w:pPr>
    </w:p>
    <w:p w14:paraId="1FBEA3F2" w14:textId="4C4606FE" w:rsidR="4B494884" w:rsidRDefault="4B494884" w:rsidP="4B494884">
      <w:pPr>
        <w:spacing w:after="0" w:line="240" w:lineRule="auto"/>
        <w:rPr>
          <w:rStyle w:val="xeop"/>
          <w:rFonts w:ascii="Tahoma" w:eastAsia="Tahoma" w:hAnsi="Tahoma" w:cs="Tahoma"/>
          <w:color w:val="374151"/>
          <w:sz w:val="24"/>
          <w:szCs w:val="24"/>
          <w:lang w:val="en-US"/>
        </w:rPr>
      </w:pPr>
    </w:p>
    <w:p w14:paraId="4CD59B14" w14:textId="592B8ADC" w:rsidR="4B494884" w:rsidRDefault="4B494884" w:rsidP="4B494884">
      <w:pPr>
        <w:spacing w:after="0" w:line="240" w:lineRule="auto"/>
        <w:rPr>
          <w:rStyle w:val="xeop"/>
          <w:rFonts w:ascii="Tahoma" w:eastAsia="Tahoma" w:hAnsi="Tahoma" w:cs="Tahoma"/>
          <w:color w:val="374151"/>
          <w:sz w:val="24"/>
          <w:szCs w:val="24"/>
          <w:lang w:val="en-US"/>
        </w:rPr>
      </w:pPr>
      <w:r w:rsidRPr="4B494884">
        <w:rPr>
          <w:rStyle w:val="xeop"/>
          <w:rFonts w:ascii="Tahoma" w:eastAsia="Tahoma" w:hAnsi="Tahoma" w:cs="Tahoma"/>
          <w:color w:val="374151"/>
          <w:sz w:val="24"/>
          <w:szCs w:val="24"/>
          <w:lang w:val="en-US"/>
        </w:rPr>
        <w:t>QUESTION FOUR – 1,086</w:t>
      </w:r>
    </w:p>
    <w:p w14:paraId="425BAA71" w14:textId="5A33AA63" w:rsidR="4B494884" w:rsidRDefault="4B494884" w:rsidP="0E2F2BE2">
      <w:pPr>
        <w:spacing w:after="0" w:line="240" w:lineRule="auto"/>
        <w:rPr>
          <w:rStyle w:val="xeop"/>
          <w:rFonts w:ascii="Tahoma" w:eastAsia="Tahoma" w:hAnsi="Tahoma" w:cs="Tahoma"/>
          <w:sz w:val="24"/>
          <w:szCs w:val="24"/>
          <w:lang w:val="en-US"/>
        </w:rPr>
      </w:pPr>
    </w:p>
    <w:p w14:paraId="5E216D26" w14:textId="1FE8F01D" w:rsidR="4B494884" w:rsidRDefault="0E2F2BE2" w:rsidP="0E2F2BE2">
      <w:pPr>
        <w:rPr>
          <w:rFonts w:ascii="Tahoma" w:eastAsia="Tahoma" w:hAnsi="Tahoma" w:cs="Tahoma"/>
          <w:sz w:val="24"/>
          <w:szCs w:val="24"/>
        </w:rPr>
      </w:pPr>
      <w:r w:rsidRPr="0E2F2BE2">
        <w:rPr>
          <w:rFonts w:ascii="Tahoma" w:eastAsia="Tahoma" w:hAnsi="Tahoma" w:cs="Tahoma"/>
          <w:sz w:val="24"/>
          <w:szCs w:val="24"/>
        </w:rPr>
        <w:t xml:space="preserve">In this essay, I will discuss whether partnership approaches are the most effective way of rehabilitating offenders. In recent years, there has been a shift in movement towards partnership approaches in rehabilitating offenders. Partnership approaches in relation to Policing involve a wide range of groups, individuals and stakeholders, including Government, non-Governmental organisations and private sector agencies all working together to achieve a common goal, that is to rehabilitate offenders. While the popularity of this method has increased greatly and is seen as a positive change, I will explore both positives and negatives of this approach to assess its effectiveness. </w:t>
      </w:r>
      <w:r w:rsidRPr="0E2F2BE2">
        <w:rPr>
          <w:rFonts w:ascii="Tahoma" w:eastAsia="Tahoma" w:hAnsi="Tahoma" w:cs="Tahoma"/>
          <w:sz w:val="24"/>
          <w:szCs w:val="24"/>
          <w:lang w:val="en-US"/>
        </w:rPr>
        <w:t xml:space="preserve"> </w:t>
      </w:r>
    </w:p>
    <w:p w14:paraId="5CF9A12A" w14:textId="0E536D6B" w:rsidR="4B494884" w:rsidRDefault="0E2F2BE2" w:rsidP="0E2F2BE2">
      <w:pPr>
        <w:rPr>
          <w:rFonts w:ascii="Tahoma" w:eastAsia="Tahoma" w:hAnsi="Tahoma" w:cs="Tahoma"/>
          <w:sz w:val="24"/>
          <w:szCs w:val="24"/>
        </w:rPr>
      </w:pPr>
      <w:r w:rsidRPr="0E2F2BE2">
        <w:rPr>
          <w:rFonts w:ascii="Tahoma" w:eastAsia="Tahoma" w:hAnsi="Tahoma" w:cs="Tahoma"/>
          <w:sz w:val="24"/>
          <w:szCs w:val="24"/>
        </w:rPr>
        <w:t>In 2019, a report by the National Audit Office (NAO) highlighted major issues with the partnership approach to offender rehabilitation in England and Wales. The report found that despite the Government's best efforts to increase collaboration between different agencies and organizations involved in the rehabilitation process, there were still significant gaps in the support system for offenders (National Audit Office, 2019). One example mentioned in the report was the case of a woman who had been released from prison and was trying to access support services to help her reintegrate into society. The woman was referred to a local Probation Service, but due to a lack of communication between the Probation Service and the Local Council, she was unable to access housing support, leaving her homeless and without the necessary resources to rebuild her life.</w:t>
      </w:r>
      <w:r w:rsidRPr="0E2F2BE2">
        <w:rPr>
          <w:rFonts w:ascii="Tahoma" w:eastAsia="Tahoma" w:hAnsi="Tahoma" w:cs="Tahoma"/>
          <w:sz w:val="24"/>
          <w:szCs w:val="24"/>
          <w:lang w:val="en-US"/>
        </w:rPr>
        <w:t xml:space="preserve"> </w:t>
      </w:r>
    </w:p>
    <w:p w14:paraId="2926348E" w14:textId="1A948B01" w:rsidR="4B494884" w:rsidRDefault="0E2F2BE2" w:rsidP="0E2F2BE2">
      <w:pPr>
        <w:rPr>
          <w:rFonts w:ascii="Tahoma" w:eastAsia="Tahoma" w:hAnsi="Tahoma" w:cs="Tahoma"/>
          <w:sz w:val="24"/>
          <w:szCs w:val="24"/>
        </w:rPr>
      </w:pPr>
      <w:r w:rsidRPr="0E2F2BE2">
        <w:rPr>
          <w:rFonts w:ascii="Tahoma" w:eastAsia="Tahoma" w:hAnsi="Tahoma" w:cs="Tahoma"/>
          <w:sz w:val="24"/>
          <w:szCs w:val="24"/>
        </w:rPr>
        <w:t xml:space="preserve">The NAO report (2019) also highlighted the issue of duplication of services, noting that there were often multiple agencies providing similar support services, which could be confusing for offenders and result in a waste of resources.  Furthermore, it was identified that there was a lack of accountability and oversight in the partnership approach, with no clear lines or remits of responsibility for ensuring that </w:t>
      </w:r>
      <w:r w:rsidRPr="0E2F2BE2">
        <w:rPr>
          <w:rFonts w:ascii="Tahoma" w:eastAsia="Tahoma" w:hAnsi="Tahoma" w:cs="Tahoma"/>
          <w:sz w:val="24"/>
          <w:szCs w:val="24"/>
        </w:rPr>
        <w:lastRenderedPageBreak/>
        <w:t>offenders were receiving the necessary support to successfully reintegrate into society.</w:t>
      </w:r>
      <w:r w:rsidRPr="0E2F2BE2">
        <w:rPr>
          <w:rFonts w:ascii="Tahoma" w:eastAsia="Tahoma" w:hAnsi="Tahoma" w:cs="Tahoma"/>
          <w:sz w:val="24"/>
          <w:szCs w:val="24"/>
          <w:lang w:val="en-US"/>
        </w:rPr>
        <w:t xml:space="preserve"> </w:t>
      </w:r>
      <w:r w:rsidRPr="0E2F2BE2">
        <w:rPr>
          <w:rFonts w:ascii="Tahoma" w:eastAsia="Tahoma" w:hAnsi="Tahoma" w:cs="Tahoma"/>
          <w:sz w:val="24"/>
          <w:szCs w:val="24"/>
        </w:rPr>
        <w:t>To summarise, this report by NAO illustrates some of the negative aspects of partnership approaches to offender rehabilitation, therefore effecting its effectiveness, such as ineffective communication and coordination between different agencies, duplication of services, and a lack of accountability and oversight.</w:t>
      </w:r>
      <w:r w:rsidRPr="0E2F2BE2">
        <w:rPr>
          <w:rFonts w:ascii="Tahoma" w:eastAsia="Tahoma" w:hAnsi="Tahoma" w:cs="Tahoma"/>
          <w:sz w:val="24"/>
          <w:szCs w:val="24"/>
          <w:lang w:val="en-US"/>
        </w:rPr>
        <w:t xml:space="preserve"> </w:t>
      </w:r>
    </w:p>
    <w:p w14:paraId="7F9A6969" w14:textId="27927F44" w:rsidR="4B494884" w:rsidRDefault="0E2F2BE2" w:rsidP="0E2F2BE2">
      <w:pPr>
        <w:rPr>
          <w:rFonts w:ascii="Tahoma" w:eastAsia="Tahoma" w:hAnsi="Tahoma" w:cs="Tahoma"/>
          <w:sz w:val="24"/>
          <w:szCs w:val="24"/>
        </w:rPr>
      </w:pPr>
      <w:r w:rsidRPr="0E2F2BE2">
        <w:rPr>
          <w:rFonts w:ascii="Tahoma" w:eastAsia="Tahoma" w:hAnsi="Tahoma" w:cs="Tahoma"/>
          <w:sz w:val="24"/>
          <w:szCs w:val="24"/>
          <w:lang w:val="en-US"/>
        </w:rPr>
        <w:t>Despite these shortcomings, the growing emphasis on partnerships to support offender rehabilitation is encouraged and continues to be seen and used as an essential element</w:t>
      </w:r>
      <w:r w:rsidRPr="0E2F2BE2">
        <w:rPr>
          <w:rFonts w:ascii="Tahoma" w:eastAsia="Tahoma" w:hAnsi="Tahoma" w:cs="Tahoma"/>
          <w:sz w:val="24"/>
          <w:szCs w:val="24"/>
        </w:rPr>
        <w:t xml:space="preserve"> in the Government's efforts to reduce reoffending rates and promote public safety.</w:t>
      </w:r>
      <w:r w:rsidRPr="0E2F2BE2">
        <w:rPr>
          <w:rFonts w:ascii="Tahoma" w:eastAsia="Tahoma" w:hAnsi="Tahoma" w:cs="Tahoma"/>
          <w:sz w:val="24"/>
          <w:szCs w:val="24"/>
          <w:lang w:val="en-US"/>
        </w:rPr>
        <w:t xml:space="preserve"> </w:t>
      </w:r>
    </w:p>
    <w:p w14:paraId="208658F9" w14:textId="7CA98CA1" w:rsidR="4B494884" w:rsidRDefault="0E2F2BE2" w:rsidP="0E2F2BE2">
      <w:pPr>
        <w:rPr>
          <w:rFonts w:ascii="Tahoma" w:eastAsia="Tahoma" w:hAnsi="Tahoma" w:cs="Tahoma"/>
          <w:sz w:val="24"/>
          <w:szCs w:val="24"/>
        </w:rPr>
      </w:pPr>
      <w:r w:rsidRPr="0E2F2BE2">
        <w:rPr>
          <w:rFonts w:ascii="Tahoma" w:eastAsia="Tahoma" w:hAnsi="Tahoma" w:cs="Tahoma"/>
          <w:sz w:val="24"/>
          <w:szCs w:val="24"/>
        </w:rPr>
        <w:t>As part of these partnership programmes, private companies have been contracted to provide a range of services, including education, training, and employment opportunities for offenders. These partnerships have been successful in helping to address the underlying causes of offending, such as unemployment and low levels of education. By working with private companies, the Government has been able to provide a more holistic approach to offender rehabilitation, which has been shown to be more effective than traditional methods.</w:t>
      </w:r>
      <w:r w:rsidRPr="0E2F2BE2">
        <w:rPr>
          <w:rFonts w:ascii="Tahoma" w:eastAsia="Tahoma" w:hAnsi="Tahoma" w:cs="Tahoma"/>
          <w:sz w:val="24"/>
          <w:szCs w:val="24"/>
          <w:lang w:val="en-US"/>
        </w:rPr>
        <w:t xml:space="preserve"> </w:t>
      </w:r>
    </w:p>
    <w:p w14:paraId="72C4759C" w14:textId="208FB76B" w:rsidR="4B494884" w:rsidRDefault="0E2F2BE2" w:rsidP="0E2F2BE2">
      <w:pPr>
        <w:rPr>
          <w:rFonts w:ascii="Tahoma" w:eastAsia="Tahoma" w:hAnsi="Tahoma" w:cs="Tahoma"/>
          <w:sz w:val="24"/>
          <w:szCs w:val="24"/>
        </w:rPr>
      </w:pPr>
      <w:r w:rsidRPr="0E2F2BE2">
        <w:rPr>
          <w:rFonts w:ascii="Tahoma" w:eastAsia="Tahoma" w:hAnsi="Tahoma" w:cs="Tahoma"/>
          <w:sz w:val="24"/>
          <w:szCs w:val="24"/>
        </w:rPr>
        <w:t>In addition to private sector partnerships, the UK Government has been successful in partnering with the voluntary sector. Charities and community groups have been working with offenders to provide mentoring and support services. These partnerships have been particularly effective in helping to address issues such as mental health problems and substance abuse, which are often underlying factors in offending behaviour. By working with these organisations, offenders have been able to access a range of services that are not usually available through traditional rehabilitation programs.</w:t>
      </w:r>
      <w:r w:rsidRPr="0E2F2BE2">
        <w:rPr>
          <w:rFonts w:ascii="Tahoma" w:eastAsia="Tahoma" w:hAnsi="Tahoma" w:cs="Tahoma"/>
          <w:sz w:val="24"/>
          <w:szCs w:val="24"/>
          <w:lang w:val="en-US"/>
        </w:rPr>
        <w:t xml:space="preserve"> </w:t>
      </w:r>
    </w:p>
    <w:p w14:paraId="53169A83" w14:textId="7A6372D1" w:rsidR="4B494884" w:rsidRDefault="0E2F2BE2" w:rsidP="0E2F2BE2">
      <w:pPr>
        <w:rPr>
          <w:rFonts w:ascii="Tahoma" w:eastAsia="Tahoma" w:hAnsi="Tahoma" w:cs="Tahoma"/>
          <w:sz w:val="24"/>
          <w:szCs w:val="24"/>
          <w:lang w:val="en-US"/>
        </w:rPr>
      </w:pPr>
      <w:r w:rsidRPr="0E2F2BE2">
        <w:rPr>
          <w:rFonts w:ascii="Tahoma" w:eastAsia="Tahoma" w:hAnsi="Tahoma" w:cs="Tahoma"/>
          <w:sz w:val="24"/>
          <w:szCs w:val="24"/>
        </w:rPr>
        <w:t>An initiative that was considered as being extremely popular and laid the groundwork for future partnership programmes was the ‘Through the Gates’ programme from 2009 (St. Giles Trust, 2009). The ‘Through the Gates’ programme aimed to address the high rates of reoffending among short-term prisoners who were released without any support or resources. The programme provided a range of services, including one-to-one support, mentoring, training, and employment opportunities.</w:t>
      </w:r>
      <w:r w:rsidRPr="0E2F2BE2">
        <w:rPr>
          <w:rFonts w:ascii="Tahoma" w:eastAsia="Tahoma" w:hAnsi="Tahoma" w:cs="Tahoma"/>
          <w:sz w:val="24"/>
          <w:szCs w:val="24"/>
          <w:lang w:val="en-US"/>
        </w:rPr>
        <w:t xml:space="preserve"> </w:t>
      </w:r>
      <w:r w:rsidRPr="0E2F2BE2">
        <w:rPr>
          <w:rFonts w:ascii="Tahoma" w:eastAsia="Tahoma" w:hAnsi="Tahoma" w:cs="Tahoma"/>
          <w:sz w:val="24"/>
          <w:szCs w:val="24"/>
        </w:rPr>
        <w:t xml:space="preserve">An evaluation of the success of the programme stated that following the implementation of the ‘Through the Gates’ programme, the reoffending rate was 40% lower than the national re-offending rate, this cannot be seen as anything other than a resounding success. Alongside this, the monetary value of this initiative was proven to be a major success too, stating that it saved the government between £10 to £34 million annually (St. Giles Trust, 2009). </w:t>
      </w:r>
      <w:r w:rsidRPr="0E2F2BE2">
        <w:rPr>
          <w:rFonts w:ascii="Tahoma" w:eastAsia="Tahoma" w:hAnsi="Tahoma" w:cs="Tahoma"/>
          <w:sz w:val="24"/>
          <w:szCs w:val="24"/>
          <w:lang w:val="en-US"/>
        </w:rPr>
        <w:t xml:space="preserve"> </w:t>
      </w:r>
      <w:r w:rsidRPr="0E2F2BE2">
        <w:rPr>
          <w:rFonts w:ascii="Tahoma" w:eastAsia="Tahoma" w:hAnsi="Tahoma" w:cs="Tahoma"/>
          <w:sz w:val="24"/>
          <w:szCs w:val="24"/>
        </w:rPr>
        <w:t xml:space="preserve">The success of the ‘Through the Gates’ programme can be attributed to the partnership between the Government and the St. Giles Trust. By co-ordinating and working together, they were able to provide a more comprehensive and personalised approach to offender rehabilitation, led by the needs of each individual offender. The Government provided funding and support for the program, while the St. Giles Trust provided the expertise and resources to deliver the services. This success was likely due to not trying to shoot </w:t>
      </w:r>
      <w:r w:rsidRPr="0E2F2BE2">
        <w:rPr>
          <w:rFonts w:ascii="Tahoma" w:eastAsia="Tahoma" w:hAnsi="Tahoma" w:cs="Tahoma"/>
          <w:sz w:val="24"/>
          <w:szCs w:val="24"/>
        </w:rPr>
        <w:lastRenderedPageBreak/>
        <w:t>too broadly and encompassing too many partnerships that is became difficult to manage, by having a smaller scope St. Giles Trust and the Government could effectively communicate, co-ordinate and work closely together to provide the best service. This proves that partnerships can be effective in rehabilitation of offenders.</w:t>
      </w:r>
    </w:p>
    <w:p w14:paraId="6C2EE672" w14:textId="5A354BFB" w:rsidR="4B494884" w:rsidRDefault="0E2F2BE2" w:rsidP="0E2F2BE2">
      <w:pPr>
        <w:rPr>
          <w:rFonts w:ascii="Tahoma" w:eastAsia="Tahoma" w:hAnsi="Tahoma" w:cs="Tahoma"/>
          <w:sz w:val="24"/>
          <w:szCs w:val="24"/>
        </w:rPr>
      </w:pPr>
      <w:r w:rsidRPr="0E2F2BE2">
        <w:rPr>
          <w:rFonts w:ascii="Tahoma" w:eastAsia="Tahoma" w:hAnsi="Tahoma" w:cs="Tahoma"/>
          <w:sz w:val="24"/>
          <w:szCs w:val="24"/>
        </w:rPr>
        <w:t>Finally, a research report conducted by the Home Office (Berry et al., 2009), discusses the effectiveness of partnership working in a crime and disorder context. The report details how no partnership approach can be built with a single agency, that this issue is complex and deals with a large complex community safety and crime problems.</w:t>
      </w:r>
      <w:r w:rsidRPr="0E2F2BE2">
        <w:rPr>
          <w:rFonts w:ascii="Tahoma" w:eastAsia="Tahoma" w:hAnsi="Tahoma" w:cs="Tahoma"/>
          <w:sz w:val="24"/>
          <w:szCs w:val="24"/>
          <w:lang w:val="en-US"/>
        </w:rPr>
        <w:t xml:space="preserve"> </w:t>
      </w:r>
      <w:r w:rsidRPr="0E2F2BE2">
        <w:rPr>
          <w:rFonts w:ascii="Tahoma" w:eastAsia="Tahoma" w:hAnsi="Tahoma" w:cs="Tahoma"/>
          <w:sz w:val="24"/>
          <w:szCs w:val="24"/>
        </w:rPr>
        <w:t xml:space="preserve">It identified that there are a few key factors that greatly influence and contribute to making partnership programs effective. To succeed, effective leadership that ensures that everyone within the partnership program has a shared vision and values and maintains a strong strategic direction. Programmes should also have established data sharing agreements and a problem focussed approach, ensuring that there is a regular exchange of relevant information and continued focused interventions. Clear communication is necessary, and the presence of partners at a local level will support success. In addition, implemented structures of processes, remit, responsibility and accountability, allows clear monitoring and integrity mechanisms. Finally, it was identified that taking care when selecting appropriate partners and developing and maintaining the presence experienced staff can be a vital influence in successful outcomes. </w:t>
      </w:r>
      <w:r w:rsidRPr="0E2F2BE2">
        <w:rPr>
          <w:rFonts w:ascii="Tahoma" w:eastAsia="Tahoma" w:hAnsi="Tahoma" w:cs="Tahoma"/>
          <w:sz w:val="24"/>
          <w:szCs w:val="24"/>
          <w:lang w:val="en-US"/>
        </w:rPr>
        <w:t xml:space="preserve"> </w:t>
      </w:r>
    </w:p>
    <w:p w14:paraId="4E06ACAB" w14:textId="51CA20F5" w:rsidR="4B494884" w:rsidRDefault="0E2F2BE2" w:rsidP="0E2F2BE2">
      <w:pPr>
        <w:rPr>
          <w:rFonts w:ascii="Tahoma" w:eastAsia="Tahoma" w:hAnsi="Tahoma" w:cs="Tahoma"/>
          <w:sz w:val="24"/>
          <w:szCs w:val="24"/>
          <w:lang w:val="en-US"/>
        </w:rPr>
      </w:pPr>
      <w:r w:rsidRPr="0E2F2BE2">
        <w:rPr>
          <w:rFonts w:ascii="Tahoma" w:eastAsia="Tahoma" w:hAnsi="Tahoma" w:cs="Tahoma"/>
          <w:sz w:val="24"/>
          <w:szCs w:val="24"/>
        </w:rPr>
        <w:t>To conclude, from the evidence available partnerships are seen as an effective and successful tool in rehabilitating offenders in the UK, and address shortcomings of traditional rehabilitation programmes, they are likely to continue to be implemented in years to come. As identified, there are flaws within partnership programmes, such as issues with communicating and lack of accountability, however as Berry et al. 2009 identified there are actionable and sustainable ways to address these issues and improve the programmes, and ultimately improve offender rehabilitation.</w:t>
      </w:r>
      <w:r w:rsidRPr="0E2F2BE2">
        <w:rPr>
          <w:rFonts w:ascii="Tahoma" w:eastAsia="Tahoma" w:hAnsi="Tahoma" w:cs="Tahoma"/>
          <w:sz w:val="24"/>
          <w:szCs w:val="24"/>
          <w:lang w:val="en-US"/>
        </w:rPr>
        <w:t xml:space="preserve"> </w:t>
      </w:r>
    </w:p>
    <w:p w14:paraId="75338502" w14:textId="64080316" w:rsidR="4B494884" w:rsidRDefault="0E2F2BE2" w:rsidP="0E2F2BE2">
      <w:pPr>
        <w:rPr>
          <w:rFonts w:ascii="Tahoma" w:eastAsia="Tahoma" w:hAnsi="Tahoma" w:cs="Tahoma"/>
          <w:sz w:val="24"/>
          <w:szCs w:val="24"/>
        </w:rPr>
      </w:pPr>
      <w:r w:rsidRPr="0E2F2BE2">
        <w:rPr>
          <w:rFonts w:ascii="Tahoma" w:eastAsia="Tahoma" w:hAnsi="Tahoma" w:cs="Tahoma"/>
          <w:sz w:val="24"/>
          <w:szCs w:val="24"/>
        </w:rPr>
        <w:t xml:space="preserve">References </w:t>
      </w:r>
      <w:r w:rsidRPr="0E2F2BE2">
        <w:rPr>
          <w:rFonts w:ascii="Tahoma" w:eastAsia="Tahoma" w:hAnsi="Tahoma" w:cs="Tahoma"/>
          <w:sz w:val="24"/>
          <w:szCs w:val="24"/>
          <w:lang w:val="en-US"/>
        </w:rPr>
        <w:t xml:space="preserve"> </w:t>
      </w:r>
    </w:p>
    <w:p w14:paraId="57D07066" w14:textId="26605ED7" w:rsidR="4B494884" w:rsidRDefault="4B494884" w:rsidP="4B494884">
      <w:pPr>
        <w:rPr>
          <w:rFonts w:ascii="Tahoma" w:eastAsia="Tahoma" w:hAnsi="Tahoma" w:cs="Tahoma"/>
          <w:color w:val="0563C1"/>
          <w:sz w:val="24"/>
          <w:szCs w:val="24"/>
          <w:lang w:val="en-US"/>
        </w:rPr>
      </w:pPr>
      <w:r w:rsidRPr="4B494884">
        <w:rPr>
          <w:rFonts w:ascii="Tahoma" w:eastAsia="Tahoma" w:hAnsi="Tahoma" w:cs="Tahoma"/>
          <w:color w:val="242424"/>
          <w:sz w:val="24"/>
          <w:szCs w:val="24"/>
        </w:rPr>
        <w:t xml:space="preserve">Berry, G., Briggs, P., Erol, R. and van Staden, L. (2009). The effectiveness of partnership working in a crime and disorder context: A rapid evidence assessment. Available at: </w:t>
      </w:r>
      <w:hyperlink r:id="rId22">
        <w:r w:rsidRPr="4B494884">
          <w:rPr>
            <w:rStyle w:val="Hyperlink"/>
            <w:rFonts w:ascii="Tahoma" w:eastAsia="Tahoma" w:hAnsi="Tahoma" w:cs="Tahoma"/>
            <w:sz w:val="24"/>
            <w:szCs w:val="24"/>
          </w:rPr>
          <w:t>https://assets.publishing.service.gov.uk/government/uploads/system/uploads/attachment_data/file/116549/horr52-report.pdf</w:t>
        </w:r>
      </w:hyperlink>
      <w:r w:rsidRPr="4B494884">
        <w:rPr>
          <w:rFonts w:ascii="Tahoma" w:eastAsia="Tahoma" w:hAnsi="Tahoma" w:cs="Tahoma"/>
          <w:sz w:val="24"/>
          <w:szCs w:val="24"/>
        </w:rPr>
        <w:t xml:space="preserve"> (Accessed: 02 May 2023).</w:t>
      </w:r>
    </w:p>
    <w:p w14:paraId="7FFE2DA2" w14:textId="489FC049" w:rsidR="4B494884" w:rsidRDefault="4B494884" w:rsidP="4B494884">
      <w:pPr>
        <w:rPr>
          <w:rFonts w:ascii="Tahoma" w:eastAsia="Tahoma" w:hAnsi="Tahoma" w:cs="Tahoma"/>
          <w:color w:val="242424"/>
          <w:sz w:val="24"/>
          <w:szCs w:val="24"/>
        </w:rPr>
      </w:pPr>
      <w:r w:rsidRPr="4B494884">
        <w:rPr>
          <w:rFonts w:ascii="Tahoma" w:eastAsia="Tahoma" w:hAnsi="Tahoma" w:cs="Tahoma"/>
          <w:color w:val="242424"/>
          <w:sz w:val="24"/>
          <w:szCs w:val="24"/>
        </w:rPr>
        <w:t xml:space="preserve">National Audit Office (2019). Transforming Rehabilitation: Progress review. Available at: </w:t>
      </w:r>
      <w:hyperlink r:id="rId23">
        <w:r w:rsidRPr="4B494884">
          <w:rPr>
            <w:rStyle w:val="Hyperlink"/>
            <w:rFonts w:ascii="Tahoma" w:eastAsia="Tahoma" w:hAnsi="Tahoma" w:cs="Tahoma"/>
            <w:sz w:val="24"/>
            <w:szCs w:val="24"/>
          </w:rPr>
          <w:t>https://www.nao.org.uk/reports/transforming-rehabilitation-progress-review/</w:t>
        </w:r>
      </w:hyperlink>
      <w:r w:rsidRPr="4B494884">
        <w:rPr>
          <w:rFonts w:ascii="Tahoma" w:eastAsia="Tahoma" w:hAnsi="Tahoma" w:cs="Tahoma"/>
          <w:color w:val="242424"/>
          <w:sz w:val="24"/>
          <w:szCs w:val="24"/>
          <w:lang w:val="en-US"/>
        </w:rPr>
        <w:t xml:space="preserve"> (Accessed: 02 May 2023).</w:t>
      </w:r>
    </w:p>
    <w:p w14:paraId="4E1FBF32" w14:textId="560B4265" w:rsidR="4B494884" w:rsidRDefault="0E2F2BE2" w:rsidP="0E2F2BE2">
      <w:pPr>
        <w:rPr>
          <w:rFonts w:ascii="Tahoma" w:eastAsia="Tahoma" w:hAnsi="Tahoma" w:cs="Tahoma"/>
          <w:color w:val="242424"/>
          <w:sz w:val="24"/>
          <w:szCs w:val="24"/>
        </w:rPr>
      </w:pPr>
      <w:r w:rsidRPr="0E2F2BE2">
        <w:rPr>
          <w:rFonts w:ascii="Tahoma" w:eastAsia="Tahoma" w:hAnsi="Tahoma" w:cs="Tahoma"/>
          <w:sz w:val="24"/>
          <w:szCs w:val="24"/>
        </w:rPr>
        <w:t xml:space="preserve">St. Giles Trust (2009). St Giles Trust’s Through the Gates: An analysis of economic impact. Available at: </w:t>
      </w:r>
      <w:hyperlink r:id="rId24">
        <w:r w:rsidRPr="0E2F2BE2">
          <w:rPr>
            <w:rStyle w:val="Hyperlink"/>
            <w:rFonts w:ascii="Tahoma" w:eastAsia="Tahoma" w:hAnsi="Tahoma" w:cs="Tahoma"/>
            <w:sz w:val="24"/>
            <w:szCs w:val="24"/>
          </w:rPr>
          <w:t>https://www.stgilestrust.org.uk/app/uploads/2021/06/Evaluation-into-Through-the-gates-full-report.pdf</w:t>
        </w:r>
      </w:hyperlink>
      <w:r w:rsidRPr="0E2F2BE2">
        <w:rPr>
          <w:rFonts w:ascii="Tahoma" w:eastAsia="Tahoma" w:hAnsi="Tahoma" w:cs="Tahoma"/>
          <w:color w:val="242424"/>
          <w:sz w:val="24"/>
          <w:szCs w:val="24"/>
          <w:lang w:val="en-US"/>
        </w:rPr>
        <w:t xml:space="preserve"> (Accessed: 02 May 2023).</w:t>
      </w:r>
    </w:p>
    <w:sectPr w:rsidR="4B4948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8353" w14:textId="77777777" w:rsidR="00211F0F" w:rsidRDefault="00211F0F" w:rsidP="00211F0F">
      <w:pPr>
        <w:spacing w:after="0" w:line="240" w:lineRule="auto"/>
      </w:pPr>
      <w:r>
        <w:separator/>
      </w:r>
    </w:p>
  </w:endnote>
  <w:endnote w:type="continuationSeparator" w:id="0">
    <w:p w14:paraId="2DE02E97" w14:textId="77777777" w:rsidR="00211F0F" w:rsidRDefault="00211F0F" w:rsidP="00211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2C7A2" w14:textId="77777777" w:rsidR="00211F0F" w:rsidRDefault="00211F0F" w:rsidP="00211F0F">
      <w:pPr>
        <w:spacing w:after="0" w:line="240" w:lineRule="auto"/>
      </w:pPr>
      <w:r>
        <w:separator/>
      </w:r>
    </w:p>
  </w:footnote>
  <w:footnote w:type="continuationSeparator" w:id="0">
    <w:p w14:paraId="34EE5DF5" w14:textId="77777777" w:rsidR="00211F0F" w:rsidRDefault="00211F0F" w:rsidP="00211F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071"/>
    <w:rsid w:val="00211F0F"/>
    <w:rsid w:val="003A5D6A"/>
    <w:rsid w:val="004C1071"/>
    <w:rsid w:val="005766D2"/>
    <w:rsid w:val="006B43C6"/>
    <w:rsid w:val="00992CCD"/>
    <w:rsid w:val="00A10BDA"/>
    <w:rsid w:val="00AC7456"/>
    <w:rsid w:val="00D0631A"/>
    <w:rsid w:val="00E27483"/>
    <w:rsid w:val="0E2F2BE2"/>
    <w:rsid w:val="4B494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E4E37"/>
  <w15:chartTrackingRefBased/>
  <w15:docId w15:val="{110EDC55-91F3-446C-B02B-A7AE5406A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aragraph">
    <w:name w:val="x_paragraph"/>
    <w:basedOn w:val="Normal"/>
    <w:rsid w:val="004C10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4C1071"/>
  </w:style>
  <w:style w:type="character" w:customStyle="1" w:styleId="xeop">
    <w:name w:val="x_eop"/>
    <w:basedOn w:val="DefaultParagraphFont"/>
    <w:rsid w:val="004C1071"/>
  </w:style>
  <w:style w:type="character" w:styleId="Hyperlink">
    <w:name w:val="Hyperlink"/>
    <w:basedOn w:val="DefaultParagraphFont"/>
    <w:uiPriority w:val="99"/>
    <w:unhideWhenUsed/>
    <w:rsid w:val="004C1071"/>
    <w:rPr>
      <w:color w:val="0563C1" w:themeColor="hyperlink"/>
      <w:u w:val="single"/>
    </w:rPr>
  </w:style>
  <w:style w:type="character" w:styleId="UnresolvedMention">
    <w:name w:val="Unresolved Mention"/>
    <w:basedOn w:val="DefaultParagraphFont"/>
    <w:uiPriority w:val="99"/>
    <w:semiHidden/>
    <w:unhideWhenUsed/>
    <w:rsid w:val="004C1071"/>
    <w:rPr>
      <w:color w:val="605E5C"/>
      <w:shd w:val="clear" w:color="auto" w:fill="E1DFDD"/>
    </w:rPr>
  </w:style>
  <w:style w:type="character" w:styleId="FollowedHyperlink">
    <w:name w:val="FollowedHyperlink"/>
    <w:basedOn w:val="DefaultParagraphFont"/>
    <w:uiPriority w:val="99"/>
    <w:semiHidden/>
    <w:unhideWhenUsed/>
    <w:rsid w:val="004C1071"/>
    <w:rPr>
      <w:color w:val="954F72" w:themeColor="followedHyperlink"/>
      <w:u w:val="single"/>
    </w:rPr>
  </w:style>
  <w:style w:type="character" w:styleId="CommentReference">
    <w:name w:val="annotation reference"/>
    <w:basedOn w:val="DefaultParagraphFont"/>
    <w:uiPriority w:val="99"/>
    <w:semiHidden/>
    <w:unhideWhenUsed/>
    <w:rsid w:val="00E27483"/>
    <w:rPr>
      <w:sz w:val="16"/>
      <w:szCs w:val="16"/>
    </w:rPr>
  </w:style>
  <w:style w:type="paragraph" w:styleId="CommentText">
    <w:name w:val="annotation text"/>
    <w:basedOn w:val="Normal"/>
    <w:link w:val="CommentTextChar"/>
    <w:uiPriority w:val="99"/>
    <w:semiHidden/>
    <w:unhideWhenUsed/>
    <w:rsid w:val="00E27483"/>
    <w:pPr>
      <w:spacing w:line="240" w:lineRule="auto"/>
    </w:pPr>
    <w:rPr>
      <w:sz w:val="20"/>
      <w:szCs w:val="20"/>
    </w:rPr>
  </w:style>
  <w:style w:type="character" w:customStyle="1" w:styleId="CommentTextChar">
    <w:name w:val="Comment Text Char"/>
    <w:basedOn w:val="DefaultParagraphFont"/>
    <w:link w:val="CommentText"/>
    <w:uiPriority w:val="99"/>
    <w:semiHidden/>
    <w:rsid w:val="00E27483"/>
    <w:rPr>
      <w:sz w:val="20"/>
      <w:szCs w:val="20"/>
    </w:rPr>
  </w:style>
  <w:style w:type="paragraph" w:styleId="CommentSubject">
    <w:name w:val="annotation subject"/>
    <w:basedOn w:val="CommentText"/>
    <w:next w:val="CommentText"/>
    <w:link w:val="CommentSubjectChar"/>
    <w:uiPriority w:val="99"/>
    <w:semiHidden/>
    <w:unhideWhenUsed/>
    <w:rsid w:val="00E27483"/>
    <w:rPr>
      <w:b/>
      <w:bCs/>
    </w:rPr>
  </w:style>
  <w:style w:type="character" w:customStyle="1" w:styleId="CommentSubjectChar">
    <w:name w:val="Comment Subject Char"/>
    <w:basedOn w:val="CommentTextChar"/>
    <w:link w:val="CommentSubject"/>
    <w:uiPriority w:val="99"/>
    <w:semiHidden/>
    <w:rsid w:val="00E2748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308040">
      <w:bodyDiv w:val="1"/>
      <w:marLeft w:val="0"/>
      <w:marRight w:val="0"/>
      <w:marTop w:val="0"/>
      <w:marBottom w:val="0"/>
      <w:divBdr>
        <w:top w:val="none" w:sz="0" w:space="0" w:color="auto"/>
        <w:left w:val="none" w:sz="0" w:space="0" w:color="auto"/>
        <w:bottom w:val="none" w:sz="0" w:space="0" w:color="auto"/>
        <w:right w:val="none" w:sz="0" w:space="0" w:color="auto"/>
      </w:divBdr>
      <w:divsChild>
        <w:div w:id="152183356">
          <w:marLeft w:val="0"/>
          <w:marRight w:val="0"/>
          <w:marTop w:val="0"/>
          <w:marBottom w:val="0"/>
          <w:divBdr>
            <w:top w:val="none" w:sz="0" w:space="0" w:color="auto"/>
            <w:left w:val="none" w:sz="0" w:space="0" w:color="auto"/>
            <w:bottom w:val="none" w:sz="0" w:space="0" w:color="auto"/>
            <w:right w:val="none" w:sz="0" w:space="0" w:color="auto"/>
          </w:divBdr>
        </w:div>
        <w:div w:id="1715108237">
          <w:marLeft w:val="0"/>
          <w:marRight w:val="0"/>
          <w:marTop w:val="0"/>
          <w:marBottom w:val="0"/>
          <w:divBdr>
            <w:top w:val="none" w:sz="0" w:space="0" w:color="auto"/>
            <w:left w:val="none" w:sz="0" w:space="0" w:color="auto"/>
            <w:bottom w:val="none" w:sz="0" w:space="0" w:color="auto"/>
            <w:right w:val="none" w:sz="0" w:space="0" w:color="auto"/>
          </w:divBdr>
        </w:div>
        <w:div w:id="1318725853">
          <w:marLeft w:val="0"/>
          <w:marRight w:val="0"/>
          <w:marTop w:val="0"/>
          <w:marBottom w:val="0"/>
          <w:divBdr>
            <w:top w:val="none" w:sz="0" w:space="0" w:color="auto"/>
            <w:left w:val="none" w:sz="0" w:space="0" w:color="auto"/>
            <w:bottom w:val="none" w:sz="0" w:space="0" w:color="auto"/>
            <w:right w:val="none" w:sz="0" w:space="0" w:color="auto"/>
          </w:divBdr>
        </w:div>
        <w:div w:id="1000817101">
          <w:marLeft w:val="0"/>
          <w:marRight w:val="0"/>
          <w:marTop w:val="0"/>
          <w:marBottom w:val="0"/>
          <w:divBdr>
            <w:top w:val="none" w:sz="0" w:space="0" w:color="auto"/>
            <w:left w:val="none" w:sz="0" w:space="0" w:color="auto"/>
            <w:bottom w:val="none" w:sz="0" w:space="0" w:color="auto"/>
            <w:right w:val="none" w:sz="0" w:space="0" w:color="auto"/>
          </w:divBdr>
        </w:div>
        <w:div w:id="1793086525">
          <w:marLeft w:val="0"/>
          <w:marRight w:val="0"/>
          <w:marTop w:val="0"/>
          <w:marBottom w:val="0"/>
          <w:divBdr>
            <w:top w:val="none" w:sz="0" w:space="0" w:color="auto"/>
            <w:left w:val="none" w:sz="0" w:space="0" w:color="auto"/>
            <w:bottom w:val="none" w:sz="0" w:space="0" w:color="auto"/>
            <w:right w:val="none" w:sz="0" w:space="0" w:color="auto"/>
          </w:divBdr>
        </w:div>
        <w:div w:id="1498184047">
          <w:marLeft w:val="0"/>
          <w:marRight w:val="0"/>
          <w:marTop w:val="0"/>
          <w:marBottom w:val="0"/>
          <w:divBdr>
            <w:top w:val="none" w:sz="0" w:space="0" w:color="auto"/>
            <w:left w:val="none" w:sz="0" w:space="0" w:color="auto"/>
            <w:bottom w:val="none" w:sz="0" w:space="0" w:color="auto"/>
            <w:right w:val="none" w:sz="0" w:space="0" w:color="auto"/>
          </w:divBdr>
        </w:div>
        <w:div w:id="1254319731">
          <w:marLeft w:val="0"/>
          <w:marRight w:val="0"/>
          <w:marTop w:val="0"/>
          <w:marBottom w:val="0"/>
          <w:divBdr>
            <w:top w:val="none" w:sz="0" w:space="0" w:color="auto"/>
            <w:left w:val="none" w:sz="0" w:space="0" w:color="auto"/>
            <w:bottom w:val="none" w:sz="0" w:space="0" w:color="auto"/>
            <w:right w:val="none" w:sz="0" w:space="0" w:color="auto"/>
          </w:divBdr>
        </w:div>
        <w:div w:id="1878002735">
          <w:marLeft w:val="0"/>
          <w:marRight w:val="0"/>
          <w:marTop w:val="0"/>
          <w:marBottom w:val="0"/>
          <w:divBdr>
            <w:top w:val="none" w:sz="0" w:space="0" w:color="auto"/>
            <w:left w:val="none" w:sz="0" w:space="0" w:color="auto"/>
            <w:bottom w:val="none" w:sz="0" w:space="0" w:color="auto"/>
            <w:right w:val="none" w:sz="0" w:space="0" w:color="auto"/>
          </w:divBdr>
        </w:div>
        <w:div w:id="1864518458">
          <w:marLeft w:val="0"/>
          <w:marRight w:val="0"/>
          <w:marTop w:val="0"/>
          <w:marBottom w:val="0"/>
          <w:divBdr>
            <w:top w:val="none" w:sz="0" w:space="0" w:color="auto"/>
            <w:left w:val="none" w:sz="0" w:space="0" w:color="auto"/>
            <w:bottom w:val="none" w:sz="0" w:space="0" w:color="auto"/>
            <w:right w:val="none" w:sz="0" w:space="0" w:color="auto"/>
          </w:divBdr>
        </w:div>
        <w:div w:id="383256281">
          <w:marLeft w:val="0"/>
          <w:marRight w:val="0"/>
          <w:marTop w:val="0"/>
          <w:marBottom w:val="0"/>
          <w:divBdr>
            <w:top w:val="none" w:sz="0" w:space="0" w:color="auto"/>
            <w:left w:val="none" w:sz="0" w:space="0" w:color="auto"/>
            <w:bottom w:val="none" w:sz="0" w:space="0" w:color="auto"/>
            <w:right w:val="none" w:sz="0" w:space="0" w:color="auto"/>
          </w:divBdr>
        </w:div>
        <w:div w:id="1120807619">
          <w:marLeft w:val="0"/>
          <w:marRight w:val="0"/>
          <w:marTop w:val="0"/>
          <w:marBottom w:val="0"/>
          <w:divBdr>
            <w:top w:val="none" w:sz="0" w:space="0" w:color="auto"/>
            <w:left w:val="none" w:sz="0" w:space="0" w:color="auto"/>
            <w:bottom w:val="none" w:sz="0" w:space="0" w:color="auto"/>
            <w:right w:val="none" w:sz="0" w:space="0" w:color="auto"/>
          </w:divBdr>
        </w:div>
        <w:div w:id="571046601">
          <w:marLeft w:val="0"/>
          <w:marRight w:val="0"/>
          <w:marTop w:val="0"/>
          <w:marBottom w:val="0"/>
          <w:divBdr>
            <w:top w:val="none" w:sz="0" w:space="0" w:color="auto"/>
            <w:left w:val="none" w:sz="0" w:space="0" w:color="auto"/>
            <w:bottom w:val="none" w:sz="0" w:space="0" w:color="auto"/>
            <w:right w:val="none" w:sz="0" w:space="0" w:color="auto"/>
          </w:divBdr>
        </w:div>
        <w:div w:id="519702156">
          <w:marLeft w:val="0"/>
          <w:marRight w:val="0"/>
          <w:marTop w:val="0"/>
          <w:marBottom w:val="0"/>
          <w:divBdr>
            <w:top w:val="none" w:sz="0" w:space="0" w:color="auto"/>
            <w:left w:val="none" w:sz="0" w:space="0" w:color="auto"/>
            <w:bottom w:val="none" w:sz="0" w:space="0" w:color="auto"/>
            <w:right w:val="none" w:sz="0" w:space="0" w:color="auto"/>
          </w:divBdr>
        </w:div>
        <w:div w:id="1065647972">
          <w:marLeft w:val="0"/>
          <w:marRight w:val="0"/>
          <w:marTop w:val="0"/>
          <w:marBottom w:val="0"/>
          <w:divBdr>
            <w:top w:val="none" w:sz="0" w:space="0" w:color="auto"/>
            <w:left w:val="none" w:sz="0" w:space="0" w:color="auto"/>
            <w:bottom w:val="none" w:sz="0" w:space="0" w:color="auto"/>
            <w:right w:val="none" w:sz="0" w:space="0" w:color="auto"/>
          </w:divBdr>
        </w:div>
        <w:div w:id="1398163338">
          <w:marLeft w:val="0"/>
          <w:marRight w:val="0"/>
          <w:marTop w:val="0"/>
          <w:marBottom w:val="0"/>
          <w:divBdr>
            <w:top w:val="none" w:sz="0" w:space="0" w:color="auto"/>
            <w:left w:val="none" w:sz="0" w:space="0" w:color="auto"/>
            <w:bottom w:val="none" w:sz="0" w:space="0" w:color="auto"/>
            <w:right w:val="none" w:sz="0" w:space="0" w:color="auto"/>
          </w:divBdr>
        </w:div>
        <w:div w:id="540438588">
          <w:marLeft w:val="0"/>
          <w:marRight w:val="0"/>
          <w:marTop w:val="0"/>
          <w:marBottom w:val="0"/>
          <w:divBdr>
            <w:top w:val="none" w:sz="0" w:space="0" w:color="auto"/>
            <w:left w:val="none" w:sz="0" w:space="0" w:color="auto"/>
            <w:bottom w:val="none" w:sz="0" w:space="0" w:color="auto"/>
            <w:right w:val="none" w:sz="0" w:space="0" w:color="auto"/>
          </w:divBdr>
        </w:div>
        <w:div w:id="1265990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onduct.gov.uk/who-we-are" TargetMode="External"/><Relationship Id="rId13" Type="http://schemas.openxmlformats.org/officeDocument/2006/relationships/hyperlink" Target="https://www.researchgate.net/publication/328817058_Social_media_and_policing_A_review_of_recent_research" TargetMode="External"/><Relationship Id="rId18" Type="http://schemas.openxmlformats.org/officeDocument/2006/relationships/hyperlink" Target="https://www.gov.uk/government/statistics/proven-reoffending-statistics-july-to-september-2020/proven-reoffending-statistics-july-to-september-202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1095493/Wales_HMPPS_Reducing-Reoffending-plan.pdf" TargetMode="External"/><Relationship Id="rId7" Type="http://schemas.openxmlformats.org/officeDocument/2006/relationships/hyperlink" Target="https://www.bbc.co.uk/news/newsbeat-52877803" TargetMode="External"/><Relationship Id="rId12" Type="http://schemas.openxmlformats.org/officeDocument/2006/relationships/hyperlink" Target="https://www.jesip.org.uk/wp-content/uploads/2022/03/Hillsborough-Stadium-Disaster-final-report.pdf" TargetMode="External"/><Relationship Id="rId17" Type="http://schemas.openxmlformats.org/officeDocument/2006/relationships/hyperlink" Target="https://www.independent.co.uk/news/media/press/police-demanded-moat-news-blackout-after-rules-changed-2023467.html"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hroniclelive.co.uk/news/north-east-news/raoul-moat-manhunt-five-years-9598966" TargetMode="External"/><Relationship Id="rId20" Type="http://schemas.openxmlformats.org/officeDocument/2006/relationships/hyperlink" Target="https://www.justiceinspectorates.gov.uk/hmiprobation/research/the-evidence-base-youth-offending-services/specific-areas-of-delivery/mental-health/" TargetMode="External"/><Relationship Id="rId1" Type="http://schemas.openxmlformats.org/officeDocument/2006/relationships/styles" Target="styles.xml"/><Relationship Id="rId6" Type="http://schemas.openxmlformats.org/officeDocument/2006/relationships/hyperlink" Target="https://www.legislation.gov.uk/ukpga/1989/37/contents" TargetMode="External"/><Relationship Id="rId11" Type="http://schemas.openxmlformats.org/officeDocument/2006/relationships/hyperlink" Target="https://www.met.police.uk/SysSiteAssets/media/downloads/force-content/met/about-us/stride/strategy-for-inclusion-diversity-and-engagement-stride-2021-2025.pdf" TargetMode="External"/><Relationship Id="rId24" Type="http://schemas.openxmlformats.org/officeDocument/2006/relationships/hyperlink" Target="https://www.stgilestrust.org.uk/app/uploads/2021/06/Evaluation-into-Through-the-gates-full-report.pdf" TargetMode="External"/><Relationship Id="rId5" Type="http://schemas.openxmlformats.org/officeDocument/2006/relationships/endnotes" Target="endnotes.xml"/><Relationship Id="rId15" Type="http://schemas.openxmlformats.org/officeDocument/2006/relationships/hyperlink" Target="https://www.chroniclelive.co.uk/news/north-east-news/timeline-raoul-moat-manhunt-1416827" TargetMode="External"/><Relationship Id="rId23" Type="http://schemas.openxmlformats.org/officeDocument/2006/relationships/hyperlink" Target="https://www.nao.org.uk/reports/transforming-rehabilitation-progress-review/" TargetMode="External"/><Relationship Id="rId10" Type="http://schemas.openxmlformats.org/officeDocument/2006/relationships/hyperlink" Target="https://assets.publishing.service.gov.uk/government/uploads/system/uploads/attachment_data/file/277111/4262.pdf" TargetMode="External"/><Relationship Id="rId19" Type="http://schemas.openxmlformats.org/officeDocument/2006/relationships/hyperlink" Target="https://pubmed.ncbi.nlm.nih.gov/22229730/" TargetMode="External"/><Relationship Id="rId4" Type="http://schemas.openxmlformats.org/officeDocument/2006/relationships/footnotes" Target="footnotes.xml"/><Relationship Id="rId9" Type="http://schemas.openxmlformats.org/officeDocument/2006/relationships/hyperlink" Target="https://www.policeconduct.gov.uk/who-we-are" TargetMode="External"/><Relationship Id="rId14" Type="http://schemas.openxmlformats.org/officeDocument/2006/relationships/hyperlink" Target="https://assets.publishing.service.gov.uk/government/uploads/system/uploads/attachment_data/file/664682/Attacks_in_London_and_Manchester_Open_Report.pdf" TargetMode="External"/><Relationship Id="rId22" Type="http://schemas.openxmlformats.org/officeDocument/2006/relationships/hyperlink" Target="https://assets.publishing.service.gov.uk/government/uploads/system/uploads/attachment_data/file/116549/horr52-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4959</Words>
  <Characters>28271</Characters>
  <Application>Microsoft Office Word</Application>
  <DocSecurity>4</DocSecurity>
  <Lines>235</Lines>
  <Paragraphs>66</Paragraphs>
  <ScaleCrop>false</ScaleCrop>
  <Company/>
  <LinksUpToDate>false</LinksUpToDate>
  <CharactersWithSpaces>33164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Pepper-Grainger, Shamela</dc:creator>
  <cp:keywords/>
  <dc:description/>
  <cp:lastModifiedBy>Adams, James</cp:lastModifiedBy>
  <cp:revision>2</cp:revision>
  <dcterms:created xsi:type="dcterms:W3CDTF">2023-05-03T14:54:00Z</dcterms:created>
  <dcterms:modified xsi:type="dcterms:W3CDTF">2023-05-03T14:54:00Z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2023-05-03T14:44:25Z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1dcf0a4b-6cd4-4a2a-9e64-d76e1afc0ac2</vt:lpwstr>
  </property>
  <property fmtid="{D5CDD505-2E9C-101B-9397-08002B2CF9AE}" pid="8" name="MSIP_Label_f2acd28b-79a3-4a0f-b0ff-4b75658b1549_ContentBits">
    <vt:lpwstr>0</vt:lpwstr>
  </property>
</Properties>
</file>