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A9DA5" w14:textId="6757E4FE" w:rsidR="008F4AFE" w:rsidRDefault="008F4AFE" w:rsidP="008F4AFE">
      <w:pPr>
        <w:jc w:val="center"/>
        <w:rPr>
          <w:rFonts w:ascii="Arial" w:hAnsi="Arial"/>
          <w:b/>
          <w:sz w:val="32"/>
          <w:szCs w:val="32"/>
          <w:shd w:val="clear" w:color="auto" w:fill="FFFFFF"/>
          <w:lang w:val="en-GB"/>
        </w:rPr>
      </w:pPr>
      <w:r>
        <w:rPr>
          <w:rFonts w:ascii="Arial" w:hAnsi="Arial"/>
          <w:b/>
          <w:sz w:val="32"/>
          <w:szCs w:val="32"/>
          <w:shd w:val="clear" w:color="auto" w:fill="FFFFFF"/>
          <w:lang w:val="en-GB"/>
        </w:rPr>
        <w:t>ASSIGNMENT TITILE: PSYCHOLOGY FOR HEALTH AND SOCIAL CARE</w:t>
      </w:r>
    </w:p>
    <w:p w14:paraId="4F6EC9BD" w14:textId="77777777" w:rsidR="008F4AFE" w:rsidRDefault="008F4AFE" w:rsidP="008F4AFE">
      <w:pPr>
        <w:jc w:val="center"/>
        <w:rPr>
          <w:rFonts w:ascii="Arial" w:hAnsi="Arial"/>
          <w:b/>
          <w:sz w:val="32"/>
          <w:szCs w:val="32"/>
          <w:shd w:val="clear" w:color="auto" w:fill="FFFFFF"/>
          <w:lang w:val="en-GB"/>
        </w:rPr>
      </w:pPr>
      <w:r>
        <w:rPr>
          <w:rFonts w:ascii="Arial" w:hAnsi="Arial"/>
          <w:b/>
          <w:sz w:val="32"/>
          <w:szCs w:val="32"/>
          <w:shd w:val="clear" w:color="auto" w:fill="FFFFFF"/>
          <w:lang w:val="en-GB"/>
        </w:rPr>
        <w:t>STUDENT NAME: ANA MARIA CAPRIOARA</w:t>
      </w:r>
    </w:p>
    <w:p w14:paraId="683E28CE" w14:textId="77777777" w:rsidR="008F4AFE" w:rsidRDefault="008F4AFE" w:rsidP="008F4AFE">
      <w:pPr>
        <w:jc w:val="center"/>
        <w:rPr>
          <w:rFonts w:ascii="Arial" w:hAnsi="Arial"/>
          <w:b/>
          <w:sz w:val="32"/>
          <w:szCs w:val="32"/>
          <w:shd w:val="clear" w:color="auto" w:fill="FFFFFF"/>
          <w:lang w:val="en-GB"/>
        </w:rPr>
      </w:pPr>
      <w:r>
        <w:rPr>
          <w:rFonts w:ascii="Arial" w:hAnsi="Arial"/>
          <w:b/>
          <w:sz w:val="32"/>
          <w:szCs w:val="32"/>
          <w:shd w:val="clear" w:color="auto" w:fill="FFFFFF"/>
          <w:lang w:val="en-GB"/>
        </w:rPr>
        <w:t>STUDENT NO:2019932</w:t>
      </w:r>
    </w:p>
    <w:p w14:paraId="33B05C2D" w14:textId="4F450B09" w:rsidR="008F4AFE" w:rsidRDefault="008F4AFE" w:rsidP="008F4AFE">
      <w:pPr>
        <w:jc w:val="center"/>
        <w:rPr>
          <w:rFonts w:ascii="Arial" w:hAnsi="Arial"/>
          <w:b/>
          <w:sz w:val="32"/>
          <w:szCs w:val="32"/>
          <w:shd w:val="clear" w:color="auto" w:fill="FFFFFF"/>
          <w:lang w:val="en-GB"/>
        </w:rPr>
      </w:pPr>
      <w:r>
        <w:rPr>
          <w:rFonts w:ascii="Arial" w:hAnsi="Arial"/>
          <w:b/>
          <w:sz w:val="32"/>
          <w:szCs w:val="32"/>
          <w:shd w:val="clear" w:color="auto" w:fill="FFFFFF"/>
          <w:lang w:val="en-GB"/>
        </w:rPr>
        <w:t>MODULE CODE: BM</w:t>
      </w:r>
      <w:r w:rsidR="00D14A30">
        <w:rPr>
          <w:rFonts w:ascii="Arial" w:hAnsi="Arial"/>
          <w:b/>
          <w:sz w:val="32"/>
          <w:szCs w:val="32"/>
          <w:shd w:val="clear" w:color="auto" w:fill="FFFFFF"/>
          <w:lang w:val="en-GB"/>
        </w:rPr>
        <w:t>HP</w:t>
      </w:r>
      <w:r>
        <w:rPr>
          <w:rFonts w:ascii="Arial" w:hAnsi="Arial"/>
          <w:b/>
          <w:sz w:val="32"/>
          <w:szCs w:val="32"/>
          <w:shd w:val="clear" w:color="auto" w:fill="FFFFFF"/>
          <w:lang w:val="en-GB"/>
        </w:rPr>
        <w:t>4003</w:t>
      </w:r>
    </w:p>
    <w:p w14:paraId="0FCCEF0F" w14:textId="3467ADBC" w:rsidR="008F4AFE" w:rsidRDefault="008F4AFE" w:rsidP="008F4AFE">
      <w:pPr>
        <w:jc w:val="center"/>
        <w:rPr>
          <w:rFonts w:ascii="Arial" w:hAnsi="Arial"/>
          <w:b/>
          <w:sz w:val="32"/>
          <w:szCs w:val="32"/>
          <w:shd w:val="clear" w:color="auto" w:fill="FFFFFF"/>
          <w:lang w:val="en-GB"/>
        </w:rPr>
      </w:pPr>
      <w:r>
        <w:rPr>
          <w:rFonts w:ascii="Arial" w:hAnsi="Arial"/>
          <w:b/>
          <w:sz w:val="32"/>
          <w:szCs w:val="32"/>
          <w:shd w:val="clear" w:color="auto" w:fill="FFFFFF"/>
          <w:lang w:val="en-GB"/>
        </w:rPr>
        <w:t xml:space="preserve">MODULE TITLE: PSYCHOLOGY FOR HEALTH AND SOCIAL CARE </w:t>
      </w:r>
    </w:p>
    <w:p w14:paraId="43FBDB94" w14:textId="57AA834E" w:rsidR="008F4AFE" w:rsidRDefault="008F4AFE" w:rsidP="008F4AFE">
      <w:pPr>
        <w:jc w:val="center"/>
        <w:rPr>
          <w:rFonts w:ascii="Arial" w:hAnsi="Arial"/>
          <w:b/>
          <w:sz w:val="32"/>
          <w:szCs w:val="32"/>
          <w:shd w:val="clear" w:color="auto" w:fill="FFFFFF"/>
          <w:lang w:val="en-GB"/>
        </w:rPr>
      </w:pPr>
      <w:r>
        <w:rPr>
          <w:rFonts w:ascii="Arial" w:hAnsi="Arial"/>
          <w:b/>
          <w:sz w:val="32"/>
          <w:szCs w:val="32"/>
          <w:shd w:val="clear" w:color="auto" w:fill="FFFFFF"/>
          <w:lang w:val="en-GB"/>
        </w:rPr>
        <w:t>LECTURER’S NAME: DIYA GANGULY</w:t>
      </w:r>
    </w:p>
    <w:p w14:paraId="47C8C5D2" w14:textId="5AEBB288" w:rsidR="00F830A5" w:rsidRDefault="00F830A5" w:rsidP="00F830A5">
      <w:pPr>
        <w:pStyle w:val="Title"/>
        <w:rPr>
          <w:szCs w:val="28"/>
        </w:rPr>
      </w:pPr>
      <w:r>
        <w:br w:type="page"/>
      </w:r>
    </w:p>
    <w:sdt>
      <w:sdtPr>
        <w:rPr>
          <w:rFonts w:asciiTheme="minorHAnsi" w:eastAsiaTheme="minorHAnsi" w:hAnsiTheme="minorHAnsi" w:cstheme="minorBidi"/>
          <w:b w:val="0"/>
          <w:bCs w:val="0"/>
          <w:color w:val="FF0000"/>
          <w:sz w:val="22"/>
          <w:szCs w:val="22"/>
        </w:rPr>
        <w:id w:val="8954157"/>
        <w:docPartObj>
          <w:docPartGallery w:val="Table of Contents"/>
          <w:docPartUnique/>
        </w:docPartObj>
      </w:sdtPr>
      <w:sdtEndPr/>
      <w:sdtContent>
        <w:p w14:paraId="7C59E1ED" w14:textId="77777777" w:rsidR="00F830A5" w:rsidRDefault="00F830A5" w:rsidP="00F830A5">
          <w:pPr>
            <w:pStyle w:val="TOCHeading"/>
            <w:jc w:val="center"/>
            <w:rPr>
              <w:color w:val="auto"/>
            </w:rPr>
          </w:pPr>
          <w:r>
            <w:rPr>
              <w:rFonts w:ascii="Arial" w:hAnsi="Arial" w:cs="Arial"/>
              <w:color w:val="auto"/>
            </w:rPr>
            <w:t>Table of Contents</w:t>
          </w:r>
        </w:p>
        <w:p w14:paraId="1F3D3CBB" w14:textId="77777777" w:rsidR="00F830A5" w:rsidRDefault="00F830A5" w:rsidP="00F830A5">
          <w:pPr>
            <w:pStyle w:val="TOC1"/>
            <w:tabs>
              <w:tab w:val="right" w:leader="dot" w:pos="9019"/>
            </w:tabs>
            <w:rPr>
              <w:rFonts w:ascii="Arial" w:hAnsi="Arial" w:cs="Arial"/>
              <w:noProof/>
            </w:rPr>
          </w:pPr>
          <w:r>
            <w:fldChar w:fldCharType="begin"/>
          </w:r>
          <w:r>
            <w:instrText xml:space="preserve"> TOC \o "1-3" \h \z \u </w:instrText>
          </w:r>
          <w:r>
            <w:fldChar w:fldCharType="separate"/>
          </w:r>
          <w:hyperlink r:id="rId4" w:anchor="_Toc88220421" w:history="1">
            <w:r>
              <w:rPr>
                <w:rStyle w:val="Hyperlink"/>
                <w:rFonts w:cs="Arial"/>
                <w:noProof/>
              </w:rPr>
              <w:t>Introduction</w:t>
            </w:r>
            <w:r>
              <w:rPr>
                <w:rStyle w:val="Hyperlink"/>
                <w:rFonts w:cs="Arial"/>
                <w:noProof/>
                <w:webHidden/>
              </w:rPr>
              <w:tab/>
            </w:r>
            <w:r>
              <w:rPr>
                <w:rStyle w:val="Hyperlink"/>
                <w:rFonts w:cs="Arial"/>
                <w:noProof/>
                <w:webHidden/>
              </w:rPr>
              <w:fldChar w:fldCharType="begin"/>
            </w:r>
            <w:r>
              <w:rPr>
                <w:rStyle w:val="Hyperlink"/>
                <w:rFonts w:cs="Arial"/>
                <w:noProof/>
                <w:webHidden/>
              </w:rPr>
              <w:instrText xml:space="preserve"> PAGEREF _Toc88220421 \h </w:instrText>
            </w:r>
            <w:r>
              <w:rPr>
                <w:rStyle w:val="Hyperlink"/>
                <w:rFonts w:cs="Arial"/>
                <w:noProof/>
                <w:webHidden/>
              </w:rPr>
            </w:r>
            <w:r>
              <w:rPr>
                <w:rStyle w:val="Hyperlink"/>
                <w:rFonts w:cs="Arial"/>
                <w:noProof/>
                <w:webHidden/>
              </w:rPr>
              <w:fldChar w:fldCharType="separate"/>
            </w:r>
            <w:r>
              <w:rPr>
                <w:rStyle w:val="Hyperlink"/>
                <w:rFonts w:cs="Arial"/>
                <w:noProof/>
                <w:webHidden/>
              </w:rPr>
              <w:t>3</w:t>
            </w:r>
            <w:r>
              <w:rPr>
                <w:rStyle w:val="Hyperlink"/>
                <w:rFonts w:cs="Arial"/>
                <w:noProof/>
                <w:webHidden/>
              </w:rPr>
              <w:fldChar w:fldCharType="end"/>
            </w:r>
          </w:hyperlink>
        </w:p>
        <w:p w14:paraId="0B4FA0B0" w14:textId="77777777" w:rsidR="00F830A5" w:rsidRDefault="00D14A30" w:rsidP="00F830A5">
          <w:pPr>
            <w:pStyle w:val="TOC1"/>
            <w:tabs>
              <w:tab w:val="right" w:leader="dot" w:pos="9019"/>
            </w:tabs>
            <w:rPr>
              <w:rFonts w:ascii="Arial" w:hAnsi="Arial" w:cs="Arial"/>
              <w:noProof/>
            </w:rPr>
          </w:pPr>
          <w:hyperlink r:id="rId5" w:anchor="_Toc88220422" w:history="1">
            <w:r w:rsidR="00F830A5">
              <w:rPr>
                <w:rStyle w:val="Hyperlink"/>
                <w:rFonts w:cs="Arial"/>
                <w:noProof/>
              </w:rPr>
              <w:t>Theory</w:t>
            </w:r>
            <w:r w:rsidR="00F830A5">
              <w:rPr>
                <w:rStyle w:val="Hyperlink"/>
                <w:rFonts w:cs="Arial"/>
                <w:noProof/>
                <w:webHidden/>
              </w:rPr>
              <w:tab/>
            </w:r>
            <w:r w:rsidR="00F830A5">
              <w:rPr>
                <w:rStyle w:val="Hyperlink"/>
                <w:rFonts w:cs="Arial"/>
                <w:noProof/>
                <w:webHidden/>
              </w:rPr>
              <w:fldChar w:fldCharType="begin"/>
            </w:r>
            <w:r w:rsidR="00F830A5">
              <w:rPr>
                <w:rStyle w:val="Hyperlink"/>
                <w:rFonts w:cs="Arial"/>
                <w:noProof/>
                <w:webHidden/>
              </w:rPr>
              <w:instrText xml:space="preserve"> PAGEREF _Toc88220422 \h </w:instrText>
            </w:r>
            <w:r w:rsidR="00F830A5">
              <w:rPr>
                <w:rStyle w:val="Hyperlink"/>
                <w:rFonts w:cs="Arial"/>
                <w:noProof/>
                <w:webHidden/>
              </w:rPr>
            </w:r>
            <w:r w:rsidR="00F830A5">
              <w:rPr>
                <w:rStyle w:val="Hyperlink"/>
                <w:rFonts w:cs="Arial"/>
                <w:noProof/>
                <w:webHidden/>
              </w:rPr>
              <w:fldChar w:fldCharType="separate"/>
            </w:r>
            <w:r w:rsidR="00F830A5">
              <w:rPr>
                <w:rStyle w:val="Hyperlink"/>
                <w:rFonts w:cs="Arial"/>
                <w:noProof/>
                <w:webHidden/>
              </w:rPr>
              <w:t>4</w:t>
            </w:r>
            <w:r w:rsidR="00F830A5">
              <w:rPr>
                <w:rStyle w:val="Hyperlink"/>
                <w:rFonts w:cs="Arial"/>
                <w:noProof/>
                <w:webHidden/>
              </w:rPr>
              <w:fldChar w:fldCharType="end"/>
            </w:r>
          </w:hyperlink>
        </w:p>
        <w:p w14:paraId="08D42FBF" w14:textId="77777777" w:rsidR="00F830A5" w:rsidRDefault="00D14A30" w:rsidP="00F830A5">
          <w:pPr>
            <w:pStyle w:val="TOC1"/>
            <w:tabs>
              <w:tab w:val="right" w:leader="dot" w:pos="9019"/>
            </w:tabs>
            <w:rPr>
              <w:rFonts w:ascii="Arial" w:hAnsi="Arial" w:cs="Arial"/>
              <w:noProof/>
            </w:rPr>
          </w:pPr>
          <w:hyperlink r:id="rId6" w:anchor="_Toc88220423" w:history="1">
            <w:r w:rsidR="00F830A5">
              <w:rPr>
                <w:rStyle w:val="Hyperlink"/>
                <w:rFonts w:cs="Arial"/>
                <w:noProof/>
              </w:rPr>
              <w:t>Role of healthcare practitioners</w:t>
            </w:r>
            <w:r w:rsidR="00F830A5">
              <w:rPr>
                <w:rStyle w:val="Hyperlink"/>
                <w:rFonts w:cs="Arial"/>
                <w:noProof/>
                <w:webHidden/>
              </w:rPr>
              <w:tab/>
            </w:r>
            <w:r w:rsidR="00F830A5">
              <w:rPr>
                <w:rStyle w:val="Hyperlink"/>
                <w:rFonts w:cs="Arial"/>
                <w:noProof/>
                <w:webHidden/>
              </w:rPr>
              <w:fldChar w:fldCharType="begin"/>
            </w:r>
            <w:r w:rsidR="00F830A5">
              <w:rPr>
                <w:rStyle w:val="Hyperlink"/>
                <w:rFonts w:cs="Arial"/>
                <w:noProof/>
                <w:webHidden/>
              </w:rPr>
              <w:instrText xml:space="preserve"> PAGEREF _Toc88220423 \h </w:instrText>
            </w:r>
            <w:r w:rsidR="00F830A5">
              <w:rPr>
                <w:rStyle w:val="Hyperlink"/>
                <w:rFonts w:cs="Arial"/>
                <w:noProof/>
                <w:webHidden/>
              </w:rPr>
            </w:r>
            <w:r w:rsidR="00F830A5">
              <w:rPr>
                <w:rStyle w:val="Hyperlink"/>
                <w:rFonts w:cs="Arial"/>
                <w:noProof/>
                <w:webHidden/>
              </w:rPr>
              <w:fldChar w:fldCharType="separate"/>
            </w:r>
            <w:r w:rsidR="00F830A5">
              <w:rPr>
                <w:rStyle w:val="Hyperlink"/>
                <w:rFonts w:cs="Arial"/>
                <w:noProof/>
                <w:webHidden/>
              </w:rPr>
              <w:t>6</w:t>
            </w:r>
            <w:r w:rsidR="00F830A5">
              <w:rPr>
                <w:rStyle w:val="Hyperlink"/>
                <w:rFonts w:cs="Arial"/>
                <w:noProof/>
                <w:webHidden/>
              </w:rPr>
              <w:fldChar w:fldCharType="end"/>
            </w:r>
          </w:hyperlink>
        </w:p>
        <w:p w14:paraId="4F386184" w14:textId="77777777" w:rsidR="00F830A5" w:rsidRDefault="00D14A30" w:rsidP="00F830A5">
          <w:pPr>
            <w:pStyle w:val="TOC1"/>
            <w:tabs>
              <w:tab w:val="right" w:leader="dot" w:pos="9019"/>
            </w:tabs>
            <w:rPr>
              <w:rFonts w:ascii="Arial" w:hAnsi="Arial" w:cs="Arial"/>
              <w:noProof/>
            </w:rPr>
          </w:pPr>
          <w:hyperlink r:id="rId7" w:anchor="_Toc88220424" w:history="1">
            <w:r w:rsidR="00F830A5">
              <w:rPr>
                <w:rStyle w:val="Hyperlink"/>
                <w:rFonts w:cs="Arial"/>
                <w:noProof/>
              </w:rPr>
              <w:t>Reflection</w:t>
            </w:r>
            <w:r w:rsidR="00F830A5">
              <w:rPr>
                <w:rStyle w:val="Hyperlink"/>
                <w:rFonts w:cs="Arial"/>
                <w:noProof/>
                <w:webHidden/>
              </w:rPr>
              <w:tab/>
            </w:r>
            <w:r w:rsidR="00F830A5">
              <w:rPr>
                <w:rStyle w:val="Hyperlink"/>
                <w:rFonts w:cs="Arial"/>
                <w:noProof/>
                <w:webHidden/>
              </w:rPr>
              <w:fldChar w:fldCharType="begin"/>
            </w:r>
            <w:r w:rsidR="00F830A5">
              <w:rPr>
                <w:rStyle w:val="Hyperlink"/>
                <w:rFonts w:cs="Arial"/>
                <w:noProof/>
                <w:webHidden/>
              </w:rPr>
              <w:instrText xml:space="preserve"> PAGEREF _Toc88220424 \h </w:instrText>
            </w:r>
            <w:r w:rsidR="00F830A5">
              <w:rPr>
                <w:rStyle w:val="Hyperlink"/>
                <w:rFonts w:cs="Arial"/>
                <w:noProof/>
                <w:webHidden/>
              </w:rPr>
            </w:r>
            <w:r w:rsidR="00F830A5">
              <w:rPr>
                <w:rStyle w:val="Hyperlink"/>
                <w:rFonts w:cs="Arial"/>
                <w:noProof/>
                <w:webHidden/>
              </w:rPr>
              <w:fldChar w:fldCharType="separate"/>
            </w:r>
            <w:r w:rsidR="00F830A5">
              <w:rPr>
                <w:rStyle w:val="Hyperlink"/>
                <w:rFonts w:cs="Arial"/>
                <w:noProof/>
                <w:webHidden/>
              </w:rPr>
              <w:t>7</w:t>
            </w:r>
            <w:r w:rsidR="00F830A5">
              <w:rPr>
                <w:rStyle w:val="Hyperlink"/>
                <w:rFonts w:cs="Arial"/>
                <w:noProof/>
                <w:webHidden/>
              </w:rPr>
              <w:fldChar w:fldCharType="end"/>
            </w:r>
          </w:hyperlink>
        </w:p>
        <w:p w14:paraId="4101E875" w14:textId="77777777" w:rsidR="00F830A5" w:rsidRDefault="00D14A30" w:rsidP="00F830A5">
          <w:pPr>
            <w:pStyle w:val="TOC1"/>
            <w:tabs>
              <w:tab w:val="right" w:leader="dot" w:pos="9019"/>
            </w:tabs>
            <w:rPr>
              <w:rFonts w:ascii="Arial" w:hAnsi="Arial" w:cs="Arial"/>
              <w:noProof/>
            </w:rPr>
          </w:pPr>
          <w:hyperlink r:id="rId8" w:anchor="_Toc88220425" w:history="1">
            <w:r w:rsidR="00F830A5">
              <w:rPr>
                <w:rStyle w:val="Hyperlink"/>
                <w:rFonts w:cs="Arial"/>
                <w:noProof/>
              </w:rPr>
              <w:t>Conclusion</w:t>
            </w:r>
            <w:r w:rsidR="00F830A5">
              <w:rPr>
                <w:rStyle w:val="Hyperlink"/>
                <w:rFonts w:cs="Arial"/>
                <w:noProof/>
                <w:webHidden/>
              </w:rPr>
              <w:tab/>
            </w:r>
            <w:r w:rsidR="00F830A5">
              <w:rPr>
                <w:rStyle w:val="Hyperlink"/>
                <w:rFonts w:cs="Arial"/>
                <w:noProof/>
                <w:webHidden/>
              </w:rPr>
              <w:fldChar w:fldCharType="begin"/>
            </w:r>
            <w:r w:rsidR="00F830A5">
              <w:rPr>
                <w:rStyle w:val="Hyperlink"/>
                <w:rFonts w:cs="Arial"/>
                <w:noProof/>
                <w:webHidden/>
              </w:rPr>
              <w:instrText xml:space="preserve"> PAGEREF _Toc88220425 \h </w:instrText>
            </w:r>
            <w:r w:rsidR="00F830A5">
              <w:rPr>
                <w:rStyle w:val="Hyperlink"/>
                <w:rFonts w:cs="Arial"/>
                <w:noProof/>
                <w:webHidden/>
              </w:rPr>
            </w:r>
            <w:r w:rsidR="00F830A5">
              <w:rPr>
                <w:rStyle w:val="Hyperlink"/>
                <w:rFonts w:cs="Arial"/>
                <w:noProof/>
                <w:webHidden/>
              </w:rPr>
              <w:fldChar w:fldCharType="separate"/>
            </w:r>
            <w:r w:rsidR="00F830A5">
              <w:rPr>
                <w:rStyle w:val="Hyperlink"/>
                <w:rFonts w:cs="Arial"/>
                <w:noProof/>
                <w:webHidden/>
              </w:rPr>
              <w:t>8</w:t>
            </w:r>
            <w:r w:rsidR="00F830A5">
              <w:rPr>
                <w:rStyle w:val="Hyperlink"/>
                <w:rFonts w:cs="Arial"/>
                <w:noProof/>
                <w:webHidden/>
              </w:rPr>
              <w:fldChar w:fldCharType="end"/>
            </w:r>
          </w:hyperlink>
        </w:p>
        <w:p w14:paraId="013FB2BD" w14:textId="77777777" w:rsidR="00F830A5" w:rsidRDefault="00D14A30" w:rsidP="00F830A5">
          <w:pPr>
            <w:pStyle w:val="TOC1"/>
            <w:tabs>
              <w:tab w:val="right" w:leader="dot" w:pos="9019"/>
            </w:tabs>
            <w:rPr>
              <w:noProof/>
            </w:rPr>
          </w:pPr>
          <w:hyperlink r:id="rId9" w:anchor="_Toc88220426" w:history="1">
            <w:r w:rsidR="00F830A5">
              <w:rPr>
                <w:rStyle w:val="Hyperlink"/>
                <w:rFonts w:cs="Arial"/>
                <w:noProof/>
              </w:rPr>
              <w:t>References</w:t>
            </w:r>
            <w:r w:rsidR="00F830A5">
              <w:rPr>
                <w:rStyle w:val="Hyperlink"/>
                <w:rFonts w:cs="Arial"/>
                <w:noProof/>
                <w:webHidden/>
              </w:rPr>
              <w:tab/>
            </w:r>
            <w:r w:rsidR="00F830A5">
              <w:rPr>
                <w:rStyle w:val="Hyperlink"/>
                <w:rFonts w:cs="Arial"/>
                <w:noProof/>
                <w:webHidden/>
              </w:rPr>
              <w:fldChar w:fldCharType="begin"/>
            </w:r>
            <w:r w:rsidR="00F830A5">
              <w:rPr>
                <w:rStyle w:val="Hyperlink"/>
                <w:rFonts w:cs="Arial"/>
                <w:noProof/>
                <w:webHidden/>
              </w:rPr>
              <w:instrText xml:space="preserve"> PAGEREF _Toc88220426 \h </w:instrText>
            </w:r>
            <w:r w:rsidR="00F830A5">
              <w:rPr>
                <w:rStyle w:val="Hyperlink"/>
                <w:rFonts w:cs="Arial"/>
                <w:noProof/>
                <w:webHidden/>
              </w:rPr>
            </w:r>
            <w:r w:rsidR="00F830A5">
              <w:rPr>
                <w:rStyle w:val="Hyperlink"/>
                <w:rFonts w:cs="Arial"/>
                <w:noProof/>
                <w:webHidden/>
              </w:rPr>
              <w:fldChar w:fldCharType="separate"/>
            </w:r>
            <w:r w:rsidR="00F830A5">
              <w:rPr>
                <w:rStyle w:val="Hyperlink"/>
                <w:rFonts w:cs="Arial"/>
                <w:noProof/>
                <w:webHidden/>
              </w:rPr>
              <w:t>9</w:t>
            </w:r>
            <w:r w:rsidR="00F830A5">
              <w:rPr>
                <w:rStyle w:val="Hyperlink"/>
                <w:rFonts w:cs="Arial"/>
                <w:noProof/>
                <w:webHidden/>
              </w:rPr>
              <w:fldChar w:fldCharType="end"/>
            </w:r>
          </w:hyperlink>
        </w:p>
        <w:p w14:paraId="03B8B529" w14:textId="77777777" w:rsidR="00F830A5" w:rsidRDefault="00F830A5" w:rsidP="00F830A5">
          <w:pPr>
            <w:rPr>
              <w:color w:val="FF0000"/>
            </w:rPr>
          </w:pPr>
          <w:r>
            <w:fldChar w:fldCharType="end"/>
          </w:r>
        </w:p>
      </w:sdtContent>
    </w:sdt>
    <w:p w14:paraId="600A97B9" w14:textId="77777777" w:rsidR="00F830A5" w:rsidRDefault="00F830A5" w:rsidP="00F830A5">
      <w:pPr>
        <w:rPr>
          <w:rFonts w:ascii="Arial" w:eastAsiaTheme="majorEastAsia" w:hAnsi="Arial" w:cstheme="majorBidi"/>
          <w:b/>
          <w:bCs/>
          <w:color w:val="FF0000"/>
          <w:szCs w:val="28"/>
        </w:rPr>
      </w:pPr>
      <w:r>
        <w:rPr>
          <w:color w:val="FF0000"/>
        </w:rPr>
        <w:br w:type="page"/>
      </w:r>
    </w:p>
    <w:p w14:paraId="116B7187" w14:textId="77777777" w:rsidR="00F830A5" w:rsidRDefault="00F830A5" w:rsidP="00F830A5">
      <w:pPr>
        <w:pStyle w:val="Heading1"/>
        <w:rPr>
          <w:color w:val="FF0000"/>
        </w:rPr>
      </w:pPr>
      <w:bookmarkStart w:id="0" w:name="_Toc88220421"/>
      <w:r>
        <w:rPr>
          <w:color w:val="FF0000"/>
        </w:rPr>
        <w:lastRenderedPageBreak/>
        <w:t>Introduction</w:t>
      </w:r>
      <w:bookmarkEnd w:id="0"/>
    </w:p>
    <w:p w14:paraId="61EF100C" w14:textId="77777777" w:rsidR="00F830A5" w:rsidRDefault="00F830A5" w:rsidP="00F830A5">
      <w:pPr>
        <w:pStyle w:val="Normal1"/>
        <w:spacing w:line="360" w:lineRule="auto"/>
        <w:jc w:val="both"/>
        <w:rPr>
          <w:color w:val="FF0000"/>
        </w:rPr>
      </w:pPr>
      <w:r>
        <w:rPr>
          <w:color w:val="FF0000"/>
        </w:rPr>
        <w:t>Psychology in health and social care look upon the key factors of illness based on the psychological and social factors of the based on the physical illness. This can be further elaborated based on the impact to the individual of psychological factors and the key skills and knowledge of healthcare practitioners in catering the issues for the development of the individual. Based on the analysis, this healthcare is needed from the birth of the adult to the later stages of their life in improving their capabilities and achieving various achievements by the adulthood. The report will show the numerous theories that have been presented in the group presentation and how these theories provide the needed assistance in understanding the psychological development of adulthood. The report will also describe the key roles of healthcare practitioners in catering the needs and assisting the issues of adulthood. This report will also provide the needed analysis of myself and skills I learned by researching on the given topic including the analysis of the key features that will provide me with the benefit that can assist in developing my future career.</w:t>
      </w:r>
      <w:r>
        <w:rPr>
          <w:color w:val="FF0000"/>
        </w:rPr>
        <w:br w:type="page"/>
      </w:r>
    </w:p>
    <w:p w14:paraId="2B478B8E" w14:textId="77777777" w:rsidR="00F830A5" w:rsidRDefault="00F830A5" w:rsidP="00F830A5">
      <w:pPr>
        <w:pStyle w:val="Heading1"/>
        <w:rPr>
          <w:color w:val="FF0000"/>
        </w:rPr>
      </w:pPr>
      <w:bookmarkStart w:id="1" w:name="_Toc88220422"/>
      <w:r>
        <w:rPr>
          <w:color w:val="FF0000"/>
        </w:rPr>
        <w:lastRenderedPageBreak/>
        <w:t>Theory</w:t>
      </w:r>
      <w:bookmarkEnd w:id="1"/>
    </w:p>
    <w:p w14:paraId="72C18F57" w14:textId="77777777" w:rsidR="00F830A5" w:rsidRDefault="00F830A5" w:rsidP="00F830A5">
      <w:pPr>
        <w:pStyle w:val="Normal1"/>
        <w:spacing w:line="360" w:lineRule="auto"/>
        <w:jc w:val="both"/>
        <w:rPr>
          <w:color w:val="FF0000"/>
        </w:rPr>
      </w:pPr>
      <w:r>
        <w:rPr>
          <w:color w:val="FF0000"/>
        </w:rPr>
        <w:t>The theory that has been utilized and described in the presentation is based on the psychological development of the adulthood. These theories are well explained below.</w:t>
      </w:r>
    </w:p>
    <w:p w14:paraId="06A4E4C2" w14:textId="77777777" w:rsidR="00F830A5" w:rsidRDefault="00F830A5" w:rsidP="00F830A5">
      <w:pPr>
        <w:pStyle w:val="Normal1"/>
        <w:spacing w:line="360" w:lineRule="auto"/>
        <w:jc w:val="both"/>
        <w:rPr>
          <w:b/>
          <w:color w:val="FF0000"/>
        </w:rPr>
      </w:pPr>
      <w:r>
        <w:rPr>
          <w:b/>
          <w:color w:val="FF0000"/>
        </w:rPr>
        <w:t xml:space="preserve">Piaget’s theory of development </w:t>
      </w:r>
    </w:p>
    <w:p w14:paraId="7EE8AC88" w14:textId="77777777" w:rsidR="00F830A5" w:rsidRDefault="00F830A5" w:rsidP="00F830A5">
      <w:pPr>
        <w:pStyle w:val="Normal1"/>
        <w:spacing w:line="360" w:lineRule="auto"/>
        <w:jc w:val="both"/>
        <w:rPr>
          <w:color w:val="FF0000"/>
        </w:rPr>
      </w:pPr>
      <w:r>
        <w:rPr>
          <w:color w:val="FF0000"/>
        </w:rPr>
        <w:t>Piaget's theory provides the justification on the cognitive development of the adulthood; his theory provides the needed understanding to learn the functioning of the adulthood or adult mind. Piaget is not able to provide any specific structure for the educational development of the adulthood, but his theory provides great importance in measuring the teaching practices (</w:t>
      </w:r>
      <w:r>
        <w:rPr>
          <w:color w:val="FF0000"/>
          <w:highlight w:val="white"/>
        </w:rPr>
        <w:t xml:space="preserve">Haslam </w:t>
      </w:r>
      <w:r>
        <w:rPr>
          <w:i/>
          <w:color w:val="FF0000"/>
          <w:highlight w:val="white"/>
        </w:rPr>
        <w:t>et al</w:t>
      </w:r>
      <w:r>
        <w:rPr>
          <w:color w:val="FF0000"/>
          <w:highlight w:val="white"/>
        </w:rPr>
        <w:t>., 2018</w:t>
      </w:r>
      <w:r>
        <w:rPr>
          <w:color w:val="FF0000"/>
        </w:rPr>
        <w:t>). Based on his theory, he believed that the cognitive development of the adulthood is based on the primitive form and it develops based on the life experience gained by the adulthood. According to him the systematic way of knowledge and the experience can be provided to the adulthood and to the adult’s by implementing certain development operations. The involvement of the cognitive development provides the needed energy and the possibilities to the adulthood and to the adult’s with the need of motivation or other form of encouragement. The psychological development based on his theory gained by the action performed by the adulthood and the adult’s. Adulthood learn and develop numerous skills based on his theory, and provide the capability to manipulate objects in the environment.</w:t>
      </w:r>
    </w:p>
    <w:p w14:paraId="3F2FD73D" w14:textId="77777777" w:rsidR="00F830A5" w:rsidRDefault="00F830A5" w:rsidP="00F830A5">
      <w:pPr>
        <w:pStyle w:val="Normal1"/>
        <w:spacing w:line="360" w:lineRule="auto"/>
        <w:jc w:val="both"/>
        <w:rPr>
          <w:b/>
          <w:color w:val="FF0000"/>
        </w:rPr>
      </w:pPr>
      <w:r>
        <w:rPr>
          <w:b/>
          <w:color w:val="FF0000"/>
        </w:rPr>
        <w:t>Havinghurst’s Theory of Development</w:t>
      </w:r>
    </w:p>
    <w:p w14:paraId="2961267D" w14:textId="77777777" w:rsidR="00F830A5" w:rsidRDefault="00F830A5" w:rsidP="00F830A5">
      <w:pPr>
        <w:pStyle w:val="Normal1"/>
        <w:spacing w:line="360" w:lineRule="auto"/>
        <w:jc w:val="both"/>
        <w:rPr>
          <w:color w:val="FF0000"/>
        </w:rPr>
      </w:pPr>
      <w:r>
        <w:rPr>
          <w:color w:val="FF0000"/>
        </w:rPr>
        <w:t>In this theory, the Havinghurst’s developed numerous tasks based on the model of development for the adulthood and adult’s. Based on his theory, he proposed that in each stage of development, tasks to provide the knowledge to the adulthood and adultery that needed to be met before the person can move to the higher level of psychological development. The gaining or achieving success provides them with happiness and to succeed with the later tasks and failure in the task makes them unhappy and disapproval by the society making it difficult for the later tasks (</w:t>
      </w:r>
      <w:r>
        <w:rPr>
          <w:color w:val="FF0000"/>
          <w:highlight w:val="white"/>
        </w:rPr>
        <w:t>Lutwak, 2018</w:t>
      </w:r>
      <w:r>
        <w:rPr>
          <w:color w:val="FF0000"/>
        </w:rPr>
        <w:t xml:space="preserve">). The key responsibility in his theory is based on the teachers and the parents, as the development of the adulthood and adultery is based on the teaching provided by the teacher and the parents. This also develops the characteristics of the adult in the later stages of life. The creation of opportunities and experience is the key for the psychological development of the adulthood and adult’s. </w:t>
      </w:r>
    </w:p>
    <w:p w14:paraId="0F0E4F66" w14:textId="77777777" w:rsidR="00F830A5" w:rsidRDefault="00F830A5" w:rsidP="00F830A5">
      <w:pPr>
        <w:pStyle w:val="Normal1"/>
        <w:spacing w:line="360" w:lineRule="auto"/>
        <w:jc w:val="both"/>
        <w:rPr>
          <w:b/>
          <w:color w:val="FF0000"/>
        </w:rPr>
      </w:pPr>
      <w:r>
        <w:rPr>
          <w:b/>
          <w:color w:val="FF0000"/>
        </w:rPr>
        <w:t>Erikson’s Theory of Psycho-Social Stages</w:t>
      </w:r>
    </w:p>
    <w:p w14:paraId="3308A232" w14:textId="77777777" w:rsidR="00F830A5" w:rsidRDefault="00F830A5" w:rsidP="00F830A5">
      <w:pPr>
        <w:pStyle w:val="Normal1"/>
        <w:spacing w:line="360" w:lineRule="auto"/>
        <w:jc w:val="both"/>
        <w:rPr>
          <w:color w:val="FF0000"/>
        </w:rPr>
      </w:pPr>
      <w:r>
        <w:rPr>
          <w:color w:val="FF0000"/>
        </w:rPr>
        <w:t>The Erikson’s provides the needed analysis on development on each stage of life of the individual. This gives the analysis and the capability of the individual in each stage of life of the individual. In his theory, he emphasizes on the social development of adultery rather than focusing on the structural and the functional development. He focused on 4 major developments, based on the sense of trust, autonomy, initiative and inferiority (</w:t>
      </w:r>
      <w:r>
        <w:rPr>
          <w:color w:val="FF0000"/>
          <w:highlight w:val="white"/>
        </w:rPr>
        <w:t>Halkitis, 2020</w:t>
      </w:r>
      <w:r>
        <w:rPr>
          <w:color w:val="FF0000"/>
        </w:rPr>
        <w:t xml:space="preserve">). His theory explained the significant aspect of human behavior that is decided by the numerous senses and knowledge that has been acquired by the individual. This development and the </w:t>
      </w:r>
      <w:r>
        <w:rPr>
          <w:color w:val="FF0000"/>
        </w:rPr>
        <w:lastRenderedPageBreak/>
        <w:t>cognitive development are done by the teachers and the parents on the basis of the life stage of the individual.</w:t>
      </w:r>
    </w:p>
    <w:p w14:paraId="6D431D18" w14:textId="77777777" w:rsidR="00F830A5" w:rsidRDefault="00F830A5" w:rsidP="00F830A5">
      <w:pPr>
        <w:pStyle w:val="Normal1"/>
        <w:spacing w:line="360" w:lineRule="auto"/>
        <w:jc w:val="both"/>
        <w:rPr>
          <w:b/>
          <w:color w:val="FF0000"/>
        </w:rPr>
      </w:pPr>
      <w:r>
        <w:rPr>
          <w:b/>
          <w:color w:val="FF0000"/>
        </w:rPr>
        <w:t>Robert S. Sear’s Development Theory</w:t>
      </w:r>
    </w:p>
    <w:p w14:paraId="42C0261E" w14:textId="77777777" w:rsidR="00F830A5" w:rsidRDefault="00F830A5" w:rsidP="00F830A5">
      <w:pPr>
        <w:pStyle w:val="Normal1"/>
        <w:spacing w:line="360" w:lineRule="auto"/>
        <w:jc w:val="both"/>
        <w:rPr>
          <w:b/>
          <w:color w:val="FF0000"/>
        </w:rPr>
      </w:pPr>
      <w:r>
        <w:rPr>
          <w:color w:val="FF0000"/>
        </w:rPr>
        <w:t xml:space="preserve">In this theory Robert explained the development of the psychology of the adulthood and the adultery based on the behaviorist and the psychology of schools. In his theory, he explained that the environment of the adult is the key factor in the development of a adult and developing their psychological health. In the theory it is implied that the social norms are developed on the basis of the interaction of the adulthood and the adult’s with the community (Hilton and Johnston, 2017). This provides the needed framework on the development of the environment for the adulthood and the adultery to develop their personality and the implementing the development procedure on the expectation based on the society. He mainly emphasizes on the key importance of reinforcing the driving the secondary behavior development in the adulthood and the adult’s. </w:t>
      </w:r>
      <w:r>
        <w:rPr>
          <w:color w:val="FF0000"/>
        </w:rPr>
        <w:br w:type="page"/>
      </w:r>
    </w:p>
    <w:p w14:paraId="6083253D" w14:textId="77777777" w:rsidR="00F830A5" w:rsidRDefault="00F830A5" w:rsidP="00F830A5">
      <w:pPr>
        <w:pStyle w:val="Heading1"/>
        <w:rPr>
          <w:color w:val="FF0000"/>
        </w:rPr>
      </w:pPr>
      <w:bookmarkStart w:id="2" w:name="_Toc88220423"/>
      <w:r>
        <w:rPr>
          <w:color w:val="FF0000"/>
        </w:rPr>
        <w:lastRenderedPageBreak/>
        <w:t>Role of healthcare practitioners</w:t>
      </w:r>
      <w:bookmarkEnd w:id="2"/>
    </w:p>
    <w:p w14:paraId="223874EC" w14:textId="77777777" w:rsidR="00F830A5" w:rsidRDefault="00F830A5" w:rsidP="00F830A5">
      <w:pPr>
        <w:pStyle w:val="Normal1"/>
        <w:spacing w:line="360" w:lineRule="auto"/>
        <w:jc w:val="both"/>
        <w:rPr>
          <w:color w:val="FF0000"/>
        </w:rPr>
      </w:pPr>
      <w:r>
        <w:rPr>
          <w:color w:val="FF0000"/>
        </w:rPr>
        <w:t>In the current times the health care has seen a significant development in the care and well being of the adulthood and adult’s. This includes the catering of the complex healthcare needs and providing the needed care to the adulthood. On the other hand the numerous departments of physicians are enhancing the well being and the care for the adulthood with the skills and strategies that they possess (</w:t>
      </w:r>
      <w:r>
        <w:rPr>
          <w:color w:val="FF0000"/>
          <w:highlight w:val="white"/>
        </w:rPr>
        <w:t>Verrall, 2019</w:t>
      </w:r>
      <w:r>
        <w:rPr>
          <w:color w:val="FF0000"/>
        </w:rPr>
        <w:t xml:space="preserve">). This makes the role of the physician in catering the needs of the adulthood a key importance in the society and opens the future possibility of the practitioners. The key functionality is based on the development of the skills by the healthcare practitioners to enhance their care taking ability for the adulthood and the new born adult. This will increase the capability and the quality of services provided by the healthcare practitioners. </w:t>
      </w:r>
    </w:p>
    <w:p w14:paraId="6AEA3A74" w14:textId="77777777" w:rsidR="00F830A5" w:rsidRDefault="00F830A5" w:rsidP="00F830A5">
      <w:pPr>
        <w:pStyle w:val="Normal1"/>
        <w:spacing w:line="360" w:lineRule="auto"/>
        <w:jc w:val="both"/>
        <w:rPr>
          <w:color w:val="FF0000"/>
        </w:rPr>
      </w:pPr>
      <w:r>
        <w:rPr>
          <w:color w:val="FF0000"/>
        </w:rPr>
        <w:t>The key role of the healthcare practitioners is to provide the adulthood with the needed assistance and in their development stages and counseling of the parents based on the precautions that need to be taken by them (</w:t>
      </w:r>
      <w:r>
        <w:rPr>
          <w:color w:val="FF0000"/>
          <w:highlight w:val="white"/>
        </w:rPr>
        <w:t>Lyons and Chamberlain, 2017</w:t>
      </w:r>
      <w:r>
        <w:rPr>
          <w:color w:val="FF0000"/>
        </w:rPr>
        <w:t>). In the case of medical conditions, the healthcare practitioners need to follow the procedure with effective precision in catering and providing the adequate healthcare needs to minimize and stabilize the condition of adulthood. For assisting the adulthood and guiding the parents, the healthcare practitioners need to develop the skills which are designed to meet the specific needs of the condition of the adulthood. This includes the transport respiratory therapist, and the hospital based certification which can assist the adulthood in the later stages of life. There are various technical and non-technical skills that are also needed to be developed by the healthcare practitioners to provide effective care to the adulthood. The implementation of new innovation technology and the development of new innovation by the healthcare practitioners significantly increase the capacity to provide healthcare to the adulthood (</w:t>
      </w:r>
      <w:r>
        <w:rPr>
          <w:color w:val="FF0000"/>
          <w:highlight w:val="white"/>
        </w:rPr>
        <w:t>Willig, 2019</w:t>
      </w:r>
      <w:r>
        <w:rPr>
          <w:color w:val="FF0000"/>
        </w:rPr>
        <w:t xml:space="preserve">). It proved effective in survivability of the adulthood based on the low weight of the adulthood in birth and providing them with the specialization care. The need of the healthcare practitioners in establishing a broader scope tends to increase the academic responsibility.  </w:t>
      </w:r>
    </w:p>
    <w:p w14:paraId="36D1613D" w14:textId="77777777" w:rsidR="00F830A5" w:rsidRDefault="00F830A5" w:rsidP="00F830A5">
      <w:pPr>
        <w:pStyle w:val="Normal1"/>
        <w:spacing w:line="360" w:lineRule="auto"/>
        <w:jc w:val="both"/>
        <w:rPr>
          <w:b/>
          <w:color w:val="FF0000"/>
        </w:rPr>
      </w:pPr>
      <w:r>
        <w:rPr>
          <w:color w:val="FF0000"/>
        </w:rPr>
        <w:br w:type="page"/>
      </w:r>
    </w:p>
    <w:p w14:paraId="198C269F" w14:textId="77777777" w:rsidR="00F830A5" w:rsidRDefault="00F830A5" w:rsidP="00F830A5">
      <w:pPr>
        <w:pStyle w:val="Heading1"/>
        <w:rPr>
          <w:color w:val="FF0000"/>
        </w:rPr>
      </w:pPr>
      <w:bookmarkStart w:id="3" w:name="_Toc88220424"/>
      <w:r>
        <w:rPr>
          <w:color w:val="FF0000"/>
        </w:rPr>
        <w:lastRenderedPageBreak/>
        <w:t>Reflection</w:t>
      </w:r>
      <w:bookmarkEnd w:id="3"/>
    </w:p>
    <w:p w14:paraId="30B263DA" w14:textId="77777777" w:rsidR="00F830A5" w:rsidRDefault="00F830A5" w:rsidP="00F830A5">
      <w:pPr>
        <w:pStyle w:val="Normal1"/>
        <w:spacing w:line="360" w:lineRule="auto"/>
        <w:jc w:val="both"/>
        <w:rPr>
          <w:b/>
          <w:color w:val="FF0000"/>
        </w:rPr>
      </w:pPr>
      <w:r>
        <w:rPr>
          <w:color w:val="FF0000"/>
        </w:rPr>
        <w:t xml:space="preserve">By learning on the roles of the healthcare practitioners, it can be concluded that the development of the skills is needed in catering the health issues of the adulthood. I also get the knowledge that providing healthcare to the adulthood requires precision and experiment care. This amazed me as these skills will give me the ability to offer effective care to the adulthood in my future venture and also in my career development as healthcare practitioners. By analyzing the key factors in the psychological development and gaining the needed skills to manage the numerous issues and conditions can provide me with the confidence to effectively manage and provide care to the adulthood. Based on my analysis in the key theories of adulthood development, I will be able to provide the needed advice and counsel the parents on the key factors for the development of their adult. This will also provide me with the great opportunity to provide the needed care and gain higher possibility in my career life. This can be seen as the needed ground for establishing myself in the caring of the newborns and provides me with the needed development skills to be an effective healthcare practitioner. </w:t>
      </w:r>
      <w:r>
        <w:rPr>
          <w:color w:val="FF0000"/>
        </w:rPr>
        <w:br w:type="page"/>
      </w:r>
    </w:p>
    <w:p w14:paraId="46AD5D9D" w14:textId="77777777" w:rsidR="00F830A5" w:rsidRDefault="00F830A5" w:rsidP="00F830A5">
      <w:pPr>
        <w:pStyle w:val="Heading1"/>
        <w:rPr>
          <w:color w:val="FF0000"/>
        </w:rPr>
      </w:pPr>
      <w:bookmarkStart w:id="4" w:name="_Toc88220425"/>
      <w:r>
        <w:rPr>
          <w:color w:val="FF0000"/>
        </w:rPr>
        <w:lastRenderedPageBreak/>
        <w:t>Conclusion</w:t>
      </w:r>
      <w:bookmarkEnd w:id="4"/>
    </w:p>
    <w:p w14:paraId="03ED2B74" w14:textId="77777777" w:rsidR="00F830A5" w:rsidRDefault="00F830A5" w:rsidP="00F830A5">
      <w:pPr>
        <w:pStyle w:val="Normal1"/>
        <w:spacing w:line="360" w:lineRule="auto"/>
        <w:jc w:val="both"/>
        <w:rPr>
          <w:color w:val="FF0000"/>
        </w:rPr>
      </w:pPr>
      <w:r>
        <w:rPr>
          <w:color w:val="FF0000"/>
        </w:rPr>
        <w:t xml:space="preserve">The following report has shown the numerous theories that have been presented in the group presentation and how these theories provide the needed assistance in understanding the psychological development of adulthood. The report has also described the key roles of healthcare practitioners in catering the needs and assisting the issues of adulthood. This report has also provided the needed analysis of myself and skills I learned by researching on the given topic including the analysis of the key features that will provide me with the benefit that can assist in developing my future career. </w:t>
      </w:r>
      <w:r>
        <w:rPr>
          <w:color w:val="FF0000"/>
        </w:rPr>
        <w:br w:type="page"/>
      </w:r>
    </w:p>
    <w:p w14:paraId="3CA8A555" w14:textId="77777777" w:rsidR="00F830A5" w:rsidRDefault="00F830A5" w:rsidP="00F830A5">
      <w:pPr>
        <w:pStyle w:val="Heading1"/>
      </w:pPr>
      <w:bookmarkStart w:id="5" w:name="_Toc88220426"/>
      <w:r>
        <w:lastRenderedPageBreak/>
        <w:t>References</w:t>
      </w:r>
      <w:bookmarkEnd w:id="5"/>
    </w:p>
    <w:p w14:paraId="2CDB7D74" w14:textId="77777777" w:rsidR="00F830A5" w:rsidRDefault="00F830A5" w:rsidP="00F830A5">
      <w:pPr>
        <w:spacing w:line="360" w:lineRule="auto"/>
        <w:rPr>
          <w:color w:val="FF0000"/>
        </w:rPr>
      </w:pPr>
    </w:p>
    <w:p w14:paraId="7B68A13B" w14:textId="77777777" w:rsidR="00F830A5" w:rsidRDefault="00F830A5" w:rsidP="00F830A5">
      <w:pPr>
        <w:pStyle w:val="Normal1"/>
        <w:spacing w:before="360" w:after="360" w:line="360" w:lineRule="auto"/>
        <w:jc w:val="both"/>
      </w:pPr>
      <w:r>
        <w:rPr>
          <w:highlight w:val="white"/>
        </w:rPr>
        <w:t xml:space="preserve">Halkitis, P.N., 2020. A new public health psychology to mend the chasm between public health and clinical care. </w:t>
      </w:r>
      <w:r>
        <w:rPr>
          <w:i/>
        </w:rPr>
        <w:t>American Psychologist</w:t>
      </w:r>
      <w:r>
        <w:t xml:space="preserve">, </w:t>
      </w:r>
      <w:r>
        <w:rPr>
          <w:i/>
        </w:rPr>
        <w:t>75</w:t>
      </w:r>
      <w:r>
        <w:t>(9), p.1289.</w:t>
      </w:r>
    </w:p>
    <w:p w14:paraId="77FE4952" w14:textId="77777777" w:rsidR="00F830A5" w:rsidRDefault="00F830A5" w:rsidP="00F830A5">
      <w:pPr>
        <w:pStyle w:val="Normal1"/>
        <w:spacing w:before="360" w:after="360" w:line="360" w:lineRule="auto"/>
        <w:jc w:val="both"/>
      </w:pPr>
      <w:r>
        <w:rPr>
          <w:highlight w:val="white"/>
        </w:rPr>
        <w:t xml:space="preserve">Haslam, C., Jetten, J., Cruwys, T., Dingle, G.A. and Haslam, S.A., 2018. </w:t>
      </w:r>
      <w:r>
        <w:rPr>
          <w:i/>
        </w:rPr>
        <w:t>The new psychology of health: Unlocking the social cure</w:t>
      </w:r>
      <w:r>
        <w:t>. Routledge.</w:t>
      </w:r>
    </w:p>
    <w:p w14:paraId="714FB66A" w14:textId="77777777" w:rsidR="00F830A5" w:rsidRDefault="00F830A5" w:rsidP="00F830A5">
      <w:pPr>
        <w:pStyle w:val="Normal1"/>
        <w:spacing w:before="360" w:after="360" w:line="360" w:lineRule="auto"/>
        <w:jc w:val="both"/>
      </w:pPr>
      <w:r>
        <w:rPr>
          <w:highlight w:val="white"/>
        </w:rPr>
        <w:t xml:space="preserve">Hilton, C.E. and Johnston, L.H., 2017. Health psychology: It’s not what you do, it’s the way that you do it. </w:t>
      </w:r>
      <w:r>
        <w:rPr>
          <w:i/>
        </w:rPr>
        <w:t>Health Psychology Open</w:t>
      </w:r>
      <w:r>
        <w:t xml:space="preserve">, </w:t>
      </w:r>
      <w:r>
        <w:rPr>
          <w:i/>
        </w:rPr>
        <w:t>4</w:t>
      </w:r>
      <w:r>
        <w:t>(2), p.2055102917714910.</w:t>
      </w:r>
    </w:p>
    <w:p w14:paraId="1A15E271" w14:textId="77777777" w:rsidR="00F830A5" w:rsidRDefault="00F830A5" w:rsidP="00F830A5">
      <w:pPr>
        <w:pStyle w:val="Normal1"/>
        <w:spacing w:before="360" w:after="360" w:line="360" w:lineRule="auto"/>
        <w:jc w:val="both"/>
      </w:pPr>
      <w:r>
        <w:rPr>
          <w:highlight w:val="white"/>
        </w:rPr>
        <w:t xml:space="preserve">Lutwak, N., 2018. The psychology of health and illness: The mental health and physiological effects of intimate partner violence on women. </w:t>
      </w:r>
      <w:r>
        <w:rPr>
          <w:i/>
        </w:rPr>
        <w:t>The Journal of psychology</w:t>
      </w:r>
      <w:r>
        <w:t xml:space="preserve">, </w:t>
      </w:r>
      <w:r>
        <w:rPr>
          <w:i/>
        </w:rPr>
        <w:t>152</w:t>
      </w:r>
      <w:r>
        <w:t>(6), pp.373-387.</w:t>
      </w:r>
    </w:p>
    <w:p w14:paraId="549CCC1C" w14:textId="77777777" w:rsidR="00F830A5" w:rsidRDefault="00F830A5" w:rsidP="00F830A5">
      <w:pPr>
        <w:pStyle w:val="Normal1"/>
        <w:spacing w:before="360" w:after="360" w:line="360" w:lineRule="auto"/>
        <w:jc w:val="both"/>
      </w:pPr>
      <w:r>
        <w:rPr>
          <w:highlight w:val="white"/>
        </w:rPr>
        <w:t xml:space="preserve">Lyons, A.C. and Chamberlain, K., 2017. Critical health psychology. In </w:t>
      </w:r>
      <w:r>
        <w:rPr>
          <w:i/>
        </w:rPr>
        <w:t>The Palgrave handbook of critical social psychology</w:t>
      </w:r>
      <w:r>
        <w:t xml:space="preserve"> (pp. 533-555). Palgrave Macmillan, London.</w:t>
      </w:r>
    </w:p>
    <w:p w14:paraId="1E4F3DD1" w14:textId="77777777" w:rsidR="00F830A5" w:rsidRDefault="00F830A5" w:rsidP="00F830A5">
      <w:pPr>
        <w:pStyle w:val="Normal1"/>
        <w:spacing w:before="360" w:after="360" w:line="360" w:lineRule="auto"/>
        <w:jc w:val="both"/>
      </w:pPr>
      <w:r>
        <w:rPr>
          <w:highlight w:val="white"/>
        </w:rPr>
        <w:t xml:space="preserve">Verrall, N., 2019. Psychology, risk, health and deployed military operations. </w:t>
      </w:r>
      <w:r>
        <w:rPr>
          <w:i/>
        </w:rPr>
        <w:t>BMJ Military Health</w:t>
      </w:r>
      <w:r>
        <w:t xml:space="preserve">, </w:t>
      </w:r>
      <w:r>
        <w:rPr>
          <w:i/>
        </w:rPr>
        <w:t>165</w:t>
      </w:r>
      <w:r>
        <w:t>(2), pp.116-119.</w:t>
      </w:r>
    </w:p>
    <w:p w14:paraId="61034720" w14:textId="77777777" w:rsidR="00F830A5" w:rsidRDefault="00F830A5" w:rsidP="00F830A5">
      <w:pPr>
        <w:pStyle w:val="Normal1"/>
        <w:spacing w:before="360" w:after="360" w:line="360" w:lineRule="auto"/>
        <w:jc w:val="both"/>
      </w:pPr>
      <w:r>
        <w:rPr>
          <w:highlight w:val="white"/>
        </w:rPr>
        <w:t xml:space="preserve">Willig, C., 2019. What can qualitative psychology contribute to psychological knowledge?. </w:t>
      </w:r>
      <w:r>
        <w:rPr>
          <w:i/>
        </w:rPr>
        <w:t>Psychological Methods</w:t>
      </w:r>
      <w:r>
        <w:t xml:space="preserve">, </w:t>
      </w:r>
      <w:r>
        <w:rPr>
          <w:i/>
        </w:rPr>
        <w:t>24</w:t>
      </w:r>
      <w:r>
        <w:t xml:space="preserve">(6), p.796. </w:t>
      </w:r>
    </w:p>
    <w:p w14:paraId="7C93D7BF" w14:textId="77777777" w:rsidR="005E2590" w:rsidRDefault="005E2590"/>
    <w:sectPr w:rsidR="005E25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A5"/>
    <w:rsid w:val="005E2590"/>
    <w:rsid w:val="008F4AFE"/>
    <w:rsid w:val="00D14A30"/>
    <w:rsid w:val="00F83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68E91"/>
  <w15:chartTrackingRefBased/>
  <w15:docId w15:val="{9AC2792E-CCF9-4E9A-9B56-B68FE0F2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0A5"/>
    <w:pPr>
      <w:spacing w:after="200" w:line="276" w:lineRule="auto"/>
    </w:pPr>
    <w:rPr>
      <w:lang w:val="en-US"/>
    </w:rPr>
  </w:style>
  <w:style w:type="paragraph" w:styleId="Heading1">
    <w:name w:val="heading 1"/>
    <w:basedOn w:val="Normal"/>
    <w:next w:val="Normal"/>
    <w:link w:val="Heading1Char"/>
    <w:uiPriority w:val="9"/>
    <w:qFormat/>
    <w:rsid w:val="00F830A5"/>
    <w:pPr>
      <w:keepNext/>
      <w:keepLines/>
      <w:spacing w:before="480" w:after="0"/>
      <w:outlineLvl w:val="0"/>
    </w:pPr>
    <w:rPr>
      <w:rFonts w:ascii="Arial" w:eastAsiaTheme="majorEastAsia" w:hAnsi="Arial"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0A5"/>
    <w:rPr>
      <w:rFonts w:ascii="Arial" w:eastAsiaTheme="majorEastAsia" w:hAnsi="Arial" w:cstheme="majorBidi"/>
      <w:b/>
      <w:bCs/>
      <w:szCs w:val="28"/>
      <w:lang w:val="en-US"/>
    </w:rPr>
  </w:style>
  <w:style w:type="character" w:styleId="Hyperlink">
    <w:name w:val="Hyperlink"/>
    <w:basedOn w:val="DefaultParagraphFont"/>
    <w:uiPriority w:val="99"/>
    <w:semiHidden/>
    <w:unhideWhenUsed/>
    <w:rsid w:val="00F830A5"/>
    <w:rPr>
      <w:color w:val="0563C1" w:themeColor="hyperlink"/>
      <w:u w:val="single"/>
    </w:rPr>
  </w:style>
  <w:style w:type="paragraph" w:styleId="TOC1">
    <w:name w:val="toc 1"/>
    <w:basedOn w:val="Normal"/>
    <w:next w:val="Normal"/>
    <w:autoRedefine/>
    <w:uiPriority w:val="39"/>
    <w:semiHidden/>
    <w:unhideWhenUsed/>
    <w:rsid w:val="00F830A5"/>
    <w:pPr>
      <w:spacing w:after="100"/>
    </w:pPr>
  </w:style>
  <w:style w:type="paragraph" w:styleId="Title">
    <w:name w:val="Title"/>
    <w:basedOn w:val="Normal"/>
    <w:next w:val="Normal"/>
    <w:link w:val="TitleChar"/>
    <w:uiPriority w:val="10"/>
    <w:qFormat/>
    <w:rsid w:val="00F830A5"/>
    <w:pPr>
      <w:pBdr>
        <w:bottom w:val="single" w:sz="8" w:space="4" w:color="4472C4" w:themeColor="accent1"/>
      </w:pBdr>
      <w:spacing w:after="300" w:line="240" w:lineRule="auto"/>
      <w:contextualSpacing/>
      <w:jc w:val="center"/>
    </w:pPr>
    <w:rPr>
      <w:rFonts w:ascii="Arial" w:eastAsiaTheme="majorEastAsia" w:hAnsi="Arial" w:cstheme="majorBidi"/>
      <w:b/>
      <w:spacing w:val="5"/>
      <w:kern w:val="28"/>
      <w:sz w:val="32"/>
      <w:szCs w:val="52"/>
    </w:rPr>
  </w:style>
  <w:style w:type="character" w:customStyle="1" w:styleId="TitleChar">
    <w:name w:val="Title Char"/>
    <w:basedOn w:val="DefaultParagraphFont"/>
    <w:link w:val="Title"/>
    <w:uiPriority w:val="10"/>
    <w:rsid w:val="00F830A5"/>
    <w:rPr>
      <w:rFonts w:ascii="Arial" w:eastAsiaTheme="majorEastAsia" w:hAnsi="Arial" w:cstheme="majorBidi"/>
      <w:b/>
      <w:spacing w:val="5"/>
      <w:kern w:val="28"/>
      <w:sz w:val="32"/>
      <w:szCs w:val="52"/>
      <w:lang w:val="en-US"/>
    </w:rPr>
  </w:style>
  <w:style w:type="paragraph" w:styleId="TOCHeading">
    <w:name w:val="TOC Heading"/>
    <w:basedOn w:val="Heading1"/>
    <w:next w:val="Normal"/>
    <w:uiPriority w:val="39"/>
    <w:semiHidden/>
    <w:unhideWhenUsed/>
    <w:qFormat/>
    <w:rsid w:val="00F830A5"/>
    <w:pPr>
      <w:outlineLvl w:val="9"/>
    </w:pPr>
    <w:rPr>
      <w:rFonts w:asciiTheme="majorHAnsi" w:hAnsiTheme="majorHAnsi"/>
      <w:color w:val="2F5496" w:themeColor="accent1" w:themeShade="BF"/>
      <w:sz w:val="28"/>
    </w:rPr>
  </w:style>
  <w:style w:type="paragraph" w:customStyle="1" w:styleId="Normal1">
    <w:name w:val="Normal1"/>
    <w:rsid w:val="00F830A5"/>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228695">
      <w:bodyDiv w:val="1"/>
      <w:marLeft w:val="0"/>
      <w:marRight w:val="0"/>
      <w:marTop w:val="0"/>
      <w:marBottom w:val="0"/>
      <w:divBdr>
        <w:top w:val="none" w:sz="0" w:space="0" w:color="auto"/>
        <w:left w:val="none" w:sz="0" w:space="0" w:color="auto"/>
        <w:bottom w:val="none" w:sz="0" w:space="0" w:color="auto"/>
        <w:right w:val="none" w:sz="0" w:space="0" w:color="auto"/>
      </w:divBdr>
    </w:div>
    <w:div w:id="74495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nama\OneDrive\Desktop\PSYHOLOGY%20FOR%20HSC%20110121\Psychology%20in%20Health%20and%20Social%20Care%20DOX%5b980%5d.docx" TargetMode="External"/><Relationship Id="rId3" Type="http://schemas.openxmlformats.org/officeDocument/2006/relationships/webSettings" Target="webSettings.xml"/><Relationship Id="rId7" Type="http://schemas.openxmlformats.org/officeDocument/2006/relationships/hyperlink" Target="file:///C:\Users\anama\OneDrive\Desktop\PSYHOLOGY%20FOR%20HSC%20110121\Psychology%20in%20Health%20and%20Social%20Care%20DOX%5b980%5d.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nama\OneDrive\Desktop\PSYHOLOGY%20FOR%20HSC%20110121\Psychology%20in%20Health%20and%20Social%20Care%20DOX%5b980%5d.docx" TargetMode="External"/><Relationship Id="rId11" Type="http://schemas.openxmlformats.org/officeDocument/2006/relationships/theme" Target="theme/theme1.xml"/><Relationship Id="rId5" Type="http://schemas.openxmlformats.org/officeDocument/2006/relationships/hyperlink" Target="file:///C:\Users\anama\OneDrive\Desktop\PSYHOLOGY%20FOR%20HSC%20110121\Psychology%20in%20Health%20and%20Social%20Care%20DOX%5b980%5d.docx" TargetMode="External"/><Relationship Id="rId10" Type="http://schemas.openxmlformats.org/officeDocument/2006/relationships/fontTable" Target="fontTable.xml"/><Relationship Id="rId4" Type="http://schemas.openxmlformats.org/officeDocument/2006/relationships/hyperlink" Target="file:///C:\Users\anama\OneDrive\Desktop\PSYHOLOGY%20FOR%20HSC%20110121\Psychology%20in%20Health%20and%20Social%20Care%20DOX%5b980%5d.docx" TargetMode="External"/><Relationship Id="rId9" Type="http://schemas.openxmlformats.org/officeDocument/2006/relationships/hyperlink" Target="file:///C:\Users\anama\OneDrive\Desktop\PSYHOLOGY%20FOR%20HSC%20110121\Psychology%20in%20Health%20and%20Social%20Care%20DOX%5b980%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1805</Words>
  <Characters>10294</Characters>
  <Application>Microsoft Office Word</Application>
  <DocSecurity>0</DocSecurity>
  <Lines>85</Lines>
  <Paragraphs>24</Paragraphs>
  <ScaleCrop>false</ScaleCrop>
  <Company/>
  <LinksUpToDate>false</LinksUpToDate>
  <CharactersWithSpaces>12075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Caprioara (2019932)</dc:creator>
  <cp:keywords/>
  <dc:description/>
  <cp:lastModifiedBy>Ana Maria Caprioara (2019932)</cp:lastModifiedBy>
  <cp:revision>5</cp:revision>
  <dcterms:created xsi:type="dcterms:W3CDTF">2021-12-14T01:52:00Z</dcterms:created>
  <dcterms:modified xsi:type="dcterms:W3CDTF">2022-01-09T20:30:00Z</dcterms:modified>
</cp:coreProperties>
</file>