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4810D56F" w:rsidR="00E611D9" w:rsidRDefault="00E611D9" w:rsidP="00E611D9">
      <w:pPr>
        <w:pStyle w:val="AssignBody"/>
      </w:pP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77777777" w:rsidR="00105D46" w:rsidRPr="00105D46" w:rsidRDefault="00105D46" w:rsidP="00AE1A4C">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3589" w:type="dxa"/>
          </w:tcPr>
          <w:p w14:paraId="5072E6C7" w14:textId="49FFA99D" w:rsidR="00105D46" w:rsidRDefault="00517E63" w:rsidP="00517E63">
            <w:pPr>
              <w:pStyle w:val="AssignBody"/>
            </w:pPr>
            <w:r>
              <w:t>Refer to literature to support your points wherever possible;</w:t>
            </w:r>
          </w:p>
        </w:tc>
        <w:tc>
          <w:tcPr>
            <w:tcW w:w="3589" w:type="dxa"/>
          </w:tcPr>
          <w:p w14:paraId="394C5558" w14:textId="739E781A" w:rsidR="00105D46" w:rsidRDefault="00517E63" w:rsidP="00AE1A4C">
            <w:pPr>
              <w:pStyle w:val="AssignBody"/>
            </w:pPr>
            <w:r>
              <w:t>Throughout, can be seen on page 5.</w:t>
            </w:r>
          </w:p>
        </w:tc>
      </w:tr>
      <w:tr w:rsidR="00105D46" w14:paraId="73A65764" w14:textId="77777777" w:rsidTr="006A551C">
        <w:tc>
          <w:tcPr>
            <w:tcW w:w="1838" w:type="dxa"/>
          </w:tcPr>
          <w:p w14:paraId="12A42483" w14:textId="77777777" w:rsidR="00105D46" w:rsidRPr="00105D46" w:rsidRDefault="00105D46" w:rsidP="00AE1A4C">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3589" w:type="dxa"/>
          </w:tcPr>
          <w:p w14:paraId="0C205A83" w14:textId="6441C3C1" w:rsidR="00105D46" w:rsidRDefault="00517E63" w:rsidP="00AE1A4C">
            <w:pPr>
              <w:pStyle w:val="AssignBody"/>
            </w:pPr>
            <w:r w:rsidRPr="00517E63">
              <w:t xml:space="preserve">*Read extensively, particularly peer-reviewed journal articles or books, so that you rely less heavily on internet sources. </w:t>
            </w:r>
          </w:p>
        </w:tc>
        <w:tc>
          <w:tcPr>
            <w:tcW w:w="3589" w:type="dxa"/>
          </w:tcPr>
          <w:p w14:paraId="3E19823E" w14:textId="7EA05E3A" w:rsidR="00105D46" w:rsidRDefault="00517E63" w:rsidP="00AE1A4C">
            <w:pPr>
              <w:pStyle w:val="AssignBody"/>
            </w:pPr>
            <w:r>
              <w:t>Throughout.</w:t>
            </w:r>
          </w:p>
        </w:tc>
      </w:tr>
      <w:tr w:rsidR="00105D46" w14:paraId="0216786F" w14:textId="77777777" w:rsidTr="006A551C">
        <w:tc>
          <w:tcPr>
            <w:tcW w:w="1838" w:type="dxa"/>
          </w:tcPr>
          <w:p w14:paraId="4F73937C" w14:textId="77777777" w:rsidR="00105D46" w:rsidRPr="00105D46" w:rsidRDefault="00105D46" w:rsidP="00AE1A4C">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tc>
        <w:tc>
          <w:tcPr>
            <w:tcW w:w="3589" w:type="dxa"/>
          </w:tcPr>
          <w:p w14:paraId="2659078D" w14:textId="04387660" w:rsidR="00105D46" w:rsidRDefault="00517E63" w:rsidP="00AE1A4C">
            <w:pPr>
              <w:pStyle w:val="AssignBody"/>
            </w:pPr>
            <w:r w:rsidRPr="00517E63">
              <w:t>* Revise the use of punctuation when referencing in main text (e.g. place full stop after the reference).</w:t>
            </w:r>
          </w:p>
        </w:tc>
        <w:tc>
          <w:tcPr>
            <w:tcW w:w="3589" w:type="dxa"/>
          </w:tcPr>
          <w:p w14:paraId="1FEDD524" w14:textId="6DC733ED" w:rsidR="00105D46" w:rsidRDefault="00517E63" w:rsidP="00AE1A4C">
            <w:pPr>
              <w:pStyle w:val="AssignBody"/>
            </w:pPr>
            <w:r>
              <w:t>Page one</w:t>
            </w:r>
          </w:p>
        </w:tc>
      </w:tr>
    </w:tbl>
    <w:p w14:paraId="45E34BBD" w14:textId="77777777" w:rsidR="002229F0" w:rsidRDefault="002229F0" w:rsidP="00E611D9">
      <w:pPr>
        <w:pStyle w:val="AssignBody"/>
      </w:pPr>
    </w:p>
    <w:p w14:paraId="0755A77F" w14:textId="77777777" w:rsidR="003915A8" w:rsidRDefault="003915A8" w:rsidP="003915A8">
      <w:pPr>
        <w:pStyle w:val="AssignHeader"/>
      </w:pPr>
    </w:p>
    <w:p w14:paraId="41ADD594" w14:textId="77777777" w:rsidR="003915A8" w:rsidRDefault="003915A8" w:rsidP="003915A8">
      <w:pPr>
        <w:pStyle w:val="AssignHeader"/>
      </w:pPr>
    </w:p>
    <w:p w14:paraId="118CB437" w14:textId="7C075DFE" w:rsidR="006419C3" w:rsidRDefault="003915A8" w:rsidP="003915A8">
      <w:pPr>
        <w:pStyle w:val="AssignHeader"/>
      </w:pPr>
      <w:r>
        <w:t>Supporting your discussion with theory, practice and evidence from literature, critically reflect on how you would support an individual learner whose progress is being affected by specific barriers to his/ her learning during one particular transition period (horizontal or vertical).</w:t>
      </w:r>
    </w:p>
    <w:p w14:paraId="609CABF4" w14:textId="77777777" w:rsidR="003915A8" w:rsidRDefault="003915A8" w:rsidP="003915A8">
      <w:pPr>
        <w:pStyle w:val="AssignSubHeader"/>
        <w:jc w:val="center"/>
      </w:pPr>
    </w:p>
    <w:p w14:paraId="1992C62C" w14:textId="585C1BA0" w:rsidR="003915A8" w:rsidRPr="003915A8" w:rsidRDefault="003915A8" w:rsidP="003915A8">
      <w:pPr>
        <w:pStyle w:val="AssignSubHeader"/>
        <w:jc w:val="center"/>
      </w:pPr>
      <w:r>
        <w:t>ECAD6013</w:t>
      </w:r>
    </w:p>
    <w:p w14:paraId="32CF876E" w14:textId="5E8B613F" w:rsidR="003915A8" w:rsidRDefault="003915A8" w:rsidP="003915A8">
      <w:pPr>
        <w:pStyle w:val="AssignSubHeader"/>
        <w:jc w:val="center"/>
      </w:pPr>
      <w:r>
        <w:t>Kirsty Rachel Gooch</w:t>
      </w:r>
    </w:p>
    <w:p w14:paraId="0A9A6EB5" w14:textId="4B68D3EC" w:rsidR="00691A46" w:rsidRDefault="003915A8" w:rsidP="003915A8">
      <w:pPr>
        <w:pStyle w:val="AssignSubHeader"/>
        <w:jc w:val="center"/>
      </w:pPr>
      <w:r>
        <w:t>2011569</w:t>
      </w:r>
    </w:p>
    <w:p w14:paraId="0F96DF2D" w14:textId="29FC7E0B" w:rsidR="000C6DE3" w:rsidRDefault="000C6DE3" w:rsidP="000C6DE3">
      <w:pPr>
        <w:pStyle w:val="AssignBody"/>
      </w:pPr>
    </w:p>
    <w:p w14:paraId="567C246B" w14:textId="3E73050F" w:rsidR="000C6DE3" w:rsidRDefault="000C6DE3" w:rsidP="000C6DE3">
      <w:pPr>
        <w:pStyle w:val="AssignBody"/>
      </w:pPr>
      <w:r>
        <w:t xml:space="preserve">Word count for all except one page profile - </w:t>
      </w:r>
      <w:r w:rsidR="008D1CF3">
        <w:t>5339</w:t>
      </w:r>
    </w:p>
    <w:p w14:paraId="613EF472" w14:textId="4DC4EAFE" w:rsidR="000C6DE3" w:rsidRPr="000C6DE3" w:rsidRDefault="000C6DE3" w:rsidP="000C6DE3">
      <w:pPr>
        <w:pStyle w:val="AssignBody"/>
      </w:pPr>
      <w:r>
        <w:t>Word count for one page profile – 1</w:t>
      </w:r>
      <w:r w:rsidR="00DC51D7">
        <w:t>2</w:t>
      </w:r>
      <w:r>
        <w:t>2 words</w:t>
      </w:r>
    </w:p>
    <w:p w14:paraId="3E55D1D1" w14:textId="77777777" w:rsidR="00CC3736" w:rsidRDefault="00CC3736" w:rsidP="00CD1240">
      <w:pPr>
        <w:pStyle w:val="AssignBody"/>
      </w:pPr>
    </w:p>
    <w:p w14:paraId="23CD856A" w14:textId="71001B61" w:rsidR="00B034A5" w:rsidRDefault="00E277BB" w:rsidP="00531D5A">
      <w:pPr>
        <w:pStyle w:val="AssignBody"/>
      </w:pPr>
      <w:r>
        <w:lastRenderedPageBreak/>
        <w:t xml:space="preserve">Jo is a </w:t>
      </w:r>
      <w:r w:rsidR="003560E5">
        <w:t>creative</w:t>
      </w:r>
      <w:r>
        <w:t xml:space="preserve"> ten year old boy</w:t>
      </w:r>
      <w:r w:rsidR="006438C1">
        <w:t xml:space="preserve"> at the beginning of</w:t>
      </w:r>
      <w:r>
        <w:t xml:space="preserve"> year six in a small Primary school in a rural town. Jo’s assigned gender at birth was female but</w:t>
      </w:r>
      <w:r w:rsidR="007D2CBD">
        <w:t xml:space="preserve"> he</w:t>
      </w:r>
      <w:r>
        <w:t xml:space="preserve"> has always struggled with this and recently came out to his mother</w:t>
      </w:r>
      <w:r w:rsidR="005064C2">
        <w:t xml:space="preserve">. </w:t>
      </w:r>
      <w:r w:rsidR="003D27DF">
        <w:t xml:space="preserve">Jo would like </w:t>
      </w:r>
      <w:r w:rsidR="006438C1">
        <w:t>a fresh</w:t>
      </w:r>
      <w:r w:rsidR="003D27DF">
        <w:t xml:space="preserve"> start </w:t>
      </w:r>
      <w:r w:rsidR="006438C1">
        <w:t xml:space="preserve">in </w:t>
      </w:r>
      <w:r w:rsidR="003D27DF">
        <w:t xml:space="preserve">Secondary school </w:t>
      </w:r>
      <w:r w:rsidR="006438C1">
        <w:t xml:space="preserve">and would like to only be known </w:t>
      </w:r>
      <w:r w:rsidR="003D27DF">
        <w:t xml:space="preserve">as Jo and </w:t>
      </w:r>
      <w:r w:rsidR="006438C1">
        <w:t>no longer wants</w:t>
      </w:r>
      <w:r w:rsidR="003D27DF">
        <w:t xml:space="preserve"> links to Josie, the name he was given at birth.</w:t>
      </w:r>
      <w:r w:rsidR="00B034A5">
        <w:t xml:space="preserve"> Jo is currently struggling with</w:t>
      </w:r>
      <w:r w:rsidR="005F6ECB">
        <w:t xml:space="preserve"> gender dysphoria which is described on the NHS Wales website (2022) as</w:t>
      </w:r>
      <w:r w:rsidR="003D27DF">
        <w:t xml:space="preserve"> </w:t>
      </w:r>
      <w:r w:rsidR="005F6ECB">
        <w:t>‘</w:t>
      </w:r>
      <w:r w:rsidR="00B034A5" w:rsidRPr="00B034A5">
        <w:t>a term that describes a sense of unease that a person may have because of a mismatch between their biological sex and their gender identity.</w:t>
      </w:r>
      <w:r w:rsidR="005F6ECB">
        <w:t>’</w:t>
      </w:r>
    </w:p>
    <w:p w14:paraId="49EFCD4A" w14:textId="77777777" w:rsidR="00B034A5" w:rsidRDefault="00B034A5" w:rsidP="00531D5A">
      <w:pPr>
        <w:pStyle w:val="AssignBody"/>
      </w:pPr>
    </w:p>
    <w:p w14:paraId="229FB944" w14:textId="1E84063B" w:rsidR="001B0499" w:rsidRDefault="006438C1" w:rsidP="00531D5A">
      <w:pPr>
        <w:pStyle w:val="AssignBody"/>
      </w:pPr>
      <w:r>
        <w:t>Jo is going through two transitions, the firs</w:t>
      </w:r>
      <w:r w:rsidR="004225CC">
        <w:t>t</w:t>
      </w:r>
      <w:r>
        <w:t xml:space="preserve"> will be his social transition from female to male and the second will be his transition from Primary to Secondary education.</w:t>
      </w:r>
      <w:r w:rsidR="00396C47">
        <w:t xml:space="preserve"> </w:t>
      </w:r>
      <w:r w:rsidR="000C0C7D">
        <w:t>Transitions can be both vertical and horizontal. Johansson (2007) suggests that h</w:t>
      </w:r>
      <w:r w:rsidR="000C0C7D" w:rsidRPr="000C0C7D">
        <w:t xml:space="preserve">orizontal transitions involve the changes and modifications that </w:t>
      </w:r>
      <w:r w:rsidR="000324AE">
        <w:t>children</w:t>
      </w:r>
      <w:r w:rsidR="000C0C7D" w:rsidRPr="000C0C7D">
        <w:t xml:space="preserve"> make in their daily lives.</w:t>
      </w:r>
      <w:r w:rsidR="000C0C7D">
        <w:t xml:space="preserve"> Whereas v</w:t>
      </w:r>
      <w:r w:rsidR="00396C47" w:rsidRPr="00396C47">
        <w:t>ertical transitions are changes that significantly alter a child's daily routine, such as starting school for the first time.</w:t>
      </w:r>
      <w:r w:rsidR="000C0C7D">
        <w:t xml:space="preserve"> </w:t>
      </w:r>
      <w:r w:rsidR="00396C47" w:rsidRPr="00396C47">
        <w:t>However, children's experiences of vertical transitions are also impacted by horizontal transitional shifts, which may have an influence on their well-being.</w:t>
      </w:r>
      <w:r w:rsidR="003B000C">
        <w:t xml:space="preserve"> (</w:t>
      </w:r>
      <w:r w:rsidR="003B000C">
        <w:t>Rhondda Cynon Taff County Borough Council</w:t>
      </w:r>
      <w:r w:rsidR="003B000C">
        <w:t xml:space="preserve">, </w:t>
      </w:r>
      <w:r w:rsidR="003B000C">
        <w:t>N/A)</w:t>
      </w:r>
    </w:p>
    <w:p w14:paraId="7C72F1C6" w14:textId="77777777" w:rsidR="001B0499" w:rsidRDefault="001B0499" w:rsidP="00531D5A">
      <w:pPr>
        <w:pStyle w:val="AssignBody"/>
      </w:pPr>
    </w:p>
    <w:p w14:paraId="76E7551E" w14:textId="77777777" w:rsidR="00A40A84" w:rsidRDefault="00A40A84" w:rsidP="00531D5A">
      <w:pPr>
        <w:pStyle w:val="AssignBody"/>
      </w:pPr>
    </w:p>
    <w:p w14:paraId="307F2476" w14:textId="1A75454F" w:rsidR="00F528FD" w:rsidRDefault="005064C2" w:rsidP="00531D5A">
      <w:pPr>
        <w:pStyle w:val="AssignBody"/>
      </w:pPr>
      <w:r>
        <w:t xml:space="preserve">Jo’s mother requested a meeting with the school to ask for support on behalf of Jo </w:t>
      </w:r>
      <w:r w:rsidR="00554262">
        <w:t>and</w:t>
      </w:r>
      <w:r>
        <w:t xml:space="preserve"> also herself</w:t>
      </w:r>
      <w:r w:rsidR="00554262">
        <w:t xml:space="preserve"> as she is unsure</w:t>
      </w:r>
      <w:r w:rsidR="003560E5">
        <w:t xml:space="preserve"> </w:t>
      </w:r>
      <w:r w:rsidR="004225CC">
        <w:t xml:space="preserve">of </w:t>
      </w:r>
      <w:r w:rsidR="003560E5">
        <w:t>how to navigate and support her son.</w:t>
      </w:r>
      <w:r w:rsidR="00824413">
        <w:t xml:space="preserve"> </w:t>
      </w:r>
      <w:r w:rsidR="003560E5">
        <w:t xml:space="preserve">In this meeting Jo </w:t>
      </w:r>
      <w:r w:rsidR="003D27DF">
        <w:t>enclosed his worries about coming out to peers</w:t>
      </w:r>
      <w:r w:rsidR="003560E5">
        <w:t xml:space="preserve"> </w:t>
      </w:r>
      <w:r w:rsidR="003D27DF">
        <w:t xml:space="preserve">and school staff and </w:t>
      </w:r>
      <w:r w:rsidR="003560E5">
        <w:t>how this change will affect his final year in school and also the next chapter of his education</w:t>
      </w:r>
      <w:r w:rsidR="003D27DF">
        <w:t xml:space="preserve"> when he goes to Secondary school</w:t>
      </w:r>
      <w:r w:rsidR="003560E5">
        <w:t>.</w:t>
      </w:r>
      <w:r w:rsidR="00503351">
        <w:t xml:space="preserve"> Despite Jo getting </w:t>
      </w:r>
      <w:r w:rsidR="00531D5A">
        <w:t>o</w:t>
      </w:r>
      <w:r w:rsidR="00503351">
        <w:t xml:space="preserve">n well with his peers he has still been the target of bullying. </w:t>
      </w:r>
      <w:r w:rsidR="00503351">
        <w:t>Jo has stated this is one reason he wants to eventually come out to the school because he no longer wants to be compared to his female peers as he does not identify as female and has never felt like he ‘fitted in’.</w:t>
      </w:r>
      <w:r w:rsidR="00503351" w:rsidRPr="001C7DC8">
        <w:t xml:space="preserve"> </w:t>
      </w:r>
      <w:r w:rsidR="003E29C7" w:rsidRPr="003E29C7">
        <w:t>While labelling can sometimes be helpful - for instance, if a child is having trouble spelling, finding out they have dyslexia can help them make sense of their situation (Collins, J and Foley, P, 2008), the same cannot be said for a child who is transgender. It can be harmful to label them with a gender that they do not identify with.</w:t>
      </w:r>
    </w:p>
    <w:p w14:paraId="5629D0EA" w14:textId="77777777" w:rsidR="00824413" w:rsidRDefault="00824413" w:rsidP="00531D5A">
      <w:pPr>
        <w:pStyle w:val="AssignBody"/>
      </w:pPr>
    </w:p>
    <w:p w14:paraId="07A3F3D3" w14:textId="37CD9289" w:rsidR="003A2CFC" w:rsidRDefault="003A2CFC" w:rsidP="00531D5A">
      <w:pPr>
        <w:pStyle w:val="AssignBody"/>
      </w:pPr>
    </w:p>
    <w:p w14:paraId="136B9B33" w14:textId="215831C8" w:rsidR="0034334C" w:rsidRDefault="003A2CFC" w:rsidP="0034334C">
      <w:pPr>
        <w:pStyle w:val="AssignBody"/>
      </w:pPr>
      <w:r>
        <w:t xml:space="preserve">Following the meeting a one page profile </w:t>
      </w:r>
      <w:r w:rsidR="00BF3BBE">
        <w:t xml:space="preserve">was created </w:t>
      </w:r>
      <w:r>
        <w:t xml:space="preserve">which </w:t>
      </w:r>
      <w:r w:rsidR="000324AE">
        <w:t>Jo</w:t>
      </w:r>
      <w:r>
        <w:t xml:space="preserve"> designed </w:t>
      </w:r>
      <w:r w:rsidR="0034334C">
        <w:t>to ensure its accuracy. O</w:t>
      </w:r>
      <w:r w:rsidR="0034334C">
        <w:t>ne-page profile</w:t>
      </w:r>
      <w:r w:rsidR="0034334C">
        <w:t>s are designed to support pupils and</w:t>
      </w:r>
      <w:r w:rsidR="0034334C">
        <w:t> </w:t>
      </w:r>
      <w:r w:rsidR="000324AE">
        <w:t>contain</w:t>
      </w:r>
      <w:r w:rsidR="0034334C">
        <w:t xml:space="preserve"> a wealth of positive details that help others get to know the child, </w:t>
      </w:r>
      <w:r w:rsidR="00DC51D7">
        <w:t>what’s</w:t>
      </w:r>
      <w:r w:rsidR="0034334C">
        <w:t xml:space="preserve"> important to them, and the best methods to support them.</w:t>
      </w:r>
      <w:r w:rsidR="0034334C">
        <w:t xml:space="preserve"> </w:t>
      </w:r>
      <w:r w:rsidR="0034334C">
        <w:t>Everyone who supports and works with that child needs to be given access to the one page profile as </w:t>
      </w:r>
      <w:r w:rsidR="00DC51D7">
        <w:t>the information contained is crucial</w:t>
      </w:r>
      <w:r w:rsidR="0034334C">
        <w:t xml:space="preserve">. It makes sure that the right kind of assistance is available and serves as the foundation for organizing the </w:t>
      </w:r>
      <w:r w:rsidR="0034334C">
        <w:lastRenderedPageBreak/>
        <w:t>learner's individuali</w:t>
      </w:r>
      <w:r w:rsidR="000324AE">
        <w:t>s</w:t>
      </w:r>
      <w:r w:rsidR="0034334C">
        <w:t>ed support.</w:t>
      </w:r>
      <w:r w:rsidR="0034334C" w:rsidRPr="0034334C">
        <w:t xml:space="preserve"> </w:t>
      </w:r>
      <w:r w:rsidR="0034334C" w:rsidRPr="0034334C">
        <w:t>One-page profiles are a common practice in all of our schools and aren't just for children with additional learning needs. A one-page profile enables schools to be 'inclusive and person-</w:t>
      </w:r>
      <w:proofErr w:type="spellStart"/>
      <w:r w:rsidR="0034334C" w:rsidRPr="0034334C">
        <w:t>centered</w:t>
      </w:r>
      <w:proofErr w:type="spellEnd"/>
      <w:r w:rsidR="0034334C" w:rsidRPr="0034334C">
        <w:t>.'</w:t>
      </w:r>
      <w:r w:rsidR="0034334C">
        <w:t xml:space="preserve"> (Carmarthenshire County Council, N/A)</w:t>
      </w:r>
    </w:p>
    <w:p w14:paraId="600534C8" w14:textId="42C6CBED" w:rsidR="00EC7445" w:rsidRDefault="00EC7445" w:rsidP="0034334C">
      <w:pPr>
        <w:pStyle w:val="AssignBody"/>
      </w:pPr>
    </w:p>
    <w:p w14:paraId="7032D242" w14:textId="5448F93A" w:rsidR="00243CBD" w:rsidRDefault="00EC7445" w:rsidP="00F468CC">
      <w:pPr>
        <w:pStyle w:val="AssignBody"/>
      </w:pPr>
      <w:r>
        <w:t xml:space="preserve">Jo </w:t>
      </w:r>
      <w:r w:rsidR="000324AE">
        <w:t xml:space="preserve">also </w:t>
      </w:r>
      <w:r>
        <w:t>asked his teacher for support to tell his close peers, before informing others at the school. During th</w:t>
      </w:r>
      <w:r w:rsidR="000324AE">
        <w:t>e meeting</w:t>
      </w:r>
      <w:r>
        <w:t xml:space="preserve"> Jo made it clear that he wanted everyone in the school to know</w:t>
      </w:r>
      <w:r w:rsidR="00D54ABF">
        <w:t xml:space="preserve"> as he wanted everyone to call him Jo. Due to the school being small in scale they regularly have </w:t>
      </w:r>
      <w:r w:rsidR="000324AE">
        <w:t xml:space="preserve">whole school </w:t>
      </w:r>
      <w:r w:rsidR="00D54ABF">
        <w:t>assemblies or go on school trips together, making this a very important factor for Jo.</w:t>
      </w:r>
      <w:r w:rsidR="005336F3">
        <w:t xml:space="preserve"> Jo’s teacher arranged for Jo and his peers to have a meeting where the teacher and headteacher were present to support Jo if he needed them to get involved. Jo’s close peers were very supportive and had a lot of questions for Jo, some of which Jo wasn’t sure he could answer and neither could the teachers. It was apparent that no one knew enough about transgender or the LGBTQ+ community</w:t>
      </w:r>
      <w:r w:rsidR="00BF3BBE">
        <w:t xml:space="preserve"> to ensure the success of Jo’s social transition from female to male.</w:t>
      </w:r>
    </w:p>
    <w:p w14:paraId="23E5642F" w14:textId="77777777" w:rsidR="00243CBD" w:rsidRDefault="00243CBD" w:rsidP="00F468CC">
      <w:pPr>
        <w:pStyle w:val="AssignBody"/>
      </w:pPr>
    </w:p>
    <w:p w14:paraId="05CD0AAE" w14:textId="23029738" w:rsidR="00F468CC" w:rsidRDefault="005336F3" w:rsidP="00F468CC">
      <w:pPr>
        <w:pStyle w:val="AssignBody"/>
      </w:pPr>
      <w:r>
        <w:t>The</w:t>
      </w:r>
      <w:r w:rsidR="00243CBD">
        <w:t xml:space="preserve"> children</w:t>
      </w:r>
      <w:r>
        <w:t xml:space="preserve"> asked if they could start a group where they could discuss diversity, inequality and their rights</w:t>
      </w:r>
      <w:r w:rsidR="004F0CC8">
        <w:t xml:space="preserve">. The head teacher and year 6 teacher agreed to allow the year 6 pupils to lead the way on creating the group. </w:t>
      </w:r>
      <w:r w:rsidR="00BF3BBE">
        <w:t>The</w:t>
      </w:r>
      <w:r w:rsidR="004F0CC8">
        <w:t xml:space="preserve"> group is </w:t>
      </w:r>
      <w:r w:rsidR="00BF3BBE">
        <w:t xml:space="preserve">appropriately </w:t>
      </w:r>
      <w:r w:rsidR="004F0CC8">
        <w:t>called ‘</w:t>
      </w:r>
      <w:r w:rsidR="00D37D61">
        <w:t>We</w:t>
      </w:r>
      <w:r w:rsidR="004F0CC8">
        <w:t xml:space="preserve"> matter’. The teaching assistant in year 6 offered to liaise with the pupils and aid them with getting resources and </w:t>
      </w:r>
      <w:r w:rsidR="000324AE">
        <w:t>finding</w:t>
      </w:r>
      <w:r w:rsidR="004F0CC8">
        <w:t xml:space="preserve"> accurate information.</w:t>
      </w:r>
      <w:r w:rsidR="00044F92">
        <w:t xml:space="preserve"> Examples of when this type of approach has been effective ha</w:t>
      </w:r>
      <w:r w:rsidR="000324AE">
        <w:t>ve</w:t>
      </w:r>
      <w:r w:rsidR="00044F92">
        <w:t xml:space="preserve"> been noted by Estyn, and state they</w:t>
      </w:r>
      <w:r w:rsidR="00044F92" w:rsidRPr="00044F92">
        <w:t xml:space="preserve"> </w:t>
      </w:r>
      <w:r w:rsidR="00044F92">
        <w:t>‘</w:t>
      </w:r>
      <w:r w:rsidR="00044F92" w:rsidRPr="00044F92">
        <w:t xml:space="preserve">play a key role in school improvement, such as developing policy to tackle homophobic, </w:t>
      </w:r>
      <w:proofErr w:type="spellStart"/>
      <w:r w:rsidR="00044F92" w:rsidRPr="00044F92">
        <w:t>biphobic</w:t>
      </w:r>
      <w:proofErr w:type="spellEnd"/>
      <w:r w:rsidR="00044F92" w:rsidRPr="00044F92">
        <w:t xml:space="preserve"> and transphobic bullying or assisting staff in revising the school’s delivery of the PSE curriculum. A very few primary schools have pupil equality groups that work with staff to consider issues such as how well the school’s curriculum tackles gender stereotyping.</w:t>
      </w:r>
      <w:r w:rsidR="00044F92">
        <w:t xml:space="preserve">’ </w:t>
      </w:r>
      <w:r w:rsidR="008E2503">
        <w:t>(</w:t>
      </w:r>
      <w:r w:rsidR="00044F92">
        <w:t>Estyn, 20</w:t>
      </w:r>
      <w:r w:rsidR="008E2503">
        <w:t>20. P26)</w:t>
      </w:r>
      <w:r w:rsidR="00F468CC">
        <w:t xml:space="preserve"> </w:t>
      </w:r>
      <w:r w:rsidR="00F468CC" w:rsidRPr="005D58C0">
        <w:t xml:space="preserve">According to research by Wilson et al. (2002), cultivating a positive school climate through a school ethos that values diversity has a </w:t>
      </w:r>
      <w:proofErr w:type="spellStart"/>
      <w:r w:rsidR="00F468CC" w:rsidRPr="005D58C0">
        <w:t>favorable</w:t>
      </w:r>
      <w:proofErr w:type="spellEnd"/>
      <w:r w:rsidR="00F468CC" w:rsidRPr="005D58C0">
        <w:t xml:space="preserve"> impact on students' interactions at school. This type of school culture has an impact on those who are a part of a child's developing ecological systems.</w:t>
      </w:r>
    </w:p>
    <w:p w14:paraId="2889614E" w14:textId="3966AC34" w:rsidR="005D58C0" w:rsidRDefault="005D58C0" w:rsidP="0034334C">
      <w:pPr>
        <w:pStyle w:val="AssignBody"/>
      </w:pPr>
    </w:p>
    <w:p w14:paraId="27AFE57E" w14:textId="2203E366" w:rsidR="004F0CC8" w:rsidRDefault="004F0CC8" w:rsidP="0034334C">
      <w:pPr>
        <w:pStyle w:val="AssignBody"/>
      </w:pPr>
    </w:p>
    <w:p w14:paraId="4E2A3FA8" w14:textId="7E2217A3" w:rsidR="008E2503" w:rsidRDefault="004F0CC8" w:rsidP="008E2503">
      <w:pPr>
        <w:pStyle w:val="AssignBody"/>
      </w:pPr>
      <w:r>
        <w:t>It was agreed that the group would inform all pupils about Jo during assembly that Friday and that following the assembly they would have an LGBQT+ awareness day. Jo was concerned that his peers would have lots of questions and that it would be too much to answer them individually</w:t>
      </w:r>
      <w:r w:rsidR="00044F92">
        <w:t>.</w:t>
      </w:r>
      <w:r w:rsidR="008E2503">
        <w:t xml:space="preserve"> This allows Jo to feel in control of the situation and begin to build up his confidence to be himself. </w:t>
      </w:r>
      <w:r w:rsidR="008E2503">
        <w:t xml:space="preserve">Maslow’s Hierarchy of Needs implies that for a person to </w:t>
      </w:r>
      <w:r w:rsidR="008E2503">
        <w:lastRenderedPageBreak/>
        <w:t>reach self-actualization and be content they must partly fulfil the other needs in a specific order. Whilst it can be argued that the needs Maslow initially highlighted do not represent our evolving world, it is also important to note that Maslow identifies that each individual will order these needs differently to suit themselves. (McLeod, 2022)</w:t>
      </w:r>
      <w:r w:rsidR="000324AE">
        <w:t xml:space="preserve"> </w:t>
      </w:r>
      <w:r w:rsidR="000324AE">
        <w:t>When considering Jo and his need to be accepted for who he is</w:t>
      </w:r>
      <w:r w:rsidR="00BF3BBE">
        <w:t>,</w:t>
      </w:r>
      <w:r w:rsidR="000324AE">
        <w:t xml:space="preserve"> this has impacted negatively on his wellbeing and self-esteem progression as he did not have a sense of belonging nor did he feel safe when being bullied</w:t>
      </w:r>
      <w:r w:rsidR="000324AE">
        <w:t>. The steps in Jo’s plan will be the start of Jo building</w:t>
      </w:r>
      <w:r w:rsidR="00BF3BBE">
        <w:t xml:space="preserve"> and improving</w:t>
      </w:r>
      <w:r w:rsidR="000324AE">
        <w:t xml:space="preserve"> </w:t>
      </w:r>
      <w:r w:rsidR="00E64C6D">
        <w:t>on these areas.</w:t>
      </w:r>
      <w:r w:rsidR="00C91A40">
        <w:t xml:space="preserve"> Brooks (2022) believes ‘</w:t>
      </w:r>
      <w:r w:rsidR="00C91A40" w:rsidRPr="00C91A40">
        <w:t>Self-esteem and resilience are nurtured when children are provided opportunities to contribute to their world and to the well-being of others.</w:t>
      </w:r>
      <w:r w:rsidR="00C91A40">
        <w:t xml:space="preserve">’ </w:t>
      </w:r>
      <w:r w:rsidR="00243CBD">
        <w:t xml:space="preserve">According to the United Nations Convention on the Rights of the Child all children have the right to feel safe, to be free to be themselves and to join groups with other like minded individuals. (Welsh Government, N/A) The school will be actively encouraging pupils to be more aware of their rights and to incorporate them into lessons and everyday life of the school. </w:t>
      </w:r>
    </w:p>
    <w:p w14:paraId="0A37849E" w14:textId="45D8F1D0" w:rsidR="004F0CC8" w:rsidRDefault="004F0CC8" w:rsidP="0034334C">
      <w:pPr>
        <w:pStyle w:val="AssignBody"/>
      </w:pPr>
    </w:p>
    <w:p w14:paraId="08ACFD1E" w14:textId="77777777" w:rsidR="008E2503" w:rsidRDefault="008E2503" w:rsidP="00531D5A">
      <w:pPr>
        <w:pStyle w:val="AssignBody"/>
      </w:pPr>
    </w:p>
    <w:p w14:paraId="48CAB991" w14:textId="7E7C7BF9" w:rsidR="00531D5A" w:rsidRDefault="00824413" w:rsidP="00531D5A">
      <w:pPr>
        <w:pStyle w:val="AssignBody"/>
      </w:pPr>
      <w:r w:rsidRPr="00824413">
        <w:t>Jo has always got on well with his peers and has a good relationship with his teacher, but Jo has already been the target of bullying with pupils calling him names and isolating him because they see him as different from other girls. The school has acknowledged that it has not done enough to help Jo because it was unsure of how to deal with this specific type of bullying.</w:t>
      </w:r>
      <w:r>
        <w:t xml:space="preserve"> </w:t>
      </w:r>
      <w:r w:rsidR="00531D5A">
        <w:t xml:space="preserve">In the School Report 2017 conducted by Stonewall it found that, as many as 50% of transgender students experience bullying at school as a result of their identity. When accounting for those who suffer bullying due to their gender identity and/or sexual orientation, nearly two out of every three (64%) trans students encounter bullying for being LGBT at school. Trans students are also bullied based on their perceived or actual sexual orientation. Additionally, bullying for being LGBT at school affects more than half of students who are debating or unsure of their gender identity (but who do not necessarily identify as trans) (53%). </w:t>
      </w:r>
      <w:sdt>
        <w:sdtPr>
          <w:id w:val="383611667"/>
          <w:citation/>
        </w:sdtPr>
        <w:sdtContent>
          <w:r w:rsidR="00531D5A">
            <w:fldChar w:fldCharType="begin"/>
          </w:r>
          <w:r w:rsidR="00531D5A">
            <w:instrText xml:space="preserve"> CITATION Sto17 \l 2057 </w:instrText>
          </w:r>
          <w:r w:rsidR="00531D5A">
            <w:fldChar w:fldCharType="separate"/>
          </w:r>
          <w:r w:rsidR="00531D5A" w:rsidRPr="001C7DC8">
            <w:rPr>
              <w:noProof/>
            </w:rPr>
            <w:t>(Stonewall, 2017)</w:t>
          </w:r>
          <w:r w:rsidR="00531D5A">
            <w:fldChar w:fldCharType="end"/>
          </w:r>
        </w:sdtContent>
      </w:sdt>
      <w:r w:rsidR="00531D5A">
        <w:t xml:space="preserve"> </w:t>
      </w:r>
    </w:p>
    <w:p w14:paraId="49532BF5" w14:textId="243DDC53" w:rsidR="00503351" w:rsidRDefault="00503351" w:rsidP="003560E5">
      <w:pPr>
        <w:pStyle w:val="AssignBody"/>
      </w:pPr>
    </w:p>
    <w:p w14:paraId="6C0B06E2" w14:textId="77777777" w:rsidR="002C7A40" w:rsidRDefault="002C7A40" w:rsidP="003560E5">
      <w:pPr>
        <w:pStyle w:val="AssignBody"/>
      </w:pPr>
    </w:p>
    <w:p w14:paraId="640C8210" w14:textId="4EE68B7C" w:rsidR="00503351" w:rsidRDefault="00503351" w:rsidP="003560E5">
      <w:pPr>
        <w:pStyle w:val="AssignBody"/>
      </w:pPr>
    </w:p>
    <w:p w14:paraId="56843F80" w14:textId="67AB0948" w:rsidR="00571AA0" w:rsidRDefault="00CD1D68" w:rsidP="00571AA0">
      <w:pPr>
        <w:pStyle w:val="AssignBody"/>
      </w:pPr>
      <w:r>
        <w:t>A</w:t>
      </w:r>
      <w:r w:rsidR="001B0499">
        <w:t>n evaluation of current provisions at the school</w:t>
      </w:r>
      <w:r>
        <w:t xml:space="preserve"> led</w:t>
      </w:r>
      <w:r w:rsidR="001B0499">
        <w:t xml:space="preserve"> the school </w:t>
      </w:r>
      <w:r>
        <w:t>to</w:t>
      </w:r>
      <w:r w:rsidR="001B0499">
        <w:t xml:space="preserve"> come up with an Action Plan.</w:t>
      </w:r>
      <w:r w:rsidR="00797B2E">
        <w:t xml:space="preserve"> (see part 2)</w:t>
      </w:r>
      <w:r w:rsidR="001B0499">
        <w:t xml:space="preserve"> </w:t>
      </w:r>
      <w:r w:rsidR="00824413">
        <w:t>The school has acknowledge</w:t>
      </w:r>
      <w:r w:rsidR="00824413">
        <w:t>d</w:t>
      </w:r>
      <w:r w:rsidR="00824413">
        <w:t xml:space="preserve"> that it has a lack of policies </w:t>
      </w:r>
      <w:r>
        <w:t>and</w:t>
      </w:r>
      <w:r w:rsidR="00824413">
        <w:t xml:space="preserve"> procedures in place to support a transgender child</w:t>
      </w:r>
      <w:r w:rsidR="00824413">
        <w:t xml:space="preserve">, therefore the action plan </w:t>
      </w:r>
      <w:r w:rsidR="001B0499">
        <w:t xml:space="preserve">will look </w:t>
      </w:r>
      <w:r>
        <w:t xml:space="preserve">at </w:t>
      </w:r>
      <w:r w:rsidR="001B0499">
        <w:t>updating school policies and procedures</w:t>
      </w:r>
      <w:r w:rsidR="00824413">
        <w:t xml:space="preserve"> as well as relevant staff training</w:t>
      </w:r>
      <w:r w:rsidR="001B0499">
        <w:t>.</w:t>
      </w:r>
      <w:r w:rsidR="00824413">
        <w:t xml:space="preserve"> </w:t>
      </w:r>
      <w:r w:rsidR="00550669">
        <w:t>‘</w:t>
      </w:r>
      <w:r w:rsidR="00550669" w:rsidRPr="00550669">
        <w:t>A culture of inclusion is important and this should be nurtured through education and training as well as practical changes to school provision and policy.</w:t>
      </w:r>
      <w:r w:rsidR="00550669">
        <w:t>’ (</w:t>
      </w:r>
      <w:proofErr w:type="spellStart"/>
      <w:r w:rsidR="00550669">
        <w:t>Foran</w:t>
      </w:r>
      <w:proofErr w:type="spellEnd"/>
      <w:r w:rsidR="00550669">
        <w:t xml:space="preserve"> 2019)</w:t>
      </w:r>
      <w:r w:rsidR="00797B2E">
        <w:t xml:space="preserve"> </w:t>
      </w:r>
      <w:r w:rsidR="00571AA0">
        <w:t>Stonewall offer e-learning modules at £35+ VAT per place. With discounts if more than ten places are booked at once. (Stonewall, 2022)</w:t>
      </w:r>
      <w:r w:rsidR="00571AA0">
        <w:t xml:space="preserve"> Due </w:t>
      </w:r>
      <w:r w:rsidR="00571AA0">
        <w:lastRenderedPageBreak/>
        <w:t xml:space="preserve">to the school being small in size the budget is also smaller. The school feel this training will be vital in the success of Jo’s final year and </w:t>
      </w:r>
      <w:r w:rsidR="00BF3BBE">
        <w:t xml:space="preserve">the success of </w:t>
      </w:r>
      <w:r w:rsidR="00571AA0">
        <w:t>other pupils that are in the school currently and are yet to start</w:t>
      </w:r>
      <w:r w:rsidR="00BF3BBE">
        <w:t xml:space="preserve"> that are struggling with their identity and also wanting to support peers who are feeling that way</w:t>
      </w:r>
      <w:r w:rsidR="00571AA0">
        <w:t>. Teachers agree that the training will give them the confidence they need to bring LGBT</w:t>
      </w:r>
      <w:r w:rsidR="00491740">
        <w:t>Q</w:t>
      </w:r>
      <w:r w:rsidR="00571AA0">
        <w:t xml:space="preserve">+ into the curriculum and to its successful delivery into the classroom. </w:t>
      </w:r>
      <w:r w:rsidR="00491740">
        <w:t xml:space="preserve">Step 48 in the LGBTQ+ Action Plan Wales (2021) says </w:t>
      </w:r>
      <w:r w:rsidR="000324AE">
        <w:t xml:space="preserve">schools should </w:t>
      </w:r>
      <w:r w:rsidR="00491740">
        <w:t>‘</w:t>
      </w:r>
      <w:r w:rsidR="00491740" w:rsidRPr="00491740">
        <w:t xml:space="preserve">Ensure that training must also act to empower professionals to adequately support LGBTQ+ young people and tackle homophobic, </w:t>
      </w:r>
      <w:proofErr w:type="spellStart"/>
      <w:r w:rsidR="00491740" w:rsidRPr="00491740">
        <w:t>biphobic</w:t>
      </w:r>
      <w:proofErr w:type="spellEnd"/>
      <w:r w:rsidR="00491740" w:rsidRPr="00491740">
        <w:t xml:space="preserve"> and transphobic bullying, by embedding a rights based approach.</w:t>
      </w:r>
      <w:r w:rsidR="00491740">
        <w:t>’</w:t>
      </w:r>
      <w:r w:rsidR="00491740" w:rsidRPr="00491740">
        <w:t xml:space="preserve"> </w:t>
      </w:r>
      <w:r w:rsidR="00491740">
        <w:t xml:space="preserve">Ensuring it is included in Relationship and Sexuality Education (RSE) is vital so that anyone who </w:t>
      </w:r>
      <w:r w:rsidR="000324AE">
        <w:t>i</w:t>
      </w:r>
      <w:r w:rsidR="00491740">
        <w:t>s part of the LGBTQ+ community feel they are being considered and that the information given is inclusive</w:t>
      </w:r>
      <w:r w:rsidR="003E29C7">
        <w:t xml:space="preserve"> to all</w:t>
      </w:r>
      <w:r w:rsidR="00491740">
        <w:t>.</w:t>
      </w:r>
      <w:r w:rsidR="001C6B4E">
        <w:t xml:space="preserve"> In a report by Estyn they found that in </w:t>
      </w:r>
      <w:r w:rsidR="001C6B4E" w:rsidRPr="001C6B4E">
        <w:t xml:space="preserve">schools </w:t>
      </w:r>
      <w:r w:rsidR="001C6B4E">
        <w:t>where there is a</w:t>
      </w:r>
      <w:r w:rsidR="001C6B4E" w:rsidRPr="001C6B4E">
        <w:t xml:space="preserve"> </w:t>
      </w:r>
      <w:r w:rsidR="001C6B4E">
        <w:t>‘</w:t>
      </w:r>
      <w:r w:rsidR="001C6B4E" w:rsidRPr="001C6B4E">
        <w:t>strong culture of inclusion</w:t>
      </w:r>
      <w:r w:rsidR="001C6B4E">
        <w:t>’</w:t>
      </w:r>
      <w:r w:rsidR="001C6B4E" w:rsidRPr="001C6B4E">
        <w:t xml:space="preserve"> LGBT</w:t>
      </w:r>
      <w:r w:rsidR="001C6B4E">
        <w:t>Q+</w:t>
      </w:r>
      <w:r w:rsidR="001C6B4E" w:rsidRPr="001C6B4E">
        <w:t xml:space="preserve"> learners thrive</w:t>
      </w:r>
      <w:r w:rsidR="001C6B4E">
        <w:t xml:space="preserve"> and</w:t>
      </w:r>
      <w:r w:rsidR="001C6B4E" w:rsidRPr="001C6B4E">
        <w:t xml:space="preserve"> </w:t>
      </w:r>
      <w:r w:rsidR="001C6B4E">
        <w:t>‘</w:t>
      </w:r>
      <w:r w:rsidR="001C6B4E" w:rsidRPr="001C6B4E">
        <w:t>feel as confident as their peers to express their feelings and beliefs. They enjoy a strong sense of wellbeing and play a full part in the life of the school or college.</w:t>
      </w:r>
      <w:r w:rsidR="001C6B4E">
        <w:t>’ (Estyn, 2020, p9)</w:t>
      </w:r>
      <w:r w:rsidR="003E29C7">
        <w:t xml:space="preserve"> This is reflected in the improved knowledge of teachers on these issues and their confidence to discuss them in the classroom.</w:t>
      </w:r>
    </w:p>
    <w:p w14:paraId="1DFA23BB" w14:textId="3B4BCDD4" w:rsidR="00662FCD" w:rsidRDefault="00662FCD" w:rsidP="007D2CBD">
      <w:pPr>
        <w:pStyle w:val="AssignBody"/>
      </w:pPr>
    </w:p>
    <w:p w14:paraId="66241741" w14:textId="77777777" w:rsidR="00F468CC" w:rsidRDefault="00F468CC" w:rsidP="007D2CBD">
      <w:pPr>
        <w:pStyle w:val="AssignBody"/>
      </w:pPr>
    </w:p>
    <w:p w14:paraId="22EF9B67" w14:textId="29DC9990" w:rsidR="00CD1D68" w:rsidRDefault="003E29C7" w:rsidP="00CD1D68">
      <w:pPr>
        <w:pStyle w:val="AssignBody"/>
      </w:pPr>
      <w:r w:rsidRPr="003E29C7">
        <w:t>The school recognizes the value of an inclusive learning environment, and the actions they are taking are directed at a whole-school strategy that will include educating all members of the teaching staff as well as students and parents.</w:t>
      </w:r>
      <w:r>
        <w:t xml:space="preserve"> </w:t>
      </w:r>
      <w:r w:rsidR="006E40D7">
        <w:t>It is vital that the school evaluates its current provisions, and more specifically at gender stereotypes</w:t>
      </w:r>
      <w:r w:rsidR="00554262">
        <w:t xml:space="preserve"> that they may inadvertently have throughout the school</w:t>
      </w:r>
      <w:r w:rsidR="006E40D7">
        <w:t>.</w:t>
      </w:r>
      <w:r w:rsidR="00CB0BED">
        <w:t xml:space="preserve"> </w:t>
      </w:r>
      <w:r w:rsidR="003B08F8">
        <w:t>Shereen Benjamin believes that w</w:t>
      </w:r>
      <w:r w:rsidR="00377EEA" w:rsidRPr="00377EEA">
        <w:t xml:space="preserve">hile it is necessary to address blatantly homophobic instances where they happen, tackling </w:t>
      </w:r>
      <w:proofErr w:type="spellStart"/>
      <w:r w:rsidR="00377EEA" w:rsidRPr="00377EEA">
        <w:t>hetrocentric</w:t>
      </w:r>
      <w:proofErr w:type="spellEnd"/>
      <w:r w:rsidR="00377EEA" w:rsidRPr="00377EEA">
        <w:t xml:space="preserve"> school environments will ultimately be a more successful approach in the long term because they allow homophobia to exist in the beginning.</w:t>
      </w:r>
      <w:r w:rsidR="00377EEA">
        <w:t xml:space="preserve"> </w:t>
      </w:r>
      <w:r w:rsidR="00E81E4A">
        <w:t>(Arshad, Wrigley, Pratt, 2020)</w:t>
      </w:r>
      <w:r w:rsidR="003B08F8">
        <w:t xml:space="preserve"> </w:t>
      </w:r>
      <w:r w:rsidR="00F528FD" w:rsidRPr="003F6946">
        <w:t>In order to confront the implementation of assumed gender roles in schools, teachers must first challenge their own thinking, the thinking of other professionals, and the thinking of the students themselves. Gender stereotyped expectations will persist into the secondary phase if such opposing and thought do not take place.</w:t>
      </w:r>
      <w:r w:rsidR="00F528FD">
        <w:t xml:space="preserve"> (Knowles and Lander, 2011)</w:t>
      </w:r>
      <w:r w:rsidR="00CD1D68">
        <w:t xml:space="preserve"> </w:t>
      </w:r>
      <w:r w:rsidR="00F468CC">
        <w:t xml:space="preserve">The school will look at introducing diverse literature like ‘And Tango makes three’ and ‘Bill’s New Frock’ these will be available in the library but will also be used in classroom lessons and discussions. </w:t>
      </w:r>
      <w:r w:rsidR="003A572E">
        <w:t>Also having Persona dolls alongside circle time can encourage empathy in young children. (Wrigley and Pratt, 2020)</w:t>
      </w:r>
    </w:p>
    <w:p w14:paraId="14B4E6CB" w14:textId="5D297557" w:rsidR="00F528FD" w:rsidRDefault="00F528FD" w:rsidP="00F528FD">
      <w:pPr>
        <w:pStyle w:val="AssignBody"/>
      </w:pPr>
    </w:p>
    <w:p w14:paraId="14DC12B1" w14:textId="77777777" w:rsidR="00F528FD" w:rsidRDefault="00F528FD" w:rsidP="00531D5A">
      <w:pPr>
        <w:pStyle w:val="AssignBody"/>
      </w:pPr>
    </w:p>
    <w:p w14:paraId="57F711A5" w14:textId="3C6CC667" w:rsidR="00CD1D68" w:rsidRDefault="00CD1D68" w:rsidP="00CD1D68">
      <w:pPr>
        <w:pStyle w:val="AssignBody"/>
      </w:pPr>
      <w:r w:rsidRPr="004225CC">
        <w:lastRenderedPageBreak/>
        <w:t>Occasionally we unintentionally discriminate against others because of the values, attitudes, and views that are so fundamental to our own sense of identity.</w:t>
      </w:r>
      <w:r>
        <w:t xml:space="preserve"> (Knowles and Lander, 2011)</w:t>
      </w:r>
      <w:r>
        <w:t xml:space="preserve"> </w:t>
      </w:r>
    </w:p>
    <w:p w14:paraId="273F23A0" w14:textId="7A0CFEE2" w:rsidR="006E40D7" w:rsidRDefault="00531D5A" w:rsidP="007D2CBD">
      <w:pPr>
        <w:pStyle w:val="AssignBody"/>
      </w:pPr>
      <w:r w:rsidRPr="00662FCD">
        <w:t>According to</w:t>
      </w:r>
      <w:r>
        <w:t xml:space="preserve"> John</w:t>
      </w:r>
      <w:r w:rsidRPr="00662FCD">
        <w:t xml:space="preserve"> Locke, children begin with a blank slate and learn via events that influence who they become</w:t>
      </w:r>
      <w:r w:rsidR="007047ED">
        <w:t xml:space="preserve"> and</w:t>
      </w:r>
      <w:r w:rsidRPr="00662FCD">
        <w:t xml:space="preserve"> emphasi</w:t>
      </w:r>
      <w:r w:rsidR="003E29C7">
        <w:t>s</w:t>
      </w:r>
      <w:r w:rsidRPr="00662FCD">
        <w:t xml:space="preserve">ed how crucial these early encounters are. While Jean-Jacques Rousseau </w:t>
      </w:r>
      <w:r w:rsidR="003E29C7">
        <w:t>stressed</w:t>
      </w:r>
      <w:r w:rsidRPr="00662FCD">
        <w:t xml:space="preserve"> the innocence of childhood, </w:t>
      </w:r>
      <w:r>
        <w:t>h</w:t>
      </w:r>
      <w:r w:rsidRPr="00662FCD">
        <w:t xml:space="preserve">e advocated for teachers to foster a child's innate curiosity through environmental inquiry since he believed children are born with an awareness of right and wrong. </w:t>
      </w:r>
      <w:r w:rsidR="003E29C7" w:rsidRPr="003E29C7">
        <w:t xml:space="preserve">Locke and Rousseau were philosophers whose observational techniques have been seen as irrational and somewhat romantic. </w:t>
      </w:r>
      <w:r w:rsidR="003E29C7">
        <w:t xml:space="preserve">(Doherty and Hughes, 2014) Starting the conversations about inequality and diversity at a young age appropriate level can help ease the complications of a lack of knowledge later on. </w:t>
      </w:r>
    </w:p>
    <w:p w14:paraId="0F001601" w14:textId="1158CC61" w:rsidR="00B678BA" w:rsidRDefault="00B678BA" w:rsidP="007D2CBD">
      <w:pPr>
        <w:pStyle w:val="AssignBody"/>
      </w:pPr>
    </w:p>
    <w:p w14:paraId="16A55891" w14:textId="264BE75F" w:rsidR="00B678BA" w:rsidRDefault="00B678BA" w:rsidP="007D2CBD">
      <w:pPr>
        <w:pStyle w:val="AssignBody"/>
      </w:pPr>
      <w:r>
        <w:t>In 1894 John Dewey founded the ‘Dewey school’ which looked at teaching life skills like woodwork and cookery and gender stereotypical roles were discarded and instead children were divided by age much like our schools today. Dewey saw learning as a lifelong skill, empowering children to exist in today</w:t>
      </w:r>
      <w:r w:rsidR="009E0E00">
        <w:t>’</w:t>
      </w:r>
      <w:r>
        <w:t>s society</w:t>
      </w:r>
      <w:r w:rsidR="009E0E00">
        <w:t xml:space="preserve">, and that education should be reflected by each child’s background, interest and culture, ensuring an individual, child centred education and allowing the child to lead the learning. </w:t>
      </w:r>
      <w:r w:rsidR="008D275B">
        <w:t>(</w:t>
      </w:r>
      <w:proofErr w:type="spellStart"/>
      <w:r w:rsidR="008D275B">
        <w:t>Kett</w:t>
      </w:r>
      <w:proofErr w:type="spellEnd"/>
      <w:r w:rsidR="008D275B">
        <w:t xml:space="preserve">, 2017, Dewey, 1916) </w:t>
      </w:r>
      <w:r>
        <w:t xml:space="preserve"> </w:t>
      </w:r>
      <w:proofErr w:type="spellStart"/>
      <w:r>
        <w:t>Deweys</w:t>
      </w:r>
      <w:proofErr w:type="spellEnd"/>
      <w:r>
        <w:t xml:space="preserve"> theory is encompassed in the four purposes of the Curriculum for Wales; </w:t>
      </w:r>
      <w:r w:rsidR="009E0E00">
        <w:t>(Welsh Government, b, 2022)</w:t>
      </w:r>
    </w:p>
    <w:p w14:paraId="41A74C58" w14:textId="4A28A06A" w:rsidR="00B678BA" w:rsidRDefault="00B678BA" w:rsidP="007D2CBD">
      <w:pPr>
        <w:pStyle w:val="AssignBody"/>
      </w:pPr>
    </w:p>
    <w:p w14:paraId="05A7C3D6" w14:textId="77777777" w:rsidR="009E0E00" w:rsidRPr="009E0E00" w:rsidRDefault="009E0E00" w:rsidP="009E0E00">
      <w:pPr>
        <w:pStyle w:val="AssignBody"/>
        <w:numPr>
          <w:ilvl w:val="0"/>
          <w:numId w:val="2"/>
        </w:numPr>
        <w:rPr>
          <w:i/>
          <w:iCs/>
        </w:rPr>
      </w:pPr>
      <w:r w:rsidRPr="009E0E00">
        <w:rPr>
          <w:i/>
          <w:iCs/>
        </w:rPr>
        <w:t>ambitious, capable learners, ready to learn throughout their lives</w:t>
      </w:r>
    </w:p>
    <w:p w14:paraId="1010AB82" w14:textId="77777777" w:rsidR="009E0E00" w:rsidRPr="009E0E00" w:rsidRDefault="009E0E00" w:rsidP="009E0E00">
      <w:pPr>
        <w:pStyle w:val="AssignBody"/>
        <w:numPr>
          <w:ilvl w:val="0"/>
          <w:numId w:val="2"/>
        </w:numPr>
        <w:rPr>
          <w:i/>
          <w:iCs/>
        </w:rPr>
      </w:pPr>
      <w:r w:rsidRPr="009E0E00">
        <w:rPr>
          <w:i/>
          <w:iCs/>
        </w:rPr>
        <w:t>enterprising, creative contributors, ready to play a full part in life and work</w:t>
      </w:r>
    </w:p>
    <w:p w14:paraId="6A9047A1" w14:textId="77777777" w:rsidR="009E0E00" w:rsidRPr="009E0E00" w:rsidRDefault="009E0E00" w:rsidP="009E0E00">
      <w:pPr>
        <w:pStyle w:val="AssignBody"/>
        <w:numPr>
          <w:ilvl w:val="0"/>
          <w:numId w:val="2"/>
        </w:numPr>
        <w:rPr>
          <w:i/>
          <w:iCs/>
        </w:rPr>
      </w:pPr>
      <w:r w:rsidRPr="009E0E00">
        <w:rPr>
          <w:i/>
          <w:iCs/>
        </w:rPr>
        <w:t>ethical, informed citizens of Wales and the world</w:t>
      </w:r>
    </w:p>
    <w:p w14:paraId="3C18EE8A" w14:textId="77777777" w:rsidR="009E0E00" w:rsidRPr="009E0E00" w:rsidRDefault="009E0E00" w:rsidP="009E0E00">
      <w:pPr>
        <w:pStyle w:val="AssignBody"/>
        <w:numPr>
          <w:ilvl w:val="0"/>
          <w:numId w:val="2"/>
        </w:numPr>
        <w:rPr>
          <w:i/>
          <w:iCs/>
        </w:rPr>
      </w:pPr>
      <w:r w:rsidRPr="009E0E00">
        <w:rPr>
          <w:i/>
          <w:iCs/>
        </w:rPr>
        <w:t>healthy, confident individuals, ready to lead fulfilling lives as valued members of society</w:t>
      </w:r>
    </w:p>
    <w:p w14:paraId="139ED130" w14:textId="77777777" w:rsidR="00B678BA" w:rsidRPr="00B678BA" w:rsidRDefault="00B678BA" w:rsidP="007D2CBD">
      <w:pPr>
        <w:pStyle w:val="AssignBody"/>
        <w:rPr>
          <w:i/>
          <w:iCs/>
        </w:rPr>
      </w:pPr>
    </w:p>
    <w:p w14:paraId="075BF2E5" w14:textId="77777777" w:rsidR="005325E2" w:rsidRDefault="005325E2" w:rsidP="007D2CBD">
      <w:pPr>
        <w:pStyle w:val="AssignBody"/>
      </w:pPr>
    </w:p>
    <w:p w14:paraId="257307CD" w14:textId="49E2D2DB" w:rsidR="004C47EC" w:rsidRDefault="00265D69" w:rsidP="007D2CBD">
      <w:pPr>
        <w:pStyle w:val="AssignBody"/>
      </w:pPr>
      <w:r>
        <w:t xml:space="preserve">In order for Jo’s teacher to ensure progression is still being made, the environment in which Jo learns needs to be adequate to meet his needs, free from worry and be a safe space. </w:t>
      </w:r>
      <w:r w:rsidR="004C47EC" w:rsidRPr="004C47EC">
        <w:t>We cannot teach another person directly, and under stress, learners become more inflexible. Additionally, significant learning only takes place in environments where the learner faces the least amount of threat. Self-initiated learning is more likely to happen and remain imprinted</w:t>
      </w:r>
      <w:r>
        <w:t xml:space="preserve"> in these instances</w:t>
      </w:r>
      <w:r w:rsidR="004C47EC" w:rsidRPr="004C47EC">
        <w:t>.</w:t>
      </w:r>
      <w:r w:rsidR="004C47EC" w:rsidRPr="004C47EC">
        <w:rPr>
          <w:rFonts w:ascii="Merriweather" w:hAnsi="Merriweather"/>
          <w:color w:val="464749"/>
          <w:shd w:val="clear" w:color="auto" w:fill="FFFFFF"/>
        </w:rPr>
        <w:t xml:space="preserve"> </w:t>
      </w:r>
      <w:r w:rsidR="004C47EC" w:rsidRPr="004C47EC">
        <w:t>(Office of Learning and Teaching, 2005, p. 9)</w:t>
      </w:r>
      <w:r>
        <w:t xml:space="preserve"> </w:t>
      </w:r>
      <w:proofErr w:type="spellStart"/>
      <w:r w:rsidR="003E3F65">
        <w:t>Vygtosky</w:t>
      </w:r>
      <w:proofErr w:type="spellEnd"/>
      <w:r w:rsidR="003E3F65">
        <w:t xml:space="preserve"> also held this view and believed a child environment played a vital role in their learning, including social and cultural experiences. Whilst it can be argued that Vygotsky’s work considers all societies to be the same, rather than the varied, rich cultures that have developed, therefore </w:t>
      </w:r>
      <w:r w:rsidR="003E3F65">
        <w:lastRenderedPageBreak/>
        <w:t xml:space="preserve">its important to consider the </w:t>
      </w:r>
      <w:r w:rsidR="00133B9B">
        <w:t>‘</w:t>
      </w:r>
      <w:r w:rsidR="003E3F65">
        <w:t>idea</w:t>
      </w:r>
      <w:r w:rsidR="00133B9B">
        <w:t>’</w:t>
      </w:r>
      <w:r w:rsidR="003E3F65">
        <w:t xml:space="preserve"> of his theory and how it can influence our practise. (Kurt, 2020)</w:t>
      </w:r>
      <w:r w:rsidR="00C558A2">
        <w:t xml:space="preserve"> </w:t>
      </w:r>
    </w:p>
    <w:p w14:paraId="7DE659CD" w14:textId="77777777" w:rsidR="004C47EC" w:rsidRDefault="004C47EC" w:rsidP="007D2CBD">
      <w:pPr>
        <w:pStyle w:val="AssignBody"/>
      </w:pPr>
    </w:p>
    <w:p w14:paraId="089A0C4D" w14:textId="2385F946" w:rsidR="00BF3BBE" w:rsidRDefault="003D27DF" w:rsidP="00C91A40">
      <w:pPr>
        <w:pStyle w:val="AssignBody"/>
      </w:pPr>
      <w:r>
        <w:t xml:space="preserve">The school has an open school approach and has a positive relationship with most parents. They work on this regularly alongside the Parent Teacher and Friends Association (PTFA) linked to the school by offering numerous opportunities for parents to come into school to view children’s work, socialise and take part in workshops to feel like a valued part of the school community. </w:t>
      </w:r>
      <w:r w:rsidR="008E2503">
        <w:t xml:space="preserve">The school </w:t>
      </w:r>
      <w:r w:rsidR="008E2503">
        <w:t>will liaise</w:t>
      </w:r>
      <w:r w:rsidR="008E2503">
        <w:t xml:space="preserve"> with Jo and his mother regularly during his social transition and arrang</w:t>
      </w:r>
      <w:r w:rsidR="008E2503">
        <w:t>e</w:t>
      </w:r>
      <w:r w:rsidR="008E2503">
        <w:t xml:space="preserve"> weekly wellbeing checks for both Jo and his mother.</w:t>
      </w:r>
      <w:r w:rsidR="008E2503">
        <w:t xml:space="preserve"> </w:t>
      </w:r>
      <w:r w:rsidR="00BF3BBE" w:rsidRPr="00BF3BBE">
        <w:t xml:space="preserve">‘For pupils to flourish both socially and academically, relationships and engagement between parents and teachers must be fostered and developed.’ (Epstein,1995, </w:t>
      </w:r>
      <w:proofErr w:type="spellStart"/>
      <w:r w:rsidR="00BF3BBE" w:rsidRPr="00BF3BBE">
        <w:t>Erdener</w:t>
      </w:r>
      <w:proofErr w:type="spellEnd"/>
      <w:r w:rsidR="00BF3BBE" w:rsidRPr="00BF3BBE">
        <w:t xml:space="preserve">, 2016, </w:t>
      </w:r>
      <w:proofErr w:type="spellStart"/>
      <w:r w:rsidR="00BF3BBE" w:rsidRPr="00BF3BBE">
        <w:t>Jeynes</w:t>
      </w:r>
      <w:proofErr w:type="spellEnd"/>
      <w:r w:rsidR="00BF3BBE" w:rsidRPr="00BF3BBE">
        <w:t>, 2011)</w:t>
      </w:r>
      <w:r w:rsidR="00BF3BBE">
        <w:t xml:space="preserve"> This will have a profound impact on the success of both transitions Jo will go through. (see part 2)</w:t>
      </w:r>
    </w:p>
    <w:p w14:paraId="7C819A2B" w14:textId="77777777" w:rsidR="00BF3BBE" w:rsidRDefault="00BF3BBE" w:rsidP="00C91A40">
      <w:pPr>
        <w:pStyle w:val="AssignBody"/>
      </w:pPr>
    </w:p>
    <w:p w14:paraId="7A6E23C3" w14:textId="1185F8D2" w:rsidR="008E2503" w:rsidRDefault="00C91A40" w:rsidP="00B0624D">
      <w:pPr>
        <w:pStyle w:val="AssignBody"/>
      </w:pPr>
      <w:r>
        <w:t>According to Bronfenbrenner's ecological systems theory, a child's development is considered to be an intricate series of relationships that are influenced by a range of environmental factors, from the child's immediate home and school environments to more general cultural values, laws, and practices.</w:t>
      </w:r>
      <w:r>
        <w:t xml:space="preserve"> </w:t>
      </w:r>
      <w:r>
        <w:t xml:space="preserve">The relationship between the child and their immediate vicinity as well as the larger environment must be examined in order to understand a child's </w:t>
      </w:r>
      <w:r w:rsidR="00B0624D">
        <w:t>progression</w:t>
      </w:r>
      <w:r>
        <w:t>.</w:t>
      </w:r>
      <w:r>
        <w:t xml:space="preserve"> (Guy-Evans, 2020)</w:t>
      </w:r>
      <w:r w:rsidR="000222BC">
        <w:t xml:space="preserve"> </w:t>
      </w:r>
      <w:r w:rsidR="00B0624D">
        <w:t>Learners are able to make significant advancements when the curriculum is good and teaching and learning are effective.</w:t>
      </w:r>
      <w:r w:rsidR="00B0624D">
        <w:t xml:space="preserve"> </w:t>
      </w:r>
      <w:r w:rsidR="00B0624D">
        <w:t>Progression is the process of gaining expertise and competences and strengthening them.</w:t>
      </w:r>
      <w:r w:rsidR="00B0624D">
        <w:t xml:space="preserve"> </w:t>
      </w:r>
      <w:r w:rsidR="00B0624D">
        <w:t xml:space="preserve">This is crucial if they are to </w:t>
      </w:r>
      <w:r w:rsidR="00B0624D">
        <w:t>fulfil</w:t>
      </w:r>
      <w:r w:rsidR="00B0624D">
        <w:t xml:space="preserve"> the four purposes.</w:t>
      </w:r>
      <w:r w:rsidR="00B0624D">
        <w:t xml:space="preserve"> </w:t>
      </w:r>
      <w:r w:rsidR="00B0624D">
        <w:t>The 12 pedagogical principles of the Curriculum for Wales provides a collection of guidelines for good teaching that aid in learners' advancement.</w:t>
      </w:r>
      <w:r w:rsidR="00B0624D">
        <w:t xml:space="preserve"> (Welsh Government, c, 2022)</w:t>
      </w:r>
    </w:p>
    <w:p w14:paraId="58EC2EA4" w14:textId="77C61F85" w:rsidR="00C558A2" w:rsidRDefault="00C558A2" w:rsidP="00C91A40">
      <w:pPr>
        <w:pStyle w:val="AssignBody"/>
      </w:pPr>
    </w:p>
    <w:p w14:paraId="4B60FC76" w14:textId="65240B14" w:rsidR="00AD099C" w:rsidRPr="00AD099C" w:rsidRDefault="00C558A2" w:rsidP="00AD099C">
      <w:pPr>
        <w:spacing w:line="360" w:lineRule="auto"/>
        <w:rPr>
          <w:rFonts w:ascii="Arial" w:hAnsi="Arial" w:cs="Arial"/>
        </w:rPr>
      </w:pPr>
      <w:r w:rsidRPr="00AD099C">
        <w:rPr>
          <w:rFonts w:ascii="Arial" w:hAnsi="Arial" w:cs="Arial"/>
        </w:rPr>
        <w:t xml:space="preserve">Jo has expressed in his support plan and one page profile that having to draw helps ease his anxiety and to relax. Whilst this was being considered to be used as an activity to be used as and when Jo needed, Howard Gardener </w:t>
      </w:r>
      <w:r w:rsidR="00AD099C" w:rsidRPr="00AD099C">
        <w:rPr>
          <w:rFonts w:ascii="Arial" w:hAnsi="Arial" w:cs="Arial"/>
        </w:rPr>
        <w:t xml:space="preserve">(1993) </w:t>
      </w:r>
      <w:r w:rsidRPr="00AD099C">
        <w:rPr>
          <w:rFonts w:ascii="Arial" w:hAnsi="Arial" w:cs="Arial"/>
        </w:rPr>
        <w:t xml:space="preserve">discusses the theory of multiple intelligences where teachers take into account a child’s interest and focussing on that rather than maths or language. </w:t>
      </w:r>
      <w:r w:rsidR="00AD099C" w:rsidRPr="00AD099C">
        <w:rPr>
          <w:rFonts w:ascii="Arial" w:hAnsi="Arial" w:cs="Arial"/>
        </w:rPr>
        <w:t>He also looks at the notion of arts and creativity playing a large role in a child’s learning and how they express themselves. Not only allowing Jo to take ownership</w:t>
      </w:r>
      <w:r w:rsidRPr="00AD099C">
        <w:rPr>
          <w:rFonts w:ascii="Arial" w:hAnsi="Arial" w:cs="Arial"/>
        </w:rPr>
        <w:t xml:space="preserve"> </w:t>
      </w:r>
      <w:r w:rsidR="00AD099C" w:rsidRPr="00AD099C">
        <w:rPr>
          <w:rFonts w:ascii="Arial" w:hAnsi="Arial" w:cs="Arial"/>
        </w:rPr>
        <w:t xml:space="preserve">of his learning but to learn in a way that makes him feel happy and relaxed. During my previous placement the class teacher focussed solely on maths and Welsh/English as she believed they were the core subjects needed for pupils to be successful. Andreas </w:t>
      </w:r>
      <w:proofErr w:type="spellStart"/>
      <w:r w:rsidR="00AD099C" w:rsidRPr="00AD099C">
        <w:rPr>
          <w:rFonts w:ascii="Arial" w:hAnsi="Arial" w:cs="Arial"/>
        </w:rPr>
        <w:t>Shneider</w:t>
      </w:r>
      <w:proofErr w:type="spellEnd"/>
      <w:r w:rsidR="00AD099C" w:rsidRPr="00AD099C">
        <w:rPr>
          <w:rFonts w:ascii="Arial" w:hAnsi="Arial" w:cs="Arial"/>
        </w:rPr>
        <w:t xml:space="preserve">, the head of PISA </w:t>
      </w:r>
      <w:r w:rsidR="007B34A7">
        <w:rPr>
          <w:rFonts w:ascii="Arial" w:hAnsi="Arial" w:cs="Arial"/>
        </w:rPr>
        <w:t xml:space="preserve">(Programme for </w:t>
      </w:r>
      <w:proofErr w:type="spellStart"/>
      <w:r w:rsidR="007B34A7">
        <w:rPr>
          <w:rFonts w:ascii="Arial" w:hAnsi="Arial" w:cs="Arial"/>
        </w:rPr>
        <w:t>Internation</w:t>
      </w:r>
      <w:proofErr w:type="spellEnd"/>
      <w:r w:rsidR="007B34A7">
        <w:rPr>
          <w:rFonts w:ascii="Arial" w:hAnsi="Arial" w:cs="Arial"/>
        </w:rPr>
        <w:t xml:space="preserve"> Student Assessment) </w:t>
      </w:r>
      <w:r w:rsidR="00AD099C" w:rsidRPr="00AD099C">
        <w:rPr>
          <w:rFonts w:ascii="Arial" w:hAnsi="Arial" w:cs="Arial"/>
        </w:rPr>
        <w:t xml:space="preserve">stated in front of parliament, </w:t>
      </w:r>
      <w:r w:rsidR="00AD099C" w:rsidRPr="00AD099C">
        <w:rPr>
          <w:rFonts w:ascii="Arial" w:hAnsi="Arial" w:cs="Arial"/>
        </w:rPr>
        <w:t xml:space="preserve">“We talk about ‘soft skills’ often as social and emotional skills and hard skills (being) about </w:t>
      </w:r>
      <w:r w:rsidR="00AD099C" w:rsidRPr="00AD099C">
        <w:rPr>
          <w:rFonts w:ascii="Arial" w:hAnsi="Arial" w:cs="Arial"/>
        </w:rPr>
        <w:lastRenderedPageBreak/>
        <w:t>science and maths, but it might be the opposite,</w:t>
      </w:r>
      <w:r w:rsidR="00133B9B">
        <w:rPr>
          <w:rFonts w:ascii="Arial" w:hAnsi="Arial" w:cs="Arial"/>
        </w:rPr>
        <w:t xml:space="preserve"> t</w:t>
      </w:r>
      <w:r w:rsidR="00AD099C" w:rsidRPr="00AD099C">
        <w:rPr>
          <w:rFonts w:ascii="Arial" w:hAnsi="Arial" w:cs="Arial"/>
        </w:rPr>
        <w:t>he science and the maths might become a lot softer in the future when (the need for such knowledge) evaporates…whereas the hard skills might (turn out to be qualities such as) your curiosity, your leadership, your persistence, your resilience. So I think we need to be really, really cautious about how to design our curriculum around these sorts of needs.”</w:t>
      </w:r>
      <w:r w:rsidR="00133B9B">
        <w:rPr>
          <w:rFonts w:ascii="Arial" w:hAnsi="Arial" w:cs="Arial"/>
        </w:rPr>
        <w:t xml:space="preserve"> (Muller, 2022) Th</w:t>
      </w:r>
      <w:r w:rsidR="007B34A7">
        <w:rPr>
          <w:rFonts w:ascii="Arial" w:hAnsi="Arial" w:cs="Arial"/>
        </w:rPr>
        <w:t xml:space="preserve">is view </w:t>
      </w:r>
      <w:r w:rsidR="00133B9B">
        <w:rPr>
          <w:rFonts w:ascii="Arial" w:hAnsi="Arial" w:cs="Arial"/>
        </w:rPr>
        <w:t xml:space="preserve">can </w:t>
      </w:r>
      <w:r w:rsidR="007B34A7">
        <w:rPr>
          <w:rFonts w:ascii="Arial" w:hAnsi="Arial" w:cs="Arial"/>
        </w:rPr>
        <w:t>be seen as idealistic and not fit for purpose, assessing curiosity and resilience can be considered harder than marking a right or wrong maths question</w:t>
      </w:r>
      <w:r w:rsidR="00133B9B">
        <w:rPr>
          <w:rFonts w:ascii="Arial" w:hAnsi="Arial" w:cs="Arial"/>
        </w:rPr>
        <w:t xml:space="preserve">, but does it better fit the Curriculum for Wales and the intended </w:t>
      </w:r>
      <w:proofErr w:type="spellStart"/>
      <w:r w:rsidR="00133B9B">
        <w:rPr>
          <w:rFonts w:ascii="Arial" w:hAnsi="Arial" w:cs="Arial"/>
        </w:rPr>
        <w:t>four</w:t>
      </w:r>
      <w:proofErr w:type="spellEnd"/>
      <w:r w:rsidR="00133B9B">
        <w:rPr>
          <w:rFonts w:ascii="Arial" w:hAnsi="Arial" w:cs="Arial"/>
        </w:rPr>
        <w:t xml:space="preserve"> purposes of our learners.</w:t>
      </w:r>
      <w:r w:rsidR="007B34A7">
        <w:rPr>
          <w:rFonts w:ascii="Arial" w:hAnsi="Arial" w:cs="Arial"/>
        </w:rPr>
        <w:t xml:space="preserve"> The Curriculum for Wales places importance on all subjects as the collaboration of them all is what builds into the four purposes which are fundamental to the aspirations of the school curriculum design and expectation placed on pupils. (Welsh Government, b, 2022) </w:t>
      </w:r>
    </w:p>
    <w:p w14:paraId="06B41846" w14:textId="62C226D6" w:rsidR="00C558A2" w:rsidRDefault="00C558A2" w:rsidP="00C91A40">
      <w:pPr>
        <w:pStyle w:val="AssignBody"/>
      </w:pPr>
    </w:p>
    <w:p w14:paraId="33C1EB80" w14:textId="31745AFA" w:rsidR="00B9109A" w:rsidRDefault="00B9109A" w:rsidP="00C91A40">
      <w:pPr>
        <w:pStyle w:val="AssignBody"/>
      </w:pPr>
    </w:p>
    <w:p w14:paraId="57D2FB9D" w14:textId="2F43712A" w:rsidR="00B9109A" w:rsidRDefault="00B9109A" w:rsidP="00C91A40">
      <w:pPr>
        <w:pStyle w:val="AssignBody"/>
      </w:pPr>
      <w:r>
        <w:t xml:space="preserve">Since starting his transition Jo has successfully been using the male toilets with no apparent issues being raised by Jo or other pupils. </w:t>
      </w:r>
      <w:r w:rsidR="003F5844">
        <w:t xml:space="preserve">Despite information being sent home about inclusion and children’s rights. </w:t>
      </w:r>
      <w:r>
        <w:t>One pupils parents have raised concerns about this. A meeting was held between the head teacher and parents and the issues they felt</w:t>
      </w:r>
      <w:r w:rsidR="00133B9B">
        <w:t>,</w:t>
      </w:r>
      <w:r>
        <w:t xml:space="preserve"> were discussed</w:t>
      </w:r>
      <w:r w:rsidR="00133B9B">
        <w:t xml:space="preserve"> thoroughly</w:t>
      </w:r>
      <w:r>
        <w:t>. The parents were given information and also explained the rights of the children at the school. The parents and pupil were given the option of the pupil continuing to use the male toilets or using the accessibility toilets with the chan</w:t>
      </w:r>
      <w:r w:rsidR="00133B9B">
        <w:t>ce</w:t>
      </w:r>
      <w:r>
        <w:t xml:space="preserve"> to review the decision and discuss any further issues. </w:t>
      </w:r>
      <w:r w:rsidR="003F5844">
        <w:t xml:space="preserve">The school has made it very clear that it has strict policy on discrimination and it will not be tolerated from pupils or parents on the school premises. </w:t>
      </w:r>
    </w:p>
    <w:p w14:paraId="6121C063" w14:textId="66DE8E13" w:rsidR="006E40D7" w:rsidRDefault="006E40D7" w:rsidP="007D2CBD">
      <w:pPr>
        <w:pStyle w:val="AssignBody"/>
      </w:pPr>
    </w:p>
    <w:p w14:paraId="02FD4F44" w14:textId="77777777" w:rsidR="006E40D7" w:rsidRDefault="006E40D7" w:rsidP="007D2CBD">
      <w:pPr>
        <w:pStyle w:val="AssignBody"/>
      </w:pPr>
    </w:p>
    <w:p w14:paraId="60493DA6" w14:textId="443BFADB" w:rsidR="007D2CBD" w:rsidRDefault="007D2CBD" w:rsidP="00CD1240">
      <w:pPr>
        <w:pStyle w:val="AssignBody"/>
      </w:pPr>
      <w:r w:rsidRPr="00F178EC">
        <w:t xml:space="preserve">Jo worries that his secondary school </w:t>
      </w:r>
      <w:r>
        <w:t xml:space="preserve">won’t be as proactive and that the bullying will be more severe. He also worries that his </w:t>
      </w:r>
      <w:r w:rsidRPr="00F178EC">
        <w:t xml:space="preserve">experience </w:t>
      </w:r>
      <w:r>
        <w:t xml:space="preserve">of having a supportive teacher </w:t>
      </w:r>
      <w:r w:rsidRPr="00F178EC">
        <w:t xml:space="preserve">won't be the same </w:t>
      </w:r>
      <w:r>
        <w:t>as he will have so many.</w:t>
      </w:r>
      <w:r w:rsidR="0082686B" w:rsidRPr="0082686B">
        <w:t xml:space="preserve"> </w:t>
      </w:r>
      <w:r w:rsidR="0082686B">
        <w:t xml:space="preserve">Not only will considering Jo’s well-being be paramount during the transition from Primary school to Secondary school but also his attainment. </w:t>
      </w:r>
      <w:r w:rsidR="0082686B" w:rsidRPr="00AA5E89">
        <w:t xml:space="preserve">There is a substantial amount of research literature that indicates that student achievement can fall during the transition phase. </w:t>
      </w:r>
      <w:r w:rsidR="0082686B">
        <w:t>(</w:t>
      </w:r>
      <w:r w:rsidR="0082686B" w:rsidRPr="00AA5E89">
        <w:t xml:space="preserve">Cohen and </w:t>
      </w:r>
      <w:proofErr w:type="spellStart"/>
      <w:r w:rsidR="0082686B" w:rsidRPr="00AA5E89">
        <w:t>Smerdon</w:t>
      </w:r>
      <w:proofErr w:type="spellEnd"/>
      <w:r w:rsidR="0082686B" w:rsidRPr="00AA5E89">
        <w:t xml:space="preserve"> 2009</w:t>
      </w:r>
      <w:r w:rsidR="0082686B">
        <w:t>,</w:t>
      </w:r>
      <w:r w:rsidR="0082686B" w:rsidRPr="00AA5E89">
        <w:t xml:space="preserve"> Neild 2009</w:t>
      </w:r>
      <w:r w:rsidR="0082686B">
        <w:t>,</w:t>
      </w:r>
      <w:r w:rsidR="0082686B" w:rsidRPr="00AA5E89">
        <w:t xml:space="preserve"> West and </w:t>
      </w:r>
      <w:proofErr w:type="spellStart"/>
      <w:r w:rsidR="0082686B" w:rsidRPr="00AA5E89">
        <w:t>Schwerdt</w:t>
      </w:r>
      <w:proofErr w:type="spellEnd"/>
      <w:r w:rsidR="0082686B" w:rsidRPr="00AA5E89">
        <w:t xml:space="preserve"> 2012).</w:t>
      </w:r>
      <w:r w:rsidR="0082686B">
        <w:t xml:space="preserve"> </w:t>
      </w:r>
      <w:r w:rsidR="00E64C6D" w:rsidRPr="00E64C6D">
        <w:t xml:space="preserve">In the best scenarios, effective collaboration between primary and secondary schools helps to guarantee that students transfer successfully from primary to secondary education. To prevent any detrimental effects on students' wellbeing in this situation, effective communication between </w:t>
      </w:r>
      <w:r w:rsidR="00E64C6D">
        <w:t>primary</w:t>
      </w:r>
      <w:r w:rsidR="00E64C6D" w:rsidRPr="00E64C6D">
        <w:t xml:space="preserve"> and secondary schools and ongoing dialogue with students and parents </w:t>
      </w:r>
      <w:r w:rsidR="00270BF1">
        <w:t>is</w:t>
      </w:r>
      <w:r w:rsidR="00E64C6D" w:rsidRPr="00E64C6D">
        <w:t xml:space="preserve"> crucial. However, too frequently, due to insufficient assistance for the </w:t>
      </w:r>
      <w:r w:rsidR="00E64C6D" w:rsidRPr="00E64C6D">
        <w:lastRenderedPageBreak/>
        <w:t>procedure, transgender students' transition to secondary education has a negative influence on their wellbeing.</w:t>
      </w:r>
      <w:r w:rsidR="00F468CC">
        <w:t xml:space="preserve"> </w:t>
      </w:r>
      <w:r w:rsidR="00DB4910">
        <w:t>(Estyn, 2020. P23)</w:t>
      </w:r>
      <w:r w:rsidR="00E64C6D">
        <w:t xml:space="preserve"> </w:t>
      </w:r>
      <w:r w:rsidR="00270BF1">
        <w:t>Bridges views transition as ”</w:t>
      </w:r>
      <w:r w:rsidR="00A773B7" w:rsidRPr="00A773B7">
        <w:t>psychological; it is a three</w:t>
      </w:r>
      <w:r w:rsidR="00E64C6D">
        <w:t xml:space="preserve"> </w:t>
      </w:r>
      <w:r w:rsidR="00A773B7" w:rsidRPr="00A773B7">
        <w:t>phase process that people go through as they internalize and come to terms with the details of the new situation that the change brings about.</w:t>
      </w:r>
      <w:r w:rsidR="00A773B7">
        <w:t>” (Bridges, 2009, p3)</w:t>
      </w:r>
      <w:r w:rsidR="00270BF1">
        <w:t xml:space="preserve"> Allowing Jo time and opportunity to adapt to the transition to secondary school whilst being provided with plenty of support from both sides.</w:t>
      </w:r>
    </w:p>
    <w:p w14:paraId="40D13BF4" w14:textId="604331E0" w:rsidR="00E64C6D" w:rsidRDefault="00E64C6D" w:rsidP="00CD1240">
      <w:pPr>
        <w:pStyle w:val="AssignBody"/>
      </w:pPr>
    </w:p>
    <w:p w14:paraId="0CDD428F" w14:textId="0BA68801" w:rsidR="00E64C6D" w:rsidRDefault="00E64C6D" w:rsidP="00CD1240">
      <w:pPr>
        <w:pStyle w:val="AssignBody"/>
      </w:pPr>
      <w:r>
        <w:t>Jo’s primary school already works very closely with the secondary school Jo will be attending. They regularly use their swimming pool for swimming lessons which allows the pupils to familiarise themselves with some of the facilities. Jo has given permission for the head teacher to discuss his situation</w:t>
      </w:r>
      <w:r w:rsidR="003B4349">
        <w:t xml:space="preserve"> with the head teacher at the secondary school</w:t>
      </w:r>
      <w:r>
        <w:t>. It became apparent that the secondary school already ha</w:t>
      </w:r>
      <w:r w:rsidR="003B4349">
        <w:t>s</w:t>
      </w:r>
      <w:r>
        <w:t xml:space="preserve"> a wide range of provisions in place as they are a bigger and more diverse school. The secondary school</w:t>
      </w:r>
      <w:r w:rsidR="003B4349">
        <w:t xml:space="preserve"> has</w:t>
      </w:r>
      <w:r>
        <w:t xml:space="preserve"> offered to share the resources </w:t>
      </w:r>
      <w:r w:rsidR="003B4349">
        <w:t xml:space="preserve">that </w:t>
      </w:r>
      <w:r>
        <w:t xml:space="preserve">they have and to work closely with the primary school to ensure their policies and procedures are up to date and suitable for Jo. The secondary school also have an LGBQT+ group set up and have offered the year 6 pupils the opportunity to come to the secondary school to join in </w:t>
      </w:r>
      <w:r w:rsidR="003B4349">
        <w:t xml:space="preserve">with </w:t>
      </w:r>
      <w:r>
        <w:t>one of their sessions.</w:t>
      </w:r>
      <w:r w:rsidR="003B4349">
        <w:t xml:space="preserve"> </w:t>
      </w:r>
      <w:r w:rsidR="00270BF1">
        <w:t>What they learn will be feedback during an assembly and the ‘We matter’ group will use the knowledge to make more improvements to the school.</w:t>
      </w:r>
    </w:p>
    <w:p w14:paraId="2E0AF299" w14:textId="75099552" w:rsidR="007305B9" w:rsidRDefault="007305B9" w:rsidP="00CD1240">
      <w:pPr>
        <w:pStyle w:val="AssignBody"/>
      </w:pPr>
    </w:p>
    <w:p w14:paraId="0BB25E68" w14:textId="1EB4D030" w:rsidR="007305B9" w:rsidRDefault="007305B9" w:rsidP="00CD1240">
      <w:pPr>
        <w:pStyle w:val="AssignBody"/>
      </w:pPr>
      <w:r>
        <w:t>On the 1</w:t>
      </w:r>
      <w:r w:rsidRPr="007305B9">
        <w:rPr>
          <w:vertAlign w:val="superscript"/>
        </w:rPr>
        <w:t>st</w:t>
      </w:r>
      <w:r>
        <w:t xml:space="preserve"> July 2022 the New 2022 Transition </w:t>
      </w:r>
      <w:r w:rsidR="0023435B">
        <w:t>R</w:t>
      </w:r>
      <w:r>
        <w:t xml:space="preserve">egulation came into force, replacing the </w:t>
      </w:r>
      <w:r w:rsidRPr="007305B9">
        <w:t>Transition from Primary to Secondary School (Wales) Regulations 2006</w:t>
      </w:r>
      <w:r w:rsidR="000B2ED6">
        <w:t xml:space="preserve"> which encompasses the schools duty to prepare pupils for the Curriculum for Wales and ensuring a smooth transition in terms of what the pupils will be learning.</w:t>
      </w:r>
      <w:r w:rsidR="0023435B">
        <w:t xml:space="preserve"> (Welsh Government, 2022)</w:t>
      </w:r>
      <w:r w:rsidR="000B2ED6">
        <w:t xml:space="preserve"> In a research study conducted in Australia</w:t>
      </w:r>
      <w:r w:rsidR="000B2ED6" w:rsidRPr="000B2ED6">
        <w:t xml:space="preserve"> </w:t>
      </w:r>
      <w:r w:rsidR="000B2ED6">
        <w:t>‘</w:t>
      </w:r>
      <w:r w:rsidR="000B2ED6" w:rsidRPr="000B2ED6">
        <w:t>teachers agreed that regular staff meetings, the sharing of resources, and collegial support were vital methods for enhancing transition.</w:t>
      </w:r>
      <w:r w:rsidR="000B2ED6">
        <w:t xml:space="preserve">’ (Hopwood, Hay and </w:t>
      </w:r>
      <w:proofErr w:type="spellStart"/>
      <w:r w:rsidR="000B2ED6">
        <w:t>Dyment</w:t>
      </w:r>
      <w:proofErr w:type="spellEnd"/>
      <w:r w:rsidR="000B2ED6">
        <w:t>, 2016)</w:t>
      </w:r>
    </w:p>
    <w:p w14:paraId="1186DCAE" w14:textId="19A37285" w:rsidR="00E64C6D" w:rsidRDefault="00E64C6D" w:rsidP="00CD1240">
      <w:pPr>
        <w:pStyle w:val="AssignBody"/>
      </w:pPr>
    </w:p>
    <w:p w14:paraId="2E6D0AD2" w14:textId="35BB3A7D" w:rsidR="0023435B" w:rsidRDefault="002659AD" w:rsidP="00CD1240">
      <w:pPr>
        <w:pStyle w:val="AssignBody"/>
      </w:pPr>
      <w:r>
        <w:t>To conclude, i</w:t>
      </w:r>
      <w:r w:rsidR="0023435B">
        <w:t xml:space="preserve">n practice the recommendations and action in both the support plan and action plan will rely heavily on teacher participation, how pupils react, how Jo adapts and also resources and time. Whilst teacher have a duty of care they are limited to their time and managing their workload effectively amongst other issues that may arise. The hope is that the support offered by the GP and other agencies </w:t>
      </w:r>
      <w:r w:rsidR="00270BF1">
        <w:t xml:space="preserve">as well as the secondary school </w:t>
      </w:r>
      <w:r w:rsidR="0023435B">
        <w:t xml:space="preserve">will help support Jo as well as bridging the gap between what the teacher can and cannot effectively achieve. </w:t>
      </w:r>
    </w:p>
    <w:p w14:paraId="3CD2F7A1" w14:textId="0472A7C5" w:rsidR="0023435B" w:rsidRDefault="0023435B" w:rsidP="00CD1240">
      <w:pPr>
        <w:pStyle w:val="AssignBody"/>
      </w:pPr>
    </w:p>
    <w:p w14:paraId="2F8E4B85" w14:textId="07393004" w:rsidR="00E64C6D" w:rsidRDefault="0023435B" w:rsidP="002659AD">
      <w:pPr>
        <w:pStyle w:val="AssignBody"/>
      </w:pPr>
      <w:r>
        <w:lastRenderedPageBreak/>
        <w:t>Jo’s teacher and teaching staff will need to reflect on their practice and ensure they continually involve themselves in professional learning, through course</w:t>
      </w:r>
      <w:r w:rsidR="008D0F51">
        <w:t>s</w:t>
      </w:r>
      <w:r>
        <w:t xml:space="preserve"> and other means. </w:t>
      </w:r>
      <w:r w:rsidR="008D0F51">
        <w:t>‘</w:t>
      </w:r>
      <w:r w:rsidR="008D0F51" w:rsidRPr="008D0F51">
        <w:t>Continuous professional development (CPD) helps teachers improve their understanding of how to deliver effective education, and ensures they can adapt to the changing needs of students.</w:t>
      </w:r>
      <w:r w:rsidR="008D0F51">
        <w:t>’ (Juniper Education, 2022)</w:t>
      </w:r>
      <w:r w:rsidR="00F66C83">
        <w:t xml:space="preserve"> </w:t>
      </w:r>
      <w:r w:rsidR="002659AD">
        <w:t xml:space="preserve">Specifically teaching staff will be working collaboratively, </w:t>
      </w:r>
      <w:r w:rsidR="00270BF1">
        <w:t xml:space="preserve">and </w:t>
      </w:r>
      <w:r w:rsidR="002659AD">
        <w:t>taking all ‘</w:t>
      </w:r>
      <w:r w:rsidR="002659AD" w:rsidRPr="002659AD">
        <w:t>opportunities to work productively with all partners in learning in order to extend professional effectiveness.</w:t>
      </w:r>
      <w:r w:rsidR="002659AD">
        <w:t>’</w:t>
      </w:r>
      <w:r w:rsidR="002659AD" w:rsidRPr="002659AD">
        <w:rPr>
          <w:rFonts w:asciiTheme="minorHAnsi" w:hAnsiTheme="minorHAnsi"/>
        </w:rPr>
        <w:t xml:space="preserve"> </w:t>
      </w:r>
      <w:r w:rsidR="002659AD" w:rsidRPr="002659AD">
        <w:t xml:space="preserve">During this process all teaching staff will </w:t>
      </w:r>
      <w:r w:rsidR="002659AD">
        <w:t xml:space="preserve">continually </w:t>
      </w:r>
      <w:r w:rsidR="002659AD" w:rsidRPr="002659AD">
        <w:t>be seeking support from one another and working together</w:t>
      </w:r>
      <w:r w:rsidR="00270BF1">
        <w:t>,</w:t>
      </w:r>
      <w:r w:rsidR="002659AD" w:rsidRPr="002659AD">
        <w:t xml:space="preserve"> this allows the teaching team to build up on their expertise and share knowledge to and from others. Working collaboratively in the best interest of the child</w:t>
      </w:r>
      <w:r w:rsidR="002659AD">
        <w:t xml:space="preserve"> which will have a ‘positive impact upon the learners’ experiences within the school’ and shows clear examples ‘of</w:t>
      </w:r>
      <w:r w:rsidR="002659AD">
        <w:t xml:space="preserve"> improvement in outcomes for learners</w:t>
      </w:r>
      <w:r w:rsidR="002659AD">
        <w:t xml:space="preserve"> </w:t>
      </w:r>
      <w:r w:rsidR="002659AD">
        <w:t>following the teacher’s seeking and adoption of advice.</w:t>
      </w:r>
      <w:r w:rsidR="002659AD">
        <w:t>’ (Welsh Government, 2019)</w:t>
      </w:r>
    </w:p>
    <w:p w14:paraId="6778C6F4" w14:textId="280E756F" w:rsidR="002A462E" w:rsidRDefault="002A462E" w:rsidP="00CD1240">
      <w:pPr>
        <w:pStyle w:val="AssignBody"/>
      </w:pPr>
    </w:p>
    <w:p w14:paraId="1C889D08" w14:textId="0859E192" w:rsidR="00484552" w:rsidRPr="00484552" w:rsidRDefault="00484552" w:rsidP="00484552">
      <w:pPr>
        <w:pStyle w:val="AssignBody"/>
      </w:pPr>
      <w:r w:rsidRPr="00484552">
        <w:t>Throughout the research undertaken for this assignment a great deal of knowledge has been obtained on a personal level of which I will be tak</w:t>
      </w:r>
      <w:r w:rsidR="00270BF1">
        <w:t>ing</w:t>
      </w:r>
      <w:r w:rsidRPr="00484552">
        <w:t xml:space="preserve"> and adapt</w:t>
      </w:r>
      <w:r w:rsidR="00270BF1">
        <w:t>ing</w:t>
      </w:r>
      <w:r w:rsidRPr="00484552">
        <w:t xml:space="preserve"> to improve on practice at my next placement.</w:t>
      </w:r>
      <w:r>
        <w:t xml:space="preserve"> It is apparent throughout this assignment that collaborative working is essential when faced with new challenges and sharing resources not only saves time but allows for further in depth research to be undertaken and shared again. </w:t>
      </w:r>
      <w:r w:rsidRPr="00484552">
        <w:t xml:space="preserve"> </w:t>
      </w:r>
    </w:p>
    <w:p w14:paraId="4DBBE6C2" w14:textId="77777777" w:rsidR="00484552" w:rsidRDefault="00484552" w:rsidP="00CD1240">
      <w:pPr>
        <w:pStyle w:val="AssignBody"/>
      </w:pPr>
    </w:p>
    <w:p w14:paraId="63AF78DF" w14:textId="77777777" w:rsidR="00B6363D" w:rsidRPr="000050D0" w:rsidRDefault="00B6363D" w:rsidP="00CD1240">
      <w:pPr>
        <w:pStyle w:val="AssignBody"/>
      </w:pPr>
    </w:p>
    <w:p w14:paraId="23B0554D" w14:textId="3EC53F31" w:rsidR="00AA5E89" w:rsidRDefault="00AA5E89" w:rsidP="00CD1240">
      <w:pPr>
        <w:pStyle w:val="AssignBody"/>
      </w:pPr>
    </w:p>
    <w:p w14:paraId="4CC74042" w14:textId="12F90F80" w:rsidR="00EB6DB6" w:rsidRDefault="00EB6DB6" w:rsidP="00717604">
      <w:pPr>
        <w:pStyle w:val="AssignBody"/>
      </w:pPr>
    </w:p>
    <w:p w14:paraId="77D46E13" w14:textId="2B8FC12B" w:rsidR="00EB6DB6" w:rsidRDefault="00EB6DB6" w:rsidP="00717604">
      <w:pPr>
        <w:pStyle w:val="AssignBody"/>
      </w:pPr>
    </w:p>
    <w:p w14:paraId="44F2689C" w14:textId="22A40848" w:rsidR="00EB6DB6" w:rsidRDefault="00EB6DB6" w:rsidP="00717604">
      <w:pPr>
        <w:pStyle w:val="AssignBody"/>
      </w:pPr>
    </w:p>
    <w:p w14:paraId="09DE834F" w14:textId="38601650" w:rsidR="00EB6DB6" w:rsidRDefault="00EB6DB6" w:rsidP="00717604">
      <w:pPr>
        <w:pStyle w:val="AssignBody"/>
      </w:pPr>
    </w:p>
    <w:p w14:paraId="5944BFC5" w14:textId="3D7DD80F" w:rsidR="00EB6DB6" w:rsidRDefault="00EB6DB6" w:rsidP="00717604">
      <w:pPr>
        <w:pStyle w:val="AssignBody"/>
      </w:pPr>
    </w:p>
    <w:p w14:paraId="1FD69C15" w14:textId="072E82EF" w:rsidR="00EB6DB6" w:rsidRDefault="00EB6DB6" w:rsidP="00717604">
      <w:pPr>
        <w:pStyle w:val="AssignBody"/>
      </w:pPr>
    </w:p>
    <w:p w14:paraId="1E61D23C" w14:textId="4E0A28A2" w:rsidR="00EB6DB6" w:rsidRDefault="00472558" w:rsidP="00717604">
      <w:pPr>
        <w:pStyle w:val="AssignBody"/>
      </w:pPr>
      <w:r>
        <w:br/>
      </w:r>
    </w:p>
    <w:p w14:paraId="6BAED73F" w14:textId="783E2212" w:rsidR="00EB6DB6" w:rsidRDefault="00472558" w:rsidP="00717604">
      <w:pPr>
        <w:pStyle w:val="AssignBody"/>
      </w:pPr>
      <w:r>
        <w:br/>
      </w:r>
      <w:r>
        <w:br/>
      </w:r>
    </w:p>
    <w:p w14:paraId="6C68483A" w14:textId="77777777" w:rsidR="00E220F4" w:rsidRDefault="00E220F4" w:rsidP="00717604">
      <w:pPr>
        <w:pStyle w:val="AssignBody"/>
      </w:pPr>
    </w:p>
    <w:p w14:paraId="1F16C30B" w14:textId="77777777" w:rsidR="00997285" w:rsidRDefault="00997285" w:rsidP="00717604">
      <w:pPr>
        <w:pStyle w:val="AssignBody"/>
      </w:pPr>
    </w:p>
    <w:p w14:paraId="47C29CB4" w14:textId="77777777" w:rsidR="00997285" w:rsidRDefault="00997285" w:rsidP="00717604">
      <w:pPr>
        <w:pStyle w:val="AssignBody"/>
      </w:pPr>
    </w:p>
    <w:p w14:paraId="48DB02FF" w14:textId="77777777" w:rsidR="00997285" w:rsidRDefault="00997285" w:rsidP="00717604">
      <w:pPr>
        <w:pStyle w:val="AssignBody"/>
      </w:pPr>
    </w:p>
    <w:p w14:paraId="367542FF" w14:textId="100271F8" w:rsidR="008732D2" w:rsidRDefault="00ED3AB7" w:rsidP="00717604">
      <w:pPr>
        <w:pStyle w:val="AssignBody"/>
      </w:pPr>
      <w:r>
        <w:lastRenderedPageBreak/>
        <w:t xml:space="preserve">Part 2 </w:t>
      </w:r>
    </w:p>
    <w:p w14:paraId="0EF31907" w14:textId="7A037C85" w:rsidR="00ED3AB7" w:rsidRPr="008732D2" w:rsidRDefault="00ED3AB7" w:rsidP="00717604">
      <w:pPr>
        <w:pStyle w:val="AssignBody"/>
        <w:rPr>
          <w:b/>
          <w:bCs/>
          <w:u w:val="single"/>
        </w:rPr>
      </w:pPr>
    </w:p>
    <w:p w14:paraId="225841AF" w14:textId="1E0721EC" w:rsidR="008732D2" w:rsidRDefault="00E220F4" w:rsidP="00717604">
      <w:pPr>
        <w:pStyle w:val="AssignBody"/>
        <w:rPr>
          <w:b/>
          <w:bCs/>
        </w:rPr>
      </w:pPr>
      <w:r>
        <w:rPr>
          <w:b/>
          <w:bCs/>
        </w:rPr>
        <w:t>O</w:t>
      </w:r>
      <w:r w:rsidR="008732D2" w:rsidRPr="008732D2">
        <w:rPr>
          <w:b/>
          <w:bCs/>
        </w:rPr>
        <w:t>verview.</w:t>
      </w:r>
    </w:p>
    <w:p w14:paraId="0F134016" w14:textId="708E5558" w:rsidR="008732D2" w:rsidRDefault="008732D2" w:rsidP="00717604">
      <w:pPr>
        <w:pStyle w:val="AssignBody"/>
        <w:rPr>
          <w:b/>
          <w:bCs/>
        </w:rPr>
      </w:pPr>
    </w:p>
    <w:p w14:paraId="29B99D9B" w14:textId="12CF6C89" w:rsidR="00CD2821" w:rsidRDefault="008732D2" w:rsidP="00717604">
      <w:pPr>
        <w:pStyle w:val="AssignBody"/>
      </w:pPr>
      <w:r>
        <w:t xml:space="preserve">Jo is a </w:t>
      </w:r>
      <w:r w:rsidR="00E46224">
        <w:t xml:space="preserve">kind and caring </w:t>
      </w:r>
      <w:r w:rsidR="00CD2821">
        <w:t xml:space="preserve">ten year old pupil in Year 6. He recently came out to his mother and said he felt like a </w:t>
      </w:r>
      <w:r w:rsidR="00E46224">
        <w:t>‘</w:t>
      </w:r>
      <w:r w:rsidR="00CD2821">
        <w:t>boy trapped in a girl</w:t>
      </w:r>
      <w:r w:rsidR="00E277BB">
        <w:t>’</w:t>
      </w:r>
      <w:r w:rsidR="00CD2821">
        <w:t>s body</w:t>
      </w:r>
      <w:r w:rsidR="00E46224">
        <w:t>’</w:t>
      </w:r>
      <w:r w:rsidR="00CD2821">
        <w:t xml:space="preserve">. Jo and his mother requested a meeting with the class teacher to discuss a plan in order for him to come out to his close friends in school with the view of him being able to fully identify as a boy by the time he leaves Year 6 and transitions through to secondary school. </w:t>
      </w:r>
    </w:p>
    <w:p w14:paraId="3B8F88BE" w14:textId="5565E59D" w:rsidR="00CD2821" w:rsidRDefault="00CD2821" w:rsidP="00717604">
      <w:pPr>
        <w:pStyle w:val="AssignBody"/>
      </w:pPr>
    </w:p>
    <w:p w14:paraId="5E7C6960" w14:textId="77777777" w:rsidR="007D2CBD" w:rsidRDefault="007D2CBD" w:rsidP="00717604">
      <w:pPr>
        <w:pStyle w:val="AssignBody"/>
      </w:pPr>
    </w:p>
    <w:p w14:paraId="5FDBE2E4" w14:textId="737F9E6B" w:rsidR="00603B64" w:rsidRDefault="005D102E" w:rsidP="00717604">
      <w:pPr>
        <w:pStyle w:val="AssignBody"/>
      </w:pPr>
      <w:r w:rsidRPr="005D102E">
        <w:t xml:space="preserve">Following this </w:t>
      </w:r>
      <w:r>
        <w:t>meeting</w:t>
      </w:r>
      <w:r w:rsidRPr="005D102E">
        <w:t xml:space="preserve">, Jo </w:t>
      </w:r>
      <w:r>
        <w:t xml:space="preserve">and all stakeholders </w:t>
      </w:r>
      <w:r w:rsidRPr="005D102E">
        <w:t xml:space="preserve">devised a support plan, and all parties concerned committed to support and </w:t>
      </w:r>
      <w:r>
        <w:t>implement</w:t>
      </w:r>
      <w:r w:rsidRPr="005D102E">
        <w:t xml:space="preserve"> the plan in order for it to be successful.</w:t>
      </w:r>
    </w:p>
    <w:p w14:paraId="07A0FB4C" w14:textId="4D9CE001" w:rsidR="006649EA" w:rsidRDefault="00603B64" w:rsidP="00717604">
      <w:pPr>
        <w:pStyle w:val="AssignBody"/>
      </w:pPr>
      <w:r>
        <w:t xml:space="preserve">There are two parts to </w:t>
      </w:r>
      <w:r w:rsidR="00270BF1">
        <w:t xml:space="preserve">be considered in Jo’s </w:t>
      </w:r>
      <w:r>
        <w:t xml:space="preserve">support plan, the first part will be focused on his wellbeing and supporting Jo to come out to his friends and adapt to this change in his life. The second part </w:t>
      </w:r>
      <w:r w:rsidR="00270BF1">
        <w:t xml:space="preserve">to consider </w:t>
      </w:r>
      <w:r>
        <w:t>will be his transition from Primary to Secondary school. This may be changed and adapted depending how the first part of the plan progresses.</w:t>
      </w:r>
      <w:r w:rsidR="00E46224">
        <w:t xml:space="preserve"> The time frame for the support plan will be from the beginning of Year six </w:t>
      </w:r>
      <w:r w:rsidR="00F178EC">
        <w:t>and the level of support from Year six to Year 7 will depend on how Jo’s final year in primary Education progresses</w:t>
      </w:r>
      <w:r w:rsidR="00E220F4">
        <w:t>.</w:t>
      </w:r>
    </w:p>
    <w:p w14:paraId="4148A851" w14:textId="401AE5C7" w:rsidR="002570DB" w:rsidRDefault="002570DB" w:rsidP="00717604">
      <w:pPr>
        <w:pStyle w:val="AssignBody"/>
      </w:pPr>
    </w:p>
    <w:p w14:paraId="5B146156" w14:textId="757C64BA" w:rsidR="002570DB" w:rsidRDefault="002570DB" w:rsidP="00717604">
      <w:pPr>
        <w:pStyle w:val="AssignBody"/>
      </w:pPr>
    </w:p>
    <w:p w14:paraId="403139FE" w14:textId="3B8A9A05" w:rsidR="00E220F4" w:rsidRDefault="00E220F4" w:rsidP="00717604">
      <w:pPr>
        <w:pStyle w:val="AssignBody"/>
      </w:pPr>
    </w:p>
    <w:p w14:paraId="4F437600" w14:textId="6A12C313" w:rsidR="00E220F4" w:rsidRDefault="00E220F4" w:rsidP="00717604">
      <w:pPr>
        <w:pStyle w:val="AssignBody"/>
      </w:pPr>
    </w:p>
    <w:p w14:paraId="6CD2B160" w14:textId="69EBAB48" w:rsidR="00E220F4" w:rsidRDefault="00E220F4" w:rsidP="00717604">
      <w:pPr>
        <w:pStyle w:val="AssignBody"/>
      </w:pPr>
    </w:p>
    <w:p w14:paraId="1116C94B" w14:textId="3234F772" w:rsidR="00E220F4" w:rsidRDefault="00E220F4" w:rsidP="00717604">
      <w:pPr>
        <w:pStyle w:val="AssignBody"/>
      </w:pPr>
    </w:p>
    <w:p w14:paraId="3505A8E8" w14:textId="352D939D" w:rsidR="00E220F4" w:rsidRDefault="00E220F4" w:rsidP="00717604">
      <w:pPr>
        <w:pStyle w:val="AssignBody"/>
      </w:pPr>
    </w:p>
    <w:p w14:paraId="3084C4E1" w14:textId="7081B338" w:rsidR="00E220F4" w:rsidRDefault="00E220F4" w:rsidP="00717604">
      <w:pPr>
        <w:pStyle w:val="AssignBody"/>
      </w:pPr>
    </w:p>
    <w:p w14:paraId="3AC5501F" w14:textId="3E9F9AF1" w:rsidR="00E220F4" w:rsidRDefault="00E220F4" w:rsidP="00717604">
      <w:pPr>
        <w:pStyle w:val="AssignBody"/>
      </w:pPr>
    </w:p>
    <w:p w14:paraId="0C07D5B0" w14:textId="239D7504" w:rsidR="00E220F4" w:rsidRDefault="00E220F4" w:rsidP="00717604">
      <w:pPr>
        <w:pStyle w:val="AssignBody"/>
      </w:pPr>
    </w:p>
    <w:p w14:paraId="6A9ED725" w14:textId="6AB08539" w:rsidR="00E220F4" w:rsidRDefault="00E220F4" w:rsidP="00717604">
      <w:pPr>
        <w:pStyle w:val="AssignBody"/>
      </w:pPr>
    </w:p>
    <w:p w14:paraId="10F3D34C" w14:textId="74FDBA30" w:rsidR="00E220F4" w:rsidRDefault="00E220F4" w:rsidP="00717604">
      <w:pPr>
        <w:pStyle w:val="AssignBody"/>
      </w:pPr>
    </w:p>
    <w:p w14:paraId="44DCAA64" w14:textId="608187FB" w:rsidR="00E220F4" w:rsidRDefault="00E220F4" w:rsidP="00717604">
      <w:pPr>
        <w:pStyle w:val="AssignBody"/>
      </w:pPr>
    </w:p>
    <w:p w14:paraId="644A973A" w14:textId="1C986D41" w:rsidR="00E220F4" w:rsidRDefault="00E220F4" w:rsidP="00717604">
      <w:pPr>
        <w:pStyle w:val="AssignBody"/>
      </w:pPr>
    </w:p>
    <w:p w14:paraId="1EA420A5" w14:textId="19851F1A" w:rsidR="00E220F4" w:rsidRDefault="00E220F4" w:rsidP="00717604">
      <w:pPr>
        <w:pStyle w:val="AssignBody"/>
      </w:pPr>
    </w:p>
    <w:p w14:paraId="2306F506" w14:textId="77777777" w:rsidR="00E220F4" w:rsidRDefault="00E220F4" w:rsidP="00717604">
      <w:pPr>
        <w:pStyle w:val="AssignBody"/>
      </w:pPr>
    </w:p>
    <w:p w14:paraId="3CA1B05A" w14:textId="77777777" w:rsidR="00E220F4" w:rsidRDefault="00E220F4" w:rsidP="00717604">
      <w:pPr>
        <w:pStyle w:val="AssignBody"/>
      </w:pPr>
    </w:p>
    <w:p w14:paraId="2309CD98" w14:textId="77777777" w:rsidR="00E220F4" w:rsidRDefault="00E220F4" w:rsidP="00717604">
      <w:pPr>
        <w:pStyle w:val="AssignBody"/>
      </w:pPr>
    </w:p>
    <w:p w14:paraId="344B3B56" w14:textId="21F7306F" w:rsidR="002570DB" w:rsidRDefault="002570DB" w:rsidP="00717604">
      <w:pPr>
        <w:pStyle w:val="AssignBody"/>
      </w:pPr>
      <w:r>
        <w:lastRenderedPageBreak/>
        <w:t>Part A is Jo’s one page profile and support plan which was created by Jo, his teacher and mother. Each issue was identified and agreed by all. Jo is aware that the staff at the school are there to support him at any time and he does not need to wait for the review date in order to speak to his class teacher. All member of staff at the school will be made aware of Jo’s support plan and</w:t>
      </w:r>
      <w:r w:rsidR="00E220F4">
        <w:t xml:space="preserve"> to be mindfu</w:t>
      </w:r>
      <w:r>
        <w:t>l of the pronouns use</w:t>
      </w:r>
      <w:r w:rsidR="00E220F4">
        <w:t>d</w:t>
      </w:r>
      <w:r>
        <w:t>. Jo has specified he would like to be referred to as Jo and him/he. All staff will agree and sign to acknowledge they have read and understood Jo’s support plan and have questions or issues they have can be directed towards the head teacher and discussed appropriately.</w:t>
      </w:r>
    </w:p>
    <w:p w14:paraId="0C1E192F" w14:textId="357F7370" w:rsidR="00E46224" w:rsidRDefault="00E46224" w:rsidP="00717604">
      <w:pPr>
        <w:pStyle w:val="AssignBody"/>
      </w:pPr>
    </w:p>
    <w:p w14:paraId="24CC97F7" w14:textId="57EE956D" w:rsidR="006649EA" w:rsidRDefault="006649EA" w:rsidP="00717604">
      <w:pPr>
        <w:pStyle w:val="AssignBody"/>
      </w:pPr>
    </w:p>
    <w:p w14:paraId="76E7675D" w14:textId="0C08E31A" w:rsidR="006649EA" w:rsidRDefault="006649EA" w:rsidP="00717604">
      <w:pPr>
        <w:pStyle w:val="AssignBody"/>
      </w:pPr>
      <w:r>
        <w:t>In order for the school to support Jo effectively the school contacted Stonewall Cymru</w:t>
      </w:r>
      <w:r w:rsidR="00974E1B">
        <w:t xml:space="preserve"> who, t</w:t>
      </w:r>
      <w:r w:rsidR="00974E1B" w:rsidRPr="00974E1B">
        <w:t xml:space="preserve">hrough </w:t>
      </w:r>
      <w:r w:rsidR="00974E1B">
        <w:t>their</w:t>
      </w:r>
      <w:r w:rsidR="00974E1B" w:rsidRPr="00974E1B">
        <w:t xml:space="preserve"> School and College Champions initiative</w:t>
      </w:r>
      <w:r w:rsidR="00974E1B">
        <w:t>,</w:t>
      </w:r>
      <w:r w:rsidR="00974E1B" w:rsidRPr="00974E1B">
        <w:t xml:space="preserve"> </w:t>
      </w:r>
      <w:r w:rsidR="00974E1B">
        <w:t>have</w:t>
      </w:r>
      <w:r w:rsidR="00974E1B" w:rsidRPr="00974E1B">
        <w:t xml:space="preserve"> collaborated with tens of thousands of teachers and their schools to ensure that LGBTQ+ children and young adults have the freedom, equity, and potential to succeed </w:t>
      </w:r>
      <w:r w:rsidR="00974E1B">
        <w:t>throughout their</w:t>
      </w:r>
      <w:r w:rsidR="00974E1B" w:rsidRPr="00974E1B">
        <w:t xml:space="preserve"> educational </w:t>
      </w:r>
      <w:r w:rsidR="00974E1B">
        <w:t>journey.</w:t>
      </w:r>
      <w:r w:rsidR="00974E1B" w:rsidRPr="00974E1B">
        <w:t xml:space="preserve"> With the help of</w:t>
      </w:r>
      <w:r w:rsidR="00974E1B">
        <w:t xml:space="preserve"> their</w:t>
      </w:r>
      <w:r w:rsidR="00974E1B" w:rsidRPr="00974E1B">
        <w:t xml:space="preserve"> Children and Young People's Services Champions program,</w:t>
      </w:r>
      <w:r w:rsidR="009D3C11">
        <w:t xml:space="preserve"> they</w:t>
      </w:r>
      <w:r w:rsidR="00974E1B" w:rsidRPr="00974E1B">
        <w:t xml:space="preserve"> </w:t>
      </w:r>
      <w:r w:rsidR="009D3C11">
        <w:t>also guide</w:t>
      </w:r>
      <w:r w:rsidR="00974E1B" w:rsidRPr="00974E1B">
        <w:t xml:space="preserve"> local councils </w:t>
      </w:r>
      <w:r w:rsidR="009D3C11">
        <w:t>on how to support</w:t>
      </w:r>
      <w:r w:rsidR="00974E1B" w:rsidRPr="00974E1B">
        <w:t xml:space="preserve"> LGBTQ+ children and young people throughout their communities.</w:t>
      </w:r>
      <w:r w:rsidR="009D3C11">
        <w:t xml:space="preserve"> </w:t>
      </w:r>
      <w:sdt>
        <w:sdtPr>
          <w:id w:val="-178746193"/>
          <w:citation/>
        </w:sdtPr>
        <w:sdtContent>
          <w:r w:rsidR="004B5C3F">
            <w:fldChar w:fldCharType="begin"/>
          </w:r>
          <w:r w:rsidR="004B5C3F">
            <w:instrText xml:space="preserve">CITATION Sto21 \l 2057 </w:instrText>
          </w:r>
          <w:r w:rsidR="004B5C3F">
            <w:fldChar w:fldCharType="separate"/>
          </w:r>
          <w:r w:rsidR="004B5C3F" w:rsidRPr="004B5C3F">
            <w:rPr>
              <w:noProof/>
            </w:rPr>
            <w:t>(StonewallCymru, 2021)</w:t>
          </w:r>
          <w:r w:rsidR="004B5C3F">
            <w:fldChar w:fldCharType="end"/>
          </w:r>
        </w:sdtContent>
      </w:sdt>
      <w:r w:rsidR="006A0DDC">
        <w:t xml:space="preserve"> Their work has been fundamental in helping the LGBTQ+ community fight for their rights. Welsh Government also </w:t>
      </w:r>
      <w:r w:rsidR="006A0DDC">
        <w:t xml:space="preserve">commissioned Stonewall Cymru to </w:t>
      </w:r>
      <w:r w:rsidR="006A0DDC">
        <w:t>‘</w:t>
      </w:r>
      <w:r w:rsidR="006A0DDC">
        <w:t>carry out initial engagement with stakeholders to explore what important themes should be taken forward into a new LGBTQ+ Action Plan for Wales.</w:t>
      </w:r>
      <w:r w:rsidR="006A0DDC">
        <w:t xml:space="preserve">’ </w:t>
      </w:r>
      <w:sdt>
        <w:sdtPr>
          <w:id w:val="-1754889494"/>
          <w:citation/>
        </w:sdtPr>
        <w:sdtContent>
          <w:r w:rsidR="006A0DDC">
            <w:fldChar w:fldCharType="begin"/>
          </w:r>
          <w:r w:rsidR="006A0DDC">
            <w:instrText xml:space="preserve"> CITATION Wel21 \l 2057 </w:instrText>
          </w:r>
          <w:r w:rsidR="006A0DDC">
            <w:fldChar w:fldCharType="separate"/>
          </w:r>
          <w:r w:rsidR="006A0DDC" w:rsidRPr="006A0DDC">
            <w:rPr>
              <w:noProof/>
            </w:rPr>
            <w:t>(Welsh Government, 2021)</w:t>
          </w:r>
          <w:r w:rsidR="006A0DDC">
            <w:fldChar w:fldCharType="end"/>
          </w:r>
        </w:sdtContent>
      </w:sdt>
    </w:p>
    <w:p w14:paraId="4BFD135E" w14:textId="46DCDC75" w:rsidR="002570DB" w:rsidRDefault="002570DB" w:rsidP="00717604">
      <w:pPr>
        <w:pStyle w:val="AssignBody"/>
      </w:pPr>
    </w:p>
    <w:p w14:paraId="22025025" w14:textId="4DC95489" w:rsidR="002570DB" w:rsidRDefault="002570DB" w:rsidP="00717604">
      <w:pPr>
        <w:pStyle w:val="AssignBody"/>
      </w:pPr>
    </w:p>
    <w:p w14:paraId="3FBCF558" w14:textId="4F1D082F" w:rsidR="002570DB" w:rsidRDefault="002570DB" w:rsidP="00717604">
      <w:pPr>
        <w:pStyle w:val="AssignBody"/>
      </w:pPr>
    </w:p>
    <w:p w14:paraId="27CFDD66" w14:textId="3FBA627E" w:rsidR="002570DB" w:rsidRDefault="002570DB" w:rsidP="00717604">
      <w:pPr>
        <w:pStyle w:val="AssignBody"/>
      </w:pPr>
    </w:p>
    <w:p w14:paraId="6C616199" w14:textId="6EEA2503" w:rsidR="00B678BA" w:rsidRDefault="00B678BA" w:rsidP="00717604">
      <w:pPr>
        <w:pStyle w:val="AssignBody"/>
      </w:pPr>
    </w:p>
    <w:p w14:paraId="279ADCCD" w14:textId="7B156FEC" w:rsidR="00B678BA" w:rsidRDefault="00B678BA" w:rsidP="00717604">
      <w:pPr>
        <w:pStyle w:val="AssignBody"/>
      </w:pPr>
    </w:p>
    <w:p w14:paraId="0073AD92" w14:textId="70D65ED4" w:rsidR="00B678BA" w:rsidRDefault="00B678BA" w:rsidP="00717604">
      <w:pPr>
        <w:pStyle w:val="AssignBody"/>
      </w:pPr>
    </w:p>
    <w:p w14:paraId="6B00CBF9" w14:textId="189DF67C" w:rsidR="00B678BA" w:rsidRDefault="00B678BA" w:rsidP="00717604">
      <w:pPr>
        <w:pStyle w:val="AssignBody"/>
      </w:pPr>
    </w:p>
    <w:p w14:paraId="24614537" w14:textId="77777777" w:rsidR="00997285" w:rsidRDefault="00997285" w:rsidP="00717604">
      <w:pPr>
        <w:pStyle w:val="AssignBody"/>
        <w:rPr>
          <w:b/>
          <w:bCs/>
        </w:rPr>
      </w:pPr>
    </w:p>
    <w:p w14:paraId="69B329F5" w14:textId="77777777" w:rsidR="00997285" w:rsidRDefault="00997285" w:rsidP="00717604">
      <w:pPr>
        <w:pStyle w:val="AssignBody"/>
        <w:rPr>
          <w:b/>
          <w:bCs/>
        </w:rPr>
      </w:pPr>
    </w:p>
    <w:p w14:paraId="34616FE8" w14:textId="77777777" w:rsidR="00997285" w:rsidRDefault="00997285" w:rsidP="00717604">
      <w:pPr>
        <w:pStyle w:val="AssignBody"/>
        <w:rPr>
          <w:b/>
          <w:bCs/>
        </w:rPr>
      </w:pPr>
    </w:p>
    <w:p w14:paraId="69B5CCED" w14:textId="77777777" w:rsidR="00997285" w:rsidRDefault="00997285" w:rsidP="00717604">
      <w:pPr>
        <w:pStyle w:val="AssignBody"/>
        <w:rPr>
          <w:b/>
          <w:bCs/>
        </w:rPr>
      </w:pPr>
    </w:p>
    <w:p w14:paraId="1AE5D8EE" w14:textId="77777777" w:rsidR="00997285" w:rsidRDefault="00997285" w:rsidP="00717604">
      <w:pPr>
        <w:pStyle w:val="AssignBody"/>
        <w:rPr>
          <w:b/>
          <w:bCs/>
        </w:rPr>
      </w:pPr>
    </w:p>
    <w:p w14:paraId="24B7F93C" w14:textId="77777777" w:rsidR="00997285" w:rsidRDefault="00997285" w:rsidP="00717604">
      <w:pPr>
        <w:pStyle w:val="AssignBody"/>
        <w:rPr>
          <w:b/>
          <w:bCs/>
        </w:rPr>
      </w:pPr>
    </w:p>
    <w:p w14:paraId="1BFB7546" w14:textId="150ECA8E" w:rsidR="00997285" w:rsidRDefault="00997285" w:rsidP="00717604">
      <w:pPr>
        <w:pStyle w:val="AssignBody"/>
        <w:rPr>
          <w:b/>
          <w:bCs/>
        </w:rPr>
      </w:pPr>
    </w:p>
    <w:p w14:paraId="737D5BDC" w14:textId="77777777" w:rsidR="00997285" w:rsidRDefault="00997285" w:rsidP="00717604">
      <w:pPr>
        <w:pStyle w:val="AssignBody"/>
        <w:rPr>
          <w:b/>
          <w:bCs/>
        </w:rPr>
      </w:pPr>
    </w:p>
    <w:p w14:paraId="1C4F9D5C" w14:textId="40E13D5A" w:rsidR="002570DB" w:rsidRPr="00102296" w:rsidRDefault="00102296" w:rsidP="00717604">
      <w:pPr>
        <w:pStyle w:val="AssignBody"/>
      </w:pPr>
      <w:r>
        <w:rPr>
          <w:b/>
          <w:bCs/>
        </w:rPr>
        <w:lastRenderedPageBreak/>
        <w:t xml:space="preserve">Part A </w:t>
      </w:r>
    </w:p>
    <w:p w14:paraId="067C3BE9" w14:textId="3C38199B" w:rsidR="002570DB" w:rsidRDefault="00997285" w:rsidP="00717604">
      <w:pPr>
        <w:pStyle w:val="AssignBody"/>
      </w:pPr>
      <w:r>
        <w:rPr>
          <w:noProof/>
        </w:rPr>
        <w:drawing>
          <wp:inline distT="0" distB="0" distL="0" distR="0" wp14:anchorId="4F3B1B83" wp14:editId="748BB470">
            <wp:extent cx="5446752" cy="7886700"/>
            <wp:effectExtent l="0" t="0" r="1905" b="0"/>
            <wp:docPr id="1"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10;&#10;Description automatically generated"/>
                    <pic:cNvPicPr/>
                  </pic:nvPicPr>
                  <pic:blipFill rotWithShape="1">
                    <a:blip r:embed="rId11"/>
                    <a:srcRect l="37226" t="27643" r="38289" b="4832"/>
                    <a:stretch/>
                  </pic:blipFill>
                  <pic:spPr bwMode="auto">
                    <a:xfrm>
                      <a:off x="0" y="0"/>
                      <a:ext cx="5453374" cy="7896289"/>
                    </a:xfrm>
                    <a:prstGeom prst="rect">
                      <a:avLst/>
                    </a:prstGeom>
                    <a:ln>
                      <a:noFill/>
                    </a:ln>
                    <a:extLst>
                      <a:ext uri="{53640926-AAD7-44D8-BBD7-CCE9431645EC}">
                        <a14:shadowObscured xmlns:a14="http://schemas.microsoft.com/office/drawing/2010/main"/>
                      </a:ext>
                    </a:extLst>
                  </pic:spPr>
                </pic:pic>
              </a:graphicData>
            </a:graphic>
          </wp:inline>
        </w:drawing>
      </w:r>
    </w:p>
    <w:p w14:paraId="53470B3E" w14:textId="596E95A4" w:rsidR="00997285" w:rsidRDefault="00B26DB2" w:rsidP="00997285">
      <w:pPr>
        <w:rPr>
          <w:rFonts w:ascii="Arial" w:hAnsi="Arial"/>
        </w:rPr>
      </w:pPr>
      <w:r>
        <w:rPr>
          <w:rFonts w:ascii="Arial" w:hAnsi="Arial"/>
        </w:rPr>
        <w:t xml:space="preserve">         </w:t>
      </w:r>
    </w:p>
    <w:p w14:paraId="1A718A1A" w14:textId="2B8E4FD6" w:rsidR="00997285" w:rsidRPr="00997285" w:rsidRDefault="00997285" w:rsidP="00997285">
      <w:pPr>
        <w:tabs>
          <w:tab w:val="center" w:pos="4513"/>
        </w:tabs>
        <w:rPr>
          <w:rFonts w:ascii="Arial" w:hAnsi="Arial"/>
        </w:rPr>
        <w:sectPr w:rsidR="00997285" w:rsidRPr="00997285" w:rsidSect="00173E54">
          <w:headerReference w:type="default" r:id="rId12"/>
          <w:footerReference w:type="default" r:id="rId13"/>
          <w:pgSz w:w="11906" w:h="16838"/>
          <w:pgMar w:top="1440" w:right="1440" w:bottom="1440" w:left="1440" w:header="708" w:footer="708" w:gutter="0"/>
          <w:cols w:space="708"/>
          <w:docGrid w:linePitch="360"/>
        </w:sectPr>
      </w:pPr>
      <w:r>
        <w:rPr>
          <w:rFonts w:ascii="Arial" w:hAnsi="Arial"/>
        </w:rPr>
        <w:tab/>
      </w:r>
    </w:p>
    <w:tbl>
      <w:tblPr>
        <w:tblStyle w:val="TableGrid"/>
        <w:tblpPr w:leftFromText="180" w:rightFromText="180" w:vertAnchor="text" w:horzAnchor="margin" w:tblpXSpec="center" w:tblpYSpec="center"/>
        <w:tblW w:w="15871" w:type="dxa"/>
        <w:tblLook w:val="04A0" w:firstRow="1" w:lastRow="0" w:firstColumn="1" w:lastColumn="0" w:noHBand="0" w:noVBand="1"/>
      </w:tblPr>
      <w:tblGrid>
        <w:gridCol w:w="1843"/>
        <w:gridCol w:w="2410"/>
        <w:gridCol w:w="4106"/>
        <w:gridCol w:w="3543"/>
        <w:gridCol w:w="1843"/>
        <w:gridCol w:w="2126"/>
      </w:tblGrid>
      <w:tr w:rsidR="00DC3615" w14:paraId="062EA62F" w14:textId="77777777" w:rsidTr="00B26DB2">
        <w:trPr>
          <w:trHeight w:val="416"/>
        </w:trPr>
        <w:tc>
          <w:tcPr>
            <w:tcW w:w="1843" w:type="dxa"/>
          </w:tcPr>
          <w:p w14:paraId="559BB32A" w14:textId="77777777" w:rsidR="00DC3615" w:rsidRDefault="00DC3615" w:rsidP="00B26DB2">
            <w:pPr>
              <w:pStyle w:val="AssignBody"/>
            </w:pPr>
            <w:r>
              <w:lastRenderedPageBreak/>
              <w:t>Area of support</w:t>
            </w:r>
          </w:p>
        </w:tc>
        <w:tc>
          <w:tcPr>
            <w:tcW w:w="2410" w:type="dxa"/>
          </w:tcPr>
          <w:p w14:paraId="513544E6" w14:textId="19010854" w:rsidR="00B26DB2" w:rsidRDefault="00DC3615" w:rsidP="00B26DB2">
            <w:pPr>
              <w:pStyle w:val="AssignBody"/>
            </w:pPr>
            <w:r>
              <w:t>Support type</w:t>
            </w:r>
          </w:p>
        </w:tc>
        <w:tc>
          <w:tcPr>
            <w:tcW w:w="4106" w:type="dxa"/>
          </w:tcPr>
          <w:p w14:paraId="03A101F3" w14:textId="1A0C8355" w:rsidR="00DC3615" w:rsidRDefault="00DC3615" w:rsidP="00B26DB2">
            <w:pPr>
              <w:pStyle w:val="AssignBody"/>
            </w:pPr>
            <w:r>
              <w:t>Support involved</w:t>
            </w:r>
          </w:p>
        </w:tc>
        <w:tc>
          <w:tcPr>
            <w:tcW w:w="3543" w:type="dxa"/>
          </w:tcPr>
          <w:p w14:paraId="52D48B50" w14:textId="77777777" w:rsidR="00DC3615" w:rsidRDefault="00DC3615" w:rsidP="00B26DB2">
            <w:pPr>
              <w:pStyle w:val="AssignBody"/>
            </w:pPr>
            <w:r>
              <w:t>Comments</w:t>
            </w:r>
          </w:p>
        </w:tc>
        <w:tc>
          <w:tcPr>
            <w:tcW w:w="1843" w:type="dxa"/>
          </w:tcPr>
          <w:p w14:paraId="3EF15334" w14:textId="77777777" w:rsidR="00DC3615" w:rsidRDefault="00DC3615" w:rsidP="00B26DB2">
            <w:pPr>
              <w:pStyle w:val="AssignBody"/>
            </w:pPr>
            <w:r>
              <w:t>Review date</w:t>
            </w:r>
          </w:p>
        </w:tc>
        <w:tc>
          <w:tcPr>
            <w:tcW w:w="2126" w:type="dxa"/>
          </w:tcPr>
          <w:p w14:paraId="4B11D53F" w14:textId="77777777" w:rsidR="00DC3615" w:rsidRDefault="00DC3615" w:rsidP="00B26DB2">
            <w:pPr>
              <w:pStyle w:val="AssignBody"/>
            </w:pPr>
            <w:r>
              <w:t>Evaluation</w:t>
            </w:r>
          </w:p>
        </w:tc>
      </w:tr>
      <w:tr w:rsidR="00DC3615" w14:paraId="516FC3E3" w14:textId="77777777" w:rsidTr="00B26DB2">
        <w:tc>
          <w:tcPr>
            <w:tcW w:w="1843" w:type="dxa"/>
          </w:tcPr>
          <w:p w14:paraId="46AA19D0" w14:textId="77777777" w:rsidR="00DC3615" w:rsidRDefault="00DC3615" w:rsidP="00B26DB2">
            <w:pPr>
              <w:pStyle w:val="AssignBody"/>
            </w:pPr>
            <w:r>
              <w:t>Emotional wellbeing</w:t>
            </w:r>
          </w:p>
        </w:tc>
        <w:tc>
          <w:tcPr>
            <w:tcW w:w="2410" w:type="dxa"/>
          </w:tcPr>
          <w:p w14:paraId="5BE194B6" w14:textId="1844066F" w:rsidR="00343AB4" w:rsidRDefault="00DC3615" w:rsidP="00B26DB2">
            <w:pPr>
              <w:pStyle w:val="AssignBody"/>
            </w:pPr>
            <w:r>
              <w:t>Transition from girl to boy</w:t>
            </w:r>
            <w:r w:rsidR="00343AB4">
              <w:t xml:space="preserve"> and gender dysphoria.</w:t>
            </w:r>
          </w:p>
          <w:p w14:paraId="4F7CF144" w14:textId="77777777" w:rsidR="00717F89" w:rsidRDefault="00717F89" w:rsidP="00B26DB2">
            <w:pPr>
              <w:pStyle w:val="AssignBody"/>
            </w:pPr>
          </w:p>
          <w:p w14:paraId="520B77CD" w14:textId="77777777" w:rsidR="00717F89" w:rsidRDefault="00717F89" w:rsidP="00B26DB2">
            <w:pPr>
              <w:pStyle w:val="AssignBody"/>
            </w:pPr>
          </w:p>
          <w:p w14:paraId="1B3AF5D5" w14:textId="77777777" w:rsidR="00717F89" w:rsidRDefault="00717F89" w:rsidP="00B26DB2">
            <w:pPr>
              <w:pStyle w:val="AssignBody"/>
            </w:pPr>
          </w:p>
          <w:p w14:paraId="5104980F" w14:textId="77777777" w:rsidR="00717F89" w:rsidRDefault="00717F89" w:rsidP="00B26DB2">
            <w:pPr>
              <w:pStyle w:val="AssignBody"/>
            </w:pPr>
          </w:p>
          <w:p w14:paraId="61F5190E" w14:textId="77777777" w:rsidR="00452EF2" w:rsidRDefault="00452EF2" w:rsidP="00B26DB2">
            <w:pPr>
              <w:pStyle w:val="AssignBody"/>
            </w:pPr>
          </w:p>
          <w:p w14:paraId="66A456F3" w14:textId="77777777" w:rsidR="00B034A5" w:rsidRDefault="00B034A5" w:rsidP="00B26DB2">
            <w:pPr>
              <w:pStyle w:val="AssignBody"/>
            </w:pPr>
          </w:p>
          <w:p w14:paraId="63B9665B" w14:textId="77777777" w:rsidR="00B034A5" w:rsidRDefault="00B034A5" w:rsidP="00B26DB2">
            <w:pPr>
              <w:pStyle w:val="AssignBody"/>
            </w:pPr>
          </w:p>
          <w:p w14:paraId="2DF7215B" w14:textId="77777777" w:rsidR="00B034A5" w:rsidRDefault="00B034A5" w:rsidP="00B26DB2">
            <w:pPr>
              <w:pStyle w:val="AssignBody"/>
            </w:pPr>
          </w:p>
          <w:p w14:paraId="3A61A11B" w14:textId="681CA51C" w:rsidR="00717F89" w:rsidRDefault="00550669" w:rsidP="00B26DB2">
            <w:pPr>
              <w:pStyle w:val="AssignBody"/>
            </w:pPr>
            <w:r>
              <w:t>Gender stereotyping</w:t>
            </w:r>
          </w:p>
          <w:p w14:paraId="79F9A0ED" w14:textId="77777777" w:rsidR="00452EF2" w:rsidRDefault="00452EF2" w:rsidP="00B26DB2">
            <w:pPr>
              <w:pStyle w:val="AssignBody"/>
            </w:pPr>
          </w:p>
          <w:p w14:paraId="1BEE1812" w14:textId="77777777" w:rsidR="00452EF2" w:rsidRDefault="00452EF2" w:rsidP="00B26DB2">
            <w:pPr>
              <w:pStyle w:val="AssignBody"/>
            </w:pPr>
          </w:p>
          <w:p w14:paraId="5A66239A" w14:textId="77777777" w:rsidR="00452EF2" w:rsidRDefault="00452EF2" w:rsidP="00B26DB2">
            <w:pPr>
              <w:pStyle w:val="AssignBody"/>
            </w:pPr>
          </w:p>
          <w:p w14:paraId="4C71390D" w14:textId="77777777" w:rsidR="00452EF2" w:rsidRDefault="00452EF2" w:rsidP="00B26DB2">
            <w:pPr>
              <w:pStyle w:val="AssignBody"/>
            </w:pPr>
          </w:p>
          <w:p w14:paraId="469CADC6" w14:textId="77777777" w:rsidR="00452EF2" w:rsidRDefault="00452EF2" w:rsidP="00B26DB2">
            <w:pPr>
              <w:pStyle w:val="AssignBody"/>
            </w:pPr>
          </w:p>
          <w:p w14:paraId="7B39A4AA" w14:textId="77777777" w:rsidR="00452EF2" w:rsidRDefault="00452EF2" w:rsidP="00B26DB2">
            <w:pPr>
              <w:pStyle w:val="AssignBody"/>
            </w:pPr>
          </w:p>
          <w:p w14:paraId="560A840C" w14:textId="77777777" w:rsidR="00452EF2" w:rsidRDefault="00452EF2" w:rsidP="00B26DB2">
            <w:pPr>
              <w:pStyle w:val="AssignBody"/>
            </w:pPr>
          </w:p>
          <w:p w14:paraId="747D5021" w14:textId="480DACC6" w:rsidR="00452EF2" w:rsidRDefault="00452EF2" w:rsidP="00B26DB2">
            <w:pPr>
              <w:pStyle w:val="AssignBody"/>
            </w:pPr>
            <w:r>
              <w:t>Transition from Primary to Secondary school</w:t>
            </w:r>
            <w:r w:rsidR="008D0CE3">
              <w:t>.</w:t>
            </w:r>
          </w:p>
          <w:p w14:paraId="43B1324A" w14:textId="77777777" w:rsidR="008D0CE3" w:rsidRDefault="008D0CE3" w:rsidP="00B26DB2">
            <w:pPr>
              <w:pStyle w:val="AssignBody"/>
            </w:pPr>
          </w:p>
          <w:p w14:paraId="48E94155" w14:textId="77777777" w:rsidR="008D0CE3" w:rsidRDefault="008D0CE3" w:rsidP="00B26DB2">
            <w:pPr>
              <w:pStyle w:val="AssignBody"/>
            </w:pPr>
          </w:p>
          <w:p w14:paraId="3379E446" w14:textId="77777777" w:rsidR="008D0CE3" w:rsidRDefault="008D0CE3" w:rsidP="00B26DB2">
            <w:pPr>
              <w:pStyle w:val="AssignBody"/>
            </w:pPr>
          </w:p>
          <w:p w14:paraId="6D5B898C" w14:textId="77777777" w:rsidR="008D0CE3" w:rsidRDefault="008D0CE3" w:rsidP="00B26DB2">
            <w:pPr>
              <w:pStyle w:val="AssignBody"/>
            </w:pPr>
          </w:p>
          <w:p w14:paraId="26C19930" w14:textId="77777777" w:rsidR="008D0CE3" w:rsidRDefault="008D0CE3" w:rsidP="00B26DB2">
            <w:pPr>
              <w:pStyle w:val="AssignBody"/>
            </w:pPr>
          </w:p>
          <w:p w14:paraId="68CD50F4" w14:textId="77777777" w:rsidR="008D0CE3" w:rsidRDefault="008D0CE3" w:rsidP="00B26DB2">
            <w:pPr>
              <w:pStyle w:val="AssignBody"/>
            </w:pPr>
          </w:p>
          <w:p w14:paraId="61687774" w14:textId="77777777" w:rsidR="008D0CE3" w:rsidRDefault="008D0CE3" w:rsidP="00B26DB2">
            <w:pPr>
              <w:pStyle w:val="AssignBody"/>
            </w:pPr>
          </w:p>
          <w:p w14:paraId="5984E22D" w14:textId="77777777" w:rsidR="008D0CE3" w:rsidRDefault="008D0CE3" w:rsidP="00B26DB2">
            <w:pPr>
              <w:pStyle w:val="AssignBody"/>
            </w:pPr>
          </w:p>
          <w:p w14:paraId="5F0B096A" w14:textId="77777777" w:rsidR="008D0CE3" w:rsidRDefault="008D0CE3" w:rsidP="00B26DB2">
            <w:pPr>
              <w:pStyle w:val="AssignBody"/>
            </w:pPr>
          </w:p>
          <w:p w14:paraId="36B5AE81" w14:textId="77777777" w:rsidR="008D0CE3" w:rsidRDefault="008D0CE3" w:rsidP="00B26DB2">
            <w:pPr>
              <w:pStyle w:val="AssignBody"/>
            </w:pPr>
          </w:p>
          <w:p w14:paraId="20BD4D9F" w14:textId="77777777" w:rsidR="008D0CE3" w:rsidRDefault="008D0CE3" w:rsidP="00B26DB2">
            <w:pPr>
              <w:pStyle w:val="AssignBody"/>
            </w:pPr>
          </w:p>
          <w:p w14:paraId="50B0C9DC" w14:textId="77777777" w:rsidR="008D0CE3" w:rsidRDefault="008D0CE3" w:rsidP="00B26DB2">
            <w:pPr>
              <w:pStyle w:val="AssignBody"/>
            </w:pPr>
          </w:p>
          <w:p w14:paraId="06AD1802" w14:textId="1E70D201" w:rsidR="008D0CE3" w:rsidRDefault="008D0CE3" w:rsidP="00B26DB2">
            <w:pPr>
              <w:pStyle w:val="AssignBody"/>
            </w:pPr>
            <w:r>
              <w:t>Parental support</w:t>
            </w:r>
          </w:p>
        </w:tc>
        <w:tc>
          <w:tcPr>
            <w:tcW w:w="4106" w:type="dxa"/>
          </w:tcPr>
          <w:p w14:paraId="2914FB17" w14:textId="7F96585A" w:rsidR="00DC3615" w:rsidRDefault="00CC3736" w:rsidP="00B26DB2">
            <w:pPr>
              <w:pStyle w:val="AssignBody"/>
            </w:pPr>
            <w:r>
              <w:lastRenderedPageBreak/>
              <w:t>Y6 t</w:t>
            </w:r>
            <w:r w:rsidR="00550669">
              <w:t>eacher will have w</w:t>
            </w:r>
            <w:r w:rsidR="00550669">
              <w:t>eekly</w:t>
            </w:r>
            <w:r w:rsidR="00452EF2">
              <w:t xml:space="preserve"> wellbeing</w:t>
            </w:r>
            <w:r w:rsidR="00550669">
              <w:t xml:space="preserve"> check ins</w:t>
            </w:r>
            <w:r w:rsidR="00550669">
              <w:t xml:space="preserve">. </w:t>
            </w:r>
            <w:r w:rsidR="00550669">
              <w:t>These can be casual or act to tackle any issues faced that week or anything Jo would like support with</w:t>
            </w:r>
            <w:r w:rsidR="00550669">
              <w:t xml:space="preserve">. </w:t>
            </w:r>
            <w:r w:rsidR="00B034A5">
              <w:t>Working through ‘Managing Gender Dysphoria’</w:t>
            </w:r>
            <w:r>
              <w:t>.</w:t>
            </w:r>
            <w:r w:rsidR="00B034A5">
              <w:t xml:space="preserve"> (</w:t>
            </w:r>
            <w:proofErr w:type="spellStart"/>
            <w:r w:rsidR="00B034A5">
              <w:t>Allsorts</w:t>
            </w:r>
            <w:proofErr w:type="spellEnd"/>
            <w:r w:rsidR="00B034A5">
              <w:t xml:space="preserve"> youth project, 2021) </w:t>
            </w:r>
          </w:p>
          <w:p w14:paraId="5AFC8DC8" w14:textId="77777777" w:rsidR="00717F89" w:rsidRDefault="00717F89" w:rsidP="00B26DB2">
            <w:pPr>
              <w:pStyle w:val="AssignBody"/>
            </w:pPr>
          </w:p>
          <w:p w14:paraId="58FA13C6" w14:textId="77777777" w:rsidR="00B26DB2" w:rsidRDefault="00B26DB2" w:rsidP="00B26DB2">
            <w:pPr>
              <w:pStyle w:val="AssignBody"/>
            </w:pPr>
          </w:p>
          <w:p w14:paraId="3A857849" w14:textId="77777777" w:rsidR="00B034A5" w:rsidRDefault="00B034A5" w:rsidP="00B26DB2">
            <w:pPr>
              <w:pStyle w:val="AssignBody"/>
            </w:pPr>
          </w:p>
          <w:p w14:paraId="36339FD9" w14:textId="77777777" w:rsidR="00CC3736" w:rsidRDefault="00CC3736" w:rsidP="00B26DB2">
            <w:pPr>
              <w:pStyle w:val="AssignBody"/>
            </w:pPr>
          </w:p>
          <w:p w14:paraId="0B735D0E" w14:textId="7510AD28" w:rsidR="00717F89" w:rsidRDefault="00550669" w:rsidP="00B26DB2">
            <w:pPr>
              <w:pStyle w:val="AssignBody"/>
            </w:pPr>
            <w:r>
              <w:t xml:space="preserve">Jo and the head teacher will work together to assess the school and note any areas that gender stereotyping is visible. The </w:t>
            </w:r>
            <w:r w:rsidR="00CC3736">
              <w:t xml:space="preserve">‘we matter’ group </w:t>
            </w:r>
            <w:r>
              <w:t xml:space="preserve">will </w:t>
            </w:r>
            <w:r w:rsidR="00CC3736">
              <w:t>work to tackle these issues.</w:t>
            </w:r>
          </w:p>
          <w:p w14:paraId="2EEA9CC5" w14:textId="77777777" w:rsidR="00452EF2" w:rsidRDefault="00452EF2" w:rsidP="00B26DB2">
            <w:pPr>
              <w:pStyle w:val="AssignBody"/>
            </w:pPr>
          </w:p>
          <w:p w14:paraId="7B503D86" w14:textId="77777777" w:rsidR="00B26DB2" w:rsidRDefault="00B26DB2" w:rsidP="00B26DB2">
            <w:pPr>
              <w:pStyle w:val="AssignBody"/>
            </w:pPr>
          </w:p>
          <w:p w14:paraId="6FACEA6F" w14:textId="77777777" w:rsidR="00B26DB2" w:rsidRDefault="00B26DB2" w:rsidP="00B26DB2">
            <w:pPr>
              <w:pStyle w:val="AssignBody"/>
            </w:pPr>
          </w:p>
          <w:p w14:paraId="4A7C4E1F" w14:textId="57AA9C0F" w:rsidR="00452EF2" w:rsidRDefault="00452EF2" w:rsidP="00B26DB2">
            <w:pPr>
              <w:pStyle w:val="AssignBody"/>
            </w:pPr>
            <w:r>
              <w:t xml:space="preserve">Jo will continue to have regular visits with the Secondary school as part of their introduction. </w:t>
            </w:r>
          </w:p>
          <w:p w14:paraId="1688FC28" w14:textId="1E222BE6" w:rsidR="00452EF2" w:rsidRDefault="00452EF2" w:rsidP="00B26DB2">
            <w:pPr>
              <w:pStyle w:val="AssignBody"/>
            </w:pPr>
            <w:r>
              <w:lastRenderedPageBreak/>
              <w:t>He will also attend their LGB</w:t>
            </w:r>
            <w:r w:rsidR="00CC3736">
              <w:t>TQ</w:t>
            </w:r>
            <w:r>
              <w:t>+</w:t>
            </w:r>
            <w:r w:rsidR="00B91924">
              <w:t xml:space="preserve"> group meeting to get to know likeminded individuals</w:t>
            </w:r>
            <w:r w:rsidR="008D0CE3">
              <w:t xml:space="preserve"> and for </w:t>
            </w:r>
            <w:r w:rsidR="00CC3736">
              <w:t>all to have a better understanding of LGBTQ+</w:t>
            </w:r>
            <w:r w:rsidR="008D0CE3">
              <w:t>. The school also has a dedicated wellbeing lead who will work on a 1-1 basis with Jo to make sure he gets the right level of support during his transition to the school</w:t>
            </w:r>
            <w:r w:rsidR="00CC3736">
              <w:t>.</w:t>
            </w:r>
          </w:p>
          <w:p w14:paraId="1336125A" w14:textId="77777777" w:rsidR="008D0CE3" w:rsidRDefault="008D0CE3" w:rsidP="00B26DB2">
            <w:pPr>
              <w:pStyle w:val="AssignBody"/>
            </w:pPr>
          </w:p>
          <w:p w14:paraId="07109EBE" w14:textId="77777777" w:rsidR="00B26DB2" w:rsidRDefault="00B26DB2" w:rsidP="00B26DB2">
            <w:pPr>
              <w:pStyle w:val="AssignBody"/>
            </w:pPr>
          </w:p>
          <w:p w14:paraId="11E300F2" w14:textId="77777777" w:rsidR="00CC3736" w:rsidRDefault="00CC3736" w:rsidP="00B26DB2">
            <w:pPr>
              <w:pStyle w:val="AssignBody"/>
            </w:pPr>
          </w:p>
          <w:p w14:paraId="6119475C" w14:textId="1BB535F0" w:rsidR="008D0CE3" w:rsidRDefault="008D0CE3" w:rsidP="00B26DB2">
            <w:pPr>
              <w:pStyle w:val="AssignBody"/>
            </w:pPr>
            <w:r>
              <w:t>Whilst Jo’s mother has been very supportive, Jo’s father will not accept his child is transgender and has made upsetting comments towards Jo. The school will work closely with Jo and his parents alongside other agencies like social services and member of Stonewall Cymru to ensure Jo and his father are able to work on their relationship.</w:t>
            </w:r>
          </w:p>
        </w:tc>
        <w:tc>
          <w:tcPr>
            <w:tcW w:w="3543" w:type="dxa"/>
          </w:tcPr>
          <w:p w14:paraId="21B0838F" w14:textId="056D3546" w:rsidR="008D0CE3" w:rsidRDefault="008D0CE3" w:rsidP="00B26DB2">
            <w:pPr>
              <w:pStyle w:val="AssignBody"/>
            </w:pPr>
            <w:r>
              <w:lastRenderedPageBreak/>
              <w:t>Staff will be having training in regards to LGB</w:t>
            </w:r>
            <w:r w:rsidR="003F5844">
              <w:t>Q</w:t>
            </w:r>
            <w:r>
              <w:t xml:space="preserve">T+. </w:t>
            </w:r>
          </w:p>
          <w:p w14:paraId="49A17A99" w14:textId="0308BB16" w:rsidR="00B034A5" w:rsidRDefault="00B034A5" w:rsidP="00B26DB2">
            <w:pPr>
              <w:pStyle w:val="AssignBody"/>
            </w:pPr>
            <w:r>
              <w:t>Finding tips in the ‘Managing Gender Dysphoria’ handbook like writing a journal and drawing.</w:t>
            </w:r>
          </w:p>
          <w:p w14:paraId="00FDDA17" w14:textId="25A46672" w:rsidR="00B034A5" w:rsidRDefault="00B034A5" w:rsidP="00B26DB2">
            <w:pPr>
              <w:pStyle w:val="AssignBody"/>
            </w:pPr>
          </w:p>
          <w:p w14:paraId="2EFAF5D5" w14:textId="3C9766E4" w:rsidR="00B034A5" w:rsidRDefault="00B034A5" w:rsidP="00B26DB2">
            <w:pPr>
              <w:pStyle w:val="AssignBody"/>
            </w:pPr>
            <w:r>
              <w:t xml:space="preserve">A referral has been made by Jo’s GP to a Gender Dysphoria Clinic (GDC) </w:t>
            </w:r>
          </w:p>
          <w:p w14:paraId="70F56032" w14:textId="77777777" w:rsidR="00717F89" w:rsidRDefault="00717F89" w:rsidP="00B26DB2">
            <w:pPr>
              <w:pStyle w:val="AssignBody"/>
            </w:pPr>
          </w:p>
          <w:p w14:paraId="008E248B" w14:textId="77777777" w:rsidR="00B034A5" w:rsidRDefault="00B034A5" w:rsidP="00B26DB2">
            <w:pPr>
              <w:pStyle w:val="AssignBody"/>
            </w:pPr>
          </w:p>
          <w:p w14:paraId="57245FA7" w14:textId="02CC9FB7" w:rsidR="008D0CE3" w:rsidRDefault="008D0CE3" w:rsidP="00B26DB2">
            <w:pPr>
              <w:pStyle w:val="AssignBody"/>
            </w:pPr>
            <w:r>
              <w:t>All resources around the school including policies and procedures will be updated</w:t>
            </w:r>
            <w:r w:rsidR="00CC3736">
              <w:t>.</w:t>
            </w:r>
          </w:p>
          <w:p w14:paraId="3CBA9093" w14:textId="77777777" w:rsidR="008D0CE3" w:rsidRDefault="008D0CE3" w:rsidP="00B26DB2">
            <w:pPr>
              <w:pStyle w:val="AssignBody"/>
            </w:pPr>
          </w:p>
          <w:p w14:paraId="2BF17DDD" w14:textId="77777777" w:rsidR="00B26DB2" w:rsidRDefault="00B26DB2" w:rsidP="00B26DB2">
            <w:pPr>
              <w:pStyle w:val="AssignBody"/>
            </w:pPr>
          </w:p>
          <w:p w14:paraId="5A8179E8" w14:textId="77777777" w:rsidR="00B26DB2" w:rsidRDefault="00B26DB2" w:rsidP="00B26DB2">
            <w:pPr>
              <w:pStyle w:val="AssignBody"/>
            </w:pPr>
          </w:p>
          <w:p w14:paraId="7DA311D4" w14:textId="77777777" w:rsidR="00B26DB2" w:rsidRDefault="00B26DB2" w:rsidP="00B26DB2">
            <w:pPr>
              <w:pStyle w:val="AssignBody"/>
            </w:pPr>
          </w:p>
          <w:p w14:paraId="5C044A00" w14:textId="77777777" w:rsidR="00B26DB2" w:rsidRDefault="00B26DB2" w:rsidP="00B26DB2">
            <w:pPr>
              <w:pStyle w:val="AssignBody"/>
            </w:pPr>
          </w:p>
          <w:p w14:paraId="640A5788" w14:textId="7CC75A80" w:rsidR="008D0CE3" w:rsidRDefault="008D0CE3" w:rsidP="00B26DB2">
            <w:pPr>
              <w:pStyle w:val="AssignBody"/>
            </w:pPr>
            <w:r>
              <w:t xml:space="preserve">This will be flexible depending on Jo’s needs that will be discussed </w:t>
            </w:r>
            <w:r>
              <w:lastRenderedPageBreak/>
              <w:t>during his wellbeing checks with his class teacher.</w:t>
            </w:r>
          </w:p>
          <w:p w14:paraId="7FB398FB" w14:textId="77777777" w:rsidR="008D0CE3" w:rsidRDefault="008D0CE3" w:rsidP="00B26DB2">
            <w:pPr>
              <w:pStyle w:val="AssignBody"/>
            </w:pPr>
          </w:p>
          <w:p w14:paraId="43B380F4" w14:textId="77777777" w:rsidR="008D0CE3" w:rsidRDefault="008D0CE3" w:rsidP="00B26DB2">
            <w:pPr>
              <w:pStyle w:val="AssignBody"/>
            </w:pPr>
          </w:p>
          <w:p w14:paraId="7DA8F496" w14:textId="77777777" w:rsidR="008D0CE3" w:rsidRDefault="008D0CE3" w:rsidP="00B26DB2">
            <w:pPr>
              <w:pStyle w:val="AssignBody"/>
            </w:pPr>
          </w:p>
          <w:p w14:paraId="2DB8BB6A" w14:textId="77777777" w:rsidR="008D0CE3" w:rsidRDefault="008D0CE3" w:rsidP="00B26DB2">
            <w:pPr>
              <w:pStyle w:val="AssignBody"/>
            </w:pPr>
          </w:p>
          <w:p w14:paraId="031C8312" w14:textId="77777777" w:rsidR="008D0CE3" w:rsidRDefault="008D0CE3" w:rsidP="00B26DB2">
            <w:pPr>
              <w:pStyle w:val="AssignBody"/>
            </w:pPr>
          </w:p>
          <w:p w14:paraId="759B2056" w14:textId="77777777" w:rsidR="008D0CE3" w:rsidRDefault="008D0CE3" w:rsidP="00B26DB2">
            <w:pPr>
              <w:pStyle w:val="AssignBody"/>
            </w:pPr>
          </w:p>
          <w:p w14:paraId="0983B414" w14:textId="77777777" w:rsidR="008D0CE3" w:rsidRDefault="008D0CE3" w:rsidP="00B26DB2">
            <w:pPr>
              <w:pStyle w:val="AssignBody"/>
            </w:pPr>
          </w:p>
          <w:p w14:paraId="7B5AE73E" w14:textId="77777777" w:rsidR="00B26DB2" w:rsidRDefault="00B26DB2" w:rsidP="00B26DB2">
            <w:pPr>
              <w:pStyle w:val="AssignBody"/>
            </w:pPr>
          </w:p>
          <w:p w14:paraId="1044DC76" w14:textId="77777777" w:rsidR="00B26DB2" w:rsidRDefault="00B26DB2" w:rsidP="00B26DB2">
            <w:pPr>
              <w:pStyle w:val="AssignBody"/>
            </w:pPr>
          </w:p>
          <w:p w14:paraId="3AE6D837" w14:textId="77777777" w:rsidR="00B26DB2" w:rsidRDefault="00B26DB2" w:rsidP="00B26DB2">
            <w:pPr>
              <w:pStyle w:val="AssignBody"/>
            </w:pPr>
          </w:p>
          <w:p w14:paraId="21D38351" w14:textId="45018B66" w:rsidR="008D0CE3" w:rsidRDefault="008D0CE3" w:rsidP="00B26DB2">
            <w:pPr>
              <w:pStyle w:val="AssignBody"/>
            </w:pPr>
            <w:r>
              <w:t>The school will work closely with safeguarding and monitor Jo’s behaviour in school. The school will continue their open school policy with Jo’s parents.</w:t>
            </w:r>
          </w:p>
        </w:tc>
        <w:tc>
          <w:tcPr>
            <w:tcW w:w="1843" w:type="dxa"/>
          </w:tcPr>
          <w:p w14:paraId="0B4F1C7B" w14:textId="77777777" w:rsidR="00DC3615" w:rsidRDefault="00717F89" w:rsidP="00B26DB2">
            <w:pPr>
              <w:pStyle w:val="AssignBody"/>
            </w:pPr>
            <w:r>
              <w:lastRenderedPageBreak/>
              <w:t>Weekly</w:t>
            </w:r>
          </w:p>
          <w:p w14:paraId="41C1465C" w14:textId="77777777" w:rsidR="008D0CE3" w:rsidRDefault="008D0CE3" w:rsidP="00B26DB2">
            <w:pPr>
              <w:pStyle w:val="AssignBody"/>
            </w:pPr>
          </w:p>
          <w:p w14:paraId="727293DF" w14:textId="77777777" w:rsidR="008D0CE3" w:rsidRDefault="008D0CE3" w:rsidP="00B26DB2">
            <w:pPr>
              <w:pStyle w:val="AssignBody"/>
            </w:pPr>
          </w:p>
          <w:p w14:paraId="7E6198F3" w14:textId="77777777" w:rsidR="008D0CE3" w:rsidRDefault="008D0CE3" w:rsidP="00B26DB2">
            <w:pPr>
              <w:pStyle w:val="AssignBody"/>
            </w:pPr>
          </w:p>
          <w:p w14:paraId="7EEC99C7" w14:textId="77777777" w:rsidR="008D0CE3" w:rsidRDefault="008D0CE3" w:rsidP="00B26DB2">
            <w:pPr>
              <w:pStyle w:val="AssignBody"/>
            </w:pPr>
          </w:p>
          <w:p w14:paraId="511A6A45" w14:textId="77777777" w:rsidR="008D0CE3" w:rsidRDefault="008D0CE3" w:rsidP="00B26DB2">
            <w:pPr>
              <w:pStyle w:val="AssignBody"/>
            </w:pPr>
          </w:p>
          <w:p w14:paraId="2739E5C6" w14:textId="77777777" w:rsidR="008D0CE3" w:rsidRDefault="008D0CE3" w:rsidP="00B26DB2">
            <w:pPr>
              <w:pStyle w:val="AssignBody"/>
            </w:pPr>
          </w:p>
          <w:p w14:paraId="2E50EEF6" w14:textId="77777777" w:rsidR="00B034A5" w:rsidRDefault="00B034A5" w:rsidP="00B26DB2">
            <w:pPr>
              <w:pStyle w:val="AssignBody"/>
            </w:pPr>
          </w:p>
          <w:p w14:paraId="0C27A096" w14:textId="77777777" w:rsidR="00B034A5" w:rsidRDefault="00B034A5" w:rsidP="00B26DB2">
            <w:pPr>
              <w:pStyle w:val="AssignBody"/>
            </w:pPr>
          </w:p>
          <w:p w14:paraId="5B14FE13" w14:textId="77777777" w:rsidR="00B034A5" w:rsidRDefault="00B034A5" w:rsidP="00B26DB2">
            <w:pPr>
              <w:pStyle w:val="AssignBody"/>
            </w:pPr>
          </w:p>
          <w:p w14:paraId="4D71F2D8" w14:textId="77777777" w:rsidR="00B034A5" w:rsidRDefault="00B034A5" w:rsidP="00B26DB2">
            <w:pPr>
              <w:pStyle w:val="AssignBody"/>
            </w:pPr>
          </w:p>
          <w:p w14:paraId="35082EBB" w14:textId="7C4378C0" w:rsidR="008D0CE3" w:rsidRDefault="008D0CE3" w:rsidP="00B26DB2">
            <w:pPr>
              <w:pStyle w:val="AssignBody"/>
            </w:pPr>
            <w:r>
              <w:t xml:space="preserve">To be evaluated </w:t>
            </w:r>
            <w:r w:rsidR="00B26DB2">
              <w:t>at the beginning of each term</w:t>
            </w:r>
            <w:r w:rsidR="00CC3736">
              <w:t>.</w:t>
            </w:r>
          </w:p>
          <w:p w14:paraId="099F3D2F" w14:textId="77777777" w:rsidR="008D0CE3" w:rsidRDefault="008D0CE3" w:rsidP="00B26DB2">
            <w:pPr>
              <w:pStyle w:val="AssignBody"/>
            </w:pPr>
          </w:p>
          <w:p w14:paraId="7F754AB2" w14:textId="77777777" w:rsidR="008D0CE3" w:rsidRDefault="008D0CE3" w:rsidP="00B26DB2">
            <w:pPr>
              <w:pStyle w:val="AssignBody"/>
            </w:pPr>
          </w:p>
          <w:p w14:paraId="77FBE800" w14:textId="77777777" w:rsidR="00B034A5" w:rsidRDefault="00B034A5" w:rsidP="00B26DB2">
            <w:pPr>
              <w:pStyle w:val="AssignBody"/>
            </w:pPr>
          </w:p>
          <w:p w14:paraId="11EE7C3B" w14:textId="77777777" w:rsidR="00CC3736" w:rsidRDefault="00CC3736" w:rsidP="00B26DB2">
            <w:pPr>
              <w:pStyle w:val="AssignBody"/>
            </w:pPr>
          </w:p>
          <w:p w14:paraId="4E52D9EE" w14:textId="77777777" w:rsidR="00CC3736" w:rsidRDefault="00CC3736" w:rsidP="00B26DB2">
            <w:pPr>
              <w:pStyle w:val="AssignBody"/>
            </w:pPr>
          </w:p>
          <w:p w14:paraId="398EBFE5" w14:textId="2D1BB9D7" w:rsidR="008D0CE3" w:rsidRDefault="008D0CE3" w:rsidP="00B26DB2">
            <w:pPr>
              <w:pStyle w:val="AssignBody"/>
            </w:pPr>
            <w:r>
              <w:t>Ongoing</w:t>
            </w:r>
            <w:r w:rsidR="00CC3736">
              <w:t>.</w:t>
            </w:r>
          </w:p>
          <w:p w14:paraId="11E00C9D" w14:textId="77777777" w:rsidR="008D0CE3" w:rsidRDefault="008D0CE3" w:rsidP="00B26DB2">
            <w:pPr>
              <w:pStyle w:val="AssignBody"/>
            </w:pPr>
          </w:p>
          <w:p w14:paraId="3FE417A8" w14:textId="77777777" w:rsidR="008D0CE3" w:rsidRDefault="008D0CE3" w:rsidP="00B26DB2">
            <w:pPr>
              <w:pStyle w:val="AssignBody"/>
            </w:pPr>
          </w:p>
          <w:p w14:paraId="53558C4E" w14:textId="77777777" w:rsidR="008D0CE3" w:rsidRDefault="008D0CE3" w:rsidP="00B26DB2">
            <w:pPr>
              <w:pStyle w:val="AssignBody"/>
            </w:pPr>
          </w:p>
          <w:p w14:paraId="24A13FC2" w14:textId="77777777" w:rsidR="008D0CE3" w:rsidRDefault="008D0CE3" w:rsidP="00B26DB2">
            <w:pPr>
              <w:pStyle w:val="AssignBody"/>
            </w:pPr>
          </w:p>
          <w:p w14:paraId="009EB1EE" w14:textId="77777777" w:rsidR="008D0CE3" w:rsidRDefault="008D0CE3" w:rsidP="00B26DB2">
            <w:pPr>
              <w:pStyle w:val="AssignBody"/>
            </w:pPr>
          </w:p>
          <w:p w14:paraId="5EB6C0C6" w14:textId="77777777" w:rsidR="008D0CE3" w:rsidRDefault="008D0CE3" w:rsidP="00B26DB2">
            <w:pPr>
              <w:pStyle w:val="AssignBody"/>
            </w:pPr>
          </w:p>
          <w:p w14:paraId="52104E51" w14:textId="77777777" w:rsidR="008D0CE3" w:rsidRDefault="008D0CE3" w:rsidP="00B26DB2">
            <w:pPr>
              <w:pStyle w:val="AssignBody"/>
            </w:pPr>
          </w:p>
          <w:p w14:paraId="5352C6EB" w14:textId="77777777" w:rsidR="008D0CE3" w:rsidRDefault="008D0CE3" w:rsidP="00B26DB2">
            <w:pPr>
              <w:pStyle w:val="AssignBody"/>
            </w:pPr>
          </w:p>
          <w:p w14:paraId="5FEEEFC7" w14:textId="77777777" w:rsidR="008D0CE3" w:rsidRDefault="008D0CE3" w:rsidP="00B26DB2">
            <w:pPr>
              <w:pStyle w:val="AssignBody"/>
            </w:pPr>
          </w:p>
          <w:p w14:paraId="5E42F22E" w14:textId="77777777" w:rsidR="008D0CE3" w:rsidRDefault="008D0CE3" w:rsidP="00B26DB2">
            <w:pPr>
              <w:pStyle w:val="AssignBody"/>
            </w:pPr>
          </w:p>
          <w:p w14:paraId="64EF904C" w14:textId="77777777" w:rsidR="00CC3736" w:rsidRDefault="00CC3736" w:rsidP="00B26DB2">
            <w:pPr>
              <w:pStyle w:val="AssignBody"/>
            </w:pPr>
          </w:p>
          <w:p w14:paraId="1C170749" w14:textId="77777777" w:rsidR="00CC3736" w:rsidRDefault="00CC3736" w:rsidP="00B26DB2">
            <w:pPr>
              <w:pStyle w:val="AssignBody"/>
            </w:pPr>
          </w:p>
          <w:p w14:paraId="3CCD57B7" w14:textId="77777777" w:rsidR="00CC3736" w:rsidRDefault="00CC3736" w:rsidP="00B26DB2">
            <w:pPr>
              <w:pStyle w:val="AssignBody"/>
            </w:pPr>
          </w:p>
          <w:p w14:paraId="2FC158EC" w14:textId="77777777" w:rsidR="00CC3736" w:rsidRDefault="00CC3736" w:rsidP="00B26DB2">
            <w:pPr>
              <w:pStyle w:val="AssignBody"/>
            </w:pPr>
          </w:p>
          <w:p w14:paraId="4A618DAC" w14:textId="060F3832" w:rsidR="008D0CE3" w:rsidRDefault="00B26DB2" w:rsidP="00B26DB2">
            <w:pPr>
              <w:pStyle w:val="AssignBody"/>
            </w:pPr>
            <w:r>
              <w:t>Evaluate monthly and adapt as needed. 7</w:t>
            </w:r>
            <w:r w:rsidRPr="00B26DB2">
              <w:rPr>
                <w:vertAlign w:val="superscript"/>
              </w:rPr>
              <w:t>th</w:t>
            </w:r>
            <w:r>
              <w:t xml:space="preserve"> December 2022</w:t>
            </w:r>
          </w:p>
        </w:tc>
        <w:tc>
          <w:tcPr>
            <w:tcW w:w="2126" w:type="dxa"/>
          </w:tcPr>
          <w:p w14:paraId="1B417EF3" w14:textId="77777777" w:rsidR="008D0CE3" w:rsidRDefault="008D0CE3" w:rsidP="00B26DB2">
            <w:pPr>
              <w:pStyle w:val="AssignBody"/>
            </w:pPr>
          </w:p>
          <w:p w14:paraId="09EF0736" w14:textId="77777777" w:rsidR="008D0CE3" w:rsidRDefault="008D0CE3" w:rsidP="00B26DB2">
            <w:pPr>
              <w:pStyle w:val="AssignBody"/>
            </w:pPr>
          </w:p>
          <w:p w14:paraId="03EB5BAA" w14:textId="77777777" w:rsidR="008D0CE3" w:rsidRDefault="008D0CE3" w:rsidP="00B26DB2">
            <w:pPr>
              <w:pStyle w:val="AssignBody"/>
            </w:pPr>
          </w:p>
          <w:p w14:paraId="5D92FBDB" w14:textId="77777777" w:rsidR="008D0CE3" w:rsidRDefault="008D0CE3" w:rsidP="00B26DB2">
            <w:pPr>
              <w:pStyle w:val="AssignBody"/>
            </w:pPr>
          </w:p>
          <w:p w14:paraId="212E8C7B" w14:textId="77777777" w:rsidR="008D0CE3" w:rsidRDefault="008D0CE3" w:rsidP="00B26DB2">
            <w:pPr>
              <w:pStyle w:val="AssignBody"/>
            </w:pPr>
          </w:p>
          <w:p w14:paraId="7797AB8C" w14:textId="77777777" w:rsidR="008D0CE3" w:rsidRDefault="008D0CE3" w:rsidP="00B26DB2">
            <w:pPr>
              <w:pStyle w:val="AssignBody"/>
            </w:pPr>
          </w:p>
          <w:p w14:paraId="7792F73F" w14:textId="77777777" w:rsidR="008D0CE3" w:rsidRDefault="008D0CE3" w:rsidP="00B26DB2">
            <w:pPr>
              <w:pStyle w:val="AssignBody"/>
            </w:pPr>
          </w:p>
          <w:p w14:paraId="1B84D1C2" w14:textId="5C242605" w:rsidR="008D0CE3" w:rsidRDefault="008D0CE3" w:rsidP="00B26DB2">
            <w:pPr>
              <w:pStyle w:val="AssignBody"/>
            </w:pPr>
          </w:p>
        </w:tc>
      </w:tr>
      <w:tr w:rsidR="00B9109A" w14:paraId="21662C30" w14:textId="77777777" w:rsidTr="00B26DB2">
        <w:tc>
          <w:tcPr>
            <w:tcW w:w="1843" w:type="dxa"/>
          </w:tcPr>
          <w:p w14:paraId="2B44FF6E" w14:textId="2A3DB323" w:rsidR="00B9109A" w:rsidRDefault="00B9109A" w:rsidP="00B26DB2">
            <w:pPr>
              <w:pStyle w:val="AssignBody"/>
            </w:pPr>
            <w:r>
              <w:lastRenderedPageBreak/>
              <w:t>Adaptations</w:t>
            </w:r>
          </w:p>
        </w:tc>
        <w:tc>
          <w:tcPr>
            <w:tcW w:w="2410" w:type="dxa"/>
          </w:tcPr>
          <w:p w14:paraId="1107DBA8" w14:textId="5238D9CA" w:rsidR="00B9109A" w:rsidRDefault="00B9109A" w:rsidP="00B26DB2">
            <w:pPr>
              <w:pStyle w:val="AssignBody"/>
            </w:pPr>
            <w:r>
              <w:t>Gender neutral toilets and changing facilities</w:t>
            </w:r>
          </w:p>
        </w:tc>
        <w:tc>
          <w:tcPr>
            <w:tcW w:w="4106" w:type="dxa"/>
          </w:tcPr>
          <w:p w14:paraId="75827473" w14:textId="4C3DB5CE" w:rsidR="00B9109A" w:rsidRDefault="00B9109A" w:rsidP="00B26DB2">
            <w:pPr>
              <w:pStyle w:val="AssignBody"/>
            </w:pPr>
            <w:r>
              <w:t>The school were already in the process of changing the toilets to be gender neutral and by classroom rather than gender.</w:t>
            </w:r>
          </w:p>
        </w:tc>
        <w:tc>
          <w:tcPr>
            <w:tcW w:w="3543" w:type="dxa"/>
          </w:tcPr>
          <w:p w14:paraId="28BA575D" w14:textId="7D2D508A" w:rsidR="00B9109A" w:rsidRDefault="00B9109A" w:rsidP="00B26DB2">
            <w:pPr>
              <w:pStyle w:val="AssignBody"/>
            </w:pPr>
            <w:r>
              <w:t>Jo has asked to trial a private cubic</w:t>
            </w:r>
            <w:r w:rsidR="008D1CF3">
              <w:t>le</w:t>
            </w:r>
            <w:r>
              <w:t xml:space="preserve"> in the male toilets </w:t>
            </w:r>
            <w:r w:rsidR="008D1CF3">
              <w:t>first then</w:t>
            </w:r>
            <w:r>
              <w:t xml:space="preserve"> accessibility toilet</w:t>
            </w:r>
            <w:r w:rsidR="008D1CF3">
              <w:t xml:space="preserve"> until gender neutral toilets are ready. </w:t>
            </w:r>
            <w:r>
              <w:t>Jo has asked if he can also use the accessibility toilet as the changing rooms for his own privacy.</w:t>
            </w:r>
          </w:p>
        </w:tc>
        <w:tc>
          <w:tcPr>
            <w:tcW w:w="1843" w:type="dxa"/>
          </w:tcPr>
          <w:p w14:paraId="0FB660BB" w14:textId="53001B3D" w:rsidR="00B9109A" w:rsidRDefault="00B9109A" w:rsidP="00B26DB2">
            <w:pPr>
              <w:pStyle w:val="AssignBody"/>
            </w:pPr>
            <w:r>
              <w:t>Immediate effect</w:t>
            </w:r>
          </w:p>
        </w:tc>
        <w:tc>
          <w:tcPr>
            <w:tcW w:w="2126" w:type="dxa"/>
          </w:tcPr>
          <w:p w14:paraId="62A9A685" w14:textId="77777777" w:rsidR="00B9109A" w:rsidRDefault="00B9109A" w:rsidP="00B26DB2">
            <w:pPr>
              <w:pStyle w:val="AssignBody"/>
            </w:pPr>
          </w:p>
        </w:tc>
      </w:tr>
    </w:tbl>
    <w:p w14:paraId="1423889B" w14:textId="77777777" w:rsidR="00603B64" w:rsidRDefault="00603B64" w:rsidP="00717604">
      <w:pPr>
        <w:pStyle w:val="AssignBody"/>
      </w:pPr>
    </w:p>
    <w:p w14:paraId="511E0165" w14:textId="77777777" w:rsidR="00603B64" w:rsidRDefault="00603B64" w:rsidP="00717604">
      <w:pPr>
        <w:pStyle w:val="AssignBody"/>
      </w:pPr>
    </w:p>
    <w:p w14:paraId="31C3A495" w14:textId="323C5F3A" w:rsidR="00603B64" w:rsidRPr="008732D2" w:rsidRDefault="00603B64" w:rsidP="00717604">
      <w:pPr>
        <w:pStyle w:val="AssignBody"/>
      </w:pPr>
      <w:r>
        <w:t xml:space="preserve"> </w:t>
      </w:r>
    </w:p>
    <w:p w14:paraId="3356C117" w14:textId="77777777" w:rsidR="00ED3AB7" w:rsidRDefault="00ED3AB7" w:rsidP="00717604">
      <w:pPr>
        <w:pStyle w:val="AssignBody"/>
      </w:pPr>
    </w:p>
    <w:p w14:paraId="40CFC4C1" w14:textId="7DBC0856" w:rsidR="009D3C11" w:rsidRDefault="009D3C11" w:rsidP="00717604">
      <w:pPr>
        <w:pStyle w:val="AssignBody"/>
      </w:pPr>
    </w:p>
    <w:p w14:paraId="5068A549" w14:textId="77777777" w:rsidR="00270BF1" w:rsidRDefault="00270BF1" w:rsidP="00717604">
      <w:pPr>
        <w:pStyle w:val="AssignBody"/>
        <w:rPr>
          <w:b/>
          <w:bCs/>
          <w:u w:val="single"/>
        </w:rPr>
      </w:pPr>
    </w:p>
    <w:p w14:paraId="7C226E28" w14:textId="77777777" w:rsidR="00270BF1" w:rsidRDefault="00270BF1" w:rsidP="00717604">
      <w:pPr>
        <w:pStyle w:val="AssignBody"/>
        <w:rPr>
          <w:b/>
          <w:bCs/>
          <w:u w:val="single"/>
        </w:rPr>
      </w:pPr>
    </w:p>
    <w:p w14:paraId="35C57045" w14:textId="77777777" w:rsidR="00270BF1" w:rsidRDefault="00270BF1" w:rsidP="00717604">
      <w:pPr>
        <w:pStyle w:val="AssignBody"/>
        <w:rPr>
          <w:b/>
          <w:bCs/>
          <w:u w:val="single"/>
        </w:rPr>
      </w:pPr>
    </w:p>
    <w:p w14:paraId="6F5CD6DB" w14:textId="77777777" w:rsidR="00270BF1" w:rsidRDefault="00270BF1" w:rsidP="00717604">
      <w:pPr>
        <w:pStyle w:val="AssignBody"/>
        <w:rPr>
          <w:b/>
          <w:bCs/>
          <w:u w:val="single"/>
        </w:rPr>
      </w:pPr>
    </w:p>
    <w:p w14:paraId="6A3B8EA8" w14:textId="77777777" w:rsidR="00270BF1" w:rsidRDefault="00270BF1" w:rsidP="00717604">
      <w:pPr>
        <w:pStyle w:val="AssignBody"/>
        <w:rPr>
          <w:b/>
          <w:bCs/>
          <w:u w:val="single"/>
        </w:rPr>
      </w:pPr>
    </w:p>
    <w:p w14:paraId="717D7188" w14:textId="77777777" w:rsidR="00270BF1" w:rsidRDefault="00270BF1" w:rsidP="00717604">
      <w:pPr>
        <w:pStyle w:val="AssignBody"/>
        <w:rPr>
          <w:b/>
          <w:bCs/>
          <w:u w:val="single"/>
        </w:rPr>
      </w:pPr>
    </w:p>
    <w:p w14:paraId="70339840" w14:textId="77777777" w:rsidR="00270BF1" w:rsidRDefault="00270BF1" w:rsidP="00717604">
      <w:pPr>
        <w:pStyle w:val="AssignBody"/>
        <w:rPr>
          <w:b/>
          <w:bCs/>
          <w:u w:val="single"/>
        </w:rPr>
      </w:pPr>
    </w:p>
    <w:p w14:paraId="5FE29BA7" w14:textId="77777777" w:rsidR="00270BF1" w:rsidRDefault="00270BF1" w:rsidP="00717604">
      <w:pPr>
        <w:pStyle w:val="AssignBody"/>
        <w:rPr>
          <w:b/>
          <w:bCs/>
          <w:u w:val="single"/>
        </w:rPr>
      </w:pPr>
    </w:p>
    <w:p w14:paraId="517A8007" w14:textId="77777777" w:rsidR="00270BF1" w:rsidRDefault="00270BF1" w:rsidP="00717604">
      <w:pPr>
        <w:pStyle w:val="AssignBody"/>
        <w:rPr>
          <w:b/>
          <w:bCs/>
          <w:u w:val="single"/>
        </w:rPr>
      </w:pPr>
    </w:p>
    <w:p w14:paraId="1753B46A" w14:textId="77777777" w:rsidR="00E220F4" w:rsidRDefault="00E220F4" w:rsidP="00717604">
      <w:pPr>
        <w:pStyle w:val="AssignBody"/>
        <w:rPr>
          <w:b/>
          <w:bCs/>
          <w:u w:val="single"/>
        </w:rPr>
      </w:pPr>
    </w:p>
    <w:p w14:paraId="1D8270E0" w14:textId="77777777" w:rsidR="00E220F4" w:rsidRDefault="00E220F4" w:rsidP="00717604">
      <w:pPr>
        <w:pStyle w:val="AssignBody"/>
        <w:rPr>
          <w:b/>
          <w:bCs/>
          <w:u w:val="single"/>
        </w:rPr>
      </w:pPr>
    </w:p>
    <w:p w14:paraId="3198BE7C" w14:textId="013D08AC" w:rsidR="009D3C11" w:rsidRPr="00B26DB2" w:rsidRDefault="00102296" w:rsidP="00717604">
      <w:pPr>
        <w:pStyle w:val="AssignBody"/>
        <w:rPr>
          <w:b/>
          <w:bCs/>
          <w:u w:val="single"/>
        </w:rPr>
      </w:pPr>
      <w:r>
        <w:rPr>
          <w:b/>
          <w:bCs/>
          <w:u w:val="single"/>
        </w:rPr>
        <w:lastRenderedPageBreak/>
        <w:t xml:space="preserve">Part B - </w:t>
      </w:r>
      <w:r w:rsidR="00B26DB2" w:rsidRPr="00B26DB2">
        <w:rPr>
          <w:b/>
          <w:bCs/>
          <w:u w:val="single"/>
        </w:rPr>
        <w:t>Action Plan.</w:t>
      </w:r>
    </w:p>
    <w:p w14:paraId="137DA40B" w14:textId="560AE587" w:rsidR="009D3C11" w:rsidRDefault="009D3C11" w:rsidP="00717604">
      <w:pPr>
        <w:pStyle w:val="AssignBody"/>
      </w:pPr>
    </w:p>
    <w:p w14:paraId="7B145A56" w14:textId="1BC9E63E" w:rsidR="009D3C11" w:rsidRDefault="00D37D61" w:rsidP="00717604">
      <w:pPr>
        <w:pStyle w:val="AssignBody"/>
      </w:pPr>
      <w:r>
        <w:t>7</w:t>
      </w:r>
      <w:r w:rsidRPr="00D37D61">
        <w:rPr>
          <w:vertAlign w:val="superscript"/>
        </w:rPr>
        <w:t>th</w:t>
      </w:r>
      <w:r>
        <w:t xml:space="preserve"> November 2022</w:t>
      </w:r>
    </w:p>
    <w:tbl>
      <w:tblPr>
        <w:tblStyle w:val="TableGrid"/>
        <w:tblW w:w="15877" w:type="dxa"/>
        <w:tblInd w:w="-998" w:type="dxa"/>
        <w:tblLook w:val="04A0" w:firstRow="1" w:lastRow="0" w:firstColumn="1" w:lastColumn="0" w:noHBand="0" w:noVBand="1"/>
      </w:tblPr>
      <w:tblGrid>
        <w:gridCol w:w="4485"/>
        <w:gridCol w:w="4021"/>
        <w:gridCol w:w="4111"/>
        <w:gridCol w:w="3260"/>
      </w:tblGrid>
      <w:tr w:rsidR="005325E2" w14:paraId="4A2BF05B" w14:textId="77777777" w:rsidTr="000C6DE3">
        <w:tc>
          <w:tcPr>
            <w:tcW w:w="4485" w:type="dxa"/>
          </w:tcPr>
          <w:p w14:paraId="76B44D98" w14:textId="5C17EB30" w:rsidR="005325E2" w:rsidRDefault="005325E2" w:rsidP="00717604">
            <w:pPr>
              <w:pStyle w:val="AssignBody"/>
            </w:pPr>
            <w:r>
              <w:t>Action to be taken</w:t>
            </w:r>
          </w:p>
        </w:tc>
        <w:tc>
          <w:tcPr>
            <w:tcW w:w="4021" w:type="dxa"/>
          </w:tcPr>
          <w:p w14:paraId="7E11B7E0" w14:textId="262DA6BB" w:rsidR="005325E2" w:rsidRDefault="005325E2" w:rsidP="00717604">
            <w:pPr>
              <w:pStyle w:val="AssignBody"/>
            </w:pPr>
            <w:r>
              <w:t>By who?</w:t>
            </w:r>
          </w:p>
        </w:tc>
        <w:tc>
          <w:tcPr>
            <w:tcW w:w="4111" w:type="dxa"/>
          </w:tcPr>
          <w:p w14:paraId="08C80FBA" w14:textId="7CA7C645" w:rsidR="005325E2" w:rsidRDefault="005325E2" w:rsidP="00717604">
            <w:pPr>
              <w:pStyle w:val="AssignBody"/>
            </w:pPr>
            <w:r>
              <w:t>Date to be completed</w:t>
            </w:r>
          </w:p>
        </w:tc>
        <w:tc>
          <w:tcPr>
            <w:tcW w:w="3260" w:type="dxa"/>
          </w:tcPr>
          <w:p w14:paraId="7E101614" w14:textId="72B2A608" w:rsidR="005325E2" w:rsidRDefault="005325E2" w:rsidP="00717604">
            <w:pPr>
              <w:pStyle w:val="AssignBody"/>
            </w:pPr>
            <w:r>
              <w:t>Evaluation</w:t>
            </w:r>
          </w:p>
        </w:tc>
      </w:tr>
      <w:tr w:rsidR="005325E2" w14:paraId="17E20079" w14:textId="77777777" w:rsidTr="000C6DE3">
        <w:tc>
          <w:tcPr>
            <w:tcW w:w="4485" w:type="dxa"/>
          </w:tcPr>
          <w:p w14:paraId="12B0ACE7" w14:textId="72B592D8" w:rsidR="005325E2" w:rsidRDefault="00452EF2" w:rsidP="005325E2">
            <w:pPr>
              <w:pStyle w:val="AssignBody"/>
            </w:pPr>
            <w:r>
              <w:t>‘</w:t>
            </w:r>
            <w:r w:rsidR="005325E2">
              <w:t>Auditing resources to remove those that portray stereotypes of gender</w:t>
            </w:r>
            <w:r w:rsidR="005325E2">
              <w:t>.</w:t>
            </w:r>
            <w:r>
              <w:t>’</w:t>
            </w:r>
          </w:p>
        </w:tc>
        <w:tc>
          <w:tcPr>
            <w:tcW w:w="4021" w:type="dxa"/>
          </w:tcPr>
          <w:p w14:paraId="1EE5C53B" w14:textId="48A42683" w:rsidR="005325E2" w:rsidRDefault="008D1CF3" w:rsidP="00717604">
            <w:pPr>
              <w:pStyle w:val="AssignBody"/>
            </w:pPr>
            <w:r>
              <w:t>A</w:t>
            </w:r>
            <w:r w:rsidR="00D37D61">
              <w:t>ll teaching staff</w:t>
            </w:r>
            <w:r w:rsidR="005325E2">
              <w:t xml:space="preserve"> and </w:t>
            </w:r>
            <w:r w:rsidR="00D37D61">
              <w:t>the ‘We matter’ group to evaluate resources used in class and throughout the school and report any that portray stereotypes.</w:t>
            </w:r>
          </w:p>
        </w:tc>
        <w:tc>
          <w:tcPr>
            <w:tcW w:w="4111" w:type="dxa"/>
          </w:tcPr>
          <w:p w14:paraId="2D36971D" w14:textId="77777777" w:rsidR="005325E2" w:rsidRDefault="00D37D61" w:rsidP="00717604">
            <w:pPr>
              <w:pStyle w:val="AssignBody"/>
            </w:pPr>
            <w:r>
              <w:t>7th December 2022</w:t>
            </w:r>
          </w:p>
          <w:p w14:paraId="6FCC1B75" w14:textId="70C2C465" w:rsidR="00D37D61" w:rsidRDefault="008D1CF3" w:rsidP="00717604">
            <w:pPr>
              <w:pStyle w:val="AssignBody"/>
            </w:pPr>
            <w:r>
              <w:t xml:space="preserve">Continuous. </w:t>
            </w:r>
          </w:p>
        </w:tc>
        <w:tc>
          <w:tcPr>
            <w:tcW w:w="3260" w:type="dxa"/>
          </w:tcPr>
          <w:p w14:paraId="04464C19" w14:textId="77777777" w:rsidR="005325E2" w:rsidRDefault="005325E2" w:rsidP="00717604">
            <w:pPr>
              <w:pStyle w:val="AssignBody"/>
            </w:pPr>
          </w:p>
        </w:tc>
      </w:tr>
      <w:tr w:rsidR="005325E2" w14:paraId="056D50FC" w14:textId="77777777" w:rsidTr="000C6DE3">
        <w:tc>
          <w:tcPr>
            <w:tcW w:w="4485" w:type="dxa"/>
          </w:tcPr>
          <w:p w14:paraId="03BA427B" w14:textId="490F1618" w:rsidR="005325E2" w:rsidRDefault="00452EF2" w:rsidP="005325E2">
            <w:pPr>
              <w:pStyle w:val="AssignBody"/>
            </w:pPr>
            <w:r>
              <w:t>‘</w:t>
            </w:r>
            <w:r w:rsidR="005325E2">
              <w:t>Ensuring that texts portraying different types of loving relationships and</w:t>
            </w:r>
            <w:r w:rsidR="005325E2">
              <w:t xml:space="preserve"> </w:t>
            </w:r>
            <w:r w:rsidR="005325E2">
              <w:t>families are available to pupils and included as part of the curriculum at a</w:t>
            </w:r>
          </w:p>
          <w:p w14:paraId="5438EDEF" w14:textId="22FBDB19" w:rsidR="005325E2" w:rsidRDefault="005325E2" w:rsidP="005325E2">
            <w:pPr>
              <w:pStyle w:val="AssignBody"/>
            </w:pPr>
            <w:r>
              <w:t>development-appropriate level</w:t>
            </w:r>
            <w:r w:rsidR="00452EF2">
              <w:t>.’</w:t>
            </w:r>
          </w:p>
        </w:tc>
        <w:tc>
          <w:tcPr>
            <w:tcW w:w="4021" w:type="dxa"/>
          </w:tcPr>
          <w:p w14:paraId="270CCAB5" w14:textId="768004A9" w:rsidR="005325E2" w:rsidRDefault="00D37D61" w:rsidP="00717604">
            <w:pPr>
              <w:pStyle w:val="AssignBody"/>
            </w:pPr>
            <w:r>
              <w:t>Head teacher and teaching staff to order new literature</w:t>
            </w:r>
            <w:r w:rsidR="008D1CF3">
              <w:t>.</w:t>
            </w:r>
          </w:p>
        </w:tc>
        <w:tc>
          <w:tcPr>
            <w:tcW w:w="4111" w:type="dxa"/>
          </w:tcPr>
          <w:p w14:paraId="30C95646" w14:textId="29A220B1" w:rsidR="005325E2" w:rsidRDefault="008D1CF3" w:rsidP="00717604">
            <w:pPr>
              <w:pStyle w:val="AssignBody"/>
            </w:pPr>
            <w:r>
              <w:t>Ongoing. Funding to be discussed with</w:t>
            </w:r>
            <w:r w:rsidR="00D37D61">
              <w:t xml:space="preserve"> PTFA</w:t>
            </w:r>
            <w:r>
              <w:t>, possible</w:t>
            </w:r>
            <w:r w:rsidR="00D37D61">
              <w:t xml:space="preserve"> fundraiser on a day that celebrates diversity.</w:t>
            </w:r>
          </w:p>
        </w:tc>
        <w:tc>
          <w:tcPr>
            <w:tcW w:w="3260" w:type="dxa"/>
          </w:tcPr>
          <w:p w14:paraId="36FF9113" w14:textId="77777777" w:rsidR="005325E2" w:rsidRDefault="005325E2" w:rsidP="00717604">
            <w:pPr>
              <w:pStyle w:val="AssignBody"/>
            </w:pPr>
          </w:p>
        </w:tc>
      </w:tr>
      <w:tr w:rsidR="005325E2" w14:paraId="505FA355" w14:textId="77777777" w:rsidTr="000C6DE3">
        <w:tc>
          <w:tcPr>
            <w:tcW w:w="4485" w:type="dxa"/>
          </w:tcPr>
          <w:p w14:paraId="6CDDFA1E" w14:textId="2BC43AAF" w:rsidR="005325E2" w:rsidRDefault="00452EF2" w:rsidP="005325E2">
            <w:pPr>
              <w:pStyle w:val="AssignBody"/>
            </w:pPr>
            <w:r>
              <w:t>‘</w:t>
            </w:r>
            <w:r w:rsidR="005325E2">
              <w:t>Developing a curriculum that includes many opportunities to teach the</w:t>
            </w:r>
            <w:r w:rsidR="005325E2">
              <w:t xml:space="preserve"> </w:t>
            </w:r>
            <w:r w:rsidR="005325E2">
              <w:t>importance of challenging stereotypes and the promotion of positive role</w:t>
            </w:r>
          </w:p>
          <w:p w14:paraId="4DC8872C" w14:textId="56F16ACC" w:rsidR="005325E2" w:rsidRDefault="005325E2" w:rsidP="005325E2">
            <w:pPr>
              <w:pStyle w:val="AssignBody"/>
            </w:pPr>
            <w:r>
              <w:t>mode</w:t>
            </w:r>
            <w:r w:rsidR="00E220F4">
              <w:t>ls</w:t>
            </w:r>
            <w:r w:rsidR="00452EF2">
              <w:t>.’</w:t>
            </w:r>
          </w:p>
        </w:tc>
        <w:tc>
          <w:tcPr>
            <w:tcW w:w="4021" w:type="dxa"/>
          </w:tcPr>
          <w:p w14:paraId="74F381C2" w14:textId="77777777" w:rsidR="005325E2" w:rsidRDefault="00D37D61" w:rsidP="00717604">
            <w:pPr>
              <w:pStyle w:val="AssignBody"/>
            </w:pPr>
            <w:r>
              <w:t>All teaching staff.</w:t>
            </w:r>
          </w:p>
          <w:p w14:paraId="10075DDB" w14:textId="77777777" w:rsidR="00D37D61" w:rsidRDefault="00D37D61" w:rsidP="00717604">
            <w:pPr>
              <w:pStyle w:val="AssignBody"/>
            </w:pPr>
          </w:p>
          <w:p w14:paraId="20F68298" w14:textId="10EFD249" w:rsidR="00D37D61" w:rsidRDefault="00D37D61" w:rsidP="00717604">
            <w:pPr>
              <w:pStyle w:val="AssignBody"/>
            </w:pPr>
            <w:r>
              <w:t>We will be working with the secondary feeder school and sharing resources with them tha</w:t>
            </w:r>
            <w:r w:rsidR="00E220F4">
              <w:t>t</w:t>
            </w:r>
            <w:r>
              <w:t xml:space="preserve"> can be adapted to use throughout the school</w:t>
            </w:r>
            <w:r w:rsidR="00E220F4">
              <w:t>.</w:t>
            </w:r>
          </w:p>
        </w:tc>
        <w:tc>
          <w:tcPr>
            <w:tcW w:w="4111" w:type="dxa"/>
          </w:tcPr>
          <w:p w14:paraId="2BFCD25E" w14:textId="23CF0959" w:rsidR="005325E2" w:rsidRDefault="001351B7" w:rsidP="00717604">
            <w:pPr>
              <w:pStyle w:val="AssignBody"/>
            </w:pPr>
            <w:r>
              <w:t>Reviewed and adapted at the start of each term.</w:t>
            </w:r>
          </w:p>
        </w:tc>
        <w:tc>
          <w:tcPr>
            <w:tcW w:w="3260" w:type="dxa"/>
          </w:tcPr>
          <w:p w14:paraId="1D1F2F20" w14:textId="77777777" w:rsidR="005325E2" w:rsidRDefault="005325E2" w:rsidP="00717604">
            <w:pPr>
              <w:pStyle w:val="AssignBody"/>
            </w:pPr>
          </w:p>
        </w:tc>
      </w:tr>
      <w:tr w:rsidR="005325E2" w14:paraId="6AB94BF7" w14:textId="77777777" w:rsidTr="000C6DE3">
        <w:tc>
          <w:tcPr>
            <w:tcW w:w="4485" w:type="dxa"/>
          </w:tcPr>
          <w:p w14:paraId="0009E360" w14:textId="1730602D" w:rsidR="005325E2" w:rsidRDefault="00452EF2" w:rsidP="005325E2">
            <w:pPr>
              <w:pStyle w:val="AssignBody"/>
            </w:pPr>
            <w:r>
              <w:t>‘</w:t>
            </w:r>
            <w:r w:rsidR="005325E2">
              <w:t>Providing effective opportunities for pupils to raise issues and questions</w:t>
            </w:r>
            <w:r w:rsidR="005325E2">
              <w:t xml:space="preserve"> </w:t>
            </w:r>
            <w:r w:rsidR="005325E2">
              <w:t xml:space="preserve">around personal issues, such as through the use of </w:t>
            </w:r>
            <w:r w:rsidR="005325E2">
              <w:lastRenderedPageBreak/>
              <w:t xml:space="preserve">class </w:t>
            </w:r>
            <w:r w:rsidR="00E220F4">
              <w:t>thought</w:t>
            </w:r>
            <w:r w:rsidR="005325E2">
              <w:t xml:space="preserve"> boxes</w:t>
            </w:r>
            <w:r w:rsidR="00E220F4">
              <w:t xml:space="preserve"> </w:t>
            </w:r>
            <w:r w:rsidR="005325E2">
              <w:t>and circle time sessions</w:t>
            </w:r>
            <w:r>
              <w:t>.’</w:t>
            </w:r>
          </w:p>
        </w:tc>
        <w:tc>
          <w:tcPr>
            <w:tcW w:w="4021" w:type="dxa"/>
          </w:tcPr>
          <w:p w14:paraId="70568DF4" w14:textId="0E1B6988" w:rsidR="005325E2" w:rsidRDefault="00D37D61" w:rsidP="00717604">
            <w:pPr>
              <w:pStyle w:val="AssignBody"/>
            </w:pPr>
            <w:r>
              <w:lastRenderedPageBreak/>
              <w:t xml:space="preserve">Head teacher will place </w:t>
            </w:r>
            <w:r w:rsidR="00E220F4">
              <w:t>thought</w:t>
            </w:r>
            <w:r>
              <w:t xml:space="preserve"> boxes throughout key places in the school.</w:t>
            </w:r>
          </w:p>
          <w:p w14:paraId="16649825" w14:textId="219BFF04" w:rsidR="00D37D61" w:rsidRDefault="00D37D61" w:rsidP="00717604">
            <w:pPr>
              <w:pStyle w:val="AssignBody"/>
            </w:pPr>
            <w:r>
              <w:t xml:space="preserve">Foundation phase teaches will look at having diverse circle time which will </w:t>
            </w:r>
            <w:r>
              <w:lastRenderedPageBreak/>
              <w:t xml:space="preserve">include Persona dolls, to begin the discussion about </w:t>
            </w:r>
            <w:r w:rsidR="001351B7">
              <w:t>inequality and celebrating difference in an age appropriate manner.</w:t>
            </w:r>
          </w:p>
        </w:tc>
        <w:tc>
          <w:tcPr>
            <w:tcW w:w="4111" w:type="dxa"/>
          </w:tcPr>
          <w:p w14:paraId="2C2D74BF" w14:textId="3E8503A3" w:rsidR="005325E2" w:rsidRDefault="001351B7" w:rsidP="00717604">
            <w:pPr>
              <w:pStyle w:val="AssignBody"/>
            </w:pPr>
            <w:r>
              <w:lastRenderedPageBreak/>
              <w:t>Ongoing.</w:t>
            </w:r>
          </w:p>
        </w:tc>
        <w:tc>
          <w:tcPr>
            <w:tcW w:w="3260" w:type="dxa"/>
          </w:tcPr>
          <w:p w14:paraId="66E49872" w14:textId="77777777" w:rsidR="005325E2" w:rsidRDefault="005325E2" w:rsidP="00717604">
            <w:pPr>
              <w:pStyle w:val="AssignBody"/>
            </w:pPr>
          </w:p>
        </w:tc>
      </w:tr>
      <w:tr w:rsidR="005325E2" w14:paraId="6688D813" w14:textId="77777777" w:rsidTr="000C6DE3">
        <w:tc>
          <w:tcPr>
            <w:tcW w:w="4485" w:type="dxa"/>
          </w:tcPr>
          <w:p w14:paraId="61A43AEA" w14:textId="5D373B68" w:rsidR="005325E2" w:rsidRDefault="00452EF2" w:rsidP="005325E2">
            <w:pPr>
              <w:pStyle w:val="AssignBody"/>
            </w:pPr>
            <w:r>
              <w:t>‘</w:t>
            </w:r>
            <w:r w:rsidR="005325E2">
              <w:t>Reviewing relevant school policies to ensure that they contain reference</w:t>
            </w:r>
            <w:r w:rsidR="005325E2">
              <w:t xml:space="preserve"> </w:t>
            </w:r>
            <w:r w:rsidR="005325E2">
              <w:t>to promoting equality and challenging stereotypes</w:t>
            </w:r>
            <w:r>
              <w:t>.’</w:t>
            </w:r>
          </w:p>
        </w:tc>
        <w:tc>
          <w:tcPr>
            <w:tcW w:w="4021" w:type="dxa"/>
          </w:tcPr>
          <w:p w14:paraId="74750A55" w14:textId="00B95C27" w:rsidR="005325E2" w:rsidRDefault="001351B7" w:rsidP="00717604">
            <w:pPr>
              <w:pStyle w:val="AssignBody"/>
            </w:pPr>
            <w:r>
              <w:t>Head teacher will be reviewing policies and will be supported by Stonewall and the secondary school to ensure they are fit for purpose.</w:t>
            </w:r>
          </w:p>
        </w:tc>
        <w:tc>
          <w:tcPr>
            <w:tcW w:w="4111" w:type="dxa"/>
          </w:tcPr>
          <w:p w14:paraId="491A4B3A" w14:textId="3D9EE73D" w:rsidR="005325E2" w:rsidRDefault="001351B7" w:rsidP="00717604">
            <w:pPr>
              <w:pStyle w:val="AssignBody"/>
            </w:pPr>
            <w:r>
              <w:t>7th December 2022.</w:t>
            </w:r>
          </w:p>
        </w:tc>
        <w:tc>
          <w:tcPr>
            <w:tcW w:w="3260" w:type="dxa"/>
          </w:tcPr>
          <w:p w14:paraId="10C4BCBA" w14:textId="77777777" w:rsidR="005325E2" w:rsidRDefault="005325E2" w:rsidP="00717604">
            <w:pPr>
              <w:pStyle w:val="AssignBody"/>
            </w:pPr>
          </w:p>
        </w:tc>
      </w:tr>
      <w:tr w:rsidR="005325E2" w14:paraId="26E3D4C3" w14:textId="77777777" w:rsidTr="000C6DE3">
        <w:tc>
          <w:tcPr>
            <w:tcW w:w="4485" w:type="dxa"/>
          </w:tcPr>
          <w:p w14:paraId="31A01CDF" w14:textId="0DEC8F46" w:rsidR="005325E2" w:rsidRPr="005325E2" w:rsidRDefault="00452EF2" w:rsidP="005325E2">
            <w:pPr>
              <w:pStyle w:val="AssignBody"/>
            </w:pPr>
            <w:r>
              <w:t>‘</w:t>
            </w:r>
            <w:r w:rsidR="005325E2" w:rsidRPr="005325E2">
              <w:t>Reviewing the school’s leadership structure to create a specific wellbeing</w:t>
            </w:r>
          </w:p>
          <w:p w14:paraId="2AD64D0F" w14:textId="04CEF5A4" w:rsidR="005325E2" w:rsidRDefault="005325E2" w:rsidP="00717604">
            <w:pPr>
              <w:pStyle w:val="AssignBody"/>
            </w:pPr>
            <w:r w:rsidRPr="005325E2">
              <w:t>lead and wellbeing group</w:t>
            </w:r>
            <w:r w:rsidR="00452EF2">
              <w:t>.’</w:t>
            </w:r>
          </w:p>
        </w:tc>
        <w:tc>
          <w:tcPr>
            <w:tcW w:w="4021" w:type="dxa"/>
          </w:tcPr>
          <w:p w14:paraId="7A571176" w14:textId="6DCDAA1C" w:rsidR="005325E2" w:rsidRDefault="001351B7" w:rsidP="00717604">
            <w:pPr>
              <w:pStyle w:val="AssignBody"/>
            </w:pPr>
            <w:r>
              <w:t>Each teaching assistant will take on the role of wellbeing lead for their class. This will be reviewed for efficiency and may be altered and adapted depending on the needs of the pupils.</w:t>
            </w:r>
          </w:p>
        </w:tc>
        <w:tc>
          <w:tcPr>
            <w:tcW w:w="4111" w:type="dxa"/>
          </w:tcPr>
          <w:p w14:paraId="7945D3F9" w14:textId="5C0C3FE3" w:rsidR="005325E2" w:rsidRDefault="001351B7" w:rsidP="00717604">
            <w:pPr>
              <w:pStyle w:val="AssignBody"/>
            </w:pPr>
            <w:r>
              <w:t xml:space="preserve">This </w:t>
            </w:r>
            <w:r w:rsidR="00452EF2">
              <w:t>w</w:t>
            </w:r>
            <w:r>
              <w:t>ill begin on the 8</w:t>
            </w:r>
            <w:r w:rsidRPr="001351B7">
              <w:rPr>
                <w:vertAlign w:val="superscript"/>
              </w:rPr>
              <w:t>th</w:t>
            </w:r>
            <w:r>
              <w:t xml:space="preserve"> November 2022 and</w:t>
            </w:r>
            <w:r w:rsidR="00452EF2">
              <w:t xml:space="preserve"> will be evaluated after a term.</w:t>
            </w:r>
          </w:p>
        </w:tc>
        <w:tc>
          <w:tcPr>
            <w:tcW w:w="3260" w:type="dxa"/>
          </w:tcPr>
          <w:p w14:paraId="06E1FE42" w14:textId="77777777" w:rsidR="005325E2" w:rsidRDefault="005325E2" w:rsidP="00717604">
            <w:pPr>
              <w:pStyle w:val="AssignBody"/>
            </w:pPr>
          </w:p>
        </w:tc>
      </w:tr>
      <w:tr w:rsidR="005325E2" w14:paraId="09429773" w14:textId="77777777" w:rsidTr="000C6DE3">
        <w:tc>
          <w:tcPr>
            <w:tcW w:w="4485" w:type="dxa"/>
          </w:tcPr>
          <w:p w14:paraId="1B06032E" w14:textId="4503888D" w:rsidR="005325E2" w:rsidRPr="005325E2" w:rsidRDefault="00452EF2" w:rsidP="005325E2">
            <w:pPr>
              <w:pStyle w:val="AssignBody"/>
            </w:pPr>
            <w:r>
              <w:t>‘</w:t>
            </w:r>
            <w:r w:rsidR="005325E2" w:rsidRPr="005325E2">
              <w:t>Ensuring that the importance of promoting all forms of equality is</w:t>
            </w:r>
          </w:p>
          <w:p w14:paraId="083FC0F2" w14:textId="37093970" w:rsidR="005325E2" w:rsidRPr="005325E2" w:rsidRDefault="005325E2" w:rsidP="005325E2">
            <w:pPr>
              <w:pStyle w:val="AssignBody"/>
            </w:pPr>
            <w:r w:rsidRPr="005325E2">
              <w:t>highlighted during induction processes for new staff</w:t>
            </w:r>
            <w:r w:rsidR="00452EF2">
              <w:t>.’</w:t>
            </w:r>
          </w:p>
        </w:tc>
        <w:tc>
          <w:tcPr>
            <w:tcW w:w="4021" w:type="dxa"/>
          </w:tcPr>
          <w:p w14:paraId="10D9B9F1" w14:textId="121AD7B5" w:rsidR="005325E2" w:rsidRDefault="001351B7" w:rsidP="00717604">
            <w:pPr>
              <w:pStyle w:val="AssignBody"/>
            </w:pPr>
            <w:r>
              <w:t>Head teacher to ensure resources about diversity and equality will be included in the staff induction handbook and will be discussed thoroughly during induction and in</w:t>
            </w:r>
            <w:r w:rsidR="00E220F4">
              <w:t xml:space="preserve"> </w:t>
            </w:r>
            <w:r>
              <w:t>reviews.</w:t>
            </w:r>
          </w:p>
        </w:tc>
        <w:tc>
          <w:tcPr>
            <w:tcW w:w="4111" w:type="dxa"/>
          </w:tcPr>
          <w:p w14:paraId="0BBF049B" w14:textId="32DAD82C" w:rsidR="005325E2" w:rsidRDefault="00452EF2" w:rsidP="00717604">
            <w:pPr>
              <w:pStyle w:val="AssignBody"/>
            </w:pPr>
            <w:r>
              <w:t>7</w:t>
            </w:r>
            <w:r w:rsidRPr="00452EF2">
              <w:rPr>
                <w:vertAlign w:val="superscript"/>
              </w:rPr>
              <w:t>th</w:t>
            </w:r>
            <w:r>
              <w:t xml:space="preserve"> December 2022.</w:t>
            </w:r>
          </w:p>
        </w:tc>
        <w:tc>
          <w:tcPr>
            <w:tcW w:w="3260" w:type="dxa"/>
          </w:tcPr>
          <w:p w14:paraId="3A206EAC" w14:textId="77777777" w:rsidR="005325E2" w:rsidRDefault="005325E2" w:rsidP="00717604">
            <w:pPr>
              <w:pStyle w:val="AssignBody"/>
            </w:pPr>
          </w:p>
        </w:tc>
      </w:tr>
      <w:tr w:rsidR="005325E2" w14:paraId="200A86A9" w14:textId="77777777" w:rsidTr="000C6DE3">
        <w:tc>
          <w:tcPr>
            <w:tcW w:w="4485" w:type="dxa"/>
          </w:tcPr>
          <w:p w14:paraId="2938181A" w14:textId="2833582E" w:rsidR="005325E2" w:rsidRDefault="00452EF2" w:rsidP="005325E2">
            <w:pPr>
              <w:pStyle w:val="AssignBody"/>
            </w:pPr>
            <w:r>
              <w:t>‘</w:t>
            </w:r>
            <w:r w:rsidR="005325E2">
              <w:t>Ensuring clarity with parents around the school’s approach to promoting</w:t>
            </w:r>
            <w:r w:rsidR="005325E2">
              <w:t xml:space="preserve"> </w:t>
            </w:r>
            <w:r w:rsidR="005325E2">
              <w:t xml:space="preserve">equality </w:t>
            </w:r>
            <w:r w:rsidR="005325E2">
              <w:lastRenderedPageBreak/>
              <w:t>through newsletters, social media and by sending home termly</w:t>
            </w:r>
          </w:p>
          <w:p w14:paraId="73447D4B" w14:textId="582A5A83" w:rsidR="005325E2" w:rsidRPr="005325E2" w:rsidRDefault="005325E2" w:rsidP="005325E2">
            <w:pPr>
              <w:pStyle w:val="AssignBody"/>
            </w:pPr>
            <w:r>
              <w:t>overviews of the topics being covered in class</w:t>
            </w:r>
            <w:r w:rsidR="00452EF2">
              <w:t>.’</w:t>
            </w:r>
          </w:p>
        </w:tc>
        <w:tc>
          <w:tcPr>
            <w:tcW w:w="4021" w:type="dxa"/>
          </w:tcPr>
          <w:p w14:paraId="2587A9BF" w14:textId="6381C503" w:rsidR="005325E2" w:rsidRDefault="001351B7" w:rsidP="00717604">
            <w:pPr>
              <w:pStyle w:val="AssignBody"/>
            </w:pPr>
            <w:r>
              <w:lastRenderedPageBreak/>
              <w:t>Head teacher and all teaching staff will continue their open relationship with parents</w:t>
            </w:r>
            <w:r w:rsidR="00E220F4">
              <w:t>.</w:t>
            </w:r>
            <w:r>
              <w:t xml:space="preserve"> The pupils will showcase the </w:t>
            </w:r>
            <w:r>
              <w:lastRenderedPageBreak/>
              <w:t xml:space="preserve">work they have been doing </w:t>
            </w:r>
            <w:r w:rsidR="00E220F4">
              <w:t xml:space="preserve">in inclusivity </w:t>
            </w:r>
            <w:r>
              <w:t xml:space="preserve">in an open day which will allow parents and the community to come in to the school </w:t>
            </w:r>
            <w:r w:rsidR="00E220F4">
              <w:t>and see the benefits for themselves.</w:t>
            </w:r>
          </w:p>
        </w:tc>
        <w:tc>
          <w:tcPr>
            <w:tcW w:w="4111" w:type="dxa"/>
          </w:tcPr>
          <w:p w14:paraId="6087D5D5" w14:textId="74BAE3C6" w:rsidR="005325E2" w:rsidRDefault="00452EF2" w:rsidP="00717604">
            <w:pPr>
              <w:pStyle w:val="AssignBody"/>
            </w:pPr>
            <w:r>
              <w:lastRenderedPageBreak/>
              <w:t>Ongoing.</w:t>
            </w:r>
          </w:p>
        </w:tc>
        <w:tc>
          <w:tcPr>
            <w:tcW w:w="3260" w:type="dxa"/>
          </w:tcPr>
          <w:p w14:paraId="5623373A" w14:textId="77777777" w:rsidR="005325E2" w:rsidRDefault="005325E2" w:rsidP="00717604">
            <w:pPr>
              <w:pStyle w:val="AssignBody"/>
            </w:pPr>
          </w:p>
        </w:tc>
      </w:tr>
      <w:tr w:rsidR="005325E2" w14:paraId="630CCD17" w14:textId="77777777" w:rsidTr="000C6DE3">
        <w:tc>
          <w:tcPr>
            <w:tcW w:w="4485" w:type="dxa"/>
          </w:tcPr>
          <w:p w14:paraId="5275061F" w14:textId="1EC4C6E0" w:rsidR="005325E2" w:rsidRDefault="00452EF2" w:rsidP="005325E2">
            <w:pPr>
              <w:pStyle w:val="AssignBody"/>
            </w:pPr>
            <w:r>
              <w:t>‘</w:t>
            </w:r>
            <w:r w:rsidR="005325E2">
              <w:t>Working with pupils to create an effective anti-bullying policy and</w:t>
            </w:r>
          </w:p>
          <w:p w14:paraId="7D337E4E" w14:textId="595AE892" w:rsidR="005325E2" w:rsidRPr="005325E2" w:rsidRDefault="005325E2" w:rsidP="005325E2">
            <w:pPr>
              <w:pStyle w:val="AssignBody"/>
            </w:pPr>
            <w:r>
              <w:t>procedures that have specific reference to protected characteristics,</w:t>
            </w:r>
            <w:r>
              <w:t xml:space="preserve"> </w:t>
            </w:r>
            <w:r>
              <w:t>including tackling homophobic bullying</w:t>
            </w:r>
            <w:r>
              <w:t>.</w:t>
            </w:r>
            <w:r w:rsidR="00452EF2">
              <w:t>’</w:t>
            </w:r>
          </w:p>
        </w:tc>
        <w:tc>
          <w:tcPr>
            <w:tcW w:w="4021" w:type="dxa"/>
          </w:tcPr>
          <w:p w14:paraId="3B81829A" w14:textId="6C114241" w:rsidR="005325E2" w:rsidRDefault="001351B7" w:rsidP="00717604">
            <w:pPr>
              <w:pStyle w:val="AssignBody"/>
            </w:pPr>
            <w:r>
              <w:t>Head teacher and ‘We Matter’ group will lead this by using all pupils input during our diverse days and wellbeing checks and also through information gathered in the carefully placed boxes around the school.</w:t>
            </w:r>
          </w:p>
        </w:tc>
        <w:tc>
          <w:tcPr>
            <w:tcW w:w="4111" w:type="dxa"/>
          </w:tcPr>
          <w:p w14:paraId="727C28FB" w14:textId="25A6AF0F" w:rsidR="005325E2" w:rsidRDefault="00452EF2" w:rsidP="00717604">
            <w:pPr>
              <w:pStyle w:val="AssignBody"/>
            </w:pPr>
            <w:r>
              <w:t>7</w:t>
            </w:r>
            <w:r w:rsidRPr="00452EF2">
              <w:rPr>
                <w:vertAlign w:val="superscript"/>
              </w:rPr>
              <w:t>th</w:t>
            </w:r>
            <w:r>
              <w:t xml:space="preserve"> December 2022.</w:t>
            </w:r>
          </w:p>
        </w:tc>
        <w:tc>
          <w:tcPr>
            <w:tcW w:w="3260" w:type="dxa"/>
          </w:tcPr>
          <w:p w14:paraId="203D19A0" w14:textId="77777777" w:rsidR="005325E2" w:rsidRDefault="005325E2" w:rsidP="00717604">
            <w:pPr>
              <w:pStyle w:val="AssignBody"/>
            </w:pPr>
          </w:p>
        </w:tc>
      </w:tr>
      <w:tr w:rsidR="005325E2" w14:paraId="504B5C95" w14:textId="77777777" w:rsidTr="000C6DE3">
        <w:tc>
          <w:tcPr>
            <w:tcW w:w="4485" w:type="dxa"/>
          </w:tcPr>
          <w:p w14:paraId="2FAC318C" w14:textId="0F9921AD" w:rsidR="005325E2" w:rsidRDefault="00452EF2" w:rsidP="005325E2">
            <w:pPr>
              <w:pStyle w:val="AssignBody"/>
            </w:pPr>
            <w:r>
              <w:t>‘</w:t>
            </w:r>
            <w:r w:rsidR="005325E2">
              <w:t>Regular reviews of the impact of the school’s work in tackling</w:t>
            </w:r>
          </w:p>
          <w:p w14:paraId="53F4365E" w14:textId="4A15BBE2" w:rsidR="005325E2" w:rsidRPr="005325E2" w:rsidRDefault="005325E2" w:rsidP="005325E2">
            <w:pPr>
              <w:pStyle w:val="AssignBody"/>
            </w:pPr>
            <w:r>
              <w:t>stereotyping and promoting equality</w:t>
            </w:r>
            <w:r w:rsidR="001351B7">
              <w:t>.</w:t>
            </w:r>
            <w:r w:rsidR="00452EF2">
              <w:t>’</w:t>
            </w:r>
          </w:p>
        </w:tc>
        <w:tc>
          <w:tcPr>
            <w:tcW w:w="4021" w:type="dxa"/>
          </w:tcPr>
          <w:p w14:paraId="5AD68F1C" w14:textId="11A01646" w:rsidR="005325E2" w:rsidRDefault="00DC51D7" w:rsidP="00717604">
            <w:pPr>
              <w:pStyle w:val="AssignBody"/>
            </w:pPr>
            <w:r>
              <w:t>H</w:t>
            </w:r>
            <w:r w:rsidR="001351B7">
              <w:t>ead teacher and ‘We matter’ group will meet weekly to</w:t>
            </w:r>
            <w:r>
              <w:t xml:space="preserve"> evaluate their impact</w:t>
            </w:r>
            <w:r w:rsidR="001351B7">
              <w:t xml:space="preserve">. This will be adapted depending </w:t>
            </w:r>
            <w:r>
              <w:t>on response.</w:t>
            </w:r>
          </w:p>
        </w:tc>
        <w:tc>
          <w:tcPr>
            <w:tcW w:w="4111" w:type="dxa"/>
          </w:tcPr>
          <w:p w14:paraId="743D12A4" w14:textId="64562D9A" w:rsidR="005325E2" w:rsidRDefault="00452EF2" w:rsidP="00717604">
            <w:pPr>
              <w:pStyle w:val="AssignBody"/>
            </w:pPr>
            <w:r>
              <w:t xml:space="preserve">Weekly. </w:t>
            </w:r>
          </w:p>
        </w:tc>
        <w:tc>
          <w:tcPr>
            <w:tcW w:w="3260" w:type="dxa"/>
          </w:tcPr>
          <w:p w14:paraId="660105E0" w14:textId="77777777" w:rsidR="005325E2" w:rsidRDefault="005325E2" w:rsidP="00717604">
            <w:pPr>
              <w:pStyle w:val="AssignBody"/>
            </w:pPr>
          </w:p>
        </w:tc>
      </w:tr>
    </w:tbl>
    <w:p w14:paraId="07E651FC" w14:textId="4695DC91" w:rsidR="00EC7445" w:rsidRDefault="00EC7445" w:rsidP="005325E2">
      <w:pPr>
        <w:pStyle w:val="AssignBody"/>
      </w:pPr>
    </w:p>
    <w:p w14:paraId="37B0333F" w14:textId="3F87F977" w:rsidR="00EC7445" w:rsidRDefault="005325E2" w:rsidP="00EC7445">
      <w:pPr>
        <w:pStyle w:val="AssignBody"/>
      </w:pPr>
      <w:r>
        <w:t xml:space="preserve">Information taken from a case study in an Estyn report about </w:t>
      </w:r>
      <w:proofErr w:type="spellStart"/>
      <w:r w:rsidR="00EC7445">
        <w:t>Eveswell</w:t>
      </w:r>
      <w:proofErr w:type="spellEnd"/>
      <w:r w:rsidR="00EC7445">
        <w:t xml:space="preserve"> Primary School (Estyn, 2020)</w:t>
      </w:r>
    </w:p>
    <w:p w14:paraId="7EEC32B9" w14:textId="4662E56F" w:rsidR="00AC4F3E" w:rsidRDefault="00AC4F3E" w:rsidP="00717604">
      <w:pPr>
        <w:pStyle w:val="AssignBody"/>
      </w:pPr>
    </w:p>
    <w:p w14:paraId="14B33702" w14:textId="77777777" w:rsidR="000A5D71" w:rsidRDefault="000A5D71" w:rsidP="00717604">
      <w:pPr>
        <w:pStyle w:val="AssignBody"/>
        <w:sectPr w:rsidR="000A5D71" w:rsidSect="00173E54">
          <w:pgSz w:w="16838" w:h="11906" w:orient="landscape"/>
          <w:pgMar w:top="1440" w:right="1440" w:bottom="1440" w:left="1440" w:header="708" w:footer="708" w:gutter="0"/>
          <w:cols w:space="708"/>
          <w:docGrid w:linePitch="360"/>
        </w:sectPr>
      </w:pPr>
    </w:p>
    <w:p w14:paraId="2E469F08" w14:textId="462A10F5" w:rsidR="00AC4F3E" w:rsidRPr="00270BF1" w:rsidRDefault="00E81E4A" w:rsidP="00717604">
      <w:pPr>
        <w:pStyle w:val="AssignBody"/>
        <w:rPr>
          <w:b/>
          <w:bCs/>
          <w:u w:val="single"/>
        </w:rPr>
      </w:pPr>
      <w:r w:rsidRPr="00270BF1">
        <w:rPr>
          <w:b/>
          <w:bCs/>
          <w:u w:val="single"/>
        </w:rPr>
        <w:lastRenderedPageBreak/>
        <w:t>Reference list.</w:t>
      </w:r>
    </w:p>
    <w:p w14:paraId="56D970CD" w14:textId="5125707F" w:rsidR="00E81E4A" w:rsidRDefault="00E81E4A" w:rsidP="00717604">
      <w:pPr>
        <w:pStyle w:val="AssignBody"/>
      </w:pPr>
    </w:p>
    <w:p w14:paraId="2459A3E3" w14:textId="6CBECACF" w:rsidR="00B034A5" w:rsidRPr="00B034A5" w:rsidRDefault="00B034A5" w:rsidP="00717604">
      <w:pPr>
        <w:pStyle w:val="AssignBody"/>
      </w:pPr>
      <w:proofErr w:type="spellStart"/>
      <w:r>
        <w:t>Allsorts</w:t>
      </w:r>
      <w:proofErr w:type="spellEnd"/>
      <w:r>
        <w:t xml:space="preserve"> Youth Project. (2021) ‘Managing Gender Dysphoria’ </w:t>
      </w:r>
      <w:r w:rsidRPr="00B034A5">
        <w:rPr>
          <w:i/>
          <w:iCs/>
        </w:rPr>
        <w:t>A resource for trans and gender</w:t>
      </w:r>
      <w:r w:rsidRPr="00B034A5">
        <w:rPr>
          <w:i/>
          <w:iCs/>
        </w:rPr>
        <w:t xml:space="preserve"> </w:t>
      </w:r>
      <w:r w:rsidRPr="00B034A5">
        <w:rPr>
          <w:i/>
          <w:iCs/>
        </w:rPr>
        <w:t xml:space="preserve">exploring young people by young people, staff &amp; volunteers at </w:t>
      </w:r>
      <w:proofErr w:type="spellStart"/>
      <w:r w:rsidRPr="00B034A5">
        <w:rPr>
          <w:i/>
          <w:iCs/>
        </w:rPr>
        <w:t>Allsorts</w:t>
      </w:r>
      <w:proofErr w:type="spellEnd"/>
      <w:r w:rsidRPr="00B034A5">
        <w:rPr>
          <w:i/>
          <w:iCs/>
        </w:rPr>
        <w:t xml:space="preserve"> Youth Project</w:t>
      </w:r>
      <w:r>
        <w:rPr>
          <w:i/>
          <w:iCs/>
        </w:rPr>
        <w:t xml:space="preserve">. </w:t>
      </w:r>
      <w:r>
        <w:t xml:space="preserve">Available at: </w:t>
      </w:r>
      <w:hyperlink r:id="rId14" w:history="1">
        <w:r w:rsidRPr="00B17BC3">
          <w:rPr>
            <w:rStyle w:val="Hyperlink"/>
          </w:rPr>
          <w:t>https://uploads-ssl.webflow.com/5888a640d61795123f8192db/60d594c0a7259492cf68859b_Managing%20Gender%20Dysphoria-min.pdf</w:t>
        </w:r>
      </w:hyperlink>
      <w:r>
        <w:t xml:space="preserve"> [Accessed on 4 November 2022]</w:t>
      </w:r>
    </w:p>
    <w:p w14:paraId="40309808" w14:textId="77777777" w:rsidR="00B034A5" w:rsidRPr="00E81E4A" w:rsidRDefault="00B034A5" w:rsidP="00717604">
      <w:pPr>
        <w:pStyle w:val="AssignBody"/>
      </w:pPr>
    </w:p>
    <w:p w14:paraId="5608C3DF" w14:textId="2AFD06DC" w:rsidR="00E81E4A" w:rsidRDefault="00E81E4A" w:rsidP="00E81E4A">
      <w:pPr>
        <w:pStyle w:val="AssignBody"/>
      </w:pPr>
      <w:r w:rsidRPr="00E81E4A">
        <w:t>Arshad, R., Wrigley, T. and Pratt, L. (2020) </w:t>
      </w:r>
      <w:r w:rsidRPr="00E81E4A">
        <w:rPr>
          <w:i/>
          <w:iCs/>
        </w:rPr>
        <w:t>Social justice re-examined : dilemmas and solutions for the classroom teacher</w:t>
      </w:r>
      <w:r w:rsidRPr="00E81E4A">
        <w:t>. Updated and expanded edition. Edited by R. Arshad, T. Wrigley, and L. Pratt. London: UCL Institute of Education Press.</w:t>
      </w:r>
    </w:p>
    <w:p w14:paraId="47FCF665" w14:textId="4E855DAD" w:rsidR="00A773B7" w:rsidRDefault="00A773B7" w:rsidP="00E81E4A">
      <w:pPr>
        <w:pStyle w:val="AssignBody"/>
      </w:pPr>
    </w:p>
    <w:p w14:paraId="6D679FA5" w14:textId="5ADFC730" w:rsidR="00A773B7" w:rsidRDefault="00A773B7" w:rsidP="00E81E4A">
      <w:pPr>
        <w:pStyle w:val="AssignBody"/>
      </w:pPr>
      <w:r w:rsidRPr="00A773B7">
        <w:t xml:space="preserve">Bridges, W. </w:t>
      </w:r>
      <w:r w:rsidR="00C91A40">
        <w:t>(</w:t>
      </w:r>
      <w:r w:rsidRPr="00A773B7">
        <w:t>2009</w:t>
      </w:r>
      <w:r w:rsidR="00C91A40">
        <w:t>)</w:t>
      </w:r>
      <w:r w:rsidRPr="00A773B7">
        <w:t xml:space="preserve"> Managing Transitions : Making the Most of Change 3rd ed. Philadelphia: De Capo Press.</w:t>
      </w:r>
    </w:p>
    <w:p w14:paraId="668175D5" w14:textId="0F924F10" w:rsidR="00C91A40" w:rsidRDefault="00C91A40" w:rsidP="00E81E4A">
      <w:pPr>
        <w:pStyle w:val="AssignBody"/>
      </w:pPr>
    </w:p>
    <w:p w14:paraId="33488C18" w14:textId="6FE73CC9" w:rsidR="00C91A40" w:rsidRPr="00C91A40" w:rsidRDefault="00C91A40" w:rsidP="00C91A40">
      <w:pPr>
        <w:pStyle w:val="AssignBody"/>
      </w:pPr>
      <w:r>
        <w:t xml:space="preserve">Brooks, R. (2022) </w:t>
      </w:r>
      <w:r w:rsidRPr="00C91A40">
        <w:rPr>
          <w:i/>
          <w:iCs/>
        </w:rPr>
        <w:t>How can teachers foster self-esteem in children?</w:t>
      </w:r>
      <w:r>
        <w:rPr>
          <w:i/>
          <w:iCs/>
        </w:rPr>
        <w:t xml:space="preserve"> </w:t>
      </w:r>
      <w:r>
        <w:t xml:space="preserve">Available at: </w:t>
      </w:r>
      <w:hyperlink r:id="rId15" w:history="1">
        <w:r w:rsidRPr="00B17BC3">
          <w:rPr>
            <w:rStyle w:val="Hyperlink"/>
          </w:rPr>
          <w:t>https://www.greatschools.org/gk/articles/teachers-foster-self-esteem-in-children/</w:t>
        </w:r>
      </w:hyperlink>
      <w:r>
        <w:t xml:space="preserve"> [Accessed on 3 November 2022]</w:t>
      </w:r>
    </w:p>
    <w:p w14:paraId="4A5B5802" w14:textId="2D4C3220" w:rsidR="0034334C" w:rsidRDefault="0034334C" w:rsidP="00E81E4A">
      <w:pPr>
        <w:pStyle w:val="AssignBody"/>
      </w:pPr>
    </w:p>
    <w:p w14:paraId="5F2BB098" w14:textId="5FCA5EF5" w:rsidR="0034334C" w:rsidRPr="0034334C" w:rsidRDefault="0034334C" w:rsidP="00E81E4A">
      <w:pPr>
        <w:pStyle w:val="AssignBody"/>
      </w:pPr>
      <w:r>
        <w:t xml:space="preserve">Carmarthenshire County Council, </w:t>
      </w:r>
      <w:r w:rsidR="00B824AC">
        <w:t>(</w:t>
      </w:r>
      <w:r>
        <w:t>N/A</w:t>
      </w:r>
      <w:r w:rsidR="00B824AC">
        <w:t>)</w:t>
      </w:r>
      <w:r>
        <w:t xml:space="preserve"> Available at: </w:t>
      </w:r>
      <w:hyperlink r:id="rId16" w:history="1">
        <w:r w:rsidRPr="0034334C">
          <w:rPr>
            <w:rStyle w:val="Hyperlink"/>
          </w:rPr>
          <w:t>https://www.carmarthenshire.gov.wales/home/council-services/education-schools/additional-learning-needs/additional-learning-needs-decision-making-process/3-what-is-a-one-page-profile/</w:t>
        </w:r>
      </w:hyperlink>
      <w:r w:rsidRPr="0034334C">
        <w:t xml:space="preserve"> [Accessed on</w:t>
      </w:r>
      <w:r>
        <w:t xml:space="preserve"> 6 November 2022]</w:t>
      </w:r>
    </w:p>
    <w:p w14:paraId="6EFA2CD0" w14:textId="0E961C14" w:rsidR="00AA5E89" w:rsidRPr="0034334C" w:rsidRDefault="00AA5E89" w:rsidP="00E81E4A">
      <w:pPr>
        <w:pStyle w:val="AssignBody"/>
      </w:pPr>
    </w:p>
    <w:p w14:paraId="2FBFF020" w14:textId="05335860" w:rsidR="00AA5E89" w:rsidRDefault="00AA5E89" w:rsidP="00E81E4A">
      <w:pPr>
        <w:pStyle w:val="AssignBody"/>
      </w:pPr>
      <w:r w:rsidRPr="00AA5E89">
        <w:t xml:space="preserve">Cohen, J. S., &amp; </w:t>
      </w:r>
      <w:proofErr w:type="spellStart"/>
      <w:r w:rsidRPr="00AA5E89">
        <w:t>Smerdon</w:t>
      </w:r>
      <w:proofErr w:type="spellEnd"/>
      <w:r w:rsidRPr="00AA5E89">
        <w:t>, B. A. (2009). Tightening the dropout tourniquet: Easing the transition from middle to high school. </w:t>
      </w:r>
      <w:r w:rsidRPr="00AA5E89">
        <w:rPr>
          <w:i/>
          <w:iCs/>
        </w:rPr>
        <w:t>Preventing School Failure,</w:t>
      </w:r>
      <w:r w:rsidRPr="00AA5E89">
        <w:t> </w:t>
      </w:r>
      <w:r w:rsidRPr="00AA5E89">
        <w:rPr>
          <w:i/>
          <w:iCs/>
        </w:rPr>
        <w:t>53</w:t>
      </w:r>
      <w:r w:rsidRPr="00AA5E89">
        <w:t>(3), 177–184.</w:t>
      </w:r>
    </w:p>
    <w:p w14:paraId="7CC3139C" w14:textId="62D430B8" w:rsidR="003B08F8" w:rsidRDefault="003B08F8" w:rsidP="00E81E4A">
      <w:pPr>
        <w:pStyle w:val="AssignBody"/>
      </w:pPr>
    </w:p>
    <w:p w14:paraId="015DF62A" w14:textId="285E7C89" w:rsidR="003B08F8" w:rsidRDefault="003B08F8" w:rsidP="00E81E4A">
      <w:pPr>
        <w:pStyle w:val="AssignBody"/>
      </w:pPr>
      <w:r w:rsidRPr="003B08F8">
        <w:t xml:space="preserve">Collins, J. and Foley, P. (2008) </w:t>
      </w:r>
      <w:r w:rsidRPr="00C810D4">
        <w:rPr>
          <w:i/>
          <w:iCs/>
        </w:rPr>
        <w:t>Promoting children’s wellbeing : policy and practice.</w:t>
      </w:r>
      <w:r w:rsidRPr="003B08F8">
        <w:t xml:space="preserve"> Bristol: Policy Press</w:t>
      </w:r>
      <w:r w:rsidR="00AA5E89">
        <w:t>.</w:t>
      </w:r>
    </w:p>
    <w:p w14:paraId="4BDC4BE4" w14:textId="3A475EA4" w:rsidR="00931628" w:rsidRDefault="00931628" w:rsidP="00E81E4A">
      <w:pPr>
        <w:pStyle w:val="AssignBody"/>
      </w:pPr>
    </w:p>
    <w:p w14:paraId="5F068B66" w14:textId="0D8E519F" w:rsidR="008D275B" w:rsidRDefault="008D275B" w:rsidP="00E81E4A">
      <w:pPr>
        <w:pStyle w:val="AssignBody"/>
      </w:pPr>
      <w:r w:rsidRPr="008D275B">
        <w:t xml:space="preserve">Dewey, J. </w:t>
      </w:r>
      <w:r>
        <w:t>(</w:t>
      </w:r>
      <w:r w:rsidRPr="008D275B">
        <w:t>1916</w:t>
      </w:r>
      <w:r>
        <w:t>)</w:t>
      </w:r>
      <w:r w:rsidRPr="008D275B">
        <w:t xml:space="preserve"> </w:t>
      </w:r>
      <w:r w:rsidRPr="008D275B">
        <w:rPr>
          <w:i/>
          <w:iCs/>
        </w:rPr>
        <w:t>The need of an industrial education in an industrial democracy. Manual training and vocational education,</w:t>
      </w:r>
      <w:r w:rsidRPr="008D275B">
        <w:t xml:space="preserve"> 17(6), pp.409-414.</w:t>
      </w:r>
    </w:p>
    <w:p w14:paraId="5D26F30F" w14:textId="77777777" w:rsidR="008D275B" w:rsidRDefault="008D275B" w:rsidP="00E81E4A">
      <w:pPr>
        <w:pStyle w:val="AssignBody"/>
      </w:pPr>
    </w:p>
    <w:p w14:paraId="1E70A590" w14:textId="471EFD7B" w:rsidR="00931628" w:rsidRDefault="00931628" w:rsidP="00E81E4A">
      <w:pPr>
        <w:pStyle w:val="AssignBody"/>
      </w:pPr>
      <w:r>
        <w:t xml:space="preserve">Doherty, J and Hughes, M. (2014) </w:t>
      </w:r>
      <w:r>
        <w:rPr>
          <w:i/>
          <w:iCs/>
        </w:rPr>
        <w:t xml:space="preserve">Child Development. Theory and practise 0-11. 2nd Edition. </w:t>
      </w:r>
      <w:r>
        <w:t>Pearson Education Limited.</w:t>
      </w:r>
    </w:p>
    <w:p w14:paraId="0AEF2157" w14:textId="12DECF4A" w:rsidR="000222BC" w:rsidRDefault="000222BC" w:rsidP="00E81E4A">
      <w:pPr>
        <w:pStyle w:val="AssignBody"/>
      </w:pPr>
    </w:p>
    <w:p w14:paraId="08C304B5" w14:textId="3756BC49" w:rsidR="000222BC" w:rsidRDefault="000222BC" w:rsidP="00E81E4A">
      <w:pPr>
        <w:pStyle w:val="AssignBody"/>
      </w:pPr>
      <w:r w:rsidRPr="000222BC">
        <w:lastRenderedPageBreak/>
        <w:t>Epstein, J. L. (1995). School/family/community partnerships. </w:t>
      </w:r>
      <w:r w:rsidRPr="000222BC">
        <w:rPr>
          <w:i/>
          <w:iCs/>
        </w:rPr>
        <w:t xml:space="preserve">The Phi Delta </w:t>
      </w:r>
      <w:proofErr w:type="spellStart"/>
      <w:r w:rsidRPr="000222BC">
        <w:rPr>
          <w:i/>
          <w:iCs/>
        </w:rPr>
        <w:t>Kappan</w:t>
      </w:r>
      <w:proofErr w:type="spellEnd"/>
      <w:r w:rsidRPr="000222BC">
        <w:t>, 76(9), 701–712.</w:t>
      </w:r>
    </w:p>
    <w:p w14:paraId="1582190F" w14:textId="3B081470" w:rsidR="000222BC" w:rsidRDefault="000222BC" w:rsidP="00E81E4A">
      <w:pPr>
        <w:pStyle w:val="AssignBody"/>
      </w:pPr>
    </w:p>
    <w:p w14:paraId="4004EB2C" w14:textId="2DC6A0B7" w:rsidR="000222BC" w:rsidRDefault="000222BC" w:rsidP="00E81E4A">
      <w:pPr>
        <w:pStyle w:val="AssignBody"/>
      </w:pPr>
      <w:proofErr w:type="spellStart"/>
      <w:r w:rsidRPr="000222BC">
        <w:t>Erdener</w:t>
      </w:r>
      <w:proofErr w:type="spellEnd"/>
      <w:r w:rsidRPr="000222BC">
        <w:t>, M. A. (2016). Principals’ and teachers’ practices about parent involvement in schooling. </w:t>
      </w:r>
      <w:r w:rsidRPr="000222BC">
        <w:rPr>
          <w:i/>
          <w:iCs/>
        </w:rPr>
        <w:t>Universal Journal of Educational Research</w:t>
      </w:r>
      <w:r w:rsidRPr="000222BC">
        <w:t>, 4(n12A), 151–159.</w:t>
      </w:r>
    </w:p>
    <w:p w14:paraId="686B4C59" w14:textId="775CE053" w:rsidR="001C6B4E" w:rsidRDefault="001C6B4E" w:rsidP="00E81E4A">
      <w:pPr>
        <w:pStyle w:val="AssignBody"/>
      </w:pPr>
    </w:p>
    <w:p w14:paraId="4116C2DE" w14:textId="4FC59E80" w:rsidR="001C6B4E" w:rsidRPr="001C6B4E" w:rsidRDefault="001C6B4E" w:rsidP="00E81E4A">
      <w:pPr>
        <w:pStyle w:val="AssignBody"/>
      </w:pPr>
      <w:r>
        <w:t xml:space="preserve">Estyn, </w:t>
      </w:r>
      <w:r w:rsidR="00B824AC">
        <w:t>(</w:t>
      </w:r>
      <w:r>
        <w:t>2020</w:t>
      </w:r>
      <w:r w:rsidR="00B824AC">
        <w:t>)</w:t>
      </w:r>
      <w:r>
        <w:t xml:space="preserve"> </w:t>
      </w:r>
      <w:r w:rsidRPr="001C6B4E">
        <w:rPr>
          <w:i/>
          <w:iCs/>
        </w:rPr>
        <w:t>Celebrating diversity and promoting inclusion Good practice in supporting lesbian, gay, bisexual and transgender (LGBT) learners in schools and colleges</w:t>
      </w:r>
      <w:r>
        <w:rPr>
          <w:i/>
          <w:iCs/>
        </w:rPr>
        <w:t xml:space="preserve">. </w:t>
      </w:r>
      <w:r>
        <w:t xml:space="preserve">P9. Available at: </w:t>
      </w:r>
      <w:hyperlink r:id="rId17" w:history="1">
        <w:r w:rsidRPr="00B17BC3">
          <w:rPr>
            <w:rStyle w:val="Hyperlink"/>
          </w:rPr>
          <w:t>https://www.estyn.gov.wales/system/files/2022-02/Celebrating%20diversity%20and%20promoting%20inclusion%20en.pdf</w:t>
        </w:r>
      </w:hyperlink>
      <w:r>
        <w:t xml:space="preserve"> </w:t>
      </w:r>
      <w:r w:rsidRPr="001C6B4E">
        <w:t xml:space="preserve"> </w:t>
      </w:r>
      <w:r>
        <w:t>[Accessed on 6 November 2022</w:t>
      </w:r>
      <w:r w:rsidR="00C91A40">
        <w:t>]</w:t>
      </w:r>
    </w:p>
    <w:p w14:paraId="2186F44A" w14:textId="51567FF7" w:rsidR="00550669" w:rsidRDefault="00550669" w:rsidP="00E81E4A">
      <w:pPr>
        <w:pStyle w:val="AssignBody"/>
      </w:pPr>
    </w:p>
    <w:p w14:paraId="7E7812B3" w14:textId="0B78B5B3" w:rsidR="00550669" w:rsidRDefault="00550669" w:rsidP="00E81E4A">
      <w:pPr>
        <w:pStyle w:val="AssignBody"/>
      </w:pPr>
      <w:proofErr w:type="spellStart"/>
      <w:r>
        <w:t>Foran</w:t>
      </w:r>
      <w:proofErr w:type="spellEnd"/>
      <w:r>
        <w:t xml:space="preserve">, K. (2019) </w:t>
      </w:r>
      <w:proofErr w:type="spellStart"/>
      <w:r>
        <w:rPr>
          <w:i/>
          <w:iCs/>
        </w:rPr>
        <w:t>SecEd</w:t>
      </w:r>
      <w:proofErr w:type="spellEnd"/>
      <w:r>
        <w:rPr>
          <w:i/>
          <w:iCs/>
        </w:rPr>
        <w:t xml:space="preserve"> The voice for secondary Education;</w:t>
      </w:r>
      <w:r w:rsidRPr="00550669">
        <w:t xml:space="preserve"> </w:t>
      </w:r>
      <w:r w:rsidRPr="00550669">
        <w:rPr>
          <w:i/>
          <w:iCs/>
        </w:rPr>
        <w:t>How we can support our transgender students</w:t>
      </w:r>
      <w:r>
        <w:rPr>
          <w:i/>
          <w:iCs/>
        </w:rPr>
        <w:t>.</w:t>
      </w:r>
      <w:r>
        <w:t xml:space="preserve"> Available at: </w:t>
      </w:r>
      <w:hyperlink r:id="rId18" w:history="1">
        <w:r w:rsidRPr="00B17BC3">
          <w:rPr>
            <w:rStyle w:val="Hyperlink"/>
          </w:rPr>
          <w:t>https://www.sec-ed.co.uk/best-practice/how-we-can-support-our-transgender-students/</w:t>
        </w:r>
      </w:hyperlink>
      <w:r>
        <w:t xml:space="preserve"> [Accessed 15 October 2022</w:t>
      </w:r>
      <w:r w:rsidR="00C91A40">
        <w:t>]</w:t>
      </w:r>
    </w:p>
    <w:p w14:paraId="30DF3BBE" w14:textId="7F03A5D6" w:rsidR="00C558A2" w:rsidRDefault="00C558A2" w:rsidP="00E81E4A">
      <w:pPr>
        <w:pStyle w:val="AssignBody"/>
      </w:pPr>
    </w:p>
    <w:p w14:paraId="49FDFD53" w14:textId="36E64791" w:rsidR="00C558A2" w:rsidRDefault="00C558A2" w:rsidP="00E81E4A">
      <w:pPr>
        <w:pStyle w:val="AssignBody"/>
      </w:pPr>
      <w:r w:rsidRPr="00C558A2">
        <w:t>Gardner, H. (1993) </w:t>
      </w:r>
      <w:r w:rsidRPr="00C558A2">
        <w:rPr>
          <w:i/>
          <w:iCs/>
        </w:rPr>
        <w:t>Frames of mind : the theory of multiple intelligences</w:t>
      </w:r>
      <w:r w:rsidRPr="00C558A2">
        <w:t>. 2nd ed. London: Fontana.</w:t>
      </w:r>
    </w:p>
    <w:p w14:paraId="0C141D4D" w14:textId="7AB4BF7A" w:rsidR="00C91A40" w:rsidRDefault="00C91A40" w:rsidP="00E81E4A">
      <w:pPr>
        <w:pStyle w:val="AssignBody"/>
      </w:pPr>
    </w:p>
    <w:p w14:paraId="0322A77B" w14:textId="4FD1E0A9" w:rsidR="00C91A40" w:rsidRDefault="00C91A40" w:rsidP="00E81E4A">
      <w:pPr>
        <w:pStyle w:val="AssignBody"/>
      </w:pPr>
      <w:r>
        <w:t xml:space="preserve">Guy-Evans, O. (2020) </w:t>
      </w:r>
      <w:r w:rsidRPr="00C91A40">
        <w:rPr>
          <w:i/>
          <w:iCs/>
        </w:rPr>
        <w:t>Bronfenbrenner's Ecological Systems Theory</w:t>
      </w:r>
      <w:r w:rsidRPr="00C91A40">
        <w:rPr>
          <w:i/>
          <w:iCs/>
        </w:rPr>
        <w:t>.</w:t>
      </w:r>
      <w:r>
        <w:rPr>
          <w:i/>
          <w:iCs/>
        </w:rPr>
        <w:t xml:space="preserve"> </w:t>
      </w:r>
      <w:r>
        <w:t xml:space="preserve">Available at: </w:t>
      </w:r>
      <w:hyperlink r:id="rId19" w:history="1">
        <w:r w:rsidRPr="00B17BC3">
          <w:rPr>
            <w:rStyle w:val="Hyperlink"/>
          </w:rPr>
          <w:t>https://www.simplypsychology.org/Bronfenbrenner.html</w:t>
        </w:r>
      </w:hyperlink>
      <w:r>
        <w:t xml:space="preserve"> [Accessed on 2 November 2022]</w:t>
      </w:r>
    </w:p>
    <w:p w14:paraId="41A4A00A" w14:textId="639C8802" w:rsidR="000B2ED6" w:rsidRDefault="000B2ED6" w:rsidP="00E81E4A">
      <w:pPr>
        <w:pStyle w:val="AssignBody"/>
      </w:pPr>
    </w:p>
    <w:p w14:paraId="071A8F8B" w14:textId="7D3FEBF9" w:rsidR="000B2ED6" w:rsidRDefault="000B2ED6" w:rsidP="00E81E4A">
      <w:pPr>
        <w:pStyle w:val="AssignBody"/>
      </w:pPr>
      <w:r>
        <w:t xml:space="preserve">Hopwood, B. Hay, I. and </w:t>
      </w:r>
      <w:proofErr w:type="spellStart"/>
      <w:r>
        <w:t>Dyment</w:t>
      </w:r>
      <w:proofErr w:type="spellEnd"/>
      <w:r>
        <w:t xml:space="preserve">, J. (2016) </w:t>
      </w:r>
      <w:r w:rsidRPr="000B2ED6">
        <w:rPr>
          <w:i/>
          <w:iCs/>
        </w:rPr>
        <w:t>The transition from primary to secondary school: Teachers’ perspectives</w:t>
      </w:r>
      <w:r w:rsidRPr="000B2ED6">
        <w:rPr>
          <w:i/>
          <w:iCs/>
        </w:rPr>
        <w:t>.</w:t>
      </w:r>
      <w:r>
        <w:rPr>
          <w:i/>
          <w:iCs/>
        </w:rPr>
        <w:t xml:space="preserve"> </w:t>
      </w:r>
      <w:r>
        <w:t xml:space="preserve">Available at: </w:t>
      </w:r>
      <w:hyperlink r:id="rId20" w:history="1">
        <w:r w:rsidRPr="00B17BC3">
          <w:rPr>
            <w:rStyle w:val="Hyperlink"/>
          </w:rPr>
          <w:t>https://link-springer-com.ezproxy.uwtsd.ac.uk/article/10.1007/s13384-016-0200-0</w:t>
        </w:r>
      </w:hyperlink>
      <w:r>
        <w:t xml:space="preserve"> [Accessed on 1 November 2022]</w:t>
      </w:r>
    </w:p>
    <w:p w14:paraId="184CB20F" w14:textId="5157B401" w:rsidR="000222BC" w:rsidRDefault="000222BC" w:rsidP="00E81E4A">
      <w:pPr>
        <w:pStyle w:val="AssignBody"/>
      </w:pPr>
    </w:p>
    <w:p w14:paraId="2CA159F0" w14:textId="32BA18B7" w:rsidR="000222BC" w:rsidRPr="000B2ED6" w:rsidRDefault="000222BC" w:rsidP="00E81E4A">
      <w:pPr>
        <w:pStyle w:val="AssignBody"/>
      </w:pPr>
      <w:proofErr w:type="spellStart"/>
      <w:r w:rsidRPr="000222BC">
        <w:t>Jeynes</w:t>
      </w:r>
      <w:proofErr w:type="spellEnd"/>
      <w:r w:rsidRPr="000222BC">
        <w:t>, W. H. (2011). Parental involvement research: Moving to the next level. </w:t>
      </w:r>
      <w:r w:rsidRPr="000222BC">
        <w:rPr>
          <w:i/>
          <w:iCs/>
        </w:rPr>
        <w:t>School Community Journal</w:t>
      </w:r>
      <w:r w:rsidRPr="000222BC">
        <w:t>, 21(1), 9–18.</w:t>
      </w:r>
    </w:p>
    <w:p w14:paraId="37D87C9D" w14:textId="07317366" w:rsidR="000C0C7D" w:rsidRDefault="000C0C7D" w:rsidP="00E81E4A">
      <w:pPr>
        <w:pStyle w:val="AssignBody"/>
      </w:pPr>
    </w:p>
    <w:p w14:paraId="0F24B3CC" w14:textId="27DDE9F9" w:rsidR="000C0C7D" w:rsidRDefault="000C0C7D" w:rsidP="00E81E4A">
      <w:pPr>
        <w:pStyle w:val="AssignBody"/>
      </w:pPr>
      <w:r>
        <w:t xml:space="preserve">Johansson, I. </w:t>
      </w:r>
      <w:r w:rsidR="00B824AC">
        <w:t>(</w:t>
      </w:r>
      <w:r>
        <w:t>2007</w:t>
      </w:r>
      <w:r w:rsidR="00B824AC">
        <w:t>)</w:t>
      </w:r>
      <w:r>
        <w:t xml:space="preserve"> </w:t>
      </w:r>
      <w:r w:rsidRPr="00B824AC">
        <w:rPr>
          <w:i/>
          <w:iCs/>
        </w:rPr>
        <w:t xml:space="preserve">Horizontal transitions: What can it mean for children in the early school years? </w:t>
      </w:r>
      <w:r>
        <w:t>In: Dunlop, A. and Fabian, H. eds. Informing transitions in the early years. Maidenhead: Open University Press, 33-44.</w:t>
      </w:r>
    </w:p>
    <w:p w14:paraId="0765CB8E" w14:textId="0A7CE9B7" w:rsidR="008D275B" w:rsidRDefault="008D275B" w:rsidP="00E81E4A">
      <w:pPr>
        <w:pStyle w:val="AssignBody"/>
      </w:pPr>
    </w:p>
    <w:p w14:paraId="2DAD4365" w14:textId="2C4E0F31" w:rsidR="008D0F51" w:rsidRPr="008D0F51" w:rsidRDefault="008D0F51" w:rsidP="00E81E4A">
      <w:pPr>
        <w:pStyle w:val="AssignBody"/>
      </w:pPr>
      <w:r>
        <w:t xml:space="preserve">Juniper Education, (2022) </w:t>
      </w:r>
      <w:r w:rsidRPr="008D0F51">
        <w:rPr>
          <w:i/>
          <w:iCs/>
        </w:rPr>
        <w:t>The importance of professional development for teachers</w:t>
      </w:r>
      <w:r>
        <w:rPr>
          <w:i/>
          <w:iCs/>
        </w:rPr>
        <w:t>.</w:t>
      </w:r>
      <w:r>
        <w:t xml:space="preserve"> Available at: </w:t>
      </w:r>
      <w:hyperlink r:id="rId21" w:history="1">
        <w:r w:rsidRPr="00B17BC3">
          <w:rPr>
            <w:rStyle w:val="Hyperlink"/>
          </w:rPr>
          <w:t>https://junipereducation.org/blog/the-importance-of-professional-development-for-teachers/</w:t>
        </w:r>
      </w:hyperlink>
      <w:r>
        <w:t xml:space="preserve"> [Accessed on 29 October 2022]</w:t>
      </w:r>
    </w:p>
    <w:p w14:paraId="6F51D24C" w14:textId="77777777" w:rsidR="008D0F51" w:rsidRDefault="008D0F51" w:rsidP="00E81E4A">
      <w:pPr>
        <w:pStyle w:val="AssignBody"/>
      </w:pPr>
    </w:p>
    <w:p w14:paraId="6AC2BD03" w14:textId="51422020" w:rsidR="008D275B" w:rsidRPr="008D275B" w:rsidRDefault="008D275B" w:rsidP="00E81E4A">
      <w:pPr>
        <w:pStyle w:val="AssignBody"/>
      </w:pPr>
      <w:proofErr w:type="spellStart"/>
      <w:r>
        <w:t>Kett</w:t>
      </w:r>
      <w:proofErr w:type="spellEnd"/>
      <w:r>
        <w:t xml:space="preserve">, J. (2017) </w:t>
      </w:r>
      <w:r w:rsidRPr="008D275B">
        <w:rPr>
          <w:i/>
          <w:iCs/>
        </w:rPr>
        <w:t>“THEORY RUN MAD”: JOHN DEWEY AND “REAL” VOCATIONAL EDUCATION</w:t>
      </w:r>
      <w:r w:rsidRPr="008D275B">
        <w:rPr>
          <w:i/>
          <w:iCs/>
        </w:rPr>
        <w:t>.</w:t>
      </w:r>
      <w:r>
        <w:rPr>
          <w:i/>
          <w:iCs/>
        </w:rPr>
        <w:t xml:space="preserve"> </w:t>
      </w:r>
      <w:r>
        <w:t>Available at:</w:t>
      </w:r>
      <w:r>
        <w:rPr>
          <w:i/>
          <w:iCs/>
        </w:rPr>
        <w:t xml:space="preserve"> </w:t>
      </w:r>
      <w:hyperlink r:id="rId22" w:history="1">
        <w:r w:rsidRPr="008D275B">
          <w:rPr>
            <w:rStyle w:val="Hyperlink"/>
            <w:i/>
            <w:iCs/>
          </w:rPr>
          <w:t>https://www-cambridge-org.ezproxy.uwtsd.ac.uk/core/journals/journal-of-the-gilded-age-and-progressive-era/article/theory-run-mad-john-dewey-and-real-vocational-education/E6DFF6FDFDEEAEBCBB790540CFF885A7#en02</w:t>
        </w:r>
      </w:hyperlink>
      <w:r w:rsidRPr="008D275B">
        <w:rPr>
          <w:i/>
          <w:iCs/>
        </w:rPr>
        <w:t xml:space="preserve"> [Accessed on</w:t>
      </w:r>
      <w:r>
        <w:rPr>
          <w:i/>
          <w:iCs/>
        </w:rPr>
        <w:t xml:space="preserve"> 6 November 2022]</w:t>
      </w:r>
    </w:p>
    <w:p w14:paraId="3918DBA7" w14:textId="09AF6937" w:rsidR="00C810D4" w:rsidRPr="008D275B" w:rsidRDefault="00C810D4" w:rsidP="00E81E4A">
      <w:pPr>
        <w:pStyle w:val="AssignBody"/>
      </w:pPr>
    </w:p>
    <w:p w14:paraId="29642AC3" w14:textId="42791A26" w:rsidR="00C810D4" w:rsidRDefault="00C810D4" w:rsidP="00E81E4A">
      <w:pPr>
        <w:pStyle w:val="AssignBody"/>
      </w:pPr>
      <w:r>
        <w:t xml:space="preserve">Knowles, G and Lander, V. (2011) </w:t>
      </w:r>
      <w:r w:rsidRPr="00C810D4">
        <w:rPr>
          <w:i/>
          <w:iCs/>
        </w:rPr>
        <w:t>Diversity, Equality and achievement in education.</w:t>
      </w:r>
      <w:r>
        <w:rPr>
          <w:i/>
          <w:iCs/>
        </w:rPr>
        <w:t xml:space="preserve"> </w:t>
      </w:r>
      <w:r>
        <w:t>SAGE Publications Ltd. 7-13, 91.</w:t>
      </w:r>
    </w:p>
    <w:p w14:paraId="3AECE930" w14:textId="2DBAB7EC" w:rsidR="003E3F65" w:rsidRDefault="003E3F65" w:rsidP="00E81E4A">
      <w:pPr>
        <w:pStyle w:val="AssignBody"/>
      </w:pPr>
    </w:p>
    <w:p w14:paraId="6F2E9845" w14:textId="25BBC68D" w:rsidR="003E3F65" w:rsidRDefault="003E3F65" w:rsidP="00E81E4A">
      <w:pPr>
        <w:pStyle w:val="AssignBody"/>
      </w:pPr>
      <w:r>
        <w:t xml:space="preserve">Kurt, </w:t>
      </w:r>
      <w:r w:rsidR="00C06D1D">
        <w:t xml:space="preserve">S. </w:t>
      </w:r>
      <w:r>
        <w:t xml:space="preserve">(2020) </w:t>
      </w:r>
      <w:r w:rsidRPr="003E3F65">
        <w:rPr>
          <w:i/>
          <w:iCs/>
        </w:rPr>
        <w:t>Lev Vygotsky – Sociocultural Theory of Cognitive Development</w:t>
      </w:r>
      <w:r w:rsidRPr="003E3F65">
        <w:rPr>
          <w:i/>
          <w:iCs/>
        </w:rPr>
        <w:t>.</w:t>
      </w:r>
      <w:r>
        <w:t xml:space="preserve"> Available at: </w:t>
      </w:r>
      <w:hyperlink r:id="rId23" w:history="1">
        <w:r w:rsidRPr="00B17BC3">
          <w:rPr>
            <w:rStyle w:val="Hyperlink"/>
          </w:rPr>
          <w:t>https://educationaltechnology.net/lev-vygotsky-sociocultural-theory-of-cognitive-development/</w:t>
        </w:r>
      </w:hyperlink>
      <w:r>
        <w:t xml:space="preserve"> [Accessed on 4 November 2022]</w:t>
      </w:r>
    </w:p>
    <w:p w14:paraId="2FBCC5D9" w14:textId="77FED944" w:rsidR="00883392" w:rsidRDefault="00883392" w:rsidP="00E81E4A">
      <w:pPr>
        <w:pStyle w:val="AssignBody"/>
      </w:pPr>
    </w:p>
    <w:p w14:paraId="7F8336BF" w14:textId="67D848E7" w:rsidR="00884F47" w:rsidRDefault="00884F47" w:rsidP="00E81E4A">
      <w:pPr>
        <w:pStyle w:val="AssignBody"/>
      </w:pPr>
    </w:p>
    <w:p w14:paraId="6F71A825" w14:textId="116D72EA" w:rsidR="00884F47" w:rsidRDefault="00884F47" w:rsidP="00E81E4A">
      <w:pPr>
        <w:pStyle w:val="AssignBody"/>
      </w:pPr>
      <w:r>
        <w:t xml:space="preserve">McLeod, S. (2022) </w:t>
      </w:r>
      <w:r>
        <w:rPr>
          <w:i/>
          <w:iCs/>
        </w:rPr>
        <w:t xml:space="preserve">Maslow’s hierarchy of Needs. </w:t>
      </w:r>
      <w:r>
        <w:t xml:space="preserve">Available at: </w:t>
      </w:r>
      <w:hyperlink r:id="rId24" w:history="1">
        <w:r w:rsidRPr="00B17BC3">
          <w:rPr>
            <w:rStyle w:val="Hyperlink"/>
          </w:rPr>
          <w:t>https://www.simplypsychology.org/maslow.html</w:t>
        </w:r>
      </w:hyperlink>
      <w:r>
        <w:t xml:space="preserve"> [Accessed on 27 October 2022] </w:t>
      </w:r>
    </w:p>
    <w:p w14:paraId="2EDE32FB" w14:textId="1D5694F6" w:rsidR="00133B9B" w:rsidRDefault="00133B9B" w:rsidP="00E81E4A">
      <w:pPr>
        <w:pStyle w:val="AssignBody"/>
      </w:pPr>
    </w:p>
    <w:p w14:paraId="1D9D69AD" w14:textId="4A426D4F" w:rsidR="00133B9B" w:rsidRDefault="00133B9B" w:rsidP="00E81E4A">
      <w:pPr>
        <w:pStyle w:val="AssignBody"/>
      </w:pPr>
      <w:r>
        <w:t xml:space="preserve">Muller, J. (2022) </w:t>
      </w:r>
      <w:r w:rsidRPr="00133B9B">
        <w:rPr>
          <w:i/>
          <w:iCs/>
        </w:rPr>
        <w:t xml:space="preserve">Art to be more important than maths? PISA. </w:t>
      </w:r>
      <w:r>
        <w:t xml:space="preserve">Available at: </w:t>
      </w:r>
      <w:hyperlink r:id="rId25" w:history="1">
        <w:r w:rsidRPr="00B17BC3">
          <w:rPr>
            <w:rStyle w:val="Hyperlink"/>
          </w:rPr>
          <w:t>https://whichschooladvisor.com/hong-kong/school-news/arts-subjects-may-become-more-important-than-maths-pisa-chief</w:t>
        </w:r>
      </w:hyperlink>
      <w:r>
        <w:t xml:space="preserve"> [Accessed on 5 November 2022]</w:t>
      </w:r>
    </w:p>
    <w:p w14:paraId="5A9A55D0" w14:textId="6DDB0485" w:rsidR="005F6ECB" w:rsidRDefault="005F6ECB" w:rsidP="00E81E4A">
      <w:pPr>
        <w:pStyle w:val="AssignBody"/>
      </w:pPr>
    </w:p>
    <w:p w14:paraId="06495B1B" w14:textId="771DEA2C" w:rsidR="005F6ECB" w:rsidRPr="005F6ECB" w:rsidRDefault="005F6ECB" w:rsidP="00E81E4A">
      <w:pPr>
        <w:pStyle w:val="AssignBody"/>
        <w:rPr>
          <w:iCs/>
        </w:rPr>
      </w:pPr>
      <w:r>
        <w:t xml:space="preserve">NHS Wales. (2022) </w:t>
      </w:r>
      <w:r>
        <w:rPr>
          <w:i/>
        </w:rPr>
        <w:t xml:space="preserve">Gender Dysphoria. </w:t>
      </w:r>
      <w:r>
        <w:rPr>
          <w:iCs/>
        </w:rPr>
        <w:t xml:space="preserve">Available at: </w:t>
      </w:r>
      <w:hyperlink r:id="rId26" w:history="1">
        <w:r w:rsidRPr="00B17BC3">
          <w:rPr>
            <w:rStyle w:val="Hyperlink"/>
            <w:iCs/>
          </w:rPr>
          <w:t>https://111.wales.nhs.uk/encyclopaedia/g/article/genderdysphoria/</w:t>
        </w:r>
      </w:hyperlink>
      <w:r>
        <w:rPr>
          <w:iCs/>
        </w:rPr>
        <w:t xml:space="preserve"> [Accessed on 24 October 2022]</w:t>
      </w:r>
    </w:p>
    <w:p w14:paraId="65A9D387" w14:textId="3F24BE21" w:rsidR="00AA5E89" w:rsidRDefault="00AA5E89" w:rsidP="00E81E4A">
      <w:pPr>
        <w:pStyle w:val="AssignBody"/>
      </w:pPr>
    </w:p>
    <w:p w14:paraId="7F9EDAE4" w14:textId="5F9F3B8A" w:rsidR="00AA5E89" w:rsidRDefault="00AA5E89" w:rsidP="00E81E4A">
      <w:pPr>
        <w:pStyle w:val="AssignBody"/>
      </w:pPr>
      <w:proofErr w:type="spellStart"/>
      <w:r w:rsidRPr="00AA5E89">
        <w:t>Nield</w:t>
      </w:r>
      <w:proofErr w:type="spellEnd"/>
      <w:r w:rsidRPr="00AA5E89">
        <w:t>, R. (2009). Falling off track during the transition to high school: What we know and what can be done. </w:t>
      </w:r>
      <w:r w:rsidRPr="00AA5E89">
        <w:rPr>
          <w:i/>
          <w:iCs/>
        </w:rPr>
        <w:t>The Future of Children,</w:t>
      </w:r>
      <w:r w:rsidRPr="00AA5E89">
        <w:t> </w:t>
      </w:r>
      <w:r w:rsidRPr="00AA5E89">
        <w:rPr>
          <w:i/>
          <w:iCs/>
        </w:rPr>
        <w:t>19</w:t>
      </w:r>
      <w:r w:rsidRPr="00AA5E89">
        <w:t>(1), 53–76.</w:t>
      </w:r>
    </w:p>
    <w:p w14:paraId="7ABC04D5" w14:textId="1A124835" w:rsidR="004C47EC" w:rsidRDefault="004C47EC" w:rsidP="00E81E4A">
      <w:pPr>
        <w:pStyle w:val="AssignBody"/>
      </w:pPr>
    </w:p>
    <w:p w14:paraId="4A68D13A" w14:textId="462E2997" w:rsidR="004C47EC" w:rsidRDefault="004C47EC" w:rsidP="00E81E4A">
      <w:pPr>
        <w:pStyle w:val="AssignBody"/>
      </w:pPr>
      <w:r w:rsidRPr="004C47EC">
        <w:t>The Office of Learning and Teaching, 2004. Melbourne: Department of Education and Training; OECD, 2010. Nature of Learning, Paris: </w:t>
      </w:r>
    </w:p>
    <w:p w14:paraId="24027922" w14:textId="0DEDC4BA" w:rsidR="003B000C" w:rsidRDefault="003B000C" w:rsidP="00E81E4A">
      <w:pPr>
        <w:pStyle w:val="AssignBody"/>
      </w:pPr>
    </w:p>
    <w:p w14:paraId="75A0CFF6" w14:textId="2D4772B8" w:rsidR="003B000C" w:rsidRPr="00E81E4A" w:rsidRDefault="003B000C" w:rsidP="00E81E4A">
      <w:pPr>
        <w:pStyle w:val="AssignBody"/>
      </w:pPr>
      <w:r>
        <w:t xml:space="preserve">Rhondda Cynon Taff County Borough Council. (N/A) </w:t>
      </w:r>
      <w:r>
        <w:rPr>
          <w:i/>
          <w:iCs/>
        </w:rPr>
        <w:t xml:space="preserve">Transition information for Early Years. </w:t>
      </w:r>
      <w:r>
        <w:t xml:space="preserve">Available at: </w:t>
      </w:r>
      <w:hyperlink r:id="rId27" w:history="1">
        <w:r w:rsidRPr="00B17BC3">
          <w:rPr>
            <w:rStyle w:val="Hyperlink"/>
          </w:rPr>
          <w:t>https://www.rctcbc.gov.uk/EN/Resident/SchoolsandLearning/AccessandInclusiontoEducation</w:t>
        </w:r>
        <w:r w:rsidRPr="00B17BC3">
          <w:rPr>
            <w:rStyle w:val="Hyperlink"/>
          </w:rPr>
          <w:lastRenderedPageBreak/>
          <w:t>/WorkinginPartnershipwithParents/SchoolTransitionAdvice/TransitioninformationforEarlyYears.aspx</w:t>
        </w:r>
      </w:hyperlink>
      <w:r>
        <w:t xml:space="preserve"> [Accessed on 6 November 2022]</w:t>
      </w:r>
    </w:p>
    <w:p w14:paraId="569B3632" w14:textId="77777777" w:rsidR="00E81E4A" w:rsidRDefault="00E81E4A" w:rsidP="00E81E4A">
      <w:pPr>
        <w:pStyle w:val="AssignBody"/>
      </w:pPr>
    </w:p>
    <w:p w14:paraId="744C0EBE" w14:textId="5E3D0350" w:rsidR="00E81E4A" w:rsidRDefault="00E81E4A" w:rsidP="00E81E4A">
      <w:pPr>
        <w:pStyle w:val="Bibliography"/>
        <w:spacing w:line="360" w:lineRule="auto"/>
        <w:rPr>
          <w:rFonts w:ascii="Arial" w:hAnsi="Arial" w:cs="Arial"/>
          <w:noProof/>
          <w:lang w:val="en-US"/>
        </w:rPr>
      </w:pPr>
      <w:r w:rsidRPr="00E81E4A">
        <w:rPr>
          <w:rFonts w:ascii="Arial" w:hAnsi="Arial" w:cs="Arial"/>
          <w:noProof/>
          <w:lang w:val="en-US"/>
        </w:rPr>
        <w:t xml:space="preserve">Stonewall, 2017. </w:t>
      </w:r>
      <w:r w:rsidRPr="00E81E4A">
        <w:rPr>
          <w:rFonts w:ascii="Arial" w:hAnsi="Arial" w:cs="Arial"/>
          <w:i/>
          <w:iCs/>
          <w:noProof/>
          <w:lang w:val="en-US"/>
        </w:rPr>
        <w:t xml:space="preserve">School Report, </w:t>
      </w:r>
      <w:r w:rsidRPr="00E81E4A">
        <w:rPr>
          <w:rFonts w:ascii="Arial" w:hAnsi="Arial" w:cs="Arial"/>
          <w:noProof/>
          <w:lang w:val="en-US"/>
        </w:rPr>
        <w:t>London: Stonewall.</w:t>
      </w:r>
    </w:p>
    <w:p w14:paraId="65B4E98E" w14:textId="600F20C5" w:rsidR="00797B2E" w:rsidRPr="00797B2E" w:rsidRDefault="00797B2E" w:rsidP="00797B2E">
      <w:pPr>
        <w:rPr>
          <w:rFonts w:ascii="Arial" w:hAnsi="Arial" w:cs="Arial"/>
          <w:lang w:val="en-US"/>
        </w:rPr>
      </w:pPr>
      <w:r w:rsidRPr="00797B2E">
        <w:rPr>
          <w:rFonts w:ascii="Arial" w:hAnsi="Arial" w:cs="Arial"/>
          <w:lang w:val="en-US"/>
        </w:rPr>
        <w:t xml:space="preserve">Stonewall, 2022. </w:t>
      </w:r>
      <w:r w:rsidR="00B824AC">
        <w:rPr>
          <w:rFonts w:ascii="Arial" w:hAnsi="Arial" w:cs="Arial"/>
          <w:i/>
          <w:iCs/>
          <w:lang w:val="en-US"/>
        </w:rPr>
        <w:t xml:space="preserve">E-learning for schools and colleges. </w:t>
      </w:r>
      <w:r w:rsidRPr="00797B2E">
        <w:rPr>
          <w:rFonts w:ascii="Arial" w:hAnsi="Arial" w:cs="Arial"/>
          <w:lang w:val="en-US"/>
        </w:rPr>
        <w:t xml:space="preserve">Available at: </w:t>
      </w:r>
      <w:hyperlink r:id="rId28" w:history="1">
        <w:r w:rsidRPr="00797B2E">
          <w:rPr>
            <w:rStyle w:val="Hyperlink"/>
            <w:rFonts w:ascii="Arial" w:hAnsi="Arial" w:cs="Arial"/>
            <w:lang w:val="en-US"/>
          </w:rPr>
          <w:t>https://www.stonewall.org.uk/our-work/campaigns/e-learning-schools-colleges</w:t>
        </w:r>
      </w:hyperlink>
      <w:r w:rsidRPr="00797B2E">
        <w:rPr>
          <w:rFonts w:ascii="Arial" w:hAnsi="Arial" w:cs="Arial"/>
          <w:lang w:val="en-US"/>
        </w:rPr>
        <w:t xml:space="preserve"> [Accessed on 20 October 2022]</w:t>
      </w:r>
    </w:p>
    <w:p w14:paraId="1848B659" w14:textId="77777777" w:rsidR="003B08F8" w:rsidRPr="003B08F8" w:rsidRDefault="003B08F8" w:rsidP="003B08F8">
      <w:pPr>
        <w:rPr>
          <w:lang w:val="en-US"/>
        </w:rPr>
      </w:pPr>
    </w:p>
    <w:p w14:paraId="24DE735B" w14:textId="664B1EFF" w:rsidR="00E81E4A" w:rsidRDefault="00E81E4A" w:rsidP="00E81E4A">
      <w:pPr>
        <w:pStyle w:val="Bibliography"/>
        <w:spacing w:line="360" w:lineRule="auto"/>
        <w:rPr>
          <w:rFonts w:ascii="Arial" w:hAnsi="Arial" w:cs="Arial"/>
          <w:noProof/>
          <w:lang w:val="en-US"/>
        </w:rPr>
      </w:pPr>
      <w:r w:rsidRPr="00E81E4A">
        <w:rPr>
          <w:rFonts w:ascii="Arial" w:hAnsi="Arial" w:cs="Arial"/>
          <w:noProof/>
          <w:lang w:val="en-US"/>
        </w:rPr>
        <w:t>Stonewall</w:t>
      </w:r>
      <w:r w:rsidR="00797B2E">
        <w:rPr>
          <w:rFonts w:ascii="Arial" w:hAnsi="Arial" w:cs="Arial"/>
          <w:noProof/>
          <w:lang w:val="en-US"/>
        </w:rPr>
        <w:t xml:space="preserve"> </w:t>
      </w:r>
      <w:r w:rsidRPr="00E81E4A">
        <w:rPr>
          <w:rFonts w:ascii="Arial" w:hAnsi="Arial" w:cs="Arial"/>
          <w:noProof/>
          <w:lang w:val="en-US"/>
        </w:rPr>
        <w:t>Cymru, 2</w:t>
      </w:r>
      <w:r w:rsidR="00B824AC">
        <w:rPr>
          <w:rFonts w:ascii="Arial" w:hAnsi="Arial" w:cs="Arial"/>
          <w:noProof/>
          <w:lang w:val="en-US"/>
        </w:rPr>
        <w:t>(</w:t>
      </w:r>
      <w:r w:rsidRPr="00E81E4A">
        <w:rPr>
          <w:rFonts w:ascii="Arial" w:hAnsi="Arial" w:cs="Arial"/>
          <w:noProof/>
          <w:lang w:val="en-US"/>
        </w:rPr>
        <w:t>021</w:t>
      </w:r>
      <w:r w:rsidR="00B824AC">
        <w:rPr>
          <w:rFonts w:ascii="Arial" w:hAnsi="Arial" w:cs="Arial"/>
          <w:noProof/>
          <w:lang w:val="en-US"/>
        </w:rPr>
        <w:t>)</w:t>
      </w:r>
      <w:r w:rsidRPr="00E81E4A">
        <w:rPr>
          <w:rFonts w:ascii="Arial" w:hAnsi="Arial" w:cs="Arial"/>
          <w:noProof/>
          <w:lang w:val="en-US"/>
        </w:rPr>
        <w:t xml:space="preserve"> </w:t>
      </w:r>
      <w:r w:rsidRPr="00E81E4A">
        <w:rPr>
          <w:rFonts w:ascii="Arial" w:hAnsi="Arial" w:cs="Arial"/>
          <w:i/>
          <w:iCs/>
          <w:noProof/>
          <w:lang w:val="en-US"/>
        </w:rPr>
        <w:t>Stonewal</w:t>
      </w:r>
      <w:r w:rsidR="00B824AC">
        <w:rPr>
          <w:rFonts w:ascii="Arial" w:hAnsi="Arial" w:cs="Arial"/>
          <w:i/>
          <w:iCs/>
          <w:noProof/>
          <w:lang w:val="en-US"/>
        </w:rPr>
        <w:t xml:space="preserve"> </w:t>
      </w:r>
      <w:r w:rsidRPr="00E81E4A">
        <w:rPr>
          <w:rFonts w:ascii="Arial" w:hAnsi="Arial" w:cs="Arial"/>
          <w:i/>
          <w:iCs/>
          <w:noProof/>
          <w:lang w:val="en-US"/>
        </w:rPr>
        <w:t>lCymru.</w:t>
      </w:r>
      <w:r w:rsidRPr="00E81E4A">
        <w:rPr>
          <w:rFonts w:ascii="Arial" w:hAnsi="Arial" w:cs="Arial"/>
          <w:noProof/>
          <w:lang w:val="en-US"/>
        </w:rPr>
        <w:br/>
        <w:t xml:space="preserve">Available at: </w:t>
      </w:r>
      <w:hyperlink r:id="rId29" w:history="1">
        <w:r w:rsidR="003B08F8" w:rsidRPr="00B17BC3">
          <w:rPr>
            <w:rStyle w:val="Hyperlink"/>
            <w:rFonts w:ascii="Arial" w:hAnsi="Arial" w:cs="Arial"/>
            <w:noProof/>
            <w:lang w:val="en-US"/>
          </w:rPr>
          <w:t>https://www.stonewallcymru.org.uk/our-impact</w:t>
        </w:r>
      </w:hyperlink>
      <w:r w:rsidR="003B08F8">
        <w:rPr>
          <w:rFonts w:ascii="Arial" w:hAnsi="Arial" w:cs="Arial"/>
          <w:noProof/>
          <w:lang w:val="en-US"/>
        </w:rPr>
        <w:t xml:space="preserve"> </w:t>
      </w:r>
      <w:r w:rsidRPr="00E81E4A">
        <w:rPr>
          <w:rFonts w:ascii="Arial" w:hAnsi="Arial" w:cs="Arial"/>
          <w:noProof/>
          <w:lang w:val="en-US"/>
        </w:rPr>
        <w:t>[Accessed 27 October 2022].</w:t>
      </w:r>
    </w:p>
    <w:p w14:paraId="5E4BB541" w14:textId="03AEE1DD" w:rsidR="003B08F8" w:rsidRPr="002659AD" w:rsidRDefault="00243CBD" w:rsidP="003B08F8">
      <w:pPr>
        <w:rPr>
          <w:rFonts w:ascii="Arial" w:hAnsi="Arial" w:cs="Arial"/>
          <w:lang w:val="en-US"/>
        </w:rPr>
      </w:pPr>
      <w:r w:rsidRPr="002659AD">
        <w:rPr>
          <w:rFonts w:ascii="Arial" w:hAnsi="Arial" w:cs="Arial"/>
          <w:lang w:val="en-US"/>
        </w:rPr>
        <w:t xml:space="preserve">Welsh Government, (N/A) </w:t>
      </w:r>
      <w:r w:rsidRPr="002659AD">
        <w:rPr>
          <w:rFonts w:ascii="Arial" w:hAnsi="Arial" w:cs="Arial"/>
          <w:i/>
          <w:iCs/>
        </w:rPr>
        <w:t>A Summary of The United Nations Convention on the Rights of the Child</w:t>
      </w:r>
      <w:r w:rsidRPr="002659AD">
        <w:rPr>
          <w:rFonts w:ascii="Arial" w:hAnsi="Arial" w:cs="Arial"/>
          <w:i/>
          <w:iCs/>
        </w:rPr>
        <w:t xml:space="preserve">. </w:t>
      </w:r>
      <w:r w:rsidRPr="002659AD">
        <w:rPr>
          <w:rFonts w:ascii="Arial" w:hAnsi="Arial" w:cs="Arial"/>
        </w:rPr>
        <w:t xml:space="preserve">Available at: </w:t>
      </w:r>
      <w:hyperlink r:id="rId30" w:history="1">
        <w:r w:rsidRPr="002659AD">
          <w:rPr>
            <w:rStyle w:val="Hyperlink"/>
            <w:rFonts w:ascii="Arial" w:hAnsi="Arial" w:cs="Arial"/>
          </w:rPr>
          <w:t>https://gov.wales/sites/default/files/publications/2021-11/uncrc-summary-poster.pdf</w:t>
        </w:r>
      </w:hyperlink>
      <w:r w:rsidRPr="002659AD">
        <w:rPr>
          <w:rFonts w:ascii="Arial" w:hAnsi="Arial" w:cs="Arial"/>
        </w:rPr>
        <w:t xml:space="preserve"> [Accessed on 1 November 2022]</w:t>
      </w:r>
    </w:p>
    <w:p w14:paraId="09A8CC09" w14:textId="02D324A5" w:rsidR="00243CBD" w:rsidRPr="002659AD" w:rsidRDefault="00243CBD" w:rsidP="003B08F8">
      <w:pPr>
        <w:rPr>
          <w:rFonts w:ascii="Arial" w:hAnsi="Arial" w:cs="Arial"/>
          <w:lang w:val="en-US"/>
        </w:rPr>
      </w:pPr>
    </w:p>
    <w:p w14:paraId="793192CC" w14:textId="07902EC8" w:rsidR="002659AD" w:rsidRPr="002659AD" w:rsidRDefault="002659AD" w:rsidP="003B08F8">
      <w:pPr>
        <w:rPr>
          <w:rFonts w:ascii="Arial" w:hAnsi="Arial" w:cs="Arial"/>
          <w:lang w:val="en-US"/>
        </w:rPr>
      </w:pPr>
      <w:r w:rsidRPr="002659AD">
        <w:rPr>
          <w:rFonts w:ascii="Arial" w:hAnsi="Arial" w:cs="Arial"/>
          <w:lang w:val="en-US"/>
        </w:rPr>
        <w:t>Welsh Government</w:t>
      </w:r>
      <w:r>
        <w:rPr>
          <w:rFonts w:ascii="Arial" w:hAnsi="Arial" w:cs="Arial"/>
          <w:lang w:val="en-US"/>
        </w:rPr>
        <w:t xml:space="preserve">, (2019) </w:t>
      </w:r>
      <w:r w:rsidRPr="002659AD">
        <w:rPr>
          <w:rFonts w:ascii="Arial" w:hAnsi="Arial" w:cs="Arial"/>
          <w:i/>
          <w:iCs/>
        </w:rPr>
        <w:t>Professional standards for teaching and leadership</w:t>
      </w:r>
      <w:r>
        <w:rPr>
          <w:rFonts w:ascii="Arial" w:hAnsi="Arial" w:cs="Arial"/>
        </w:rPr>
        <w:t xml:space="preserve">. </w:t>
      </w:r>
      <w:r>
        <w:rPr>
          <w:rFonts w:ascii="Arial" w:hAnsi="Arial" w:cs="Arial"/>
          <w:lang w:val="en-US"/>
        </w:rPr>
        <w:t xml:space="preserve">Available at: </w:t>
      </w:r>
      <w:hyperlink r:id="rId31" w:history="1">
        <w:r w:rsidRPr="00B17BC3">
          <w:rPr>
            <w:rStyle w:val="Hyperlink"/>
            <w:rFonts w:ascii="Arial" w:hAnsi="Arial" w:cs="Arial"/>
            <w:lang w:val="en-US"/>
          </w:rPr>
          <w:t>https://hwb.gov.wales/api/storage/19bc948b-8a3f-41e0-944a-7bf2cadf7d18/professional-standards-for-teaching-and-leadership-interactive-pdf-for-pc.pdf</w:t>
        </w:r>
      </w:hyperlink>
      <w:r>
        <w:rPr>
          <w:rFonts w:ascii="Arial" w:hAnsi="Arial" w:cs="Arial"/>
          <w:lang w:val="en-US"/>
        </w:rPr>
        <w:t xml:space="preserve"> [Accessed on 5 November 2022)</w:t>
      </w:r>
    </w:p>
    <w:p w14:paraId="469A10A0" w14:textId="77777777" w:rsidR="00B91924" w:rsidRPr="003B08F8" w:rsidRDefault="00B91924" w:rsidP="003B08F8">
      <w:pPr>
        <w:rPr>
          <w:lang w:val="en-US"/>
        </w:rPr>
      </w:pPr>
    </w:p>
    <w:p w14:paraId="04FC25EE" w14:textId="02B81760" w:rsidR="00E81E4A" w:rsidRDefault="00E81E4A" w:rsidP="00E81E4A">
      <w:pPr>
        <w:pStyle w:val="Bibliography"/>
        <w:spacing w:line="360" w:lineRule="auto"/>
        <w:rPr>
          <w:rFonts w:ascii="Arial" w:hAnsi="Arial" w:cs="Arial"/>
          <w:noProof/>
          <w:lang w:val="en-US"/>
        </w:rPr>
      </w:pPr>
      <w:r w:rsidRPr="00E81E4A">
        <w:rPr>
          <w:rFonts w:ascii="Arial" w:hAnsi="Arial" w:cs="Arial"/>
          <w:noProof/>
          <w:lang w:val="en-US"/>
        </w:rPr>
        <w:t xml:space="preserve">Welsh Government, </w:t>
      </w:r>
      <w:r w:rsidR="00B824AC">
        <w:rPr>
          <w:rFonts w:ascii="Arial" w:hAnsi="Arial" w:cs="Arial"/>
          <w:noProof/>
          <w:lang w:val="en-US"/>
        </w:rPr>
        <w:t>(</w:t>
      </w:r>
      <w:r w:rsidRPr="00E81E4A">
        <w:rPr>
          <w:rFonts w:ascii="Arial" w:hAnsi="Arial" w:cs="Arial"/>
          <w:noProof/>
          <w:lang w:val="en-US"/>
        </w:rPr>
        <w:t>2021</w:t>
      </w:r>
      <w:r w:rsidR="00B824AC">
        <w:rPr>
          <w:rFonts w:ascii="Arial" w:hAnsi="Arial" w:cs="Arial"/>
          <w:noProof/>
          <w:lang w:val="en-US"/>
        </w:rPr>
        <w:t>)</w:t>
      </w:r>
      <w:r w:rsidRPr="00E81E4A">
        <w:rPr>
          <w:rFonts w:ascii="Arial" w:hAnsi="Arial" w:cs="Arial"/>
          <w:noProof/>
          <w:lang w:val="en-US"/>
        </w:rPr>
        <w:t xml:space="preserve"> </w:t>
      </w:r>
      <w:r w:rsidRPr="00E81E4A">
        <w:rPr>
          <w:rFonts w:ascii="Arial" w:hAnsi="Arial" w:cs="Arial"/>
          <w:i/>
          <w:iCs/>
          <w:noProof/>
          <w:lang w:val="en-US"/>
        </w:rPr>
        <w:t>LGBTQ+ Action Plan.</w:t>
      </w:r>
      <w:r w:rsidRPr="00E81E4A">
        <w:rPr>
          <w:rFonts w:ascii="Arial" w:hAnsi="Arial" w:cs="Arial"/>
          <w:noProof/>
          <w:lang w:val="en-US"/>
        </w:rPr>
        <w:br/>
        <w:t xml:space="preserve">Available at: </w:t>
      </w:r>
      <w:hyperlink r:id="rId32" w:history="1">
        <w:r w:rsidR="003B08F8" w:rsidRPr="00B17BC3">
          <w:rPr>
            <w:rStyle w:val="Hyperlink"/>
            <w:rFonts w:ascii="Arial" w:hAnsi="Arial" w:cs="Arial"/>
            <w:noProof/>
            <w:lang w:val="en-US"/>
          </w:rPr>
          <w:t>https://gov.wales/sites/default/files/consultations/2021-07/lgbtq%2B-action-plan.pdf</w:t>
        </w:r>
      </w:hyperlink>
      <w:r w:rsidR="003B08F8">
        <w:rPr>
          <w:rFonts w:ascii="Arial" w:hAnsi="Arial" w:cs="Arial"/>
          <w:noProof/>
          <w:lang w:val="en-US"/>
        </w:rPr>
        <w:t xml:space="preserve"> </w:t>
      </w:r>
      <w:r w:rsidRPr="00E81E4A">
        <w:rPr>
          <w:rFonts w:ascii="Arial" w:hAnsi="Arial" w:cs="Arial"/>
          <w:noProof/>
          <w:lang w:val="en-US"/>
        </w:rPr>
        <w:t>[Accessed 10 October 2022].</w:t>
      </w:r>
    </w:p>
    <w:p w14:paraId="6B657312" w14:textId="2DFC7865" w:rsidR="007305B9" w:rsidRDefault="007305B9" w:rsidP="007305B9">
      <w:pPr>
        <w:rPr>
          <w:lang w:val="en-US"/>
        </w:rPr>
      </w:pPr>
    </w:p>
    <w:p w14:paraId="49A39907" w14:textId="36EE4393" w:rsidR="007305B9" w:rsidRDefault="007305B9" w:rsidP="007305B9">
      <w:pPr>
        <w:rPr>
          <w:rFonts w:ascii="Arial" w:hAnsi="Arial" w:cs="Arial"/>
          <w:lang w:val="en-US"/>
        </w:rPr>
      </w:pPr>
      <w:r w:rsidRPr="007305B9">
        <w:rPr>
          <w:rFonts w:ascii="Arial" w:hAnsi="Arial" w:cs="Arial"/>
          <w:lang w:val="en-US"/>
        </w:rPr>
        <w:t xml:space="preserve">Welsh Government, (2022) </w:t>
      </w:r>
      <w:r w:rsidR="005325E2" w:rsidRPr="005325E2">
        <w:rPr>
          <w:rFonts w:ascii="Arial" w:hAnsi="Arial" w:cs="Arial"/>
          <w:i/>
          <w:iCs/>
          <w:lang w:val="en-US"/>
        </w:rPr>
        <w:t>Transition from primary to secondary school guidance</w:t>
      </w:r>
      <w:r w:rsidR="005325E2" w:rsidRPr="005325E2">
        <w:rPr>
          <w:rFonts w:ascii="Arial" w:hAnsi="Arial" w:cs="Arial"/>
          <w:i/>
          <w:iCs/>
          <w:lang w:val="en-US"/>
        </w:rPr>
        <w:t>.</w:t>
      </w:r>
      <w:r w:rsidR="005325E2">
        <w:rPr>
          <w:rFonts w:ascii="Arial" w:hAnsi="Arial" w:cs="Arial"/>
          <w:lang w:val="en-US"/>
        </w:rPr>
        <w:t xml:space="preserve"> </w:t>
      </w:r>
      <w:r w:rsidRPr="007305B9">
        <w:rPr>
          <w:rFonts w:ascii="Arial" w:hAnsi="Arial" w:cs="Arial"/>
          <w:lang w:val="en-US"/>
        </w:rPr>
        <w:t xml:space="preserve">Available at: </w:t>
      </w:r>
      <w:hyperlink r:id="rId33" w:history="1">
        <w:r w:rsidRPr="007305B9">
          <w:rPr>
            <w:rStyle w:val="Hyperlink"/>
            <w:rFonts w:ascii="Arial" w:hAnsi="Arial" w:cs="Arial"/>
            <w:lang w:val="en-US"/>
          </w:rPr>
          <w:t>https://hwb.gov.wales/curriculum-for-wales/assessment-arrangements/transition-from-primary-to-secondary-school-guidance/</w:t>
        </w:r>
      </w:hyperlink>
      <w:r w:rsidRPr="007305B9">
        <w:rPr>
          <w:rFonts w:ascii="Arial" w:hAnsi="Arial" w:cs="Arial"/>
          <w:lang w:val="en-US"/>
        </w:rPr>
        <w:t xml:space="preserve"> [Accessed on 3 November]</w:t>
      </w:r>
    </w:p>
    <w:p w14:paraId="6DA3262E" w14:textId="26FCB35D" w:rsidR="009E0E00" w:rsidRDefault="009E0E00" w:rsidP="007305B9">
      <w:pPr>
        <w:rPr>
          <w:rFonts w:ascii="Arial" w:hAnsi="Arial" w:cs="Arial"/>
          <w:lang w:val="en-US"/>
        </w:rPr>
      </w:pPr>
    </w:p>
    <w:p w14:paraId="4779CBFA" w14:textId="1307DD0F" w:rsidR="009E0E00" w:rsidRDefault="009E0E00" w:rsidP="007305B9">
      <w:pPr>
        <w:rPr>
          <w:rFonts w:ascii="Arial" w:hAnsi="Arial" w:cs="Arial"/>
          <w:lang w:val="en-US"/>
        </w:rPr>
      </w:pPr>
      <w:r>
        <w:rPr>
          <w:rFonts w:ascii="Arial" w:hAnsi="Arial" w:cs="Arial"/>
          <w:lang w:val="en-US"/>
        </w:rPr>
        <w:t xml:space="preserve">Welsh Government (b) (2022) </w:t>
      </w:r>
      <w:bookmarkStart w:id="1" w:name="_Hlk118699888"/>
      <w:r w:rsidRPr="009E0E00">
        <w:rPr>
          <w:rFonts w:ascii="Arial" w:hAnsi="Arial" w:cs="Arial"/>
          <w:i/>
          <w:iCs/>
          <w:lang w:val="en-US"/>
        </w:rPr>
        <w:t>Developing a vision for Curriculum design</w:t>
      </w:r>
      <w:bookmarkEnd w:id="1"/>
      <w:r w:rsidR="00133B9B">
        <w:rPr>
          <w:rFonts w:ascii="Arial" w:hAnsi="Arial" w:cs="Arial"/>
          <w:i/>
          <w:iCs/>
          <w:lang w:val="en-US"/>
        </w:rPr>
        <w:t xml:space="preserve">: The Four Purposes. </w:t>
      </w:r>
      <w:r>
        <w:rPr>
          <w:rFonts w:ascii="Arial" w:hAnsi="Arial" w:cs="Arial"/>
          <w:i/>
          <w:iCs/>
          <w:lang w:val="en-US"/>
        </w:rPr>
        <w:t xml:space="preserve"> </w:t>
      </w:r>
      <w:r>
        <w:rPr>
          <w:rFonts w:ascii="Arial" w:hAnsi="Arial" w:cs="Arial"/>
          <w:lang w:val="en-US"/>
        </w:rPr>
        <w:t xml:space="preserve">Available at: </w:t>
      </w:r>
      <w:hyperlink r:id="rId34" w:history="1">
        <w:r w:rsidRPr="00B17BC3">
          <w:rPr>
            <w:rStyle w:val="Hyperlink"/>
            <w:rFonts w:ascii="Arial" w:hAnsi="Arial" w:cs="Arial"/>
            <w:lang w:val="en-US"/>
          </w:rPr>
          <w:t>https://hwb.gov.wales/curriculum-for-wales/designing-your-curriculum/developing-a-vision-for-curriculum-design/#curriculum-design-and-the-four-purposes</w:t>
        </w:r>
      </w:hyperlink>
      <w:r>
        <w:rPr>
          <w:rFonts w:ascii="Arial" w:hAnsi="Arial" w:cs="Arial"/>
          <w:lang w:val="en-US"/>
        </w:rPr>
        <w:t xml:space="preserve"> [Accessed on 3 October 2022]</w:t>
      </w:r>
    </w:p>
    <w:p w14:paraId="3A80AC25" w14:textId="7558CF5F" w:rsidR="00B0624D" w:rsidRDefault="00B0624D" w:rsidP="007305B9">
      <w:pPr>
        <w:rPr>
          <w:rFonts w:ascii="Arial" w:hAnsi="Arial" w:cs="Arial"/>
          <w:lang w:val="en-US"/>
        </w:rPr>
      </w:pPr>
    </w:p>
    <w:p w14:paraId="6B1857BC" w14:textId="0D85F38A" w:rsidR="00B0624D" w:rsidRPr="009E0E00" w:rsidRDefault="00133B9B" w:rsidP="007305B9">
      <w:pPr>
        <w:rPr>
          <w:rFonts w:ascii="Arial" w:hAnsi="Arial" w:cs="Arial"/>
          <w:lang w:val="en-US"/>
        </w:rPr>
      </w:pPr>
      <w:r>
        <w:rPr>
          <w:rFonts w:ascii="Arial" w:hAnsi="Arial" w:cs="Arial"/>
          <w:lang w:val="en-US"/>
        </w:rPr>
        <w:t>Welsh Government, (c) (2022)</w:t>
      </w:r>
      <w:r w:rsidRPr="00133B9B">
        <w:rPr>
          <w:rFonts w:ascii="Arial" w:hAnsi="Arial" w:cs="Arial"/>
          <w:i/>
          <w:iCs/>
          <w:lang w:val="en-US"/>
        </w:rPr>
        <w:t xml:space="preserve"> </w:t>
      </w:r>
      <w:r w:rsidRPr="00133B9B">
        <w:rPr>
          <w:rFonts w:ascii="Arial" w:hAnsi="Arial" w:cs="Arial"/>
          <w:i/>
          <w:iCs/>
          <w:lang w:val="en-US"/>
        </w:rPr>
        <w:t>Developing a vision for Curriculum design</w:t>
      </w:r>
      <w:r>
        <w:rPr>
          <w:rFonts w:ascii="Arial" w:hAnsi="Arial" w:cs="Arial"/>
          <w:i/>
          <w:iCs/>
          <w:lang w:val="en-US"/>
        </w:rPr>
        <w:t>: Progression.</w:t>
      </w:r>
      <w:r>
        <w:rPr>
          <w:rFonts w:ascii="Arial" w:hAnsi="Arial" w:cs="Arial"/>
          <w:lang w:val="en-US"/>
        </w:rPr>
        <w:t xml:space="preserve">  Available at: </w:t>
      </w:r>
      <w:hyperlink r:id="rId35" w:history="1">
        <w:r w:rsidRPr="00B17BC3">
          <w:rPr>
            <w:rStyle w:val="Hyperlink"/>
            <w:rFonts w:ascii="Arial" w:hAnsi="Arial" w:cs="Arial"/>
            <w:lang w:val="en-US"/>
          </w:rPr>
          <w:t>https://hwb.gov.wales/curriculum-for-wales/designing-your-curriculum/developing-a-vision-for-curriculum-design/#progression</w:t>
        </w:r>
      </w:hyperlink>
      <w:r>
        <w:rPr>
          <w:rFonts w:ascii="Arial" w:hAnsi="Arial" w:cs="Arial"/>
          <w:lang w:val="en-US"/>
        </w:rPr>
        <w:t xml:space="preserve"> [Accessed on 3 October 2022]</w:t>
      </w:r>
    </w:p>
    <w:p w14:paraId="0F18E018" w14:textId="4859BCC1" w:rsidR="00AA5E89" w:rsidRDefault="00AA5E89" w:rsidP="00AA5E89">
      <w:pPr>
        <w:rPr>
          <w:lang w:val="en-US"/>
        </w:rPr>
      </w:pPr>
    </w:p>
    <w:p w14:paraId="489C3861" w14:textId="026FA7AC" w:rsidR="00E81E4A" w:rsidRPr="00997285" w:rsidRDefault="00AA5E89" w:rsidP="00997285">
      <w:pPr>
        <w:rPr>
          <w:rFonts w:ascii="Arial" w:hAnsi="Arial" w:cs="Arial"/>
          <w:lang w:val="en-US"/>
        </w:rPr>
      </w:pPr>
      <w:r w:rsidRPr="00AA5E89">
        <w:rPr>
          <w:rFonts w:ascii="Arial" w:hAnsi="Arial" w:cs="Arial"/>
        </w:rPr>
        <w:t xml:space="preserve">West, M., &amp; </w:t>
      </w:r>
      <w:proofErr w:type="spellStart"/>
      <w:r w:rsidRPr="00AA5E89">
        <w:rPr>
          <w:rFonts w:ascii="Arial" w:hAnsi="Arial" w:cs="Arial"/>
        </w:rPr>
        <w:t>Schwerdt</w:t>
      </w:r>
      <w:proofErr w:type="spellEnd"/>
      <w:r w:rsidRPr="00AA5E89">
        <w:rPr>
          <w:rFonts w:ascii="Arial" w:hAnsi="Arial" w:cs="Arial"/>
        </w:rPr>
        <w:t>, G. (2012). The middle school plunge. </w:t>
      </w:r>
      <w:r w:rsidRPr="00AA5E89">
        <w:rPr>
          <w:rFonts w:ascii="Arial" w:hAnsi="Arial" w:cs="Arial"/>
          <w:i/>
          <w:iCs/>
        </w:rPr>
        <w:t>Education Next,</w:t>
      </w:r>
      <w:r w:rsidRPr="00AA5E89">
        <w:rPr>
          <w:rFonts w:ascii="Arial" w:hAnsi="Arial" w:cs="Arial"/>
        </w:rPr>
        <w:t> </w:t>
      </w:r>
      <w:r w:rsidRPr="00AA5E89">
        <w:rPr>
          <w:rFonts w:ascii="Arial" w:hAnsi="Arial" w:cs="Arial"/>
          <w:i/>
          <w:iCs/>
        </w:rPr>
        <w:t>7</w:t>
      </w:r>
      <w:r w:rsidRPr="00AA5E89">
        <w:rPr>
          <w:rFonts w:ascii="Arial" w:hAnsi="Arial" w:cs="Arial"/>
        </w:rPr>
        <w:t>(4), 63–68</w:t>
      </w:r>
    </w:p>
    <w:sectPr w:rsidR="00E81E4A" w:rsidRPr="00997285" w:rsidSect="000A5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5D7D7" w14:textId="77777777" w:rsidR="00C40147" w:rsidRDefault="00C40147" w:rsidP="00E611D9">
      <w:pPr>
        <w:spacing w:after="0" w:line="240" w:lineRule="auto"/>
      </w:pPr>
      <w:r>
        <w:separator/>
      </w:r>
    </w:p>
  </w:endnote>
  <w:endnote w:type="continuationSeparator" w:id="0">
    <w:p w14:paraId="63D8254C" w14:textId="77777777" w:rsidR="00C40147" w:rsidRDefault="00C4014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erriweather">
    <w:charset w:val="00"/>
    <w:family w:val="auto"/>
    <w:pitch w:val="variable"/>
    <w:sig w:usb0="20000207" w:usb1="00000002"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39562" w14:textId="77777777" w:rsidR="00C40147" w:rsidRDefault="00C40147" w:rsidP="00E611D9">
      <w:pPr>
        <w:spacing w:after="0" w:line="240" w:lineRule="auto"/>
      </w:pPr>
      <w:r>
        <w:separator/>
      </w:r>
    </w:p>
  </w:footnote>
  <w:footnote w:type="continuationSeparator" w:id="0">
    <w:p w14:paraId="7AEC5746" w14:textId="77777777" w:rsidR="00C40147" w:rsidRDefault="00C4014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4796C20A"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3915A8">
            <w:rPr>
              <w:rFonts w:ascii="Arial" w:hAnsi="Arial" w:cs="Arial"/>
            </w:rPr>
            <w:t>6013</w:t>
          </w:r>
        </w:p>
      </w:tc>
      <w:tc>
        <w:tcPr>
          <w:tcW w:w="4508" w:type="dxa"/>
        </w:tcPr>
        <w:p w14:paraId="51D506A0" w14:textId="48DF01A8"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3915A8">
            <w:rPr>
              <w:rFonts w:ascii="Arial" w:hAnsi="Arial" w:cs="Arial"/>
            </w:rPr>
            <w:t xml:space="preserve"> 2011569</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E2078"/>
    <w:multiLevelType w:val="multilevel"/>
    <w:tmpl w:val="A174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4855E1"/>
    <w:multiLevelType w:val="hybridMultilevel"/>
    <w:tmpl w:val="B4D87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7781414">
    <w:abstractNumId w:val="1"/>
  </w:num>
  <w:num w:numId="2" w16cid:durableId="1932817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0C11"/>
    <w:rsid w:val="000050D0"/>
    <w:rsid w:val="000222BC"/>
    <w:rsid w:val="000309C9"/>
    <w:rsid w:val="000324AE"/>
    <w:rsid w:val="00044F92"/>
    <w:rsid w:val="000A5D71"/>
    <w:rsid w:val="000B2ED6"/>
    <w:rsid w:val="000C0C7D"/>
    <w:rsid w:val="000C6DE3"/>
    <w:rsid w:val="00102296"/>
    <w:rsid w:val="00105D46"/>
    <w:rsid w:val="00133B9B"/>
    <w:rsid w:val="001351B7"/>
    <w:rsid w:val="00173E54"/>
    <w:rsid w:val="001B0499"/>
    <w:rsid w:val="001B4D6C"/>
    <w:rsid w:val="001C6B4E"/>
    <w:rsid w:val="001C7DC8"/>
    <w:rsid w:val="002229F0"/>
    <w:rsid w:val="0023435B"/>
    <w:rsid w:val="00243CBD"/>
    <w:rsid w:val="002570DB"/>
    <w:rsid w:val="002659AD"/>
    <w:rsid w:val="00265D69"/>
    <w:rsid w:val="00270BF1"/>
    <w:rsid w:val="00296FA8"/>
    <w:rsid w:val="002A462E"/>
    <w:rsid w:val="002C7A40"/>
    <w:rsid w:val="0034334C"/>
    <w:rsid w:val="00343AB4"/>
    <w:rsid w:val="003560E5"/>
    <w:rsid w:val="00377EEA"/>
    <w:rsid w:val="00390439"/>
    <w:rsid w:val="003915A8"/>
    <w:rsid w:val="00396C47"/>
    <w:rsid w:val="003A2CFC"/>
    <w:rsid w:val="003A572E"/>
    <w:rsid w:val="003B000C"/>
    <w:rsid w:val="003B08F8"/>
    <w:rsid w:val="003B38CC"/>
    <w:rsid w:val="003B4349"/>
    <w:rsid w:val="003D16C9"/>
    <w:rsid w:val="003D27DF"/>
    <w:rsid w:val="003E29C7"/>
    <w:rsid w:val="003E3F65"/>
    <w:rsid w:val="003F5844"/>
    <w:rsid w:val="003F6946"/>
    <w:rsid w:val="004225CC"/>
    <w:rsid w:val="00452EF2"/>
    <w:rsid w:val="00472558"/>
    <w:rsid w:val="00484552"/>
    <w:rsid w:val="00491740"/>
    <w:rsid w:val="00491BB0"/>
    <w:rsid w:val="004B5C3F"/>
    <w:rsid w:val="004C47EC"/>
    <w:rsid w:val="004F0CC8"/>
    <w:rsid w:val="00503351"/>
    <w:rsid w:val="005064C2"/>
    <w:rsid w:val="00517E63"/>
    <w:rsid w:val="00531D5A"/>
    <w:rsid w:val="005325E2"/>
    <w:rsid w:val="005336F3"/>
    <w:rsid w:val="00550669"/>
    <w:rsid w:val="00554262"/>
    <w:rsid w:val="00571AA0"/>
    <w:rsid w:val="0058736D"/>
    <w:rsid w:val="005A7AE3"/>
    <w:rsid w:val="005D102E"/>
    <w:rsid w:val="005D58C0"/>
    <w:rsid w:val="005F6ECB"/>
    <w:rsid w:val="006015C6"/>
    <w:rsid w:val="00603B64"/>
    <w:rsid w:val="006419C3"/>
    <w:rsid w:val="006438C1"/>
    <w:rsid w:val="00646E23"/>
    <w:rsid w:val="00662FCD"/>
    <w:rsid w:val="006649EA"/>
    <w:rsid w:val="00690FFC"/>
    <w:rsid w:val="00691A46"/>
    <w:rsid w:val="006A0DDC"/>
    <w:rsid w:val="006B5861"/>
    <w:rsid w:val="006E40D7"/>
    <w:rsid w:val="007047ED"/>
    <w:rsid w:val="00717604"/>
    <w:rsid w:val="00717F89"/>
    <w:rsid w:val="00720E32"/>
    <w:rsid w:val="00727C87"/>
    <w:rsid w:val="007305B9"/>
    <w:rsid w:val="00740294"/>
    <w:rsid w:val="00797B2E"/>
    <w:rsid w:val="007B34A7"/>
    <w:rsid w:val="007C14C8"/>
    <w:rsid w:val="007D2CBD"/>
    <w:rsid w:val="00817F7A"/>
    <w:rsid w:val="00824413"/>
    <w:rsid w:val="0082686B"/>
    <w:rsid w:val="008732D2"/>
    <w:rsid w:val="00883392"/>
    <w:rsid w:val="00884F47"/>
    <w:rsid w:val="00890E79"/>
    <w:rsid w:val="008B0420"/>
    <w:rsid w:val="008C522C"/>
    <w:rsid w:val="008D0CE3"/>
    <w:rsid w:val="008D0F51"/>
    <w:rsid w:val="008D1CF3"/>
    <w:rsid w:val="008D275B"/>
    <w:rsid w:val="008E2503"/>
    <w:rsid w:val="00931628"/>
    <w:rsid w:val="00974E1B"/>
    <w:rsid w:val="00997285"/>
    <w:rsid w:val="009D3C11"/>
    <w:rsid w:val="009E0E00"/>
    <w:rsid w:val="009F3BCE"/>
    <w:rsid w:val="00A36478"/>
    <w:rsid w:val="00A40A84"/>
    <w:rsid w:val="00A773B7"/>
    <w:rsid w:val="00AA5E89"/>
    <w:rsid w:val="00AC4F3E"/>
    <w:rsid w:val="00AD099C"/>
    <w:rsid w:val="00AE3172"/>
    <w:rsid w:val="00AF1117"/>
    <w:rsid w:val="00B034A5"/>
    <w:rsid w:val="00B0624D"/>
    <w:rsid w:val="00B26DB2"/>
    <w:rsid w:val="00B46601"/>
    <w:rsid w:val="00B6363D"/>
    <w:rsid w:val="00B678BA"/>
    <w:rsid w:val="00B824AC"/>
    <w:rsid w:val="00B9109A"/>
    <w:rsid w:val="00B91924"/>
    <w:rsid w:val="00BC126B"/>
    <w:rsid w:val="00BC651E"/>
    <w:rsid w:val="00BD16ED"/>
    <w:rsid w:val="00BF3BBE"/>
    <w:rsid w:val="00C06D1D"/>
    <w:rsid w:val="00C1435B"/>
    <w:rsid w:val="00C40147"/>
    <w:rsid w:val="00C54164"/>
    <w:rsid w:val="00C558A2"/>
    <w:rsid w:val="00C810D4"/>
    <w:rsid w:val="00C91A40"/>
    <w:rsid w:val="00CB0BED"/>
    <w:rsid w:val="00CC3736"/>
    <w:rsid w:val="00CD1240"/>
    <w:rsid w:val="00CD1D68"/>
    <w:rsid w:val="00CD2821"/>
    <w:rsid w:val="00CE7DBB"/>
    <w:rsid w:val="00D30AD9"/>
    <w:rsid w:val="00D37D61"/>
    <w:rsid w:val="00D54ABF"/>
    <w:rsid w:val="00D931DD"/>
    <w:rsid w:val="00DB4910"/>
    <w:rsid w:val="00DC3615"/>
    <w:rsid w:val="00DC51D7"/>
    <w:rsid w:val="00DE05DF"/>
    <w:rsid w:val="00E220F4"/>
    <w:rsid w:val="00E277BB"/>
    <w:rsid w:val="00E46224"/>
    <w:rsid w:val="00E611D9"/>
    <w:rsid w:val="00E64C6D"/>
    <w:rsid w:val="00E81E4A"/>
    <w:rsid w:val="00EB6DB6"/>
    <w:rsid w:val="00EC7445"/>
    <w:rsid w:val="00ED3AB7"/>
    <w:rsid w:val="00F178EC"/>
    <w:rsid w:val="00F42E21"/>
    <w:rsid w:val="00F468CC"/>
    <w:rsid w:val="00F528FD"/>
    <w:rsid w:val="00F66C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3C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D3C1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B5C3F"/>
  </w:style>
  <w:style w:type="character" w:styleId="Hyperlink">
    <w:name w:val="Hyperlink"/>
    <w:basedOn w:val="DefaultParagraphFont"/>
    <w:uiPriority w:val="99"/>
    <w:unhideWhenUsed/>
    <w:rsid w:val="003B08F8"/>
    <w:rPr>
      <w:color w:val="0563C1" w:themeColor="hyperlink"/>
      <w:u w:val="single"/>
    </w:rPr>
  </w:style>
  <w:style w:type="character" w:styleId="UnresolvedMention">
    <w:name w:val="Unresolved Mention"/>
    <w:basedOn w:val="DefaultParagraphFont"/>
    <w:uiPriority w:val="99"/>
    <w:semiHidden/>
    <w:unhideWhenUsed/>
    <w:rsid w:val="003B0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69049">
      <w:bodyDiv w:val="1"/>
      <w:marLeft w:val="0"/>
      <w:marRight w:val="0"/>
      <w:marTop w:val="0"/>
      <w:marBottom w:val="0"/>
      <w:divBdr>
        <w:top w:val="none" w:sz="0" w:space="0" w:color="auto"/>
        <w:left w:val="none" w:sz="0" w:space="0" w:color="auto"/>
        <w:bottom w:val="none" w:sz="0" w:space="0" w:color="auto"/>
        <w:right w:val="none" w:sz="0" w:space="0" w:color="auto"/>
      </w:divBdr>
    </w:div>
    <w:div w:id="156073597">
      <w:bodyDiv w:val="1"/>
      <w:marLeft w:val="0"/>
      <w:marRight w:val="0"/>
      <w:marTop w:val="0"/>
      <w:marBottom w:val="0"/>
      <w:divBdr>
        <w:top w:val="none" w:sz="0" w:space="0" w:color="auto"/>
        <w:left w:val="none" w:sz="0" w:space="0" w:color="auto"/>
        <w:bottom w:val="none" w:sz="0" w:space="0" w:color="auto"/>
        <w:right w:val="none" w:sz="0" w:space="0" w:color="auto"/>
      </w:divBdr>
    </w:div>
    <w:div w:id="235747380">
      <w:bodyDiv w:val="1"/>
      <w:marLeft w:val="0"/>
      <w:marRight w:val="0"/>
      <w:marTop w:val="0"/>
      <w:marBottom w:val="0"/>
      <w:divBdr>
        <w:top w:val="none" w:sz="0" w:space="0" w:color="auto"/>
        <w:left w:val="none" w:sz="0" w:space="0" w:color="auto"/>
        <w:bottom w:val="none" w:sz="0" w:space="0" w:color="auto"/>
        <w:right w:val="none" w:sz="0" w:space="0" w:color="auto"/>
      </w:divBdr>
    </w:div>
    <w:div w:id="325939767">
      <w:bodyDiv w:val="1"/>
      <w:marLeft w:val="0"/>
      <w:marRight w:val="0"/>
      <w:marTop w:val="0"/>
      <w:marBottom w:val="0"/>
      <w:divBdr>
        <w:top w:val="none" w:sz="0" w:space="0" w:color="auto"/>
        <w:left w:val="none" w:sz="0" w:space="0" w:color="auto"/>
        <w:bottom w:val="none" w:sz="0" w:space="0" w:color="auto"/>
        <w:right w:val="none" w:sz="0" w:space="0" w:color="auto"/>
      </w:divBdr>
    </w:div>
    <w:div w:id="382559583">
      <w:bodyDiv w:val="1"/>
      <w:marLeft w:val="0"/>
      <w:marRight w:val="0"/>
      <w:marTop w:val="0"/>
      <w:marBottom w:val="0"/>
      <w:divBdr>
        <w:top w:val="none" w:sz="0" w:space="0" w:color="auto"/>
        <w:left w:val="none" w:sz="0" w:space="0" w:color="auto"/>
        <w:bottom w:val="none" w:sz="0" w:space="0" w:color="auto"/>
        <w:right w:val="none" w:sz="0" w:space="0" w:color="auto"/>
      </w:divBdr>
    </w:div>
    <w:div w:id="385764090">
      <w:bodyDiv w:val="1"/>
      <w:marLeft w:val="0"/>
      <w:marRight w:val="0"/>
      <w:marTop w:val="0"/>
      <w:marBottom w:val="0"/>
      <w:divBdr>
        <w:top w:val="none" w:sz="0" w:space="0" w:color="auto"/>
        <w:left w:val="none" w:sz="0" w:space="0" w:color="auto"/>
        <w:bottom w:val="none" w:sz="0" w:space="0" w:color="auto"/>
        <w:right w:val="none" w:sz="0" w:space="0" w:color="auto"/>
      </w:divBdr>
    </w:div>
    <w:div w:id="515385121">
      <w:bodyDiv w:val="1"/>
      <w:marLeft w:val="0"/>
      <w:marRight w:val="0"/>
      <w:marTop w:val="0"/>
      <w:marBottom w:val="0"/>
      <w:divBdr>
        <w:top w:val="none" w:sz="0" w:space="0" w:color="auto"/>
        <w:left w:val="none" w:sz="0" w:space="0" w:color="auto"/>
        <w:bottom w:val="none" w:sz="0" w:space="0" w:color="auto"/>
        <w:right w:val="none" w:sz="0" w:space="0" w:color="auto"/>
      </w:divBdr>
    </w:div>
    <w:div w:id="581139273">
      <w:bodyDiv w:val="1"/>
      <w:marLeft w:val="0"/>
      <w:marRight w:val="0"/>
      <w:marTop w:val="0"/>
      <w:marBottom w:val="0"/>
      <w:divBdr>
        <w:top w:val="none" w:sz="0" w:space="0" w:color="auto"/>
        <w:left w:val="none" w:sz="0" w:space="0" w:color="auto"/>
        <w:bottom w:val="none" w:sz="0" w:space="0" w:color="auto"/>
        <w:right w:val="none" w:sz="0" w:space="0" w:color="auto"/>
      </w:divBdr>
    </w:div>
    <w:div w:id="596249778">
      <w:bodyDiv w:val="1"/>
      <w:marLeft w:val="0"/>
      <w:marRight w:val="0"/>
      <w:marTop w:val="0"/>
      <w:marBottom w:val="0"/>
      <w:divBdr>
        <w:top w:val="none" w:sz="0" w:space="0" w:color="auto"/>
        <w:left w:val="none" w:sz="0" w:space="0" w:color="auto"/>
        <w:bottom w:val="none" w:sz="0" w:space="0" w:color="auto"/>
        <w:right w:val="none" w:sz="0" w:space="0" w:color="auto"/>
      </w:divBdr>
    </w:div>
    <w:div w:id="600449972">
      <w:bodyDiv w:val="1"/>
      <w:marLeft w:val="0"/>
      <w:marRight w:val="0"/>
      <w:marTop w:val="0"/>
      <w:marBottom w:val="0"/>
      <w:divBdr>
        <w:top w:val="none" w:sz="0" w:space="0" w:color="auto"/>
        <w:left w:val="none" w:sz="0" w:space="0" w:color="auto"/>
        <w:bottom w:val="none" w:sz="0" w:space="0" w:color="auto"/>
        <w:right w:val="none" w:sz="0" w:space="0" w:color="auto"/>
      </w:divBdr>
    </w:div>
    <w:div w:id="628047372">
      <w:bodyDiv w:val="1"/>
      <w:marLeft w:val="0"/>
      <w:marRight w:val="0"/>
      <w:marTop w:val="0"/>
      <w:marBottom w:val="0"/>
      <w:divBdr>
        <w:top w:val="none" w:sz="0" w:space="0" w:color="auto"/>
        <w:left w:val="none" w:sz="0" w:space="0" w:color="auto"/>
        <w:bottom w:val="none" w:sz="0" w:space="0" w:color="auto"/>
        <w:right w:val="none" w:sz="0" w:space="0" w:color="auto"/>
      </w:divBdr>
    </w:div>
    <w:div w:id="830366801">
      <w:bodyDiv w:val="1"/>
      <w:marLeft w:val="0"/>
      <w:marRight w:val="0"/>
      <w:marTop w:val="0"/>
      <w:marBottom w:val="0"/>
      <w:divBdr>
        <w:top w:val="none" w:sz="0" w:space="0" w:color="auto"/>
        <w:left w:val="none" w:sz="0" w:space="0" w:color="auto"/>
        <w:bottom w:val="none" w:sz="0" w:space="0" w:color="auto"/>
        <w:right w:val="none" w:sz="0" w:space="0" w:color="auto"/>
      </w:divBdr>
    </w:div>
    <w:div w:id="872035377">
      <w:bodyDiv w:val="1"/>
      <w:marLeft w:val="0"/>
      <w:marRight w:val="0"/>
      <w:marTop w:val="0"/>
      <w:marBottom w:val="0"/>
      <w:divBdr>
        <w:top w:val="none" w:sz="0" w:space="0" w:color="auto"/>
        <w:left w:val="none" w:sz="0" w:space="0" w:color="auto"/>
        <w:bottom w:val="none" w:sz="0" w:space="0" w:color="auto"/>
        <w:right w:val="none" w:sz="0" w:space="0" w:color="auto"/>
      </w:divBdr>
      <w:divsChild>
        <w:div w:id="958535560">
          <w:marLeft w:val="0"/>
          <w:marRight w:val="0"/>
          <w:marTop w:val="0"/>
          <w:marBottom w:val="0"/>
          <w:divBdr>
            <w:top w:val="none" w:sz="0" w:space="0" w:color="auto"/>
            <w:left w:val="none" w:sz="0" w:space="0" w:color="auto"/>
            <w:bottom w:val="none" w:sz="0" w:space="0" w:color="auto"/>
            <w:right w:val="none" w:sz="0" w:space="0" w:color="auto"/>
          </w:divBdr>
        </w:div>
        <w:div w:id="1398744675">
          <w:marLeft w:val="0"/>
          <w:marRight w:val="0"/>
          <w:marTop w:val="0"/>
          <w:marBottom w:val="0"/>
          <w:divBdr>
            <w:top w:val="none" w:sz="0" w:space="0" w:color="auto"/>
            <w:left w:val="none" w:sz="0" w:space="0" w:color="auto"/>
            <w:bottom w:val="none" w:sz="0" w:space="0" w:color="auto"/>
            <w:right w:val="none" w:sz="0" w:space="0" w:color="auto"/>
          </w:divBdr>
        </w:div>
      </w:divsChild>
    </w:div>
    <w:div w:id="910896157">
      <w:bodyDiv w:val="1"/>
      <w:marLeft w:val="0"/>
      <w:marRight w:val="0"/>
      <w:marTop w:val="0"/>
      <w:marBottom w:val="0"/>
      <w:divBdr>
        <w:top w:val="none" w:sz="0" w:space="0" w:color="auto"/>
        <w:left w:val="none" w:sz="0" w:space="0" w:color="auto"/>
        <w:bottom w:val="none" w:sz="0" w:space="0" w:color="auto"/>
        <w:right w:val="none" w:sz="0" w:space="0" w:color="auto"/>
      </w:divBdr>
    </w:div>
    <w:div w:id="933973682">
      <w:bodyDiv w:val="1"/>
      <w:marLeft w:val="0"/>
      <w:marRight w:val="0"/>
      <w:marTop w:val="0"/>
      <w:marBottom w:val="0"/>
      <w:divBdr>
        <w:top w:val="none" w:sz="0" w:space="0" w:color="auto"/>
        <w:left w:val="none" w:sz="0" w:space="0" w:color="auto"/>
        <w:bottom w:val="none" w:sz="0" w:space="0" w:color="auto"/>
        <w:right w:val="none" w:sz="0" w:space="0" w:color="auto"/>
      </w:divBdr>
    </w:div>
    <w:div w:id="945885453">
      <w:bodyDiv w:val="1"/>
      <w:marLeft w:val="0"/>
      <w:marRight w:val="0"/>
      <w:marTop w:val="0"/>
      <w:marBottom w:val="0"/>
      <w:divBdr>
        <w:top w:val="none" w:sz="0" w:space="0" w:color="auto"/>
        <w:left w:val="none" w:sz="0" w:space="0" w:color="auto"/>
        <w:bottom w:val="none" w:sz="0" w:space="0" w:color="auto"/>
        <w:right w:val="none" w:sz="0" w:space="0" w:color="auto"/>
      </w:divBdr>
    </w:div>
    <w:div w:id="1100680306">
      <w:bodyDiv w:val="1"/>
      <w:marLeft w:val="0"/>
      <w:marRight w:val="0"/>
      <w:marTop w:val="0"/>
      <w:marBottom w:val="0"/>
      <w:divBdr>
        <w:top w:val="none" w:sz="0" w:space="0" w:color="auto"/>
        <w:left w:val="none" w:sz="0" w:space="0" w:color="auto"/>
        <w:bottom w:val="none" w:sz="0" w:space="0" w:color="auto"/>
        <w:right w:val="none" w:sz="0" w:space="0" w:color="auto"/>
      </w:divBdr>
    </w:div>
    <w:div w:id="1129859625">
      <w:bodyDiv w:val="1"/>
      <w:marLeft w:val="0"/>
      <w:marRight w:val="0"/>
      <w:marTop w:val="0"/>
      <w:marBottom w:val="0"/>
      <w:divBdr>
        <w:top w:val="none" w:sz="0" w:space="0" w:color="auto"/>
        <w:left w:val="none" w:sz="0" w:space="0" w:color="auto"/>
        <w:bottom w:val="none" w:sz="0" w:space="0" w:color="auto"/>
        <w:right w:val="none" w:sz="0" w:space="0" w:color="auto"/>
      </w:divBdr>
    </w:div>
    <w:div w:id="1192305939">
      <w:bodyDiv w:val="1"/>
      <w:marLeft w:val="0"/>
      <w:marRight w:val="0"/>
      <w:marTop w:val="0"/>
      <w:marBottom w:val="0"/>
      <w:divBdr>
        <w:top w:val="none" w:sz="0" w:space="0" w:color="auto"/>
        <w:left w:val="none" w:sz="0" w:space="0" w:color="auto"/>
        <w:bottom w:val="none" w:sz="0" w:space="0" w:color="auto"/>
        <w:right w:val="none" w:sz="0" w:space="0" w:color="auto"/>
      </w:divBdr>
    </w:div>
    <w:div w:id="1256086999">
      <w:bodyDiv w:val="1"/>
      <w:marLeft w:val="0"/>
      <w:marRight w:val="0"/>
      <w:marTop w:val="0"/>
      <w:marBottom w:val="0"/>
      <w:divBdr>
        <w:top w:val="none" w:sz="0" w:space="0" w:color="auto"/>
        <w:left w:val="none" w:sz="0" w:space="0" w:color="auto"/>
        <w:bottom w:val="none" w:sz="0" w:space="0" w:color="auto"/>
        <w:right w:val="none" w:sz="0" w:space="0" w:color="auto"/>
      </w:divBdr>
    </w:div>
    <w:div w:id="1462773035">
      <w:bodyDiv w:val="1"/>
      <w:marLeft w:val="0"/>
      <w:marRight w:val="0"/>
      <w:marTop w:val="0"/>
      <w:marBottom w:val="0"/>
      <w:divBdr>
        <w:top w:val="none" w:sz="0" w:space="0" w:color="auto"/>
        <w:left w:val="none" w:sz="0" w:space="0" w:color="auto"/>
        <w:bottom w:val="none" w:sz="0" w:space="0" w:color="auto"/>
        <w:right w:val="none" w:sz="0" w:space="0" w:color="auto"/>
      </w:divBdr>
    </w:div>
    <w:div w:id="1504392981">
      <w:bodyDiv w:val="1"/>
      <w:marLeft w:val="0"/>
      <w:marRight w:val="0"/>
      <w:marTop w:val="0"/>
      <w:marBottom w:val="0"/>
      <w:divBdr>
        <w:top w:val="none" w:sz="0" w:space="0" w:color="auto"/>
        <w:left w:val="none" w:sz="0" w:space="0" w:color="auto"/>
        <w:bottom w:val="none" w:sz="0" w:space="0" w:color="auto"/>
        <w:right w:val="none" w:sz="0" w:space="0" w:color="auto"/>
      </w:divBdr>
    </w:div>
    <w:div w:id="1901397779">
      <w:bodyDiv w:val="1"/>
      <w:marLeft w:val="0"/>
      <w:marRight w:val="0"/>
      <w:marTop w:val="0"/>
      <w:marBottom w:val="0"/>
      <w:divBdr>
        <w:top w:val="none" w:sz="0" w:space="0" w:color="auto"/>
        <w:left w:val="none" w:sz="0" w:space="0" w:color="auto"/>
        <w:bottom w:val="none" w:sz="0" w:space="0" w:color="auto"/>
        <w:right w:val="none" w:sz="0" w:space="0" w:color="auto"/>
      </w:divBdr>
    </w:div>
    <w:div w:id="2013101827">
      <w:bodyDiv w:val="1"/>
      <w:marLeft w:val="0"/>
      <w:marRight w:val="0"/>
      <w:marTop w:val="0"/>
      <w:marBottom w:val="0"/>
      <w:divBdr>
        <w:top w:val="none" w:sz="0" w:space="0" w:color="auto"/>
        <w:left w:val="none" w:sz="0" w:space="0" w:color="auto"/>
        <w:bottom w:val="none" w:sz="0" w:space="0" w:color="auto"/>
        <w:right w:val="none" w:sz="0" w:space="0" w:color="auto"/>
      </w:divBdr>
    </w:div>
    <w:div w:id="204192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ec-ed.co.uk/best-practice/how-we-can-support-our-transgender-students/" TargetMode="External"/><Relationship Id="rId26" Type="http://schemas.openxmlformats.org/officeDocument/2006/relationships/hyperlink" Target="https://111.wales.nhs.uk/encyclopaedia/g/article/genderdysphoria/" TargetMode="External"/><Relationship Id="rId21" Type="http://schemas.openxmlformats.org/officeDocument/2006/relationships/hyperlink" Target="https://junipereducation.org/blog/the-importance-of-professional-development-for-teachers/" TargetMode="External"/><Relationship Id="rId34" Type="http://schemas.openxmlformats.org/officeDocument/2006/relationships/hyperlink" Target="https://hwb.gov.wales/curriculum-for-wales/designing-your-curriculum/developing-a-vision-for-curriculum-design/#curriculum-design-and-the-four-purposes"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estyn.gov.wales/system/files/2022-02/Celebrating%20diversity%20and%20promoting%20inclusion%20en.pdf" TargetMode="External"/><Relationship Id="rId25" Type="http://schemas.openxmlformats.org/officeDocument/2006/relationships/hyperlink" Target="https://whichschooladvisor.com/hong-kong/school-news/arts-subjects-may-become-more-important-than-maths-pisa-chief" TargetMode="External"/><Relationship Id="rId33" Type="http://schemas.openxmlformats.org/officeDocument/2006/relationships/hyperlink" Target="https://hwb.gov.wales/curriculum-for-wales/assessment-arrangements/transition-from-primary-to-secondary-school-guidance/" TargetMode="External"/><Relationship Id="rId2" Type="http://schemas.openxmlformats.org/officeDocument/2006/relationships/customXml" Target="../customXml/item2.xml"/><Relationship Id="rId16" Type="http://schemas.openxmlformats.org/officeDocument/2006/relationships/hyperlink" Target="https://www.carmarthenshire.gov.wales/home/council-services/education-schools/additional-learning-needs/additional-learning-needs-decision-making-process/3-what-is-a-one-page-profile/" TargetMode="External"/><Relationship Id="rId20" Type="http://schemas.openxmlformats.org/officeDocument/2006/relationships/hyperlink" Target="https://link-springer-com.ezproxy.uwtsd.ac.uk/article/10.1007/s13384-016-0200-0" TargetMode="External"/><Relationship Id="rId29" Type="http://schemas.openxmlformats.org/officeDocument/2006/relationships/hyperlink" Target="https://www.stonewallcymru.org.uk/our-impac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implypsychology.org/maslow.html" TargetMode="External"/><Relationship Id="rId32" Type="http://schemas.openxmlformats.org/officeDocument/2006/relationships/hyperlink" Target="https://gov.wales/sites/default/files/consultations/2021-07/lgbtq%2B-action-plan.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reatschools.org/gk/articles/teachers-foster-self-esteem-in-children/" TargetMode="External"/><Relationship Id="rId23" Type="http://schemas.openxmlformats.org/officeDocument/2006/relationships/hyperlink" Target="https://educationaltechnology.net/lev-vygotsky-sociocultural-theory-of-cognitive-development/" TargetMode="External"/><Relationship Id="rId28" Type="http://schemas.openxmlformats.org/officeDocument/2006/relationships/hyperlink" Target="https://www.stonewall.org.uk/our-work/campaigns/e-learning-schools-college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implypsychology.org/Bronfenbrenner.html" TargetMode="External"/><Relationship Id="rId31" Type="http://schemas.openxmlformats.org/officeDocument/2006/relationships/hyperlink" Target="https://hwb.gov.wales/api/storage/19bc948b-8a3f-41e0-944a-7bf2cadf7d18/professional-standards-for-teaching-and-leadership-interactive-pdf-for-pc.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ploads-ssl.webflow.com/5888a640d61795123f8192db/60d594c0a7259492cf68859b_Managing%20Gender%20Dysphoria-min.pdf" TargetMode="External"/><Relationship Id="rId22" Type="http://schemas.openxmlformats.org/officeDocument/2006/relationships/hyperlink" Target="https://www-cambridge-org.ezproxy.uwtsd.ac.uk/core/journals/journal-of-the-gilded-age-and-progressive-era/article/theory-run-mad-john-dewey-and-real-vocational-education/E6DFF6FDFDEEAEBCBB790540CFF885A7#en02" TargetMode="External"/><Relationship Id="rId27"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30" Type="http://schemas.openxmlformats.org/officeDocument/2006/relationships/hyperlink" Target="https://gov.wales/sites/default/files/publications/2021-11/uncrc-summary-poster.pdf" TargetMode="External"/><Relationship Id="rId35" Type="http://schemas.openxmlformats.org/officeDocument/2006/relationships/hyperlink" Target="https://hwb.gov.wales/curriculum-for-wales/designing-your-curriculum/developing-a-vision-for-curriculum-design/#progress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Sto21</b:Tag>
    <b:SourceType>InternetSite</b:SourceType>
    <b:Guid>{EAD07692-6B54-41E1-8D2F-2ABF258F5B54}</b:Guid>
    <b:Title>StonewallCymru</b:Title>
    <b:Year>2021</b:Year>
    <b:Author>
      <b:Author>
        <b:NameList>
          <b:Person>
            <b:Last>StonewallCymru</b:Last>
          </b:Person>
        </b:NameList>
      </b:Author>
    </b:Author>
    <b:YearAccessed>2022</b:YearAccessed>
    <b:MonthAccessed>October</b:MonthAccessed>
    <b:DayAccessed>27</b:DayAccessed>
    <b:URL>https://www.stonewallcymru.org.uk/our-impact</b:URL>
    <b:RefOrder>2</b:RefOrder>
  </b:Source>
  <b:Source>
    <b:Tag>Wel21</b:Tag>
    <b:SourceType>DocumentFromInternetSite</b:SourceType>
    <b:Guid>{E510DA77-273C-48B7-86E3-944AC9EA0EDD}</b:Guid>
    <b:Author>
      <b:Author>
        <b:Corporate>Welsh Government</b:Corporate>
      </b:Author>
    </b:Author>
    <b:Title>LGBTQ+ Action Plan</b:Title>
    <b:Year>2021</b:Year>
    <b:YearAccessed>2022</b:YearAccessed>
    <b:MonthAccessed>October</b:MonthAccessed>
    <b:DayAccessed>10</b:DayAccessed>
    <b:URL>https://gov.wales/sites/default/files/consultations/2021-07/lgbtq%2B-action-plan.pdf</b:URL>
    <b:Publisher>Welsh Government</b:Publisher>
    <b:Month>July</b:Month>
    <b:RefOrder>3</b:RefOrder>
  </b:Source>
  <b:Source>
    <b:Tag>Sto17</b:Tag>
    <b:SourceType>Report</b:SourceType>
    <b:Guid>{363B179A-EC92-47DC-B057-32F99712A2BC}</b:Guid>
    <b:Author>
      <b:Author>
        <b:NameList>
          <b:Person>
            <b:Last>Stonewall</b:Last>
          </b:Person>
        </b:NameList>
      </b:Author>
    </b:Author>
    <b:Title>School Report</b:Title>
    <b:Year>2017</b:Year>
    <b:Publisher>Stonewall</b:Publisher>
    <b:City>London</b:City>
    <b:RefOrder>1</b:RefOrder>
  </b:Source>
  <b:Source xmlns:b="http://schemas.openxmlformats.org/officeDocument/2006/bibliography">
    <b:Tag>Row20</b:Tag>
    <b:SourceType>Book</b:SourceType>
    <b:Guid>{7F610B5A-9A5D-4BD8-9971-2C806EFC1EEB}</b:Guid>
    <b:Author>
      <b:Author>
        <b:NameList>
          <b:Person>
            <b:Last>Rowena Arshad</b:Last>
            <b:First>Terry</b:First>
            <b:Middle>Wrigley, Lynne Pratt</b:Middle>
          </b:Person>
        </b:NameList>
      </b:Author>
    </b:Author>
    <b:Title>Social Justice re-examined: dilemmas and solutions for gthr classroom teacher</b:Title>
    <b:Year>2020</b:Year>
    <b:Publisher>UCL Institute of Educational Press</b:Publisher>
    <b:Edition>Updated and expanded edition</b:Edition>
    <b:RefOrder>4</b:RefOrder>
  </b:Source>
</b:Sourc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559B8D0E-5DE0-41BE-B997-CC79E672C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6539</Words>
  <Characters>37278</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Kirsty Gooch</cp:lastModifiedBy>
  <cp:revision>2</cp:revision>
  <dcterms:created xsi:type="dcterms:W3CDTF">2022-11-07T08:59:00Z</dcterms:created>
  <dcterms:modified xsi:type="dcterms:W3CDTF">2022-11-07T08:59:00Z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