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23B4C" w14:textId="77777777" w:rsidR="007157D3" w:rsidRPr="001C0586" w:rsidRDefault="00F00E00" w:rsidP="005A198F">
      <w:pPr>
        <w:pStyle w:val="ListParagraph"/>
        <w:numPr>
          <w:ilvl w:val="0"/>
          <w:numId w:val="1"/>
        </w:numPr>
        <w:spacing w:line="360" w:lineRule="auto"/>
        <w:ind w:right="531"/>
        <w:rPr>
          <w:rFonts w:ascii="Arial" w:eastAsia="Times New Roman" w:hAnsi="Arial" w:cs="Arial"/>
          <w:sz w:val="24"/>
          <w:szCs w:val="24"/>
          <w:lang w:eastAsia="en-GB"/>
        </w:rPr>
      </w:pPr>
      <w:r w:rsidRPr="001C0586">
        <w:rPr>
          <w:rFonts w:ascii="Arial" w:eastAsia="Times New Roman" w:hAnsi="Arial" w:cs="Arial"/>
          <w:sz w:val="24"/>
          <w:szCs w:val="24"/>
          <w:lang w:eastAsia="en-GB"/>
        </w:rPr>
        <w:t xml:space="preserve">What impact can personal bias have on response policing, and </w:t>
      </w:r>
      <w:r w:rsidRPr="001C0586">
        <w:rPr>
          <w:rFonts w:ascii="Arial" w:eastAsia="Times New Roman" w:hAnsi="Arial" w:cs="Arial"/>
          <w:sz w:val="24"/>
          <w:szCs w:val="24"/>
          <w:u w:val="single"/>
          <w:lang w:eastAsia="en-GB"/>
        </w:rPr>
        <w:t>how effective</w:t>
      </w:r>
      <w:r w:rsidRPr="001C0586">
        <w:rPr>
          <w:rFonts w:ascii="Arial" w:eastAsia="Times New Roman" w:hAnsi="Arial" w:cs="Arial"/>
          <w:sz w:val="24"/>
          <w:szCs w:val="24"/>
          <w:lang w:eastAsia="en-GB"/>
        </w:rPr>
        <w:t xml:space="preserve"> are the measures in place to prevent this? </w:t>
      </w:r>
    </w:p>
    <w:p w14:paraId="2B077BD0" w14:textId="2939BC09" w:rsidR="00F00E00" w:rsidRPr="001C0586" w:rsidRDefault="00F00E00" w:rsidP="005A198F">
      <w:pPr>
        <w:pStyle w:val="ListParagraph"/>
        <w:spacing w:line="360" w:lineRule="auto"/>
        <w:ind w:left="786" w:right="531"/>
        <w:rPr>
          <w:rFonts w:ascii="Arial" w:eastAsia="Times New Roman" w:hAnsi="Arial" w:cs="Arial"/>
          <w:sz w:val="24"/>
          <w:szCs w:val="24"/>
          <w:lang w:eastAsia="en-GB"/>
        </w:rPr>
      </w:pPr>
      <w:r w:rsidRPr="001C0586">
        <w:rPr>
          <w:rFonts w:ascii="Arial" w:eastAsia="Times New Roman" w:hAnsi="Arial" w:cs="Arial"/>
          <w:sz w:val="24"/>
          <w:szCs w:val="24"/>
          <w:lang w:eastAsia="en-GB"/>
        </w:rPr>
        <w:t xml:space="preserve">Your answer must be based on academic research rather than personal experience. </w:t>
      </w:r>
    </w:p>
    <w:p w14:paraId="6E35A584" w14:textId="3DF59909" w:rsidR="00F00E00" w:rsidRPr="005A198F" w:rsidRDefault="000543A2"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P</w:t>
      </w:r>
      <w:r w:rsidR="00F00E00" w:rsidRPr="005A198F">
        <w:rPr>
          <w:rFonts w:ascii="Arial" w:eastAsia="Times New Roman" w:hAnsi="Arial" w:cs="Arial"/>
          <w:color w:val="000000" w:themeColor="text1"/>
          <w:sz w:val="24"/>
          <w:szCs w:val="24"/>
          <w:lang w:eastAsia="en-GB"/>
        </w:rPr>
        <w:t xml:space="preserve">ersonal bias can stem from a variety of beliefs, opinions, and attitudes which an individual may or may not be aware they </w:t>
      </w:r>
      <w:r w:rsidR="00AC5B2C" w:rsidRPr="005A198F">
        <w:rPr>
          <w:rFonts w:ascii="Arial" w:eastAsia="Times New Roman" w:hAnsi="Arial" w:cs="Arial"/>
          <w:color w:val="000000" w:themeColor="text1"/>
          <w:sz w:val="24"/>
          <w:szCs w:val="24"/>
          <w:lang w:eastAsia="en-GB"/>
        </w:rPr>
        <w:t>hold</w:t>
      </w:r>
      <w:r w:rsidR="00F00E00" w:rsidRPr="005A198F">
        <w:rPr>
          <w:rFonts w:ascii="Arial" w:eastAsia="Times New Roman" w:hAnsi="Arial" w:cs="Arial"/>
          <w:color w:val="000000" w:themeColor="text1"/>
          <w:sz w:val="24"/>
          <w:szCs w:val="24"/>
          <w:lang w:eastAsia="en-GB"/>
        </w:rPr>
        <w:t xml:space="preserve">, </w:t>
      </w:r>
      <w:r w:rsidR="00224996" w:rsidRPr="005A198F">
        <w:rPr>
          <w:rFonts w:ascii="Arial" w:eastAsia="Times New Roman" w:hAnsi="Arial" w:cs="Arial"/>
          <w:color w:val="000000" w:themeColor="text1"/>
          <w:sz w:val="24"/>
          <w:szCs w:val="24"/>
          <w:lang w:eastAsia="en-GB"/>
        </w:rPr>
        <w:t>which</w:t>
      </w:r>
      <w:r w:rsidR="00F00E00" w:rsidRPr="005A198F">
        <w:rPr>
          <w:rFonts w:ascii="Arial" w:eastAsia="Times New Roman" w:hAnsi="Arial" w:cs="Arial"/>
          <w:color w:val="000000" w:themeColor="text1"/>
          <w:sz w:val="24"/>
          <w:szCs w:val="24"/>
          <w:lang w:eastAsia="en-GB"/>
        </w:rPr>
        <w:t xml:space="preserve"> can reinforce stereotypes. </w:t>
      </w:r>
      <w:r w:rsidR="00D43C9A" w:rsidRPr="005A198F">
        <w:rPr>
          <w:rFonts w:ascii="Arial" w:eastAsia="Times New Roman" w:hAnsi="Arial" w:cs="Arial"/>
          <w:color w:val="000000" w:themeColor="text1"/>
          <w:sz w:val="24"/>
          <w:szCs w:val="24"/>
          <w:lang w:eastAsia="en-GB"/>
        </w:rPr>
        <w:t>A</w:t>
      </w:r>
      <w:r w:rsidR="00F00E00" w:rsidRPr="005A198F">
        <w:rPr>
          <w:rFonts w:ascii="Arial" w:eastAsia="Times New Roman" w:hAnsi="Arial" w:cs="Arial"/>
          <w:color w:val="000000" w:themeColor="text1"/>
          <w:sz w:val="24"/>
          <w:szCs w:val="24"/>
          <w:lang w:eastAsia="en-GB"/>
        </w:rPr>
        <w:t>n individual can be consciously aware of their bias and that can transpire when an individual holds a negative or positive view about a particular person or group of people</w:t>
      </w:r>
      <w:r w:rsidR="00D43C9A" w:rsidRPr="005A198F">
        <w:rPr>
          <w:rFonts w:ascii="Arial" w:eastAsia="Times New Roman" w:hAnsi="Arial" w:cs="Arial"/>
          <w:color w:val="000000" w:themeColor="text1"/>
          <w:sz w:val="24"/>
          <w:szCs w:val="24"/>
          <w:lang w:eastAsia="en-GB"/>
        </w:rPr>
        <w:t xml:space="preserve"> (College of Policing, 2023)</w:t>
      </w:r>
      <w:r w:rsidR="00F00E00" w:rsidRPr="005A198F">
        <w:rPr>
          <w:rFonts w:ascii="Arial" w:eastAsia="Times New Roman" w:hAnsi="Arial" w:cs="Arial"/>
          <w:color w:val="000000" w:themeColor="text1"/>
          <w:sz w:val="24"/>
          <w:szCs w:val="24"/>
          <w:lang w:eastAsia="en-GB"/>
        </w:rPr>
        <w:t xml:space="preserve">. An individual with an unconscious bias is influenced by their own environment, upbringing and other experiences that can affect how they view other individuals or groups of people, whether that be in a negative or positive light. </w:t>
      </w:r>
    </w:p>
    <w:p w14:paraId="1B1BB317" w14:textId="309468A4" w:rsidR="00F00E00" w:rsidRPr="005A198F" w:rsidRDefault="00F00E00"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Whether it is conscious or unconscious bias, both are </w:t>
      </w:r>
      <w:r w:rsidR="000543A2" w:rsidRPr="005A198F">
        <w:rPr>
          <w:rFonts w:ascii="Arial" w:eastAsia="Times New Roman" w:hAnsi="Arial" w:cs="Arial"/>
          <w:color w:val="000000" w:themeColor="text1"/>
          <w:sz w:val="24"/>
          <w:szCs w:val="24"/>
          <w:lang w:eastAsia="en-GB"/>
        </w:rPr>
        <w:t>influences</w:t>
      </w:r>
      <w:r w:rsidRPr="005A198F">
        <w:rPr>
          <w:rFonts w:ascii="Arial" w:eastAsia="Times New Roman" w:hAnsi="Arial" w:cs="Arial"/>
          <w:color w:val="000000" w:themeColor="text1"/>
          <w:sz w:val="24"/>
          <w:szCs w:val="24"/>
          <w:lang w:eastAsia="en-GB"/>
        </w:rPr>
        <w:t xml:space="preserve"> that response officers must be aware of and be mindful that it does not interfere with their ethical</w:t>
      </w:r>
      <w:r w:rsidR="001925CD" w:rsidRPr="005A198F">
        <w:rPr>
          <w:rFonts w:ascii="Arial" w:eastAsia="Times New Roman" w:hAnsi="Arial" w:cs="Arial"/>
          <w:color w:val="000000" w:themeColor="text1"/>
          <w:sz w:val="24"/>
          <w:szCs w:val="24"/>
          <w:lang w:eastAsia="en-GB"/>
        </w:rPr>
        <w:t>,</w:t>
      </w:r>
      <w:r w:rsidRPr="005A198F">
        <w:rPr>
          <w:rFonts w:ascii="Arial" w:eastAsia="Times New Roman" w:hAnsi="Arial" w:cs="Arial"/>
          <w:color w:val="000000" w:themeColor="text1"/>
          <w:sz w:val="24"/>
          <w:szCs w:val="24"/>
          <w:lang w:eastAsia="en-GB"/>
        </w:rPr>
        <w:t xml:space="preserve"> </w:t>
      </w:r>
      <w:r w:rsidR="001E1E2F" w:rsidRPr="005A198F">
        <w:rPr>
          <w:rFonts w:ascii="Arial" w:eastAsia="Times New Roman" w:hAnsi="Arial" w:cs="Arial"/>
          <w:color w:val="000000" w:themeColor="text1"/>
          <w:sz w:val="24"/>
          <w:szCs w:val="24"/>
          <w:lang w:eastAsia="en-GB"/>
        </w:rPr>
        <w:t>moral,</w:t>
      </w:r>
      <w:r w:rsidR="001925CD" w:rsidRPr="005A198F">
        <w:rPr>
          <w:rFonts w:ascii="Arial" w:eastAsia="Times New Roman" w:hAnsi="Arial" w:cs="Arial"/>
          <w:color w:val="000000" w:themeColor="text1"/>
          <w:sz w:val="24"/>
          <w:szCs w:val="24"/>
          <w:lang w:eastAsia="en-GB"/>
        </w:rPr>
        <w:t xml:space="preserve"> and practical</w:t>
      </w:r>
      <w:r w:rsidRPr="005A198F">
        <w:rPr>
          <w:rFonts w:ascii="Arial" w:eastAsia="Times New Roman" w:hAnsi="Arial" w:cs="Arial"/>
          <w:color w:val="000000" w:themeColor="text1"/>
          <w:sz w:val="24"/>
          <w:szCs w:val="24"/>
          <w:lang w:eastAsia="en-GB"/>
        </w:rPr>
        <w:t xml:space="preserve"> dut</w:t>
      </w:r>
      <w:r w:rsidR="001925CD" w:rsidRPr="005A198F">
        <w:rPr>
          <w:rFonts w:ascii="Arial" w:eastAsia="Times New Roman" w:hAnsi="Arial" w:cs="Arial"/>
          <w:color w:val="000000" w:themeColor="text1"/>
          <w:sz w:val="24"/>
          <w:szCs w:val="24"/>
          <w:lang w:eastAsia="en-GB"/>
        </w:rPr>
        <w:t>ies</w:t>
      </w:r>
      <w:r w:rsidRPr="005A198F">
        <w:rPr>
          <w:rFonts w:ascii="Arial" w:eastAsia="Times New Roman" w:hAnsi="Arial" w:cs="Arial"/>
          <w:color w:val="000000" w:themeColor="text1"/>
          <w:sz w:val="24"/>
          <w:szCs w:val="24"/>
          <w:lang w:eastAsia="en-GB"/>
        </w:rPr>
        <w:t xml:space="preserve">. </w:t>
      </w:r>
      <w:r w:rsidR="00646D76" w:rsidRPr="005A198F">
        <w:rPr>
          <w:rFonts w:ascii="Arial" w:eastAsia="Times New Roman" w:hAnsi="Arial" w:cs="Arial"/>
          <w:color w:val="000000" w:themeColor="text1"/>
          <w:sz w:val="24"/>
          <w:szCs w:val="24"/>
          <w:lang w:eastAsia="en-GB"/>
        </w:rPr>
        <w:t>Police officers have a duty to follow the Codes of Ethics</w:t>
      </w:r>
      <w:r w:rsidR="00224996" w:rsidRPr="005A198F">
        <w:rPr>
          <w:rFonts w:ascii="Arial" w:eastAsia="Times New Roman" w:hAnsi="Arial" w:cs="Arial"/>
          <w:color w:val="000000" w:themeColor="text1"/>
          <w:sz w:val="24"/>
          <w:szCs w:val="24"/>
          <w:lang w:eastAsia="en-GB"/>
        </w:rPr>
        <w:t>,</w:t>
      </w:r>
      <w:r w:rsidR="00646D76" w:rsidRPr="005A198F">
        <w:rPr>
          <w:rFonts w:ascii="Arial" w:eastAsia="Times New Roman" w:hAnsi="Arial" w:cs="Arial"/>
          <w:color w:val="000000" w:themeColor="text1"/>
          <w:sz w:val="24"/>
          <w:szCs w:val="24"/>
          <w:lang w:eastAsia="en-GB"/>
        </w:rPr>
        <w:t xml:space="preserve"> which are series of </w:t>
      </w:r>
      <w:r w:rsidR="00511CB7" w:rsidRPr="005A198F">
        <w:rPr>
          <w:rFonts w:ascii="Arial" w:eastAsia="Times New Roman" w:hAnsi="Arial" w:cs="Arial"/>
          <w:color w:val="000000" w:themeColor="text1"/>
          <w:sz w:val="24"/>
          <w:szCs w:val="24"/>
          <w:lang w:eastAsia="en-GB"/>
        </w:rPr>
        <w:t>principles that were put in place to hold officers to a higher standard while also maintaining public confidence. The values and expectations of police officers that come under the Code of Ethics</w:t>
      </w:r>
      <w:r w:rsidR="00224996" w:rsidRPr="005A198F">
        <w:rPr>
          <w:rFonts w:ascii="Arial" w:eastAsia="Times New Roman" w:hAnsi="Arial" w:cs="Arial"/>
          <w:color w:val="000000" w:themeColor="text1"/>
          <w:sz w:val="24"/>
          <w:szCs w:val="24"/>
          <w:lang w:eastAsia="en-GB"/>
        </w:rPr>
        <w:t>;</w:t>
      </w:r>
      <w:r w:rsidR="00511CB7" w:rsidRPr="005A198F">
        <w:rPr>
          <w:rFonts w:ascii="Arial" w:eastAsia="Times New Roman" w:hAnsi="Arial" w:cs="Arial"/>
          <w:color w:val="000000" w:themeColor="text1"/>
          <w:sz w:val="24"/>
          <w:szCs w:val="24"/>
          <w:lang w:eastAsia="en-GB"/>
        </w:rPr>
        <w:t xml:space="preserve"> include, fairness, honesty, accountability, integrity, leadership, openness, respect, selflessness, and objectivity</w:t>
      </w:r>
      <w:r w:rsidR="00224996" w:rsidRPr="005A198F">
        <w:rPr>
          <w:rFonts w:ascii="Arial" w:eastAsia="Times New Roman" w:hAnsi="Arial" w:cs="Arial"/>
          <w:color w:val="000000" w:themeColor="text1"/>
          <w:sz w:val="24"/>
          <w:szCs w:val="24"/>
          <w:lang w:eastAsia="en-GB"/>
        </w:rPr>
        <w:t>;</w:t>
      </w:r>
      <w:r w:rsidR="00511CB7" w:rsidRPr="005A198F">
        <w:rPr>
          <w:rFonts w:ascii="Arial" w:eastAsia="Times New Roman" w:hAnsi="Arial" w:cs="Arial"/>
          <w:color w:val="000000" w:themeColor="text1"/>
          <w:sz w:val="24"/>
          <w:szCs w:val="24"/>
          <w:lang w:eastAsia="en-GB"/>
        </w:rPr>
        <w:t xml:space="preserve"> all of which must be adhered to</w:t>
      </w:r>
      <w:r w:rsidR="00D43C9A" w:rsidRPr="005A198F">
        <w:rPr>
          <w:rFonts w:ascii="Arial" w:eastAsia="Times New Roman" w:hAnsi="Arial" w:cs="Arial"/>
          <w:color w:val="000000" w:themeColor="text1"/>
          <w:sz w:val="24"/>
          <w:szCs w:val="24"/>
          <w:lang w:eastAsia="en-GB"/>
        </w:rPr>
        <w:t xml:space="preserve"> (College of Policing, 2023).</w:t>
      </w:r>
    </w:p>
    <w:p w14:paraId="7F656FA0" w14:textId="42D3E47D" w:rsidR="0024242B" w:rsidRPr="005A198F" w:rsidRDefault="00EA0C91"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Police officers can be affected by both conscious and unconscious personal bias, which if it is left un-checked, can affect the quality of the services they provide to the </w:t>
      </w:r>
      <w:r w:rsidR="000C655D" w:rsidRPr="005A198F">
        <w:rPr>
          <w:rFonts w:ascii="Arial" w:eastAsia="Times New Roman" w:hAnsi="Arial" w:cs="Arial"/>
          <w:color w:val="000000" w:themeColor="text1"/>
          <w:sz w:val="24"/>
          <w:szCs w:val="24"/>
          <w:lang w:eastAsia="en-GB"/>
        </w:rPr>
        <w:t>public</w:t>
      </w:r>
      <w:r w:rsidR="00195ED4" w:rsidRPr="005A198F">
        <w:rPr>
          <w:rFonts w:ascii="Arial" w:eastAsia="Times New Roman" w:hAnsi="Arial" w:cs="Arial"/>
          <w:color w:val="000000" w:themeColor="text1"/>
          <w:sz w:val="24"/>
          <w:szCs w:val="24"/>
          <w:lang w:eastAsia="en-GB"/>
        </w:rPr>
        <w:t xml:space="preserve"> (Fridell, 2017).</w:t>
      </w:r>
    </w:p>
    <w:p w14:paraId="02DEEF5B" w14:textId="6431EDF9" w:rsidR="00F902C4" w:rsidRPr="005A198F" w:rsidRDefault="0024242B" w:rsidP="005A198F">
      <w:pPr>
        <w:spacing w:line="360" w:lineRule="auto"/>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Officers have a duty to remain impartial when serving members of the public and cannot place their own opinions and held stereotypes before the Codes of Ethics. An example of personal bias affecting a response </w:t>
      </w:r>
      <w:r w:rsidR="00D17043" w:rsidRPr="005A198F">
        <w:rPr>
          <w:rFonts w:ascii="Arial" w:eastAsia="Times New Roman" w:hAnsi="Arial" w:cs="Arial"/>
          <w:color w:val="000000" w:themeColor="text1"/>
          <w:sz w:val="24"/>
          <w:szCs w:val="24"/>
          <w:lang w:eastAsia="en-GB"/>
        </w:rPr>
        <w:t>officers’</w:t>
      </w:r>
      <w:r w:rsidRPr="005A198F">
        <w:rPr>
          <w:rFonts w:ascii="Arial" w:eastAsia="Times New Roman" w:hAnsi="Arial" w:cs="Arial"/>
          <w:color w:val="000000" w:themeColor="text1"/>
          <w:sz w:val="24"/>
          <w:szCs w:val="24"/>
          <w:lang w:eastAsia="en-GB"/>
        </w:rPr>
        <w:t xml:space="preserve"> duty could be the use of physical force on a subject. </w:t>
      </w:r>
      <w:r w:rsidR="00B66284" w:rsidRPr="005A198F">
        <w:rPr>
          <w:rFonts w:ascii="Arial" w:eastAsia="Times New Roman" w:hAnsi="Arial" w:cs="Arial"/>
          <w:color w:val="000000" w:themeColor="text1"/>
          <w:sz w:val="24"/>
          <w:szCs w:val="24"/>
          <w:lang w:eastAsia="en-GB"/>
        </w:rPr>
        <w:t>O</w:t>
      </w:r>
      <w:r w:rsidR="000C655D" w:rsidRPr="005A198F">
        <w:rPr>
          <w:rFonts w:ascii="Arial" w:eastAsia="Times New Roman" w:hAnsi="Arial" w:cs="Arial"/>
          <w:color w:val="000000" w:themeColor="text1"/>
          <w:sz w:val="24"/>
          <w:szCs w:val="24"/>
          <w:lang w:eastAsia="en-GB"/>
        </w:rPr>
        <w:t>fficers</w:t>
      </w:r>
      <w:r w:rsidR="00B66284" w:rsidRPr="005A198F">
        <w:rPr>
          <w:rFonts w:ascii="Arial" w:eastAsia="Times New Roman" w:hAnsi="Arial" w:cs="Arial"/>
          <w:color w:val="000000" w:themeColor="text1"/>
          <w:sz w:val="24"/>
          <w:szCs w:val="24"/>
          <w:lang w:eastAsia="en-GB"/>
        </w:rPr>
        <w:t xml:space="preserve"> may have to use force when there is a risk of serious harm or death. Using force </w:t>
      </w:r>
      <w:r w:rsidR="00371FE7" w:rsidRPr="005A198F">
        <w:rPr>
          <w:rFonts w:ascii="Arial" w:eastAsia="Times New Roman" w:hAnsi="Arial" w:cs="Arial"/>
          <w:color w:val="000000" w:themeColor="text1"/>
          <w:sz w:val="24"/>
          <w:szCs w:val="24"/>
          <w:lang w:eastAsia="en-GB"/>
        </w:rPr>
        <w:t xml:space="preserve">should only be used when </w:t>
      </w:r>
      <w:r w:rsidR="00F902C4" w:rsidRPr="005A198F">
        <w:rPr>
          <w:rFonts w:ascii="Arial" w:eastAsia="Times New Roman" w:hAnsi="Arial" w:cs="Arial"/>
          <w:color w:val="000000" w:themeColor="text1"/>
          <w:sz w:val="24"/>
          <w:szCs w:val="24"/>
          <w:lang w:eastAsia="en-GB"/>
        </w:rPr>
        <w:t>necessary</w:t>
      </w:r>
      <w:r w:rsidR="00371FE7" w:rsidRPr="005A198F">
        <w:rPr>
          <w:rFonts w:ascii="Arial" w:eastAsia="Times New Roman" w:hAnsi="Arial" w:cs="Arial"/>
          <w:color w:val="000000" w:themeColor="text1"/>
          <w:sz w:val="24"/>
          <w:szCs w:val="24"/>
          <w:lang w:eastAsia="en-GB"/>
        </w:rPr>
        <w:t xml:space="preserve"> and</w:t>
      </w:r>
      <w:r w:rsidR="00F902C4" w:rsidRPr="005A198F">
        <w:rPr>
          <w:rFonts w:ascii="Arial" w:eastAsia="Times New Roman" w:hAnsi="Arial" w:cs="Arial"/>
          <w:color w:val="000000" w:themeColor="text1"/>
          <w:sz w:val="24"/>
          <w:szCs w:val="24"/>
          <w:lang w:eastAsia="en-GB"/>
        </w:rPr>
        <w:t xml:space="preserve"> </w:t>
      </w:r>
      <w:r w:rsidR="001925CD" w:rsidRPr="005A198F">
        <w:rPr>
          <w:rFonts w:ascii="Arial" w:eastAsia="Times New Roman" w:hAnsi="Arial" w:cs="Arial"/>
          <w:color w:val="000000" w:themeColor="text1"/>
          <w:sz w:val="24"/>
          <w:szCs w:val="24"/>
          <w:lang w:eastAsia="en-GB"/>
        </w:rPr>
        <w:t xml:space="preserve">is </w:t>
      </w:r>
      <w:r w:rsidR="00037C1F" w:rsidRPr="005A198F">
        <w:rPr>
          <w:rFonts w:ascii="Arial" w:eastAsia="Times New Roman" w:hAnsi="Arial" w:cs="Arial"/>
          <w:color w:val="000000" w:themeColor="text1"/>
          <w:sz w:val="24"/>
          <w:szCs w:val="24"/>
          <w:lang w:eastAsia="en-GB"/>
        </w:rPr>
        <w:t xml:space="preserve">to be </w:t>
      </w:r>
      <w:r w:rsidR="00F902C4" w:rsidRPr="005A198F">
        <w:rPr>
          <w:rFonts w:ascii="Arial" w:eastAsia="Times New Roman" w:hAnsi="Arial" w:cs="Arial"/>
          <w:color w:val="000000" w:themeColor="text1"/>
          <w:sz w:val="24"/>
          <w:szCs w:val="24"/>
          <w:lang w:eastAsia="en-GB"/>
        </w:rPr>
        <w:t>used proportionately</w:t>
      </w:r>
      <w:r w:rsidR="00730F7E" w:rsidRPr="005A198F">
        <w:rPr>
          <w:rFonts w:ascii="Arial" w:eastAsia="Times New Roman" w:hAnsi="Arial" w:cs="Arial"/>
          <w:color w:val="000000" w:themeColor="text1"/>
          <w:sz w:val="24"/>
          <w:szCs w:val="24"/>
          <w:lang w:eastAsia="en-GB"/>
        </w:rPr>
        <w:t xml:space="preserve"> </w:t>
      </w:r>
      <w:r w:rsidR="00D515B9" w:rsidRPr="005A198F">
        <w:rPr>
          <w:rFonts w:ascii="Arial" w:eastAsia="Times New Roman" w:hAnsi="Arial" w:cs="Arial"/>
          <w:color w:val="000000" w:themeColor="text1"/>
          <w:sz w:val="24"/>
          <w:szCs w:val="24"/>
          <w:lang w:eastAsia="en-GB"/>
        </w:rPr>
        <w:t>(Card and English,</w:t>
      </w:r>
      <w:r w:rsidR="00491704" w:rsidRPr="005A198F">
        <w:rPr>
          <w:rFonts w:ascii="Arial" w:eastAsia="Times New Roman" w:hAnsi="Arial" w:cs="Arial"/>
          <w:color w:val="000000" w:themeColor="text1"/>
          <w:sz w:val="24"/>
          <w:szCs w:val="24"/>
          <w:lang w:eastAsia="en-GB"/>
        </w:rPr>
        <w:t xml:space="preserve"> </w:t>
      </w:r>
      <w:r w:rsidR="00D515B9" w:rsidRPr="005A198F">
        <w:rPr>
          <w:rFonts w:ascii="Arial" w:eastAsia="Times New Roman" w:hAnsi="Arial" w:cs="Arial"/>
          <w:color w:val="000000" w:themeColor="text1"/>
          <w:sz w:val="24"/>
          <w:szCs w:val="24"/>
          <w:lang w:eastAsia="en-GB"/>
        </w:rPr>
        <w:t>017).</w:t>
      </w:r>
      <w:r w:rsidR="00EB30F3" w:rsidRPr="005A198F">
        <w:rPr>
          <w:rFonts w:ascii="Arial" w:eastAsia="Times New Roman" w:hAnsi="Arial" w:cs="Arial"/>
          <w:color w:val="000000" w:themeColor="text1"/>
          <w:sz w:val="24"/>
          <w:szCs w:val="24"/>
          <w:lang w:eastAsia="en-GB"/>
        </w:rPr>
        <w:t xml:space="preserve"> I</w:t>
      </w:r>
      <w:r w:rsidR="00B05B71" w:rsidRPr="005A198F">
        <w:rPr>
          <w:rFonts w:ascii="Arial" w:eastAsia="Times New Roman" w:hAnsi="Arial" w:cs="Arial"/>
          <w:color w:val="000000" w:themeColor="text1"/>
          <w:sz w:val="24"/>
          <w:szCs w:val="24"/>
          <w:lang w:eastAsia="en-GB"/>
        </w:rPr>
        <w:t xml:space="preserve">n situations where police officers have allowed their own personal bias </w:t>
      </w:r>
      <w:r w:rsidR="001925CD" w:rsidRPr="005A198F">
        <w:rPr>
          <w:rFonts w:ascii="Arial" w:eastAsia="Times New Roman" w:hAnsi="Arial" w:cs="Arial"/>
          <w:color w:val="000000" w:themeColor="text1"/>
          <w:sz w:val="24"/>
          <w:szCs w:val="24"/>
          <w:lang w:eastAsia="en-GB"/>
        </w:rPr>
        <w:t>to affect</w:t>
      </w:r>
      <w:r w:rsidR="00B05B71" w:rsidRPr="005A198F">
        <w:rPr>
          <w:rFonts w:ascii="Arial" w:eastAsia="Times New Roman" w:hAnsi="Arial" w:cs="Arial"/>
          <w:color w:val="000000" w:themeColor="text1"/>
          <w:sz w:val="24"/>
          <w:szCs w:val="24"/>
          <w:lang w:eastAsia="en-GB"/>
        </w:rPr>
        <w:t xml:space="preserve"> their </w:t>
      </w:r>
      <w:r w:rsidR="001925CD" w:rsidRPr="005A198F">
        <w:rPr>
          <w:rFonts w:ascii="Arial" w:eastAsia="Times New Roman" w:hAnsi="Arial" w:cs="Arial"/>
          <w:color w:val="000000" w:themeColor="text1"/>
          <w:sz w:val="24"/>
          <w:szCs w:val="24"/>
          <w:lang w:eastAsia="en-GB"/>
        </w:rPr>
        <w:t>objective perceptions</w:t>
      </w:r>
      <w:r w:rsidR="00B05B71" w:rsidRPr="005A198F">
        <w:rPr>
          <w:rFonts w:ascii="Arial" w:eastAsia="Times New Roman" w:hAnsi="Arial" w:cs="Arial"/>
          <w:color w:val="000000" w:themeColor="text1"/>
          <w:sz w:val="24"/>
          <w:szCs w:val="24"/>
          <w:lang w:eastAsia="en-GB"/>
        </w:rPr>
        <w:t xml:space="preserve">, </w:t>
      </w:r>
      <w:r w:rsidR="00744EE9" w:rsidRPr="005A198F">
        <w:rPr>
          <w:rFonts w:ascii="Arial" w:eastAsia="Times New Roman" w:hAnsi="Arial" w:cs="Arial"/>
          <w:color w:val="000000" w:themeColor="text1"/>
          <w:sz w:val="24"/>
          <w:szCs w:val="24"/>
          <w:lang w:eastAsia="en-GB"/>
        </w:rPr>
        <w:t xml:space="preserve">it </w:t>
      </w:r>
      <w:r w:rsidR="00B05B71" w:rsidRPr="005A198F">
        <w:rPr>
          <w:rFonts w:ascii="Arial" w:eastAsia="Times New Roman" w:hAnsi="Arial" w:cs="Arial"/>
          <w:color w:val="000000" w:themeColor="text1"/>
          <w:sz w:val="24"/>
          <w:szCs w:val="24"/>
          <w:lang w:eastAsia="en-GB"/>
        </w:rPr>
        <w:t xml:space="preserve">can </w:t>
      </w:r>
      <w:r w:rsidR="00B05B71" w:rsidRPr="005A198F">
        <w:rPr>
          <w:rFonts w:ascii="Arial" w:eastAsia="Times New Roman" w:hAnsi="Arial" w:cs="Arial"/>
          <w:color w:val="000000" w:themeColor="text1"/>
          <w:sz w:val="24"/>
          <w:szCs w:val="24"/>
          <w:lang w:eastAsia="en-GB"/>
        </w:rPr>
        <w:lastRenderedPageBreak/>
        <w:t>increase the risk of the use of excessive use of force against a subject</w:t>
      </w:r>
      <w:r w:rsidR="00F902C4" w:rsidRPr="005A198F">
        <w:rPr>
          <w:rFonts w:ascii="Arial" w:eastAsia="Times New Roman" w:hAnsi="Arial" w:cs="Arial"/>
          <w:color w:val="000000" w:themeColor="text1"/>
          <w:sz w:val="24"/>
          <w:szCs w:val="24"/>
          <w:lang w:eastAsia="en-GB"/>
        </w:rPr>
        <w:t xml:space="preserve"> </w:t>
      </w:r>
      <w:r w:rsidR="00501879" w:rsidRPr="005A198F">
        <w:rPr>
          <w:rFonts w:ascii="Arial" w:eastAsia="Times New Roman" w:hAnsi="Arial" w:cs="Arial"/>
          <w:color w:val="000000" w:themeColor="text1"/>
          <w:sz w:val="24"/>
          <w:szCs w:val="24"/>
          <w:lang w:eastAsia="en-GB"/>
        </w:rPr>
        <w:t>(Baker, 2016).</w:t>
      </w:r>
    </w:p>
    <w:p w14:paraId="1C32C3D7" w14:textId="6B893966" w:rsidR="007D0DD5" w:rsidRPr="005A198F" w:rsidRDefault="00B823D0"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P</w:t>
      </w:r>
      <w:r w:rsidR="00F77CF5" w:rsidRPr="005A198F">
        <w:rPr>
          <w:rFonts w:ascii="Arial" w:eastAsia="Times New Roman" w:hAnsi="Arial" w:cs="Arial"/>
          <w:color w:val="000000" w:themeColor="text1"/>
          <w:sz w:val="24"/>
          <w:szCs w:val="24"/>
          <w:lang w:eastAsia="en-GB"/>
        </w:rPr>
        <w:t>ost-war immigration of individuals and families from the Caribbean</w:t>
      </w:r>
      <w:r w:rsidR="00EC22BF" w:rsidRPr="005A198F">
        <w:rPr>
          <w:rFonts w:ascii="Arial" w:eastAsia="Times New Roman" w:hAnsi="Arial" w:cs="Arial"/>
          <w:color w:val="000000" w:themeColor="text1"/>
          <w:sz w:val="24"/>
          <w:szCs w:val="24"/>
          <w:lang w:eastAsia="en-GB"/>
        </w:rPr>
        <w:t xml:space="preserve">, </w:t>
      </w:r>
      <w:r w:rsidR="00F77CF5" w:rsidRPr="005A198F">
        <w:rPr>
          <w:rFonts w:ascii="Arial" w:eastAsia="Times New Roman" w:hAnsi="Arial" w:cs="Arial"/>
          <w:color w:val="000000" w:themeColor="text1"/>
          <w:sz w:val="24"/>
          <w:szCs w:val="24"/>
          <w:lang w:eastAsia="en-GB"/>
        </w:rPr>
        <w:t>West-</w:t>
      </w:r>
      <w:r w:rsidR="001E0A1C" w:rsidRPr="005A198F">
        <w:rPr>
          <w:rFonts w:ascii="Arial" w:eastAsia="Times New Roman" w:hAnsi="Arial" w:cs="Arial"/>
          <w:color w:val="000000" w:themeColor="text1"/>
          <w:sz w:val="24"/>
          <w:szCs w:val="24"/>
          <w:lang w:eastAsia="en-GB"/>
        </w:rPr>
        <w:t>Indies,</w:t>
      </w:r>
      <w:r w:rsidR="00EC22BF" w:rsidRPr="005A198F">
        <w:rPr>
          <w:rFonts w:ascii="Arial" w:eastAsia="Times New Roman" w:hAnsi="Arial" w:cs="Arial"/>
          <w:color w:val="000000" w:themeColor="text1"/>
          <w:sz w:val="24"/>
          <w:szCs w:val="24"/>
          <w:lang w:eastAsia="en-GB"/>
        </w:rPr>
        <w:t xml:space="preserve"> and Asia</w:t>
      </w:r>
      <w:r w:rsidR="00F77CF5" w:rsidRPr="005A198F">
        <w:rPr>
          <w:rFonts w:ascii="Arial" w:eastAsia="Times New Roman" w:hAnsi="Arial" w:cs="Arial"/>
          <w:color w:val="000000" w:themeColor="text1"/>
          <w:sz w:val="24"/>
          <w:szCs w:val="24"/>
          <w:lang w:eastAsia="en-GB"/>
        </w:rPr>
        <w:t xml:space="preserve">, </w:t>
      </w:r>
      <w:r w:rsidR="003B0EB3" w:rsidRPr="005A198F">
        <w:rPr>
          <w:rFonts w:ascii="Arial" w:eastAsia="Times New Roman" w:hAnsi="Arial" w:cs="Arial"/>
          <w:color w:val="000000" w:themeColor="text1"/>
          <w:sz w:val="24"/>
          <w:szCs w:val="24"/>
          <w:lang w:eastAsia="en-GB"/>
        </w:rPr>
        <w:t>ha</w:t>
      </w:r>
      <w:r w:rsidR="001E0A1C" w:rsidRPr="005A198F">
        <w:rPr>
          <w:rFonts w:ascii="Arial" w:eastAsia="Times New Roman" w:hAnsi="Arial" w:cs="Arial"/>
          <w:color w:val="000000" w:themeColor="text1"/>
          <w:sz w:val="24"/>
          <w:szCs w:val="24"/>
          <w:lang w:eastAsia="en-GB"/>
        </w:rPr>
        <w:t>ve</w:t>
      </w:r>
      <w:r w:rsidR="003B0EB3" w:rsidRPr="005A198F">
        <w:rPr>
          <w:rFonts w:ascii="Arial" w:eastAsia="Times New Roman" w:hAnsi="Arial" w:cs="Arial"/>
          <w:color w:val="000000" w:themeColor="text1"/>
          <w:sz w:val="24"/>
          <w:szCs w:val="24"/>
          <w:lang w:eastAsia="en-GB"/>
        </w:rPr>
        <w:t xml:space="preserve"> experienced a</w:t>
      </w:r>
      <w:r w:rsidR="009719C5" w:rsidRPr="005A198F">
        <w:rPr>
          <w:rFonts w:ascii="Arial" w:eastAsia="Times New Roman" w:hAnsi="Arial" w:cs="Arial"/>
          <w:color w:val="000000" w:themeColor="text1"/>
          <w:sz w:val="24"/>
          <w:szCs w:val="24"/>
          <w:lang w:eastAsia="en-GB"/>
        </w:rPr>
        <w:t xml:space="preserve"> divide between the</w:t>
      </w:r>
      <w:r w:rsidR="003B0EB3" w:rsidRPr="005A198F">
        <w:rPr>
          <w:rFonts w:ascii="Arial" w:eastAsia="Times New Roman" w:hAnsi="Arial" w:cs="Arial"/>
          <w:color w:val="000000" w:themeColor="text1"/>
          <w:sz w:val="24"/>
          <w:szCs w:val="24"/>
          <w:lang w:eastAsia="en-GB"/>
        </w:rPr>
        <w:t>mselves and</w:t>
      </w:r>
      <w:r w:rsidR="009719C5" w:rsidRPr="005A198F">
        <w:rPr>
          <w:rFonts w:ascii="Arial" w:eastAsia="Times New Roman" w:hAnsi="Arial" w:cs="Arial"/>
          <w:color w:val="000000" w:themeColor="text1"/>
          <w:sz w:val="24"/>
          <w:szCs w:val="24"/>
          <w:lang w:eastAsia="en-GB"/>
        </w:rPr>
        <w:t xml:space="preserve"> white-British </w:t>
      </w:r>
      <w:r w:rsidR="00CC1B6F" w:rsidRPr="005A198F">
        <w:rPr>
          <w:rFonts w:ascii="Arial" w:eastAsia="Times New Roman" w:hAnsi="Arial" w:cs="Arial"/>
          <w:color w:val="000000" w:themeColor="text1"/>
          <w:sz w:val="24"/>
          <w:szCs w:val="24"/>
          <w:lang w:eastAsia="en-GB"/>
        </w:rPr>
        <w:t xml:space="preserve">citizens </w:t>
      </w:r>
      <w:r w:rsidR="009719C5" w:rsidRPr="005A198F">
        <w:rPr>
          <w:rFonts w:ascii="Arial" w:eastAsia="Times New Roman" w:hAnsi="Arial" w:cs="Arial"/>
          <w:color w:val="000000" w:themeColor="text1"/>
          <w:sz w:val="24"/>
          <w:szCs w:val="24"/>
          <w:lang w:eastAsia="en-GB"/>
        </w:rPr>
        <w:t xml:space="preserve">which was </w:t>
      </w:r>
      <w:r w:rsidR="001925CD" w:rsidRPr="005A198F">
        <w:rPr>
          <w:rFonts w:ascii="Arial" w:eastAsia="Times New Roman" w:hAnsi="Arial" w:cs="Arial"/>
          <w:color w:val="000000" w:themeColor="text1"/>
          <w:sz w:val="24"/>
          <w:szCs w:val="24"/>
          <w:lang w:eastAsia="en-GB"/>
        </w:rPr>
        <w:t>rei</w:t>
      </w:r>
      <w:r w:rsidR="009719C5" w:rsidRPr="005A198F">
        <w:rPr>
          <w:rFonts w:ascii="Arial" w:eastAsia="Times New Roman" w:hAnsi="Arial" w:cs="Arial"/>
          <w:color w:val="000000" w:themeColor="text1"/>
          <w:sz w:val="24"/>
          <w:szCs w:val="24"/>
          <w:lang w:eastAsia="en-GB"/>
        </w:rPr>
        <w:t xml:space="preserve">nforced </w:t>
      </w:r>
      <w:r w:rsidR="00EC22BF" w:rsidRPr="005A198F">
        <w:rPr>
          <w:rFonts w:ascii="Arial" w:eastAsia="Times New Roman" w:hAnsi="Arial" w:cs="Arial"/>
          <w:color w:val="000000" w:themeColor="text1"/>
          <w:sz w:val="24"/>
          <w:szCs w:val="24"/>
          <w:lang w:eastAsia="en-GB"/>
        </w:rPr>
        <w:t xml:space="preserve">by the government </w:t>
      </w:r>
      <w:r w:rsidR="00224996" w:rsidRPr="005A198F">
        <w:rPr>
          <w:rFonts w:ascii="Arial" w:eastAsia="Times New Roman" w:hAnsi="Arial" w:cs="Arial"/>
          <w:color w:val="000000" w:themeColor="text1"/>
          <w:sz w:val="24"/>
          <w:szCs w:val="24"/>
          <w:lang w:eastAsia="en-GB"/>
        </w:rPr>
        <w:t xml:space="preserve">categorising </w:t>
      </w:r>
      <w:r w:rsidR="00A23428" w:rsidRPr="005A198F">
        <w:rPr>
          <w:rFonts w:ascii="Arial" w:eastAsia="Times New Roman" w:hAnsi="Arial" w:cs="Arial"/>
          <w:color w:val="000000" w:themeColor="text1"/>
          <w:sz w:val="24"/>
          <w:szCs w:val="24"/>
          <w:lang w:eastAsia="en-GB"/>
        </w:rPr>
        <w:t xml:space="preserve">them </w:t>
      </w:r>
      <w:r w:rsidR="00C24299" w:rsidRPr="005A198F">
        <w:rPr>
          <w:rFonts w:ascii="Arial" w:eastAsia="Times New Roman" w:hAnsi="Arial" w:cs="Arial"/>
          <w:color w:val="000000" w:themeColor="text1"/>
          <w:sz w:val="24"/>
          <w:szCs w:val="24"/>
          <w:lang w:eastAsia="en-GB"/>
        </w:rPr>
        <w:t>altogether</w:t>
      </w:r>
      <w:r w:rsidR="00A23428" w:rsidRPr="005A198F">
        <w:rPr>
          <w:rFonts w:ascii="Arial" w:eastAsia="Times New Roman" w:hAnsi="Arial" w:cs="Arial"/>
          <w:color w:val="000000" w:themeColor="text1"/>
          <w:sz w:val="24"/>
          <w:szCs w:val="24"/>
          <w:lang w:eastAsia="en-GB"/>
        </w:rPr>
        <w:t xml:space="preserve"> </w:t>
      </w:r>
      <w:r w:rsidR="00C24299" w:rsidRPr="005A198F">
        <w:rPr>
          <w:rFonts w:ascii="Arial" w:eastAsia="Times New Roman" w:hAnsi="Arial" w:cs="Arial"/>
          <w:color w:val="000000" w:themeColor="text1"/>
          <w:sz w:val="24"/>
          <w:szCs w:val="24"/>
          <w:lang w:eastAsia="en-GB"/>
        </w:rPr>
        <w:t xml:space="preserve">as </w:t>
      </w:r>
      <w:r w:rsidR="00056241" w:rsidRPr="005A198F">
        <w:rPr>
          <w:rFonts w:ascii="Arial" w:eastAsia="Times New Roman" w:hAnsi="Arial" w:cs="Arial"/>
          <w:color w:val="000000" w:themeColor="text1"/>
          <w:sz w:val="24"/>
          <w:szCs w:val="24"/>
          <w:lang w:eastAsia="en-GB"/>
        </w:rPr>
        <w:t>‘</w:t>
      </w:r>
      <w:r w:rsidR="00C24299" w:rsidRPr="005A198F">
        <w:rPr>
          <w:rFonts w:ascii="Arial" w:eastAsia="Times New Roman" w:hAnsi="Arial" w:cs="Arial"/>
          <w:color w:val="000000" w:themeColor="text1"/>
          <w:sz w:val="24"/>
          <w:szCs w:val="24"/>
          <w:lang w:eastAsia="en-GB"/>
        </w:rPr>
        <w:t>immigrants</w:t>
      </w:r>
      <w:r w:rsidR="00056241" w:rsidRPr="005A198F">
        <w:rPr>
          <w:rFonts w:ascii="Arial" w:eastAsia="Times New Roman" w:hAnsi="Arial" w:cs="Arial"/>
          <w:color w:val="000000" w:themeColor="text1"/>
          <w:sz w:val="24"/>
          <w:szCs w:val="24"/>
          <w:lang w:eastAsia="en-GB"/>
        </w:rPr>
        <w:t>’</w:t>
      </w:r>
      <w:r w:rsidR="00C24299" w:rsidRPr="005A198F">
        <w:rPr>
          <w:rFonts w:ascii="Arial" w:eastAsia="Times New Roman" w:hAnsi="Arial" w:cs="Arial"/>
          <w:color w:val="000000" w:themeColor="text1"/>
          <w:sz w:val="24"/>
          <w:szCs w:val="24"/>
          <w:lang w:eastAsia="en-GB"/>
        </w:rPr>
        <w:t xml:space="preserve">, and </w:t>
      </w:r>
      <w:r w:rsidR="009A680C" w:rsidRPr="005A198F">
        <w:rPr>
          <w:rFonts w:ascii="Arial" w:eastAsia="Times New Roman" w:hAnsi="Arial" w:cs="Arial"/>
          <w:color w:val="000000" w:themeColor="text1"/>
          <w:sz w:val="24"/>
          <w:szCs w:val="24"/>
          <w:lang w:eastAsia="en-GB"/>
        </w:rPr>
        <w:t>trying to enforce segregation through the schooling of children and housing of families, as the mixing of immigrants with white society would threaten to the hegemony of British culture</w:t>
      </w:r>
      <w:r w:rsidRPr="005A198F">
        <w:rPr>
          <w:rFonts w:ascii="Arial" w:eastAsia="Times New Roman" w:hAnsi="Arial" w:cs="Arial"/>
          <w:color w:val="000000" w:themeColor="text1"/>
          <w:sz w:val="24"/>
          <w:szCs w:val="24"/>
          <w:lang w:eastAsia="en-GB"/>
        </w:rPr>
        <w:t xml:space="preserve"> </w:t>
      </w:r>
      <w:r w:rsidR="00892EA7" w:rsidRPr="005A198F">
        <w:rPr>
          <w:rFonts w:ascii="Arial" w:eastAsia="Times New Roman" w:hAnsi="Arial" w:cs="Arial"/>
          <w:color w:val="000000" w:themeColor="text1"/>
          <w:sz w:val="24"/>
          <w:szCs w:val="24"/>
          <w:lang w:eastAsia="en-GB"/>
        </w:rPr>
        <w:t>(</w:t>
      </w:r>
      <w:r w:rsidR="00892EA7" w:rsidRPr="005A198F">
        <w:rPr>
          <w:rFonts w:ascii="Arial" w:hAnsi="Arial" w:cs="Arial"/>
          <w:color w:val="000000" w:themeColor="text1"/>
          <w:sz w:val="24"/>
          <w:szCs w:val="24"/>
        </w:rPr>
        <w:t>Jackson, 2015).</w:t>
      </w:r>
      <w:r w:rsidR="001925CD" w:rsidRPr="005A198F">
        <w:rPr>
          <w:rFonts w:ascii="Arial" w:hAnsi="Arial" w:cs="Arial"/>
          <w:color w:val="000000" w:themeColor="text1"/>
          <w:sz w:val="24"/>
          <w:szCs w:val="24"/>
        </w:rPr>
        <w:t xml:space="preserve"> This created an ‘us and them’ elitist attitude that persisted across society and inevitably affected perceptions and bias held by those within the police force.</w:t>
      </w:r>
    </w:p>
    <w:p w14:paraId="431F7DA9" w14:textId="0005F1FD" w:rsidR="007D0DD5" w:rsidRPr="005A198F" w:rsidRDefault="000E5680"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P</w:t>
      </w:r>
      <w:r w:rsidR="007D0DD5" w:rsidRPr="005A198F">
        <w:rPr>
          <w:rFonts w:ascii="Arial" w:eastAsia="Times New Roman" w:hAnsi="Arial" w:cs="Arial"/>
          <w:color w:val="000000" w:themeColor="text1"/>
          <w:sz w:val="24"/>
          <w:szCs w:val="24"/>
          <w:lang w:eastAsia="en-GB"/>
        </w:rPr>
        <w:t xml:space="preserve">ersonal bias that involves the excessive use of force as well as stereotyping minority groups can be seen </w:t>
      </w:r>
      <w:r w:rsidR="001E0A1C" w:rsidRPr="005A198F">
        <w:rPr>
          <w:rFonts w:ascii="Arial" w:eastAsia="Times New Roman" w:hAnsi="Arial" w:cs="Arial"/>
          <w:color w:val="000000" w:themeColor="text1"/>
          <w:sz w:val="24"/>
          <w:szCs w:val="24"/>
          <w:lang w:eastAsia="en-GB"/>
        </w:rPr>
        <w:t xml:space="preserve">in the events surrounding </w:t>
      </w:r>
      <w:r w:rsidR="007D0DD5" w:rsidRPr="005A198F">
        <w:rPr>
          <w:rFonts w:ascii="Arial" w:eastAsia="Times New Roman" w:hAnsi="Arial" w:cs="Arial"/>
          <w:color w:val="000000" w:themeColor="text1"/>
          <w:sz w:val="24"/>
          <w:szCs w:val="24"/>
          <w:lang w:eastAsia="en-GB"/>
        </w:rPr>
        <w:t>the Brixton Riots in 1981</w:t>
      </w:r>
      <w:r w:rsidR="001F7EE9" w:rsidRPr="005A198F">
        <w:rPr>
          <w:rFonts w:ascii="Arial" w:eastAsia="Times New Roman" w:hAnsi="Arial" w:cs="Arial"/>
          <w:color w:val="000000" w:themeColor="text1"/>
          <w:sz w:val="24"/>
          <w:szCs w:val="24"/>
          <w:lang w:eastAsia="en-GB"/>
        </w:rPr>
        <w:t xml:space="preserve"> (</w:t>
      </w:r>
      <w:r w:rsidR="001F7EE9" w:rsidRPr="005A198F">
        <w:rPr>
          <w:rFonts w:ascii="Arial" w:hAnsi="Arial" w:cs="Arial"/>
          <w:color w:val="000000" w:themeColor="text1"/>
          <w:sz w:val="24"/>
          <w:szCs w:val="24"/>
        </w:rPr>
        <w:t>Renshaw, 2018)</w:t>
      </w:r>
      <w:r w:rsidR="007D0DD5" w:rsidRPr="005A198F">
        <w:rPr>
          <w:rFonts w:ascii="Arial" w:eastAsia="Times New Roman" w:hAnsi="Arial" w:cs="Arial"/>
          <w:color w:val="000000" w:themeColor="text1"/>
          <w:sz w:val="24"/>
          <w:szCs w:val="24"/>
          <w:lang w:eastAsia="en-GB"/>
        </w:rPr>
        <w:t>.</w:t>
      </w:r>
      <w:r w:rsidR="00056241" w:rsidRPr="005A198F">
        <w:rPr>
          <w:rFonts w:ascii="Arial" w:eastAsia="Times New Roman" w:hAnsi="Arial" w:cs="Arial"/>
          <w:color w:val="000000" w:themeColor="text1"/>
          <w:sz w:val="24"/>
          <w:szCs w:val="24"/>
          <w:lang w:eastAsia="en-GB"/>
        </w:rPr>
        <w:t xml:space="preserve"> The Brixton Riots was an overflow of the post war treatment of black and non-white residents</w:t>
      </w:r>
      <w:r w:rsidR="001925CD" w:rsidRPr="005A198F">
        <w:rPr>
          <w:rFonts w:ascii="Arial" w:eastAsia="Times New Roman" w:hAnsi="Arial" w:cs="Arial"/>
          <w:color w:val="000000" w:themeColor="text1"/>
          <w:sz w:val="24"/>
          <w:szCs w:val="24"/>
          <w:lang w:eastAsia="en-GB"/>
        </w:rPr>
        <w:t>,</w:t>
      </w:r>
      <w:r w:rsidR="00056241" w:rsidRPr="005A198F">
        <w:rPr>
          <w:rFonts w:ascii="Arial" w:eastAsia="Times New Roman" w:hAnsi="Arial" w:cs="Arial"/>
          <w:color w:val="000000" w:themeColor="text1"/>
          <w:sz w:val="24"/>
          <w:szCs w:val="24"/>
          <w:lang w:eastAsia="en-GB"/>
        </w:rPr>
        <w:t xml:space="preserve"> which was further escalated due to high tensions between the police, authorities and residents, general dissatisfaction, </w:t>
      </w:r>
      <w:r w:rsidR="001E0A1C" w:rsidRPr="005A198F">
        <w:rPr>
          <w:rFonts w:ascii="Arial" w:eastAsia="Times New Roman" w:hAnsi="Arial" w:cs="Arial"/>
          <w:color w:val="000000" w:themeColor="text1"/>
          <w:sz w:val="24"/>
          <w:szCs w:val="24"/>
          <w:lang w:eastAsia="en-GB"/>
        </w:rPr>
        <w:t>poverty,</w:t>
      </w:r>
      <w:r w:rsidR="00056241" w:rsidRPr="005A198F">
        <w:rPr>
          <w:rFonts w:ascii="Arial" w:eastAsia="Times New Roman" w:hAnsi="Arial" w:cs="Arial"/>
          <w:color w:val="000000" w:themeColor="text1"/>
          <w:sz w:val="24"/>
          <w:szCs w:val="24"/>
          <w:lang w:eastAsia="en-GB"/>
        </w:rPr>
        <w:t xml:space="preserve"> and an unbalanced social scale, placing black and non-white residents at the bottom of the social chain.</w:t>
      </w:r>
    </w:p>
    <w:p w14:paraId="089A4B94" w14:textId="63CC3745" w:rsidR="008E0DED" w:rsidRPr="005A198F" w:rsidRDefault="00DC3801" w:rsidP="005A198F">
      <w:pPr>
        <w:spacing w:line="360" w:lineRule="auto"/>
        <w:ind w:right="531"/>
        <w:rPr>
          <w:rFonts w:ascii="Arial" w:hAnsi="Arial" w:cs="Arial"/>
          <w:color w:val="000000" w:themeColor="text1"/>
          <w:sz w:val="24"/>
          <w:szCs w:val="24"/>
        </w:rPr>
      </w:pPr>
      <w:r w:rsidRPr="005A198F">
        <w:rPr>
          <w:rFonts w:ascii="Arial" w:hAnsi="Arial" w:cs="Arial"/>
          <w:color w:val="000000" w:themeColor="text1"/>
          <w:sz w:val="24"/>
          <w:szCs w:val="24"/>
        </w:rPr>
        <w:t>B</w:t>
      </w:r>
      <w:r w:rsidR="00E27BA9" w:rsidRPr="005A198F">
        <w:rPr>
          <w:rFonts w:ascii="Arial" w:hAnsi="Arial" w:cs="Arial"/>
          <w:color w:val="000000" w:themeColor="text1"/>
          <w:sz w:val="24"/>
          <w:szCs w:val="24"/>
        </w:rPr>
        <w:t>y the 1970’s</w:t>
      </w:r>
      <w:r w:rsidR="001925CD" w:rsidRPr="005A198F">
        <w:rPr>
          <w:rFonts w:ascii="Arial" w:hAnsi="Arial" w:cs="Arial"/>
          <w:color w:val="000000" w:themeColor="text1"/>
          <w:sz w:val="24"/>
          <w:szCs w:val="24"/>
        </w:rPr>
        <w:t>,</w:t>
      </w:r>
      <w:r w:rsidR="00E27BA9" w:rsidRPr="005A198F">
        <w:rPr>
          <w:rFonts w:ascii="Arial" w:hAnsi="Arial" w:cs="Arial"/>
          <w:color w:val="000000" w:themeColor="text1"/>
          <w:sz w:val="24"/>
          <w:szCs w:val="24"/>
        </w:rPr>
        <w:t xml:space="preserve"> the relationship between the police and the black and non-white residents of the Brixton Area had deteriorated to the point </w:t>
      </w:r>
      <w:r w:rsidR="00DF4B23" w:rsidRPr="005A198F">
        <w:rPr>
          <w:rFonts w:ascii="Arial" w:hAnsi="Arial" w:cs="Arial"/>
          <w:color w:val="000000" w:themeColor="text1"/>
          <w:sz w:val="24"/>
          <w:szCs w:val="24"/>
        </w:rPr>
        <w:t xml:space="preserve">where residents </w:t>
      </w:r>
      <w:r w:rsidR="008D35A1" w:rsidRPr="005A198F">
        <w:rPr>
          <w:rFonts w:ascii="Arial" w:hAnsi="Arial" w:cs="Arial"/>
          <w:color w:val="000000" w:themeColor="text1"/>
          <w:sz w:val="24"/>
          <w:szCs w:val="24"/>
        </w:rPr>
        <w:t>were</w:t>
      </w:r>
      <w:r w:rsidR="00DF4B23" w:rsidRPr="005A198F">
        <w:rPr>
          <w:rFonts w:ascii="Arial" w:hAnsi="Arial" w:cs="Arial"/>
          <w:color w:val="000000" w:themeColor="text1"/>
          <w:sz w:val="24"/>
          <w:szCs w:val="24"/>
        </w:rPr>
        <w:t xml:space="preserve"> avoiding interacting with the police where possible</w:t>
      </w:r>
      <w:r w:rsidR="001925CD" w:rsidRPr="005A198F">
        <w:rPr>
          <w:rFonts w:ascii="Arial" w:hAnsi="Arial" w:cs="Arial"/>
          <w:color w:val="000000" w:themeColor="text1"/>
          <w:sz w:val="24"/>
          <w:szCs w:val="24"/>
        </w:rPr>
        <w:t>.</w:t>
      </w:r>
      <w:r w:rsidR="00DF4B23" w:rsidRPr="005A198F">
        <w:rPr>
          <w:rFonts w:ascii="Arial" w:hAnsi="Arial" w:cs="Arial"/>
          <w:color w:val="000000" w:themeColor="text1"/>
          <w:sz w:val="24"/>
          <w:szCs w:val="24"/>
        </w:rPr>
        <w:t xml:space="preserve"> </w:t>
      </w:r>
      <w:r w:rsidR="001925CD" w:rsidRPr="005A198F">
        <w:rPr>
          <w:rFonts w:ascii="Arial" w:hAnsi="Arial" w:cs="Arial"/>
          <w:color w:val="000000" w:themeColor="text1"/>
          <w:sz w:val="24"/>
          <w:szCs w:val="24"/>
        </w:rPr>
        <w:t>T</w:t>
      </w:r>
      <w:r w:rsidR="00DF4B23" w:rsidRPr="005A198F">
        <w:rPr>
          <w:rFonts w:ascii="Arial" w:hAnsi="Arial" w:cs="Arial"/>
          <w:color w:val="000000" w:themeColor="text1"/>
          <w:sz w:val="24"/>
          <w:szCs w:val="24"/>
        </w:rPr>
        <w:t xml:space="preserve">he police were viewed as ‘alien’ and there was </w:t>
      </w:r>
      <w:r w:rsidR="001925CD" w:rsidRPr="005A198F">
        <w:rPr>
          <w:rFonts w:ascii="Arial" w:hAnsi="Arial" w:cs="Arial"/>
          <w:color w:val="000000" w:themeColor="text1"/>
          <w:sz w:val="24"/>
          <w:szCs w:val="24"/>
        </w:rPr>
        <w:t>a breakdown in</w:t>
      </w:r>
      <w:r w:rsidR="00DF4B23" w:rsidRPr="005A198F">
        <w:rPr>
          <w:rFonts w:ascii="Arial" w:hAnsi="Arial" w:cs="Arial"/>
          <w:color w:val="000000" w:themeColor="text1"/>
          <w:sz w:val="24"/>
          <w:szCs w:val="24"/>
        </w:rPr>
        <w:t xml:space="preserve"> ‘policing by consent’</w:t>
      </w:r>
      <w:r w:rsidRPr="005A198F">
        <w:rPr>
          <w:rFonts w:ascii="Arial" w:hAnsi="Arial" w:cs="Arial"/>
          <w:color w:val="000000" w:themeColor="text1"/>
          <w:sz w:val="24"/>
          <w:szCs w:val="24"/>
        </w:rPr>
        <w:t xml:space="preserve"> (Renshaw, 2018)</w:t>
      </w:r>
      <w:r w:rsidR="00DF4B23" w:rsidRPr="005A198F">
        <w:rPr>
          <w:rFonts w:ascii="Arial" w:hAnsi="Arial" w:cs="Arial"/>
          <w:color w:val="000000" w:themeColor="text1"/>
          <w:sz w:val="24"/>
          <w:szCs w:val="24"/>
        </w:rPr>
        <w:t xml:space="preserve">. </w:t>
      </w:r>
      <w:r w:rsidR="008D35A1" w:rsidRPr="005A198F">
        <w:rPr>
          <w:rFonts w:ascii="Arial" w:hAnsi="Arial" w:cs="Arial"/>
          <w:color w:val="000000" w:themeColor="text1"/>
          <w:sz w:val="24"/>
          <w:szCs w:val="24"/>
        </w:rPr>
        <w:t>The police were accused of only viewing non-white residents as poor and primitive, while young black residents where particularly targeted by the police and labelled inherently violent, and susceptible to street crime.</w:t>
      </w:r>
      <w:r w:rsidR="00383CCC" w:rsidRPr="005A198F">
        <w:rPr>
          <w:rFonts w:ascii="Arial" w:hAnsi="Arial" w:cs="Arial"/>
          <w:color w:val="000000" w:themeColor="text1"/>
          <w:sz w:val="24"/>
          <w:szCs w:val="24"/>
        </w:rPr>
        <w:t xml:space="preserve"> </w:t>
      </w:r>
      <w:r w:rsidR="008E0DED" w:rsidRPr="005A198F">
        <w:rPr>
          <w:rFonts w:ascii="Arial" w:hAnsi="Arial" w:cs="Arial"/>
          <w:color w:val="000000" w:themeColor="text1"/>
          <w:sz w:val="24"/>
          <w:szCs w:val="24"/>
        </w:rPr>
        <w:t xml:space="preserve">The police had therefore created their own stereotypes about non-whites within society and viewed the tensions between </w:t>
      </w:r>
      <w:r w:rsidR="003D1893" w:rsidRPr="005A198F">
        <w:rPr>
          <w:rFonts w:ascii="Arial" w:hAnsi="Arial" w:cs="Arial"/>
          <w:color w:val="000000" w:themeColor="text1"/>
          <w:sz w:val="24"/>
          <w:szCs w:val="24"/>
        </w:rPr>
        <w:t>themselves</w:t>
      </w:r>
      <w:r w:rsidR="008E0DED" w:rsidRPr="005A198F">
        <w:rPr>
          <w:rFonts w:ascii="Arial" w:hAnsi="Arial" w:cs="Arial"/>
          <w:color w:val="000000" w:themeColor="text1"/>
          <w:sz w:val="24"/>
          <w:szCs w:val="24"/>
        </w:rPr>
        <w:t xml:space="preserve"> and non-whites as a ‘race-problem’ that was largely to be blamed on ‘immigrants’ and not white </w:t>
      </w:r>
      <w:r w:rsidR="00872D3E" w:rsidRPr="005A198F">
        <w:rPr>
          <w:rFonts w:ascii="Arial" w:hAnsi="Arial" w:cs="Arial"/>
          <w:color w:val="000000" w:themeColor="text1"/>
          <w:sz w:val="24"/>
          <w:szCs w:val="24"/>
        </w:rPr>
        <w:t>working-class</w:t>
      </w:r>
      <w:r w:rsidR="008E0DED" w:rsidRPr="005A198F">
        <w:rPr>
          <w:rFonts w:ascii="Arial" w:hAnsi="Arial" w:cs="Arial"/>
          <w:color w:val="000000" w:themeColor="text1"/>
          <w:sz w:val="24"/>
          <w:szCs w:val="24"/>
        </w:rPr>
        <w:t xml:space="preserve"> Britons.</w:t>
      </w:r>
      <w:r w:rsidR="00872D3E" w:rsidRPr="005A198F">
        <w:rPr>
          <w:rFonts w:ascii="Arial" w:hAnsi="Arial" w:cs="Arial"/>
          <w:color w:val="000000" w:themeColor="text1"/>
          <w:sz w:val="24"/>
          <w:szCs w:val="24"/>
        </w:rPr>
        <w:t xml:space="preserve"> It was deemed that there were many police officers who held racially prejudice biases toward non-white residents and forces themselves </w:t>
      </w:r>
      <w:r w:rsidR="001925CD" w:rsidRPr="005A198F">
        <w:rPr>
          <w:rFonts w:ascii="Arial" w:hAnsi="Arial" w:cs="Arial"/>
          <w:color w:val="000000" w:themeColor="text1"/>
          <w:sz w:val="24"/>
          <w:szCs w:val="24"/>
        </w:rPr>
        <w:t xml:space="preserve">reinforced </w:t>
      </w:r>
      <w:r w:rsidR="00872D3E" w:rsidRPr="005A198F">
        <w:rPr>
          <w:rFonts w:ascii="Arial" w:hAnsi="Arial" w:cs="Arial"/>
          <w:color w:val="000000" w:themeColor="text1"/>
          <w:sz w:val="24"/>
          <w:szCs w:val="24"/>
        </w:rPr>
        <w:t xml:space="preserve">these biases by implementing tactics such as saturating areas that were deemed to have a large black population with police officers </w:t>
      </w:r>
      <w:r w:rsidR="00C810C8" w:rsidRPr="005A198F">
        <w:rPr>
          <w:rFonts w:ascii="Arial" w:hAnsi="Arial" w:cs="Arial"/>
          <w:color w:val="000000" w:themeColor="text1"/>
          <w:sz w:val="24"/>
          <w:szCs w:val="24"/>
        </w:rPr>
        <w:t>to</w:t>
      </w:r>
      <w:r w:rsidR="00872D3E" w:rsidRPr="005A198F">
        <w:rPr>
          <w:rFonts w:ascii="Arial" w:hAnsi="Arial" w:cs="Arial"/>
          <w:color w:val="000000" w:themeColor="text1"/>
          <w:sz w:val="24"/>
          <w:szCs w:val="24"/>
        </w:rPr>
        <w:t xml:space="preserve"> ‘deter crime’</w:t>
      </w:r>
      <w:r w:rsidR="00C810C8" w:rsidRPr="005A198F">
        <w:rPr>
          <w:rFonts w:ascii="Arial" w:hAnsi="Arial" w:cs="Arial"/>
          <w:color w:val="000000" w:themeColor="text1"/>
          <w:sz w:val="24"/>
          <w:szCs w:val="24"/>
        </w:rPr>
        <w:t xml:space="preserve"> (</w:t>
      </w:r>
      <w:proofErr w:type="spellStart"/>
      <w:r w:rsidR="00C810C8" w:rsidRPr="005A198F">
        <w:rPr>
          <w:rFonts w:ascii="Arial" w:hAnsi="Arial" w:cs="Arial"/>
          <w:color w:val="000000" w:themeColor="text1"/>
          <w:sz w:val="24"/>
          <w:szCs w:val="24"/>
        </w:rPr>
        <w:t>Peplow</w:t>
      </w:r>
      <w:proofErr w:type="spellEnd"/>
      <w:r w:rsidR="00BF2BE7" w:rsidRPr="005A198F">
        <w:rPr>
          <w:rFonts w:ascii="Arial" w:hAnsi="Arial" w:cs="Arial"/>
          <w:color w:val="000000" w:themeColor="text1"/>
          <w:sz w:val="24"/>
          <w:szCs w:val="24"/>
        </w:rPr>
        <w:t xml:space="preserve">, </w:t>
      </w:r>
      <w:r w:rsidR="00C810C8" w:rsidRPr="005A198F">
        <w:rPr>
          <w:rFonts w:ascii="Arial" w:hAnsi="Arial" w:cs="Arial"/>
          <w:color w:val="000000" w:themeColor="text1"/>
          <w:sz w:val="24"/>
          <w:szCs w:val="24"/>
        </w:rPr>
        <w:t>2019).</w:t>
      </w:r>
    </w:p>
    <w:p w14:paraId="458E4E99" w14:textId="45C9BDA9" w:rsidR="001E0A1C" w:rsidRPr="005A198F" w:rsidRDefault="00360F45" w:rsidP="005A198F">
      <w:pPr>
        <w:spacing w:line="360" w:lineRule="auto"/>
        <w:ind w:right="531"/>
        <w:rPr>
          <w:rFonts w:ascii="Arial" w:hAnsi="Arial" w:cs="Arial"/>
          <w:color w:val="000000" w:themeColor="text1"/>
          <w:sz w:val="24"/>
          <w:szCs w:val="24"/>
        </w:rPr>
      </w:pPr>
      <w:r w:rsidRPr="005A198F">
        <w:rPr>
          <w:rFonts w:ascii="Arial" w:hAnsi="Arial" w:cs="Arial"/>
          <w:color w:val="000000" w:themeColor="text1"/>
          <w:sz w:val="24"/>
          <w:szCs w:val="24"/>
        </w:rPr>
        <w:t>Police</w:t>
      </w:r>
      <w:r w:rsidR="00A86F28" w:rsidRPr="005A198F">
        <w:rPr>
          <w:rFonts w:ascii="Arial" w:hAnsi="Arial" w:cs="Arial"/>
          <w:color w:val="000000" w:themeColor="text1"/>
          <w:sz w:val="24"/>
          <w:szCs w:val="24"/>
        </w:rPr>
        <w:t xml:space="preserve"> </w:t>
      </w:r>
      <w:r w:rsidR="001E0A1C" w:rsidRPr="005A198F">
        <w:rPr>
          <w:rFonts w:ascii="Arial" w:hAnsi="Arial" w:cs="Arial"/>
          <w:color w:val="000000" w:themeColor="text1"/>
          <w:sz w:val="24"/>
          <w:szCs w:val="24"/>
        </w:rPr>
        <w:t xml:space="preserve">officers </w:t>
      </w:r>
      <w:r w:rsidR="00A86F28" w:rsidRPr="005A198F">
        <w:rPr>
          <w:rFonts w:ascii="Arial" w:hAnsi="Arial" w:cs="Arial"/>
          <w:color w:val="000000" w:themeColor="text1"/>
          <w:sz w:val="24"/>
          <w:szCs w:val="24"/>
        </w:rPr>
        <w:t xml:space="preserve">had the freedom to stop and search whomever </w:t>
      </w:r>
      <w:r w:rsidR="00A94F45" w:rsidRPr="005A198F">
        <w:rPr>
          <w:rFonts w:ascii="Arial" w:hAnsi="Arial" w:cs="Arial"/>
          <w:color w:val="000000" w:themeColor="text1"/>
          <w:sz w:val="24"/>
          <w:szCs w:val="24"/>
        </w:rPr>
        <w:t>they suspected of committing a criminal offence</w:t>
      </w:r>
      <w:r w:rsidR="00A86F28" w:rsidRPr="005A198F">
        <w:rPr>
          <w:rFonts w:ascii="Arial" w:hAnsi="Arial" w:cs="Arial"/>
          <w:color w:val="000000" w:themeColor="text1"/>
          <w:sz w:val="24"/>
          <w:szCs w:val="24"/>
        </w:rPr>
        <w:t xml:space="preserve">, which meant </w:t>
      </w:r>
      <w:r w:rsidR="001E0A1C" w:rsidRPr="005A198F">
        <w:rPr>
          <w:rFonts w:ascii="Arial" w:hAnsi="Arial" w:cs="Arial"/>
          <w:color w:val="000000" w:themeColor="text1"/>
          <w:sz w:val="24"/>
          <w:szCs w:val="24"/>
        </w:rPr>
        <w:t>they specifically targeted</w:t>
      </w:r>
      <w:r w:rsidR="00A86F28" w:rsidRPr="005A198F">
        <w:rPr>
          <w:rFonts w:ascii="Arial" w:hAnsi="Arial" w:cs="Arial"/>
          <w:color w:val="000000" w:themeColor="text1"/>
          <w:sz w:val="24"/>
          <w:szCs w:val="24"/>
        </w:rPr>
        <w:t xml:space="preserve"> predominately young black youths</w:t>
      </w:r>
      <w:r w:rsidR="00A94F45" w:rsidRPr="005A198F">
        <w:rPr>
          <w:rFonts w:ascii="Arial" w:hAnsi="Arial" w:cs="Arial"/>
          <w:color w:val="000000" w:themeColor="text1"/>
          <w:sz w:val="24"/>
          <w:szCs w:val="24"/>
        </w:rPr>
        <w:t>, with over 1000 stop searches being carried out in a period of six days</w:t>
      </w:r>
      <w:r w:rsidR="001E0A1C" w:rsidRPr="005A198F">
        <w:rPr>
          <w:rFonts w:ascii="Arial" w:hAnsi="Arial" w:cs="Arial"/>
          <w:color w:val="000000" w:themeColor="text1"/>
          <w:sz w:val="24"/>
          <w:szCs w:val="24"/>
        </w:rPr>
        <w:t xml:space="preserve"> </w:t>
      </w:r>
      <w:r w:rsidR="003D1893" w:rsidRPr="005A198F">
        <w:rPr>
          <w:rFonts w:ascii="Arial" w:hAnsi="Arial" w:cs="Arial"/>
          <w:color w:val="000000" w:themeColor="text1"/>
          <w:sz w:val="24"/>
          <w:szCs w:val="24"/>
        </w:rPr>
        <w:t>leading</w:t>
      </w:r>
      <w:r w:rsidR="001E0A1C" w:rsidRPr="005A198F">
        <w:rPr>
          <w:rFonts w:ascii="Arial" w:hAnsi="Arial" w:cs="Arial"/>
          <w:color w:val="000000" w:themeColor="text1"/>
          <w:sz w:val="24"/>
          <w:szCs w:val="24"/>
        </w:rPr>
        <w:t xml:space="preserve"> up to the </w:t>
      </w:r>
      <w:r w:rsidR="003D1893" w:rsidRPr="005A198F">
        <w:rPr>
          <w:rFonts w:ascii="Arial" w:hAnsi="Arial" w:cs="Arial"/>
          <w:color w:val="000000" w:themeColor="text1"/>
          <w:sz w:val="24"/>
          <w:szCs w:val="24"/>
        </w:rPr>
        <w:t>Brixton</w:t>
      </w:r>
      <w:r w:rsidR="001E0A1C" w:rsidRPr="005A198F">
        <w:rPr>
          <w:rFonts w:ascii="Arial" w:hAnsi="Arial" w:cs="Arial"/>
          <w:color w:val="000000" w:themeColor="text1"/>
          <w:sz w:val="24"/>
          <w:szCs w:val="24"/>
        </w:rPr>
        <w:t xml:space="preserve"> Riots</w:t>
      </w:r>
      <w:r w:rsidRPr="005A198F">
        <w:rPr>
          <w:rFonts w:ascii="Arial" w:hAnsi="Arial" w:cs="Arial"/>
          <w:color w:val="000000" w:themeColor="text1"/>
          <w:sz w:val="24"/>
          <w:szCs w:val="24"/>
        </w:rPr>
        <w:t xml:space="preserve"> (Raymond, 2016)</w:t>
      </w:r>
      <w:r w:rsidR="00A94F45" w:rsidRPr="005A198F">
        <w:rPr>
          <w:rFonts w:ascii="Arial" w:hAnsi="Arial" w:cs="Arial"/>
          <w:color w:val="000000" w:themeColor="text1"/>
          <w:sz w:val="24"/>
          <w:szCs w:val="24"/>
        </w:rPr>
        <w:t>.</w:t>
      </w:r>
      <w:r w:rsidR="001925CD" w:rsidRPr="005A198F">
        <w:rPr>
          <w:rFonts w:ascii="Arial" w:hAnsi="Arial" w:cs="Arial"/>
          <w:color w:val="000000" w:themeColor="text1"/>
          <w:sz w:val="24"/>
          <w:szCs w:val="24"/>
        </w:rPr>
        <w:t xml:space="preserve"> This is an interesting example of how cognitive biases can translate into practical actions and interactions.</w:t>
      </w:r>
      <w:r w:rsidR="00A94F45" w:rsidRPr="005A198F">
        <w:rPr>
          <w:rFonts w:ascii="Arial" w:hAnsi="Arial" w:cs="Arial"/>
          <w:color w:val="000000" w:themeColor="text1"/>
          <w:sz w:val="24"/>
          <w:szCs w:val="24"/>
        </w:rPr>
        <w:t xml:space="preserve"> </w:t>
      </w:r>
      <w:r w:rsidR="00BF2BE7" w:rsidRPr="005A198F">
        <w:rPr>
          <w:rFonts w:ascii="Arial" w:hAnsi="Arial" w:cs="Arial"/>
          <w:color w:val="000000" w:themeColor="text1"/>
          <w:sz w:val="24"/>
          <w:szCs w:val="24"/>
        </w:rPr>
        <w:t>T</w:t>
      </w:r>
      <w:r w:rsidR="00A94F45" w:rsidRPr="005A198F">
        <w:rPr>
          <w:rFonts w:ascii="Arial" w:hAnsi="Arial" w:cs="Arial"/>
          <w:color w:val="000000" w:themeColor="text1"/>
          <w:sz w:val="24"/>
          <w:szCs w:val="24"/>
        </w:rPr>
        <w:t>he Scarman Report that followed the Brixton Riots, was the first published report to highlight the prejudice attitudes that the police had toward non-whites</w:t>
      </w:r>
      <w:r w:rsidR="00BF2BE7" w:rsidRPr="005A198F">
        <w:rPr>
          <w:rFonts w:ascii="Arial" w:hAnsi="Arial" w:cs="Arial"/>
          <w:color w:val="000000" w:themeColor="text1"/>
          <w:sz w:val="24"/>
          <w:szCs w:val="24"/>
        </w:rPr>
        <w:t xml:space="preserve"> </w:t>
      </w:r>
      <w:r w:rsidRPr="005A198F">
        <w:rPr>
          <w:rFonts w:ascii="Arial" w:hAnsi="Arial" w:cs="Arial"/>
          <w:color w:val="000000" w:themeColor="text1"/>
          <w:sz w:val="24"/>
          <w:szCs w:val="24"/>
        </w:rPr>
        <w:t>(Raymond, 2016).</w:t>
      </w:r>
    </w:p>
    <w:p w14:paraId="179D5BD6" w14:textId="405DA9A7" w:rsidR="00383CCC" w:rsidRPr="005A198F" w:rsidRDefault="002D4F4D" w:rsidP="005A198F">
      <w:pPr>
        <w:spacing w:line="360" w:lineRule="auto"/>
        <w:ind w:right="531"/>
        <w:rPr>
          <w:rFonts w:ascii="Arial" w:hAnsi="Arial" w:cs="Arial"/>
          <w:color w:val="000000" w:themeColor="text1"/>
          <w:sz w:val="24"/>
          <w:szCs w:val="24"/>
        </w:rPr>
      </w:pPr>
      <w:r w:rsidRPr="005A198F">
        <w:rPr>
          <w:rFonts w:ascii="Arial" w:hAnsi="Arial" w:cs="Arial"/>
          <w:color w:val="000000" w:themeColor="text1"/>
          <w:sz w:val="24"/>
          <w:szCs w:val="24"/>
        </w:rPr>
        <w:t xml:space="preserve">Officers that projected their personal bias toward people of non-white heritage had </w:t>
      </w:r>
      <w:r w:rsidR="001E0A1C" w:rsidRPr="005A198F">
        <w:rPr>
          <w:rFonts w:ascii="Arial" w:hAnsi="Arial" w:cs="Arial"/>
          <w:color w:val="000000" w:themeColor="text1"/>
          <w:sz w:val="24"/>
          <w:szCs w:val="24"/>
        </w:rPr>
        <w:t xml:space="preserve">further </w:t>
      </w:r>
      <w:r w:rsidRPr="005A198F">
        <w:rPr>
          <w:rFonts w:ascii="Arial" w:hAnsi="Arial" w:cs="Arial"/>
          <w:color w:val="000000" w:themeColor="text1"/>
          <w:sz w:val="24"/>
          <w:szCs w:val="24"/>
        </w:rPr>
        <w:t>damaged any relations that police had with the non-white community, and what little respect these residents had with the police, was all but gone. The hard-lined policing tactics that were used to supress the alleged influx of crime supposedly committed by black and non-white residents, had been described as harassment and caused a complete breakdown in trust between the police and the non-white communities</w:t>
      </w:r>
      <w:r w:rsidR="00646F28" w:rsidRPr="005A198F">
        <w:rPr>
          <w:rFonts w:ascii="Arial" w:hAnsi="Arial" w:cs="Arial"/>
          <w:color w:val="000000" w:themeColor="text1"/>
          <w:sz w:val="24"/>
          <w:szCs w:val="24"/>
        </w:rPr>
        <w:t xml:space="preserve"> (Dabydeen, D, et al, 2007).</w:t>
      </w:r>
    </w:p>
    <w:p w14:paraId="3C469254" w14:textId="2C71387F" w:rsidR="00BB77B1" w:rsidRPr="005A198F" w:rsidRDefault="001925CD"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P</w:t>
      </w:r>
      <w:r w:rsidR="00E172DB" w:rsidRPr="005A198F">
        <w:rPr>
          <w:rFonts w:ascii="Arial" w:eastAsia="Times New Roman" w:hAnsi="Arial" w:cs="Arial"/>
          <w:color w:val="000000" w:themeColor="text1"/>
          <w:sz w:val="24"/>
          <w:szCs w:val="24"/>
          <w:lang w:eastAsia="en-GB"/>
        </w:rPr>
        <w:t>ersonal bias can often lead individuals</w:t>
      </w:r>
      <w:r w:rsidRPr="005A198F">
        <w:rPr>
          <w:rFonts w:ascii="Arial" w:eastAsia="Times New Roman" w:hAnsi="Arial" w:cs="Arial"/>
          <w:color w:val="000000" w:themeColor="text1"/>
          <w:sz w:val="24"/>
          <w:szCs w:val="24"/>
          <w:lang w:eastAsia="en-GB"/>
        </w:rPr>
        <w:t xml:space="preserve"> to</w:t>
      </w:r>
      <w:r w:rsidR="00E172DB" w:rsidRPr="005A198F">
        <w:rPr>
          <w:rFonts w:ascii="Arial" w:eastAsia="Times New Roman" w:hAnsi="Arial" w:cs="Arial"/>
          <w:color w:val="000000" w:themeColor="text1"/>
          <w:sz w:val="24"/>
          <w:szCs w:val="24"/>
          <w:lang w:eastAsia="en-GB"/>
        </w:rPr>
        <w:t xml:space="preserve"> make assumptions based on the information that they presume is correct.</w:t>
      </w:r>
      <w:r w:rsidR="00224996" w:rsidRPr="005A198F">
        <w:rPr>
          <w:rFonts w:ascii="Arial" w:eastAsia="Times New Roman" w:hAnsi="Arial" w:cs="Arial"/>
          <w:color w:val="000000" w:themeColor="text1"/>
          <w:sz w:val="24"/>
          <w:szCs w:val="24"/>
          <w:lang w:eastAsia="en-GB"/>
        </w:rPr>
        <w:t xml:space="preserve"> Individuals seek out information that reinforces their already held assumptions and prejudices, termed confirmation bias, instead of approaching situations objectively and making informed, fact-based judgements.</w:t>
      </w:r>
      <w:r w:rsidR="00E172DB" w:rsidRPr="005A198F">
        <w:rPr>
          <w:rFonts w:ascii="Arial" w:eastAsia="Times New Roman" w:hAnsi="Arial" w:cs="Arial"/>
          <w:color w:val="000000" w:themeColor="text1"/>
          <w:sz w:val="24"/>
          <w:szCs w:val="24"/>
          <w:lang w:eastAsia="en-GB"/>
        </w:rPr>
        <w:t xml:space="preserve"> </w:t>
      </w:r>
      <w:r w:rsidR="00A531F1" w:rsidRPr="005A198F">
        <w:rPr>
          <w:rFonts w:ascii="Arial" w:eastAsia="Times New Roman" w:hAnsi="Arial" w:cs="Arial"/>
          <w:color w:val="000000" w:themeColor="text1"/>
          <w:sz w:val="24"/>
          <w:szCs w:val="24"/>
          <w:lang w:eastAsia="en-GB"/>
        </w:rPr>
        <w:t>B</w:t>
      </w:r>
      <w:r w:rsidR="00E172DB" w:rsidRPr="005A198F">
        <w:rPr>
          <w:rFonts w:ascii="Arial" w:eastAsia="Times New Roman" w:hAnsi="Arial" w:cs="Arial"/>
          <w:color w:val="000000" w:themeColor="text1"/>
          <w:sz w:val="24"/>
          <w:szCs w:val="24"/>
          <w:lang w:eastAsia="en-GB"/>
        </w:rPr>
        <w:t xml:space="preserve">ias can come in different </w:t>
      </w:r>
      <w:r w:rsidR="00DD0075" w:rsidRPr="005A198F">
        <w:rPr>
          <w:rFonts w:ascii="Arial" w:eastAsia="Times New Roman" w:hAnsi="Arial" w:cs="Arial"/>
          <w:color w:val="000000" w:themeColor="text1"/>
          <w:sz w:val="24"/>
          <w:szCs w:val="24"/>
          <w:lang w:eastAsia="en-GB"/>
        </w:rPr>
        <w:t>variations</w:t>
      </w:r>
      <w:r w:rsidR="00E172DB" w:rsidRPr="005A198F">
        <w:rPr>
          <w:rFonts w:ascii="Arial" w:eastAsia="Times New Roman" w:hAnsi="Arial" w:cs="Arial"/>
          <w:color w:val="000000" w:themeColor="text1"/>
          <w:sz w:val="24"/>
          <w:szCs w:val="24"/>
          <w:lang w:eastAsia="en-GB"/>
        </w:rPr>
        <w:t xml:space="preserve"> that can allow individuals to form their own conclusions, even if it is not correct</w:t>
      </w:r>
      <w:r w:rsidR="00A531F1" w:rsidRPr="005A198F">
        <w:rPr>
          <w:rFonts w:ascii="Arial" w:eastAsia="Times New Roman" w:hAnsi="Arial" w:cs="Arial"/>
          <w:color w:val="000000" w:themeColor="text1"/>
          <w:sz w:val="24"/>
          <w:szCs w:val="24"/>
          <w:lang w:eastAsia="en-GB"/>
        </w:rPr>
        <w:t xml:space="preserve"> (College of Policing, 2023)</w:t>
      </w:r>
      <w:r w:rsidR="00E172DB" w:rsidRPr="005A198F">
        <w:rPr>
          <w:rFonts w:ascii="Arial" w:eastAsia="Times New Roman" w:hAnsi="Arial" w:cs="Arial"/>
          <w:color w:val="000000" w:themeColor="text1"/>
          <w:sz w:val="24"/>
          <w:szCs w:val="24"/>
          <w:lang w:eastAsia="en-GB"/>
        </w:rPr>
        <w:t xml:space="preserve">. For example, confirmation bias can lead an individual to interpret information that will confirm their perception, while congruence bias is the testing of the </w:t>
      </w:r>
      <w:r w:rsidR="009A420A" w:rsidRPr="005A198F">
        <w:rPr>
          <w:rFonts w:ascii="Arial" w:eastAsia="Times New Roman" w:hAnsi="Arial" w:cs="Arial"/>
          <w:color w:val="000000" w:themeColor="text1"/>
          <w:sz w:val="24"/>
          <w:szCs w:val="24"/>
          <w:lang w:eastAsia="en-GB"/>
        </w:rPr>
        <w:t>individual’s</w:t>
      </w:r>
      <w:r w:rsidR="00E172DB" w:rsidRPr="005A198F">
        <w:rPr>
          <w:rFonts w:ascii="Arial" w:eastAsia="Times New Roman" w:hAnsi="Arial" w:cs="Arial"/>
          <w:color w:val="000000" w:themeColor="text1"/>
          <w:sz w:val="24"/>
          <w:szCs w:val="24"/>
          <w:lang w:eastAsia="en-GB"/>
        </w:rPr>
        <w:t xml:space="preserve"> theory through direct testing, instead of testing against alternatives</w:t>
      </w:r>
      <w:r w:rsidR="00C32260" w:rsidRPr="005A198F">
        <w:rPr>
          <w:rFonts w:ascii="Arial" w:eastAsia="Times New Roman" w:hAnsi="Arial" w:cs="Arial"/>
          <w:color w:val="000000" w:themeColor="text1"/>
          <w:sz w:val="24"/>
          <w:szCs w:val="24"/>
          <w:lang w:eastAsia="en-GB"/>
        </w:rPr>
        <w:t xml:space="preserve"> (V</w:t>
      </w:r>
      <w:r w:rsidR="00C32260" w:rsidRPr="005A198F">
        <w:rPr>
          <w:rFonts w:ascii="Arial" w:hAnsi="Arial" w:cs="Arial"/>
          <w:color w:val="000000" w:themeColor="text1"/>
          <w:sz w:val="24"/>
          <w:szCs w:val="24"/>
        </w:rPr>
        <w:t>espucci, 2020).</w:t>
      </w:r>
    </w:p>
    <w:p w14:paraId="08955896" w14:textId="7067CBA9" w:rsidR="008E7FD8" w:rsidRPr="005A198F" w:rsidRDefault="008E7FD8"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R</w:t>
      </w:r>
      <w:r w:rsidR="00BB77B1" w:rsidRPr="005A198F">
        <w:rPr>
          <w:rFonts w:ascii="Arial" w:eastAsia="Times New Roman" w:hAnsi="Arial" w:cs="Arial"/>
          <w:color w:val="000000" w:themeColor="text1"/>
          <w:sz w:val="24"/>
          <w:szCs w:val="24"/>
          <w:lang w:eastAsia="en-GB"/>
        </w:rPr>
        <w:t>esponse officers can become overly vigilant toward a certain demographic, while neglecting to observe other demographics, for example, officers may be more wary of black or Asian individuals or groups, as opposed to a white individual or group. This can also be said for male and female individuals, where an officer may let their guard down if the subject is female. This is because officers</w:t>
      </w:r>
      <w:r w:rsidR="00224996" w:rsidRPr="005A198F">
        <w:rPr>
          <w:rFonts w:ascii="Arial" w:eastAsia="Times New Roman" w:hAnsi="Arial" w:cs="Arial"/>
          <w:color w:val="000000" w:themeColor="text1"/>
          <w:sz w:val="24"/>
          <w:szCs w:val="24"/>
          <w:lang w:eastAsia="en-GB"/>
        </w:rPr>
        <w:t>’</w:t>
      </w:r>
      <w:r w:rsidR="00BB77B1" w:rsidRPr="005A198F">
        <w:rPr>
          <w:rFonts w:ascii="Arial" w:eastAsia="Times New Roman" w:hAnsi="Arial" w:cs="Arial"/>
          <w:color w:val="000000" w:themeColor="text1"/>
          <w:sz w:val="24"/>
          <w:szCs w:val="24"/>
          <w:lang w:eastAsia="en-GB"/>
        </w:rPr>
        <w:t xml:space="preserve"> personal bias has created an image of </w:t>
      </w:r>
      <w:r w:rsidR="00224996" w:rsidRPr="005A198F">
        <w:rPr>
          <w:rFonts w:ascii="Arial" w:eastAsia="Times New Roman" w:hAnsi="Arial" w:cs="Arial"/>
          <w:color w:val="000000" w:themeColor="text1"/>
          <w:sz w:val="24"/>
          <w:szCs w:val="24"/>
          <w:lang w:eastAsia="en-GB"/>
        </w:rPr>
        <w:t xml:space="preserve">how </w:t>
      </w:r>
      <w:r w:rsidR="00BB77B1" w:rsidRPr="005A198F">
        <w:rPr>
          <w:rFonts w:ascii="Arial" w:eastAsia="Times New Roman" w:hAnsi="Arial" w:cs="Arial"/>
          <w:color w:val="000000" w:themeColor="text1"/>
          <w:sz w:val="24"/>
          <w:szCs w:val="24"/>
          <w:lang w:eastAsia="en-GB"/>
        </w:rPr>
        <w:t xml:space="preserve">the ‘typical’ subject should </w:t>
      </w:r>
      <w:r w:rsidR="00224996" w:rsidRPr="005A198F">
        <w:rPr>
          <w:rFonts w:ascii="Arial" w:eastAsia="Times New Roman" w:hAnsi="Arial" w:cs="Arial"/>
          <w:color w:val="000000" w:themeColor="text1"/>
          <w:sz w:val="24"/>
          <w:szCs w:val="24"/>
          <w:lang w:eastAsia="en-GB"/>
        </w:rPr>
        <w:t>behave</w:t>
      </w:r>
      <w:r w:rsidR="00BB77B1" w:rsidRPr="005A198F">
        <w:rPr>
          <w:rFonts w:ascii="Arial" w:eastAsia="Times New Roman" w:hAnsi="Arial" w:cs="Arial"/>
          <w:color w:val="000000" w:themeColor="text1"/>
          <w:sz w:val="24"/>
          <w:szCs w:val="24"/>
          <w:lang w:eastAsia="en-GB"/>
        </w:rPr>
        <w:t xml:space="preserve"> </w:t>
      </w:r>
      <w:r w:rsidR="007B2FB6" w:rsidRPr="005A198F">
        <w:rPr>
          <w:rFonts w:ascii="Arial" w:eastAsia="Times New Roman" w:hAnsi="Arial" w:cs="Arial"/>
          <w:color w:val="000000" w:themeColor="text1"/>
          <w:sz w:val="24"/>
          <w:szCs w:val="24"/>
          <w:lang w:eastAsia="en-GB"/>
        </w:rPr>
        <w:t>i.e.,</w:t>
      </w:r>
      <w:r w:rsidR="00BB77B1" w:rsidRPr="005A198F">
        <w:rPr>
          <w:rFonts w:ascii="Arial" w:eastAsia="Times New Roman" w:hAnsi="Arial" w:cs="Arial"/>
          <w:color w:val="000000" w:themeColor="text1"/>
          <w:sz w:val="24"/>
          <w:szCs w:val="24"/>
          <w:lang w:eastAsia="en-GB"/>
        </w:rPr>
        <w:t xml:space="preserve"> male, black or Asian, not white or female</w:t>
      </w:r>
      <w:r w:rsidRPr="005A198F">
        <w:rPr>
          <w:rFonts w:ascii="Arial" w:eastAsia="Times New Roman" w:hAnsi="Arial" w:cs="Arial"/>
          <w:color w:val="000000" w:themeColor="text1"/>
          <w:sz w:val="24"/>
          <w:szCs w:val="24"/>
          <w:lang w:eastAsia="en-GB"/>
        </w:rPr>
        <w:t xml:space="preserve"> (Fridell, 2017).</w:t>
      </w:r>
    </w:p>
    <w:p w14:paraId="1114D563" w14:textId="7D9B2C80" w:rsidR="0024242B" w:rsidRPr="005A198F" w:rsidRDefault="00AC5B2C"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T</w:t>
      </w:r>
      <w:r w:rsidR="009A420A" w:rsidRPr="005A198F">
        <w:rPr>
          <w:rFonts w:ascii="Arial" w:eastAsia="Times New Roman" w:hAnsi="Arial" w:cs="Arial"/>
          <w:color w:val="000000" w:themeColor="text1"/>
          <w:sz w:val="24"/>
          <w:szCs w:val="24"/>
          <w:lang w:eastAsia="en-GB"/>
        </w:rPr>
        <w:t>here are measures that can be put in place to help prevent personal bias from affecting an officer’s moral duty</w:t>
      </w:r>
      <w:r w:rsidR="00224996" w:rsidRPr="005A198F">
        <w:rPr>
          <w:rFonts w:ascii="Arial" w:eastAsia="Times New Roman" w:hAnsi="Arial" w:cs="Arial"/>
          <w:color w:val="000000" w:themeColor="text1"/>
          <w:sz w:val="24"/>
          <w:szCs w:val="24"/>
          <w:lang w:eastAsia="en-GB"/>
        </w:rPr>
        <w:t>,</w:t>
      </w:r>
      <w:r w:rsidR="009A420A" w:rsidRPr="005A198F">
        <w:rPr>
          <w:rFonts w:ascii="Arial" w:eastAsia="Times New Roman" w:hAnsi="Arial" w:cs="Arial"/>
          <w:color w:val="000000" w:themeColor="text1"/>
          <w:sz w:val="24"/>
          <w:szCs w:val="24"/>
          <w:lang w:eastAsia="en-GB"/>
        </w:rPr>
        <w:t xml:space="preserve"> which is to be impartial.</w:t>
      </w:r>
      <w:r w:rsidR="00DE1F4C" w:rsidRPr="005A198F">
        <w:rPr>
          <w:rFonts w:ascii="Arial" w:eastAsia="Times New Roman" w:hAnsi="Arial" w:cs="Arial"/>
          <w:color w:val="000000" w:themeColor="text1"/>
          <w:sz w:val="24"/>
          <w:szCs w:val="24"/>
          <w:lang w:eastAsia="en-GB"/>
        </w:rPr>
        <w:t xml:space="preserve"> </w:t>
      </w:r>
      <w:r w:rsidR="00CF600D" w:rsidRPr="005A198F">
        <w:rPr>
          <w:rFonts w:ascii="Arial" w:eastAsia="Times New Roman" w:hAnsi="Arial" w:cs="Arial"/>
          <w:color w:val="000000" w:themeColor="text1"/>
          <w:sz w:val="24"/>
          <w:szCs w:val="24"/>
          <w:lang w:eastAsia="en-GB"/>
        </w:rPr>
        <w:t xml:space="preserve">Certain measures to </w:t>
      </w:r>
      <w:r w:rsidR="00E27D70" w:rsidRPr="005A198F">
        <w:rPr>
          <w:rFonts w:ascii="Arial" w:eastAsia="Times New Roman" w:hAnsi="Arial" w:cs="Arial"/>
          <w:color w:val="000000" w:themeColor="text1"/>
          <w:sz w:val="24"/>
          <w:szCs w:val="24"/>
          <w:lang w:eastAsia="en-GB"/>
        </w:rPr>
        <w:t xml:space="preserve">try and </w:t>
      </w:r>
      <w:r w:rsidR="00CF600D" w:rsidRPr="005A198F">
        <w:rPr>
          <w:rFonts w:ascii="Arial" w:eastAsia="Times New Roman" w:hAnsi="Arial" w:cs="Arial"/>
          <w:color w:val="000000" w:themeColor="text1"/>
          <w:sz w:val="24"/>
          <w:szCs w:val="24"/>
          <w:lang w:eastAsia="en-GB"/>
        </w:rPr>
        <w:t>remove bias from response policing start during an officers training</w:t>
      </w:r>
      <w:r w:rsidR="0015047C" w:rsidRPr="005A198F">
        <w:rPr>
          <w:rFonts w:ascii="Arial" w:eastAsia="Times New Roman" w:hAnsi="Arial" w:cs="Arial"/>
          <w:color w:val="000000" w:themeColor="text1"/>
          <w:sz w:val="24"/>
          <w:szCs w:val="24"/>
          <w:lang w:eastAsia="en-GB"/>
        </w:rPr>
        <w:t xml:space="preserve"> and should continue throughout their career.</w:t>
      </w:r>
      <w:r w:rsidR="005B7F9A" w:rsidRPr="005A198F">
        <w:rPr>
          <w:rFonts w:ascii="Arial" w:eastAsia="Times New Roman" w:hAnsi="Arial" w:cs="Arial"/>
          <w:color w:val="000000" w:themeColor="text1"/>
          <w:sz w:val="24"/>
          <w:szCs w:val="24"/>
          <w:lang w:eastAsia="en-GB"/>
        </w:rPr>
        <w:t xml:space="preserve"> The challenges officers </w:t>
      </w:r>
      <w:r w:rsidR="008E7FD8" w:rsidRPr="005A198F">
        <w:rPr>
          <w:rFonts w:ascii="Arial" w:eastAsia="Times New Roman" w:hAnsi="Arial" w:cs="Arial"/>
          <w:color w:val="000000" w:themeColor="text1"/>
          <w:sz w:val="24"/>
          <w:szCs w:val="24"/>
          <w:lang w:eastAsia="en-GB"/>
        </w:rPr>
        <w:t xml:space="preserve">face </w:t>
      </w:r>
      <w:r w:rsidR="005B7F9A" w:rsidRPr="005A198F">
        <w:rPr>
          <w:rFonts w:ascii="Arial" w:eastAsia="Times New Roman" w:hAnsi="Arial" w:cs="Arial"/>
          <w:color w:val="000000" w:themeColor="text1"/>
          <w:sz w:val="24"/>
          <w:szCs w:val="24"/>
          <w:lang w:eastAsia="en-GB"/>
        </w:rPr>
        <w:t xml:space="preserve">while on duty to continuously monitor their personal bias by considering the </w:t>
      </w:r>
      <w:r w:rsidRPr="005A198F">
        <w:rPr>
          <w:rFonts w:ascii="Arial" w:eastAsia="Times New Roman" w:hAnsi="Arial" w:cs="Arial"/>
          <w:color w:val="000000" w:themeColor="text1"/>
          <w:sz w:val="24"/>
          <w:szCs w:val="24"/>
          <w:lang w:eastAsia="en-GB"/>
        </w:rPr>
        <w:t>following:</w:t>
      </w:r>
      <w:r w:rsidR="005B7F9A" w:rsidRPr="005A198F">
        <w:rPr>
          <w:rFonts w:ascii="Arial" w:eastAsia="Times New Roman" w:hAnsi="Arial" w:cs="Arial"/>
          <w:color w:val="000000" w:themeColor="text1"/>
          <w:sz w:val="24"/>
          <w:szCs w:val="24"/>
          <w:lang w:eastAsia="en-GB"/>
        </w:rPr>
        <w:t xml:space="preserve"> challenge key assumptions made by others, to consider native explanations and subjects, look for inconsistencies, to try and identify key drivers linking the subject and or crime</w:t>
      </w:r>
      <w:r w:rsidR="008029D3" w:rsidRPr="005A198F">
        <w:rPr>
          <w:rFonts w:ascii="Arial" w:eastAsia="Times New Roman" w:hAnsi="Arial" w:cs="Arial"/>
          <w:color w:val="000000" w:themeColor="text1"/>
          <w:sz w:val="24"/>
          <w:szCs w:val="24"/>
          <w:lang w:eastAsia="en-GB"/>
        </w:rPr>
        <w:t>, and to understand the overall context of the situation so officers have the full picture</w:t>
      </w:r>
      <w:r w:rsidR="008E7FD8" w:rsidRPr="005A198F">
        <w:rPr>
          <w:rFonts w:ascii="Arial" w:eastAsia="Times New Roman" w:hAnsi="Arial" w:cs="Arial"/>
          <w:color w:val="000000" w:themeColor="text1"/>
          <w:sz w:val="24"/>
          <w:szCs w:val="24"/>
          <w:lang w:eastAsia="en-GB"/>
        </w:rPr>
        <w:t xml:space="preserve"> (College of Policing, 2023).</w:t>
      </w:r>
    </w:p>
    <w:p w14:paraId="420D2AA4" w14:textId="105F175D" w:rsidR="00C13437" w:rsidRPr="005A198F" w:rsidRDefault="00C13437"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The importance of recognising and managing personal bias within police forces</w:t>
      </w:r>
      <w:r w:rsidR="00E27D70" w:rsidRPr="005A198F">
        <w:rPr>
          <w:rFonts w:ascii="Arial" w:eastAsia="Times New Roman" w:hAnsi="Arial" w:cs="Arial"/>
          <w:color w:val="000000" w:themeColor="text1"/>
          <w:sz w:val="24"/>
          <w:szCs w:val="24"/>
          <w:lang w:eastAsia="en-GB"/>
        </w:rPr>
        <w:t xml:space="preserve"> i</w:t>
      </w:r>
      <w:r w:rsidRPr="005A198F">
        <w:rPr>
          <w:rFonts w:ascii="Arial" w:eastAsia="Times New Roman" w:hAnsi="Arial" w:cs="Arial"/>
          <w:color w:val="000000" w:themeColor="text1"/>
          <w:sz w:val="24"/>
          <w:szCs w:val="24"/>
          <w:lang w:eastAsia="en-GB"/>
        </w:rPr>
        <w:t>ncrease</w:t>
      </w:r>
      <w:r w:rsidR="00E27D70" w:rsidRPr="005A198F">
        <w:rPr>
          <w:rFonts w:ascii="Arial" w:eastAsia="Times New Roman" w:hAnsi="Arial" w:cs="Arial"/>
          <w:color w:val="000000" w:themeColor="text1"/>
          <w:sz w:val="24"/>
          <w:szCs w:val="24"/>
          <w:lang w:eastAsia="en-GB"/>
        </w:rPr>
        <w:t>s</w:t>
      </w:r>
      <w:r w:rsidRPr="005A198F">
        <w:rPr>
          <w:rFonts w:ascii="Arial" w:eastAsia="Times New Roman" w:hAnsi="Arial" w:cs="Arial"/>
          <w:color w:val="000000" w:themeColor="text1"/>
          <w:sz w:val="24"/>
          <w:szCs w:val="24"/>
          <w:lang w:eastAsia="en-GB"/>
        </w:rPr>
        <w:t xml:space="preserve"> awareness and an understanding of what racism is, what forms it takes and how to better serve their multicultural communities</w:t>
      </w:r>
      <w:r w:rsidR="00E27D70" w:rsidRPr="005A198F">
        <w:rPr>
          <w:rFonts w:ascii="Arial" w:eastAsia="Times New Roman" w:hAnsi="Arial" w:cs="Arial"/>
          <w:color w:val="000000" w:themeColor="text1"/>
          <w:sz w:val="24"/>
          <w:szCs w:val="24"/>
          <w:lang w:eastAsia="en-GB"/>
        </w:rPr>
        <w:t>.</w:t>
      </w:r>
      <w:r w:rsidRPr="005A198F">
        <w:rPr>
          <w:rFonts w:ascii="Arial" w:eastAsia="Times New Roman" w:hAnsi="Arial" w:cs="Arial"/>
          <w:color w:val="000000" w:themeColor="text1"/>
          <w:sz w:val="24"/>
          <w:szCs w:val="24"/>
          <w:lang w:eastAsia="en-GB"/>
        </w:rPr>
        <w:t xml:space="preserve"> </w:t>
      </w:r>
      <w:r w:rsidR="00E27D70" w:rsidRPr="005A198F">
        <w:rPr>
          <w:rFonts w:ascii="Arial" w:eastAsia="Times New Roman" w:hAnsi="Arial" w:cs="Arial"/>
          <w:color w:val="000000" w:themeColor="text1"/>
          <w:sz w:val="24"/>
          <w:szCs w:val="24"/>
          <w:lang w:eastAsia="en-GB"/>
        </w:rPr>
        <w:t>T</w:t>
      </w:r>
      <w:r w:rsidRPr="005A198F">
        <w:rPr>
          <w:rFonts w:ascii="Arial" w:eastAsia="Times New Roman" w:hAnsi="Arial" w:cs="Arial"/>
          <w:color w:val="000000" w:themeColor="text1"/>
          <w:sz w:val="24"/>
          <w:szCs w:val="24"/>
          <w:lang w:eastAsia="en-GB"/>
        </w:rPr>
        <w:t>he NPCC</w:t>
      </w:r>
      <w:r w:rsidR="004F397A" w:rsidRPr="005A198F">
        <w:rPr>
          <w:rFonts w:ascii="Arial" w:eastAsia="Times New Roman" w:hAnsi="Arial" w:cs="Arial"/>
          <w:color w:val="000000" w:themeColor="text1"/>
          <w:sz w:val="24"/>
          <w:szCs w:val="24"/>
          <w:lang w:eastAsia="en-GB"/>
        </w:rPr>
        <w:t xml:space="preserve"> (National Police Chiefs' Council)</w:t>
      </w:r>
      <w:r w:rsidRPr="005A198F">
        <w:rPr>
          <w:rFonts w:ascii="Arial" w:eastAsia="Times New Roman" w:hAnsi="Arial" w:cs="Arial"/>
          <w:color w:val="000000" w:themeColor="text1"/>
          <w:sz w:val="24"/>
          <w:szCs w:val="24"/>
          <w:lang w:eastAsia="en-GB"/>
        </w:rPr>
        <w:t xml:space="preserve"> </w:t>
      </w:r>
      <w:r w:rsidR="00E27D70" w:rsidRPr="005A198F">
        <w:rPr>
          <w:rFonts w:ascii="Arial" w:eastAsia="Times New Roman" w:hAnsi="Arial" w:cs="Arial"/>
          <w:color w:val="000000" w:themeColor="text1"/>
          <w:sz w:val="24"/>
          <w:szCs w:val="24"/>
          <w:lang w:eastAsia="en-GB"/>
        </w:rPr>
        <w:t xml:space="preserve">have </w:t>
      </w:r>
      <w:r w:rsidR="00667EF6" w:rsidRPr="005A198F">
        <w:rPr>
          <w:rFonts w:ascii="Arial" w:eastAsia="Times New Roman" w:hAnsi="Arial" w:cs="Arial"/>
          <w:color w:val="000000" w:themeColor="text1"/>
          <w:sz w:val="24"/>
          <w:szCs w:val="24"/>
          <w:lang w:eastAsia="en-GB"/>
        </w:rPr>
        <w:t xml:space="preserve">highlighted </w:t>
      </w:r>
      <w:r w:rsidR="004B3545" w:rsidRPr="005A198F">
        <w:rPr>
          <w:rFonts w:ascii="Arial" w:eastAsia="Times New Roman" w:hAnsi="Arial" w:cs="Arial"/>
          <w:color w:val="000000" w:themeColor="text1"/>
          <w:sz w:val="24"/>
          <w:szCs w:val="24"/>
          <w:lang w:eastAsia="en-GB"/>
        </w:rPr>
        <w:t>the disproportionate</w:t>
      </w:r>
      <w:r w:rsidR="00667EF6" w:rsidRPr="005A198F">
        <w:rPr>
          <w:rFonts w:ascii="Arial" w:eastAsia="Times New Roman" w:hAnsi="Arial" w:cs="Arial"/>
          <w:color w:val="000000" w:themeColor="text1"/>
          <w:sz w:val="24"/>
          <w:szCs w:val="24"/>
          <w:lang w:eastAsia="en-GB"/>
        </w:rPr>
        <w:t xml:space="preserve"> use of taser and stop and search policies are being carried out</w:t>
      </w:r>
      <w:r w:rsidR="004B3545" w:rsidRPr="005A198F">
        <w:rPr>
          <w:rFonts w:ascii="Arial" w:eastAsia="Times New Roman" w:hAnsi="Arial" w:cs="Arial"/>
          <w:color w:val="000000" w:themeColor="text1"/>
          <w:sz w:val="24"/>
          <w:szCs w:val="24"/>
          <w:lang w:eastAsia="en-GB"/>
        </w:rPr>
        <w:t xml:space="preserve"> against black and other non-white </w:t>
      </w:r>
      <w:r w:rsidR="004E732B" w:rsidRPr="005A198F">
        <w:rPr>
          <w:rFonts w:ascii="Arial" w:eastAsia="Times New Roman" w:hAnsi="Arial" w:cs="Arial"/>
          <w:color w:val="000000" w:themeColor="text1"/>
          <w:sz w:val="24"/>
          <w:szCs w:val="24"/>
          <w:lang w:eastAsia="en-GB"/>
        </w:rPr>
        <w:t>individuals and</w:t>
      </w:r>
      <w:r w:rsidR="004B3545" w:rsidRPr="005A198F">
        <w:rPr>
          <w:rFonts w:ascii="Arial" w:eastAsia="Times New Roman" w:hAnsi="Arial" w:cs="Arial"/>
          <w:color w:val="000000" w:themeColor="text1"/>
          <w:sz w:val="24"/>
          <w:szCs w:val="24"/>
          <w:lang w:eastAsia="en-GB"/>
        </w:rPr>
        <w:t xml:space="preserve"> </w:t>
      </w:r>
      <w:r w:rsidR="00CC3719" w:rsidRPr="005A198F">
        <w:rPr>
          <w:rFonts w:ascii="Arial" w:eastAsia="Times New Roman" w:hAnsi="Arial" w:cs="Arial"/>
          <w:color w:val="000000" w:themeColor="text1"/>
          <w:sz w:val="24"/>
          <w:szCs w:val="24"/>
          <w:lang w:eastAsia="en-GB"/>
        </w:rPr>
        <w:t xml:space="preserve">are </w:t>
      </w:r>
      <w:r w:rsidR="004B3545" w:rsidRPr="005A198F">
        <w:rPr>
          <w:rFonts w:ascii="Arial" w:eastAsia="Times New Roman" w:hAnsi="Arial" w:cs="Arial"/>
          <w:color w:val="000000" w:themeColor="text1"/>
          <w:sz w:val="24"/>
          <w:szCs w:val="24"/>
          <w:lang w:eastAsia="en-GB"/>
        </w:rPr>
        <w:t>recommending all officers to</w:t>
      </w:r>
      <w:r w:rsidR="00667EF6" w:rsidRPr="005A198F">
        <w:rPr>
          <w:rFonts w:ascii="Arial" w:eastAsia="Times New Roman" w:hAnsi="Arial" w:cs="Arial"/>
          <w:color w:val="000000" w:themeColor="text1"/>
          <w:sz w:val="24"/>
          <w:szCs w:val="24"/>
          <w:lang w:eastAsia="en-GB"/>
        </w:rPr>
        <w:t xml:space="preserve"> use body worn vide</w:t>
      </w:r>
      <w:r w:rsidR="004B3545" w:rsidRPr="005A198F">
        <w:rPr>
          <w:rFonts w:ascii="Arial" w:eastAsia="Times New Roman" w:hAnsi="Arial" w:cs="Arial"/>
          <w:color w:val="000000" w:themeColor="text1"/>
          <w:sz w:val="24"/>
          <w:szCs w:val="24"/>
          <w:lang w:eastAsia="en-GB"/>
        </w:rPr>
        <w:t xml:space="preserve">o while conducting such tactics, while also changing </w:t>
      </w:r>
      <w:r w:rsidR="003D1893" w:rsidRPr="005A198F">
        <w:rPr>
          <w:rFonts w:ascii="Arial" w:eastAsia="Times New Roman" w:hAnsi="Arial" w:cs="Arial"/>
          <w:color w:val="000000" w:themeColor="text1"/>
          <w:sz w:val="24"/>
          <w:szCs w:val="24"/>
          <w:lang w:eastAsia="en-GB"/>
        </w:rPr>
        <w:t>the</w:t>
      </w:r>
      <w:r w:rsidR="004B3545" w:rsidRPr="005A198F">
        <w:rPr>
          <w:rFonts w:ascii="Arial" w:eastAsia="Times New Roman" w:hAnsi="Arial" w:cs="Arial"/>
          <w:color w:val="000000" w:themeColor="text1"/>
          <w:sz w:val="24"/>
          <w:szCs w:val="24"/>
          <w:lang w:eastAsia="en-GB"/>
        </w:rPr>
        <w:t xml:space="preserve"> way in which they interact with such individuals</w:t>
      </w:r>
      <w:r w:rsidR="00667EF6" w:rsidRPr="005A198F">
        <w:rPr>
          <w:rFonts w:ascii="Arial" w:eastAsia="Times New Roman" w:hAnsi="Arial" w:cs="Arial"/>
          <w:color w:val="000000" w:themeColor="text1"/>
          <w:sz w:val="24"/>
          <w:szCs w:val="24"/>
          <w:lang w:eastAsia="en-GB"/>
        </w:rPr>
        <w:t xml:space="preserve"> </w:t>
      </w:r>
      <w:r w:rsidR="00E27D70" w:rsidRPr="005A198F">
        <w:rPr>
          <w:rFonts w:ascii="Arial" w:eastAsia="Times New Roman" w:hAnsi="Arial" w:cs="Arial"/>
          <w:color w:val="000000" w:themeColor="text1"/>
          <w:sz w:val="24"/>
          <w:szCs w:val="24"/>
          <w:lang w:eastAsia="en-GB"/>
        </w:rPr>
        <w:t>(National Police Chiefs' Council, 2022).</w:t>
      </w:r>
      <w:r w:rsidR="00CC3719" w:rsidRPr="005A198F">
        <w:rPr>
          <w:rFonts w:ascii="Arial" w:eastAsia="Times New Roman" w:hAnsi="Arial" w:cs="Arial"/>
          <w:color w:val="000000" w:themeColor="text1"/>
          <w:sz w:val="24"/>
          <w:szCs w:val="24"/>
          <w:lang w:eastAsia="en-GB"/>
        </w:rPr>
        <w:t xml:space="preserve"> Such a tactic allows for post-event analysis to inform lessons learnt and allows others to challenge bias, where it is observed.</w:t>
      </w:r>
    </w:p>
    <w:p w14:paraId="55A6F99B" w14:textId="097743CA" w:rsidR="00D25E4A" w:rsidRPr="005A198F" w:rsidRDefault="00E27D70"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The recruitment of individuals from non-white backgrounds into police forces nationwide is another measure used to try and remove the stigma that the police are not inclusive. </w:t>
      </w:r>
      <w:r w:rsidR="004E732B" w:rsidRPr="005A198F">
        <w:rPr>
          <w:rFonts w:ascii="Arial" w:eastAsia="Times New Roman" w:hAnsi="Arial" w:cs="Arial"/>
          <w:color w:val="000000" w:themeColor="text1"/>
          <w:sz w:val="24"/>
          <w:szCs w:val="24"/>
          <w:lang w:eastAsia="en-GB"/>
        </w:rPr>
        <w:t>Since 2021, black or non-white only represent 7% of the police service across England and Wales. Recruitment and promotion of black and other non-white officers into forces across England and Wales is need</w:t>
      </w:r>
      <w:r w:rsidR="00CC3719" w:rsidRPr="005A198F">
        <w:rPr>
          <w:rFonts w:ascii="Arial" w:eastAsia="Times New Roman" w:hAnsi="Arial" w:cs="Arial"/>
          <w:color w:val="000000" w:themeColor="text1"/>
          <w:sz w:val="24"/>
          <w:szCs w:val="24"/>
          <w:lang w:eastAsia="en-GB"/>
        </w:rPr>
        <w:t>ed</w:t>
      </w:r>
      <w:r w:rsidR="004E732B" w:rsidRPr="005A198F">
        <w:rPr>
          <w:rFonts w:ascii="Arial" w:eastAsia="Times New Roman" w:hAnsi="Arial" w:cs="Arial"/>
          <w:color w:val="000000" w:themeColor="text1"/>
          <w:sz w:val="24"/>
          <w:szCs w:val="24"/>
          <w:lang w:eastAsia="en-GB"/>
        </w:rPr>
        <w:t xml:space="preserve"> </w:t>
      </w:r>
      <w:r w:rsidR="00D25E4A" w:rsidRPr="005A198F">
        <w:rPr>
          <w:rFonts w:ascii="Arial" w:eastAsia="Times New Roman" w:hAnsi="Arial" w:cs="Arial"/>
          <w:color w:val="000000" w:themeColor="text1"/>
          <w:sz w:val="24"/>
          <w:szCs w:val="24"/>
          <w:lang w:eastAsia="en-GB"/>
        </w:rPr>
        <w:t>to</w:t>
      </w:r>
      <w:r w:rsidR="00AC434C" w:rsidRPr="005A198F">
        <w:rPr>
          <w:rFonts w:ascii="Arial" w:eastAsia="Times New Roman" w:hAnsi="Arial" w:cs="Arial"/>
          <w:color w:val="000000" w:themeColor="text1"/>
          <w:sz w:val="24"/>
          <w:szCs w:val="24"/>
          <w:lang w:eastAsia="en-GB"/>
        </w:rPr>
        <w:t xml:space="preserve"> better represent the communities that they police</w:t>
      </w:r>
      <w:r w:rsidRPr="005A198F">
        <w:rPr>
          <w:rFonts w:ascii="Arial" w:eastAsia="Times New Roman" w:hAnsi="Arial" w:cs="Arial"/>
          <w:color w:val="000000" w:themeColor="text1"/>
          <w:sz w:val="24"/>
          <w:szCs w:val="24"/>
          <w:lang w:eastAsia="en-GB"/>
        </w:rPr>
        <w:t>. The more police officers recruited from non-whit</w:t>
      </w:r>
      <w:r w:rsidR="00224996" w:rsidRPr="005A198F">
        <w:rPr>
          <w:rFonts w:ascii="Arial" w:eastAsia="Times New Roman" w:hAnsi="Arial" w:cs="Arial"/>
          <w:color w:val="000000" w:themeColor="text1"/>
          <w:sz w:val="24"/>
          <w:szCs w:val="24"/>
          <w:lang w:eastAsia="en-GB"/>
        </w:rPr>
        <w:t>e</w:t>
      </w:r>
      <w:r w:rsidRPr="005A198F">
        <w:rPr>
          <w:rFonts w:ascii="Arial" w:eastAsia="Times New Roman" w:hAnsi="Arial" w:cs="Arial"/>
          <w:color w:val="000000" w:themeColor="text1"/>
          <w:sz w:val="24"/>
          <w:szCs w:val="24"/>
          <w:lang w:eastAsia="en-GB"/>
        </w:rPr>
        <w:t xml:space="preserve"> backgrounds could help change the </w:t>
      </w:r>
      <w:r w:rsidR="003D1893" w:rsidRPr="005A198F">
        <w:rPr>
          <w:rFonts w:ascii="Arial" w:eastAsia="Times New Roman" w:hAnsi="Arial" w:cs="Arial"/>
          <w:color w:val="000000" w:themeColor="text1"/>
          <w:sz w:val="24"/>
          <w:szCs w:val="24"/>
          <w:lang w:eastAsia="en-GB"/>
        </w:rPr>
        <w:t>community’s</w:t>
      </w:r>
      <w:r w:rsidRPr="005A198F">
        <w:rPr>
          <w:rFonts w:ascii="Arial" w:eastAsia="Times New Roman" w:hAnsi="Arial" w:cs="Arial"/>
          <w:color w:val="000000" w:themeColor="text1"/>
          <w:sz w:val="24"/>
          <w:szCs w:val="24"/>
          <w:lang w:eastAsia="en-GB"/>
        </w:rPr>
        <w:t xml:space="preserve"> perception of the police and could encourage better communication, engagement and break down negative stereotypes from both the police and the </w:t>
      </w:r>
      <w:r w:rsidR="009006FF" w:rsidRPr="005A198F">
        <w:rPr>
          <w:rFonts w:ascii="Arial" w:eastAsia="Times New Roman" w:hAnsi="Arial" w:cs="Arial"/>
          <w:color w:val="000000" w:themeColor="text1"/>
          <w:sz w:val="24"/>
          <w:szCs w:val="24"/>
          <w:lang w:eastAsia="en-GB"/>
        </w:rPr>
        <w:t>public</w:t>
      </w:r>
      <w:r w:rsidR="003D1893" w:rsidRPr="005A198F">
        <w:rPr>
          <w:rFonts w:ascii="Arial" w:eastAsia="Times New Roman" w:hAnsi="Arial" w:cs="Arial"/>
          <w:color w:val="000000" w:themeColor="text1"/>
          <w:sz w:val="24"/>
          <w:szCs w:val="24"/>
          <w:lang w:eastAsia="en-GB"/>
        </w:rPr>
        <w:t xml:space="preserve"> (</w:t>
      </w:r>
      <w:r w:rsidRPr="005A198F">
        <w:rPr>
          <w:rFonts w:ascii="Arial" w:eastAsia="Times New Roman" w:hAnsi="Arial" w:cs="Arial"/>
          <w:color w:val="000000" w:themeColor="text1"/>
          <w:sz w:val="24"/>
          <w:szCs w:val="24"/>
          <w:lang w:eastAsia="en-GB"/>
        </w:rPr>
        <w:t>UK Parliament, 2021).</w:t>
      </w:r>
      <w:r w:rsidR="00CC3719" w:rsidRPr="005A198F">
        <w:rPr>
          <w:rFonts w:ascii="Arial" w:eastAsia="Times New Roman" w:hAnsi="Arial" w:cs="Arial"/>
          <w:color w:val="000000" w:themeColor="text1"/>
          <w:sz w:val="24"/>
          <w:szCs w:val="24"/>
          <w:lang w:eastAsia="en-GB"/>
        </w:rPr>
        <w:t xml:space="preserve"> This acknowledges that biases are likely to be held on both sides, and so efforts must be undertaken to address both internal and external negative perceptions.</w:t>
      </w:r>
    </w:p>
    <w:p w14:paraId="222DA4C9" w14:textId="0AD6EE09" w:rsidR="00D25E4A" w:rsidRPr="005A198F" w:rsidRDefault="008E7FD8"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T</w:t>
      </w:r>
      <w:r w:rsidR="00B37E2F" w:rsidRPr="005A198F">
        <w:rPr>
          <w:rFonts w:ascii="Arial" w:eastAsia="Times New Roman" w:hAnsi="Arial" w:cs="Arial"/>
          <w:color w:val="000000" w:themeColor="text1"/>
          <w:sz w:val="24"/>
          <w:szCs w:val="24"/>
          <w:lang w:eastAsia="en-GB"/>
        </w:rPr>
        <w:t xml:space="preserve">he 1999 Macpherson report acknowledged that there was racial prejudice in the Metropolitan Police, and likely within other forces </w:t>
      </w:r>
      <w:r w:rsidR="00D64302" w:rsidRPr="005A198F">
        <w:rPr>
          <w:rFonts w:ascii="Arial" w:eastAsia="Times New Roman" w:hAnsi="Arial" w:cs="Arial"/>
          <w:color w:val="000000" w:themeColor="text1"/>
          <w:sz w:val="24"/>
          <w:szCs w:val="24"/>
          <w:lang w:eastAsia="en-GB"/>
        </w:rPr>
        <w:t>nationwide</w:t>
      </w:r>
      <w:r w:rsidR="00B37E2F" w:rsidRPr="005A198F">
        <w:rPr>
          <w:rFonts w:ascii="Arial" w:eastAsia="Times New Roman" w:hAnsi="Arial" w:cs="Arial"/>
          <w:color w:val="000000" w:themeColor="text1"/>
          <w:sz w:val="24"/>
          <w:szCs w:val="24"/>
          <w:lang w:eastAsia="en-GB"/>
        </w:rPr>
        <w:t>.</w:t>
      </w:r>
      <w:r w:rsidR="003F6387" w:rsidRPr="005A198F">
        <w:rPr>
          <w:rFonts w:ascii="Arial" w:eastAsia="Times New Roman" w:hAnsi="Arial" w:cs="Arial"/>
          <w:color w:val="000000" w:themeColor="text1"/>
          <w:sz w:val="24"/>
          <w:szCs w:val="24"/>
          <w:lang w:eastAsia="en-GB"/>
        </w:rPr>
        <w:t xml:space="preserve"> Specifically, </w:t>
      </w:r>
      <w:r w:rsidR="00E206CE" w:rsidRPr="005A198F">
        <w:rPr>
          <w:rFonts w:ascii="Arial" w:eastAsia="Times New Roman" w:hAnsi="Arial" w:cs="Arial"/>
          <w:color w:val="000000" w:themeColor="text1"/>
          <w:sz w:val="24"/>
          <w:szCs w:val="24"/>
          <w:lang w:eastAsia="en-GB"/>
        </w:rPr>
        <w:t xml:space="preserve">affected was </w:t>
      </w:r>
      <w:r w:rsidR="003F6387" w:rsidRPr="005A198F">
        <w:rPr>
          <w:rFonts w:ascii="Arial" w:eastAsia="Times New Roman" w:hAnsi="Arial" w:cs="Arial"/>
          <w:color w:val="000000" w:themeColor="text1"/>
          <w:sz w:val="24"/>
          <w:szCs w:val="24"/>
          <w:lang w:eastAsia="en-GB"/>
        </w:rPr>
        <w:t xml:space="preserve">the damaged relationship between the police and </w:t>
      </w:r>
      <w:r w:rsidR="006A4F4A" w:rsidRPr="005A198F">
        <w:rPr>
          <w:rFonts w:ascii="Arial" w:eastAsia="Times New Roman" w:hAnsi="Arial" w:cs="Arial"/>
          <w:color w:val="000000" w:themeColor="text1"/>
          <w:sz w:val="24"/>
          <w:szCs w:val="24"/>
          <w:lang w:eastAsia="en-GB"/>
        </w:rPr>
        <w:t>non-white</w:t>
      </w:r>
      <w:r w:rsidR="003F6387" w:rsidRPr="005A198F">
        <w:rPr>
          <w:rFonts w:ascii="Arial" w:eastAsia="Times New Roman" w:hAnsi="Arial" w:cs="Arial"/>
          <w:color w:val="000000" w:themeColor="text1"/>
          <w:sz w:val="24"/>
          <w:szCs w:val="24"/>
          <w:lang w:eastAsia="en-GB"/>
        </w:rPr>
        <w:t xml:space="preserve"> communities. </w:t>
      </w:r>
      <w:r w:rsidR="004F397A" w:rsidRPr="005A198F">
        <w:rPr>
          <w:rFonts w:ascii="Arial" w:hAnsi="Arial" w:cs="Arial"/>
          <w:color w:val="000000" w:themeColor="text1"/>
          <w:sz w:val="24"/>
          <w:szCs w:val="24"/>
        </w:rPr>
        <w:t>(Raymond, 2016).</w:t>
      </w:r>
    </w:p>
    <w:p w14:paraId="72172386" w14:textId="77777777" w:rsidR="006A4F4A" w:rsidRPr="005A198F" w:rsidRDefault="006A4F4A" w:rsidP="005A198F">
      <w:pPr>
        <w:spacing w:line="360" w:lineRule="auto"/>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Neighbourhood policing was designed to try change officers’ decision making and holding police officers more accountable for their actions as they are in the face of public (Bullock and Leeney, 2013).</w:t>
      </w:r>
    </w:p>
    <w:p w14:paraId="76D724F0" w14:textId="22B48AF7" w:rsidR="009F40E2" w:rsidRPr="005A198F" w:rsidRDefault="00CC3719" w:rsidP="005A198F">
      <w:pPr>
        <w:spacing w:line="360" w:lineRule="auto"/>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The </w:t>
      </w:r>
      <w:r w:rsidR="00776557" w:rsidRPr="005A198F">
        <w:rPr>
          <w:rFonts w:ascii="Arial" w:eastAsia="Times New Roman" w:hAnsi="Arial" w:cs="Arial"/>
          <w:color w:val="000000" w:themeColor="text1"/>
          <w:sz w:val="24"/>
          <w:szCs w:val="24"/>
          <w:lang w:eastAsia="en-GB"/>
        </w:rPr>
        <w:t>British Policing Model is based on policing by consent, and whereby the police are the public and the public are the police. Meaning, the police are governed by the public’s thoughts and opinions on them, and how they should be policed</w:t>
      </w:r>
      <w:r w:rsidR="008E7FD8" w:rsidRPr="005A198F">
        <w:rPr>
          <w:rFonts w:ascii="Arial" w:eastAsia="Times New Roman" w:hAnsi="Arial" w:cs="Arial"/>
          <w:color w:val="000000" w:themeColor="text1"/>
          <w:sz w:val="24"/>
          <w:szCs w:val="24"/>
          <w:lang w:eastAsia="en-GB"/>
        </w:rPr>
        <w:t xml:space="preserve"> (Long, </w:t>
      </w:r>
      <w:r w:rsidR="00E03072" w:rsidRPr="005A198F">
        <w:rPr>
          <w:rFonts w:ascii="Arial" w:eastAsia="Times New Roman" w:hAnsi="Arial" w:cs="Arial"/>
          <w:color w:val="000000" w:themeColor="text1"/>
          <w:sz w:val="24"/>
          <w:szCs w:val="24"/>
          <w:lang w:eastAsia="en-GB"/>
        </w:rPr>
        <w:t>2018</w:t>
      </w:r>
      <w:r w:rsidR="008E7FD8" w:rsidRPr="005A198F">
        <w:rPr>
          <w:rFonts w:ascii="Arial" w:eastAsia="Times New Roman" w:hAnsi="Arial" w:cs="Arial"/>
          <w:color w:val="000000" w:themeColor="text1"/>
          <w:sz w:val="24"/>
          <w:szCs w:val="24"/>
          <w:lang w:eastAsia="en-GB"/>
        </w:rPr>
        <w:t>).</w:t>
      </w:r>
      <w:r w:rsidR="00776557" w:rsidRPr="005A198F">
        <w:rPr>
          <w:rFonts w:ascii="Arial" w:eastAsia="Times New Roman" w:hAnsi="Arial" w:cs="Arial"/>
          <w:color w:val="000000" w:themeColor="text1"/>
          <w:sz w:val="24"/>
          <w:szCs w:val="24"/>
          <w:lang w:eastAsia="en-GB"/>
        </w:rPr>
        <w:t xml:space="preserve"> This is where Neighbourhood policing plays an important role in becoming an effective measure to </w:t>
      </w:r>
      <w:r w:rsidR="006A4F4A" w:rsidRPr="005A198F">
        <w:rPr>
          <w:rFonts w:ascii="Arial" w:eastAsia="Times New Roman" w:hAnsi="Arial" w:cs="Arial"/>
          <w:color w:val="000000" w:themeColor="text1"/>
          <w:sz w:val="24"/>
          <w:szCs w:val="24"/>
          <w:lang w:eastAsia="en-GB"/>
        </w:rPr>
        <w:t xml:space="preserve">help </w:t>
      </w:r>
      <w:r w:rsidR="00776557" w:rsidRPr="005A198F">
        <w:rPr>
          <w:rFonts w:ascii="Arial" w:eastAsia="Times New Roman" w:hAnsi="Arial" w:cs="Arial"/>
          <w:color w:val="000000" w:themeColor="text1"/>
          <w:sz w:val="24"/>
          <w:szCs w:val="24"/>
          <w:lang w:eastAsia="en-GB"/>
        </w:rPr>
        <w:t>reduce and manage personal bias.</w:t>
      </w:r>
      <w:r w:rsidR="008E7FD8" w:rsidRPr="005A198F">
        <w:rPr>
          <w:rFonts w:ascii="Arial" w:eastAsia="Times New Roman" w:hAnsi="Arial" w:cs="Arial"/>
          <w:color w:val="000000" w:themeColor="text1"/>
          <w:sz w:val="24"/>
          <w:szCs w:val="24"/>
          <w:lang w:eastAsia="en-GB"/>
        </w:rPr>
        <w:t xml:space="preserve"> N</w:t>
      </w:r>
      <w:r w:rsidR="00E52EE2" w:rsidRPr="005A198F">
        <w:rPr>
          <w:rFonts w:ascii="Arial" w:eastAsia="Times New Roman" w:hAnsi="Arial" w:cs="Arial"/>
          <w:color w:val="000000" w:themeColor="text1"/>
          <w:sz w:val="24"/>
          <w:szCs w:val="24"/>
          <w:lang w:eastAsia="en-GB"/>
        </w:rPr>
        <w:t>eighbourhood policing encourages engagement between communities and the police, especially with minority communities that may not have traditionally approached the police for support</w:t>
      </w:r>
      <w:r w:rsidR="008E7FD8" w:rsidRPr="005A198F">
        <w:rPr>
          <w:rFonts w:ascii="Arial" w:eastAsia="Times New Roman" w:hAnsi="Arial" w:cs="Arial"/>
          <w:color w:val="000000" w:themeColor="text1"/>
          <w:sz w:val="24"/>
          <w:szCs w:val="24"/>
          <w:lang w:eastAsia="en-GB"/>
        </w:rPr>
        <w:t xml:space="preserve"> (</w:t>
      </w:r>
      <w:proofErr w:type="spellStart"/>
      <w:r w:rsidR="008E7FD8" w:rsidRPr="005A198F">
        <w:rPr>
          <w:rFonts w:ascii="Arial" w:eastAsia="Times New Roman" w:hAnsi="Arial" w:cs="Arial"/>
          <w:color w:val="000000" w:themeColor="text1"/>
          <w:sz w:val="24"/>
          <w:szCs w:val="24"/>
          <w:lang w:eastAsia="en-GB"/>
        </w:rPr>
        <w:t>Gasperaand</w:t>
      </w:r>
      <w:proofErr w:type="spellEnd"/>
      <w:r w:rsidR="008E7FD8" w:rsidRPr="005A198F">
        <w:rPr>
          <w:rFonts w:ascii="Arial" w:eastAsia="Times New Roman" w:hAnsi="Arial" w:cs="Arial"/>
          <w:color w:val="000000" w:themeColor="text1"/>
          <w:sz w:val="24"/>
          <w:szCs w:val="24"/>
          <w:lang w:eastAsia="en-GB"/>
        </w:rPr>
        <w:t xml:space="preserve"> and Davies, </w:t>
      </w:r>
      <w:r w:rsidR="00E03072" w:rsidRPr="005A198F">
        <w:rPr>
          <w:rFonts w:ascii="Arial" w:eastAsia="Times New Roman" w:hAnsi="Arial" w:cs="Arial"/>
          <w:color w:val="000000" w:themeColor="text1"/>
          <w:sz w:val="24"/>
          <w:szCs w:val="24"/>
          <w:lang w:eastAsia="en-GB"/>
        </w:rPr>
        <w:t>2018</w:t>
      </w:r>
      <w:r w:rsidR="008E7FD8" w:rsidRPr="005A198F">
        <w:rPr>
          <w:rFonts w:ascii="Arial" w:eastAsia="Times New Roman" w:hAnsi="Arial" w:cs="Arial"/>
          <w:color w:val="000000" w:themeColor="text1"/>
          <w:sz w:val="24"/>
          <w:szCs w:val="24"/>
          <w:lang w:eastAsia="en-GB"/>
        </w:rPr>
        <w:t>)</w:t>
      </w:r>
      <w:r w:rsidR="00E52EE2" w:rsidRPr="005A198F">
        <w:rPr>
          <w:rFonts w:ascii="Arial" w:eastAsia="Times New Roman" w:hAnsi="Arial" w:cs="Arial"/>
          <w:color w:val="000000" w:themeColor="text1"/>
          <w:sz w:val="24"/>
          <w:szCs w:val="24"/>
          <w:lang w:eastAsia="en-GB"/>
        </w:rPr>
        <w:t>.</w:t>
      </w:r>
      <w:r w:rsidR="009F40E2" w:rsidRPr="005A198F">
        <w:rPr>
          <w:rFonts w:ascii="Arial" w:eastAsia="Times New Roman" w:hAnsi="Arial" w:cs="Arial"/>
          <w:color w:val="000000" w:themeColor="text1"/>
          <w:sz w:val="24"/>
          <w:szCs w:val="24"/>
          <w:lang w:eastAsia="en-GB"/>
        </w:rPr>
        <w:t xml:space="preserve"> </w:t>
      </w:r>
      <w:r w:rsidR="008E7FD8" w:rsidRPr="005A198F">
        <w:rPr>
          <w:rFonts w:ascii="Arial" w:eastAsia="Times New Roman" w:hAnsi="Arial" w:cs="Arial"/>
          <w:color w:val="000000" w:themeColor="text1"/>
          <w:sz w:val="24"/>
          <w:szCs w:val="24"/>
          <w:lang w:eastAsia="en-GB"/>
        </w:rPr>
        <w:t xml:space="preserve">The </w:t>
      </w:r>
      <w:r w:rsidR="009F40E2" w:rsidRPr="005A198F">
        <w:rPr>
          <w:rFonts w:ascii="Arial" w:eastAsia="Times New Roman" w:hAnsi="Arial" w:cs="Arial"/>
          <w:color w:val="000000" w:themeColor="text1"/>
          <w:sz w:val="24"/>
          <w:szCs w:val="24"/>
          <w:lang w:eastAsia="en-GB"/>
        </w:rPr>
        <w:t xml:space="preserve">importance of informal community meetings with response officers, </w:t>
      </w:r>
      <w:r w:rsidR="006A4F4A" w:rsidRPr="005A198F">
        <w:rPr>
          <w:rFonts w:ascii="Arial" w:eastAsia="Times New Roman" w:hAnsi="Arial" w:cs="Arial"/>
          <w:color w:val="000000" w:themeColor="text1"/>
          <w:sz w:val="24"/>
          <w:szCs w:val="24"/>
          <w:lang w:eastAsia="en-GB"/>
        </w:rPr>
        <w:t xml:space="preserve">are encouraged </w:t>
      </w:r>
      <w:r w:rsidR="0043117E" w:rsidRPr="005A198F">
        <w:rPr>
          <w:rFonts w:ascii="Arial" w:eastAsia="Times New Roman" w:hAnsi="Arial" w:cs="Arial"/>
          <w:color w:val="000000" w:themeColor="text1"/>
          <w:sz w:val="24"/>
          <w:szCs w:val="24"/>
          <w:lang w:eastAsia="en-GB"/>
        </w:rPr>
        <w:t>to</w:t>
      </w:r>
      <w:r w:rsidR="009F40E2" w:rsidRPr="005A198F">
        <w:rPr>
          <w:rFonts w:ascii="Arial" w:eastAsia="Times New Roman" w:hAnsi="Arial" w:cs="Arial"/>
          <w:color w:val="000000" w:themeColor="text1"/>
          <w:sz w:val="24"/>
          <w:szCs w:val="24"/>
          <w:lang w:eastAsia="en-GB"/>
        </w:rPr>
        <w:t xml:space="preserve"> discuss local crime, and issues that are affecting the community and measures that can be taken to combat such issue</w:t>
      </w:r>
      <w:r w:rsidRPr="005A198F">
        <w:rPr>
          <w:rFonts w:ascii="Arial" w:eastAsia="Times New Roman" w:hAnsi="Arial" w:cs="Arial"/>
          <w:color w:val="000000" w:themeColor="text1"/>
          <w:sz w:val="24"/>
          <w:szCs w:val="24"/>
          <w:lang w:eastAsia="en-GB"/>
        </w:rPr>
        <w:t>s</w:t>
      </w:r>
      <w:r w:rsidR="009F40E2" w:rsidRPr="005A198F">
        <w:rPr>
          <w:rFonts w:ascii="Arial" w:eastAsia="Times New Roman" w:hAnsi="Arial" w:cs="Arial"/>
          <w:color w:val="000000" w:themeColor="text1"/>
          <w:sz w:val="24"/>
          <w:szCs w:val="24"/>
          <w:lang w:eastAsia="en-GB"/>
        </w:rPr>
        <w:t xml:space="preserve"> collectively. </w:t>
      </w:r>
      <w:r w:rsidR="00C667F9" w:rsidRPr="005A198F">
        <w:rPr>
          <w:rFonts w:ascii="Arial" w:eastAsia="Times New Roman" w:hAnsi="Arial" w:cs="Arial"/>
          <w:color w:val="000000" w:themeColor="text1"/>
          <w:sz w:val="24"/>
          <w:szCs w:val="24"/>
          <w:lang w:eastAsia="en-GB"/>
        </w:rPr>
        <w:t>The combination of conversation and engagement between the police and the communities they police, can help educate response officers on how their communities function, what their needs are and how to approach them. This can further reduce the effects of any stereotyping or person</w:t>
      </w:r>
      <w:r w:rsidR="00807D2D" w:rsidRPr="005A198F">
        <w:rPr>
          <w:rFonts w:ascii="Arial" w:eastAsia="Times New Roman" w:hAnsi="Arial" w:cs="Arial"/>
          <w:color w:val="000000" w:themeColor="text1"/>
          <w:sz w:val="24"/>
          <w:szCs w:val="24"/>
          <w:lang w:eastAsia="en-GB"/>
        </w:rPr>
        <w:t>al</w:t>
      </w:r>
      <w:r w:rsidR="00C667F9" w:rsidRPr="005A198F">
        <w:rPr>
          <w:rFonts w:ascii="Arial" w:eastAsia="Times New Roman" w:hAnsi="Arial" w:cs="Arial"/>
          <w:color w:val="000000" w:themeColor="text1"/>
          <w:sz w:val="24"/>
          <w:szCs w:val="24"/>
          <w:lang w:eastAsia="en-GB"/>
        </w:rPr>
        <w:t xml:space="preserve"> bias that officers may have previously had on black and non-white communities.</w:t>
      </w:r>
      <w:r w:rsidRPr="005A198F">
        <w:rPr>
          <w:rFonts w:ascii="Arial" w:eastAsia="Times New Roman" w:hAnsi="Arial" w:cs="Arial"/>
          <w:color w:val="000000" w:themeColor="text1"/>
          <w:sz w:val="24"/>
          <w:szCs w:val="24"/>
          <w:lang w:eastAsia="en-GB"/>
        </w:rPr>
        <w:t xml:space="preserve"> Similarly, it helps to reinforce positive perceptions of the police within the community itself. </w:t>
      </w:r>
    </w:p>
    <w:p w14:paraId="697F5F5B" w14:textId="636043AF" w:rsidR="002E428B" w:rsidRPr="005A198F" w:rsidRDefault="002E428B"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It is unlikely that personal bias, whether good or bad will ever be permanently removed from response policing, as </w:t>
      </w:r>
      <w:r w:rsidR="00840267" w:rsidRPr="005A198F">
        <w:rPr>
          <w:rFonts w:ascii="Arial" w:eastAsia="Times New Roman" w:hAnsi="Arial" w:cs="Arial"/>
          <w:color w:val="000000" w:themeColor="text1"/>
          <w:sz w:val="24"/>
          <w:szCs w:val="24"/>
          <w:lang w:eastAsia="en-GB"/>
        </w:rPr>
        <w:t xml:space="preserve">personal opinions and attitudes are </w:t>
      </w:r>
      <w:r w:rsidR="00E55B0E" w:rsidRPr="005A198F">
        <w:rPr>
          <w:rFonts w:ascii="Arial" w:eastAsia="Times New Roman" w:hAnsi="Arial" w:cs="Arial"/>
          <w:color w:val="000000" w:themeColor="text1"/>
          <w:sz w:val="24"/>
          <w:szCs w:val="24"/>
          <w:lang w:eastAsia="en-GB"/>
        </w:rPr>
        <w:t>hard to completely remove from an individual</w:t>
      </w:r>
      <w:r w:rsidR="005A7FD3" w:rsidRPr="005A198F">
        <w:rPr>
          <w:rFonts w:ascii="Arial" w:eastAsia="Times New Roman" w:hAnsi="Arial" w:cs="Arial"/>
          <w:color w:val="000000" w:themeColor="text1"/>
          <w:sz w:val="24"/>
          <w:szCs w:val="24"/>
          <w:lang w:eastAsia="en-GB"/>
        </w:rPr>
        <w:t xml:space="preserve"> (</w:t>
      </w:r>
      <w:r w:rsidR="005A7FD3" w:rsidRPr="005A198F">
        <w:rPr>
          <w:rFonts w:ascii="Arial" w:hAnsi="Arial" w:cs="Arial"/>
          <w:color w:val="000000" w:themeColor="text1"/>
          <w:sz w:val="24"/>
          <w:szCs w:val="24"/>
        </w:rPr>
        <w:t>Wright, 2</w:t>
      </w:r>
      <w:r w:rsidR="001C0586">
        <w:rPr>
          <w:rFonts w:ascii="Arial" w:hAnsi="Arial" w:cs="Arial"/>
          <w:color w:val="000000" w:themeColor="text1"/>
          <w:sz w:val="24"/>
          <w:szCs w:val="24"/>
        </w:rPr>
        <w:t>0</w:t>
      </w:r>
      <w:r w:rsidR="005A7FD3" w:rsidRPr="005A198F">
        <w:rPr>
          <w:rFonts w:ascii="Arial" w:hAnsi="Arial" w:cs="Arial"/>
          <w:color w:val="000000" w:themeColor="text1"/>
          <w:sz w:val="24"/>
          <w:szCs w:val="24"/>
        </w:rPr>
        <w:t>22)</w:t>
      </w:r>
      <w:r w:rsidR="00E55B0E" w:rsidRPr="005A198F">
        <w:rPr>
          <w:rFonts w:ascii="Arial" w:eastAsia="Times New Roman" w:hAnsi="Arial" w:cs="Arial"/>
          <w:color w:val="000000" w:themeColor="text1"/>
          <w:sz w:val="24"/>
          <w:szCs w:val="24"/>
          <w:lang w:eastAsia="en-GB"/>
        </w:rPr>
        <w:t xml:space="preserve">. </w:t>
      </w:r>
      <w:r w:rsidR="00491704" w:rsidRPr="005A198F">
        <w:rPr>
          <w:rFonts w:ascii="Arial" w:eastAsia="Times New Roman" w:hAnsi="Arial" w:cs="Arial"/>
          <w:color w:val="000000" w:themeColor="text1"/>
          <w:sz w:val="24"/>
          <w:szCs w:val="24"/>
          <w:lang w:eastAsia="en-GB"/>
        </w:rPr>
        <w:t>I</w:t>
      </w:r>
      <w:r w:rsidR="00E55B0E" w:rsidRPr="005A198F">
        <w:rPr>
          <w:rFonts w:ascii="Arial" w:eastAsia="Times New Roman" w:hAnsi="Arial" w:cs="Arial"/>
          <w:color w:val="000000" w:themeColor="text1"/>
          <w:sz w:val="24"/>
          <w:szCs w:val="24"/>
          <w:lang w:eastAsia="en-GB"/>
        </w:rPr>
        <w:t xml:space="preserve">ndividuals can improve their personal perceptions and attitudes to help better combat personal bias that may affect their </w:t>
      </w:r>
      <w:r w:rsidR="00AC5B2C" w:rsidRPr="005A198F">
        <w:rPr>
          <w:rFonts w:ascii="Arial" w:eastAsia="Times New Roman" w:hAnsi="Arial" w:cs="Arial"/>
          <w:color w:val="000000" w:themeColor="text1"/>
          <w:sz w:val="24"/>
          <w:szCs w:val="24"/>
          <w:lang w:eastAsia="en-GB"/>
        </w:rPr>
        <w:t>duty as an officer</w:t>
      </w:r>
      <w:r w:rsidR="00C0087B" w:rsidRPr="005A198F">
        <w:rPr>
          <w:rFonts w:ascii="Arial" w:eastAsia="Times New Roman" w:hAnsi="Arial" w:cs="Arial"/>
          <w:color w:val="000000" w:themeColor="text1"/>
          <w:sz w:val="24"/>
          <w:szCs w:val="24"/>
          <w:lang w:eastAsia="en-GB"/>
        </w:rPr>
        <w:t xml:space="preserve"> (</w:t>
      </w:r>
      <w:r w:rsidR="00C0087B" w:rsidRPr="005A198F">
        <w:rPr>
          <w:rFonts w:ascii="Arial" w:hAnsi="Arial" w:cs="Arial"/>
          <w:color w:val="000000" w:themeColor="text1"/>
          <w:sz w:val="24"/>
          <w:szCs w:val="24"/>
        </w:rPr>
        <w:t>Weitzer and Touch, 2005)</w:t>
      </w:r>
      <w:r w:rsidR="00E55B0E" w:rsidRPr="005A198F">
        <w:rPr>
          <w:rFonts w:ascii="Arial" w:eastAsia="Times New Roman" w:hAnsi="Arial" w:cs="Arial"/>
          <w:color w:val="000000" w:themeColor="text1"/>
          <w:sz w:val="24"/>
          <w:szCs w:val="24"/>
          <w:lang w:eastAsia="en-GB"/>
        </w:rPr>
        <w:t xml:space="preserve">. </w:t>
      </w:r>
    </w:p>
    <w:p w14:paraId="0755C0A5" w14:textId="20A520F4" w:rsidR="00E55B0E" w:rsidRPr="005A198F" w:rsidRDefault="000E5680"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T</w:t>
      </w:r>
      <w:r w:rsidR="00E55B0E" w:rsidRPr="005A198F">
        <w:rPr>
          <w:rFonts w:ascii="Arial" w:eastAsia="Times New Roman" w:hAnsi="Arial" w:cs="Arial"/>
          <w:color w:val="000000" w:themeColor="text1"/>
          <w:sz w:val="24"/>
          <w:szCs w:val="24"/>
          <w:lang w:eastAsia="en-GB"/>
        </w:rPr>
        <w:t xml:space="preserve">echniques </w:t>
      </w:r>
      <w:r w:rsidR="00885CF2" w:rsidRPr="005A198F">
        <w:rPr>
          <w:rFonts w:ascii="Arial" w:eastAsia="Times New Roman" w:hAnsi="Arial" w:cs="Arial"/>
          <w:color w:val="000000" w:themeColor="text1"/>
          <w:sz w:val="24"/>
          <w:szCs w:val="24"/>
          <w:lang w:eastAsia="en-GB"/>
        </w:rPr>
        <w:t>such as</w:t>
      </w:r>
      <w:r w:rsidR="008C7762" w:rsidRPr="005A198F">
        <w:rPr>
          <w:rFonts w:ascii="Arial" w:eastAsia="Times New Roman" w:hAnsi="Arial" w:cs="Arial"/>
          <w:color w:val="000000" w:themeColor="text1"/>
          <w:sz w:val="24"/>
          <w:szCs w:val="24"/>
          <w:lang w:eastAsia="en-GB"/>
        </w:rPr>
        <w:t xml:space="preserve"> an individual</w:t>
      </w:r>
      <w:r w:rsidR="00885CF2" w:rsidRPr="005A198F">
        <w:rPr>
          <w:rFonts w:ascii="Arial" w:eastAsia="Times New Roman" w:hAnsi="Arial" w:cs="Arial"/>
          <w:color w:val="000000" w:themeColor="text1"/>
          <w:sz w:val="24"/>
          <w:szCs w:val="24"/>
          <w:lang w:eastAsia="en-GB"/>
        </w:rPr>
        <w:t xml:space="preserve"> recognising that such stereotypes exist whether they be negative or positive </w:t>
      </w:r>
      <w:r w:rsidR="008C7762" w:rsidRPr="005A198F">
        <w:rPr>
          <w:rFonts w:ascii="Arial" w:eastAsia="Times New Roman" w:hAnsi="Arial" w:cs="Arial"/>
          <w:color w:val="000000" w:themeColor="text1"/>
          <w:sz w:val="24"/>
          <w:szCs w:val="24"/>
          <w:lang w:eastAsia="en-GB"/>
        </w:rPr>
        <w:t xml:space="preserve">could encourage a conscious effort to change such stereotypes </w:t>
      </w:r>
      <w:r w:rsidR="00EC318C" w:rsidRPr="005A198F">
        <w:rPr>
          <w:rFonts w:ascii="Arial" w:eastAsia="Times New Roman" w:hAnsi="Arial" w:cs="Arial"/>
          <w:color w:val="000000" w:themeColor="text1"/>
          <w:sz w:val="24"/>
          <w:szCs w:val="24"/>
          <w:lang w:eastAsia="en-GB"/>
        </w:rPr>
        <w:t>(</w:t>
      </w:r>
      <w:r w:rsidR="00EC318C" w:rsidRPr="005A198F">
        <w:rPr>
          <w:rFonts w:ascii="Arial" w:hAnsi="Arial" w:cs="Arial"/>
          <w:color w:val="000000" w:themeColor="text1"/>
          <w:sz w:val="24"/>
          <w:szCs w:val="24"/>
        </w:rPr>
        <w:t>Puddifoot, 2021)</w:t>
      </w:r>
      <w:r w:rsidR="008C7762" w:rsidRPr="005A198F">
        <w:rPr>
          <w:rFonts w:ascii="Arial" w:eastAsia="Times New Roman" w:hAnsi="Arial" w:cs="Arial"/>
          <w:color w:val="000000" w:themeColor="text1"/>
          <w:sz w:val="24"/>
          <w:szCs w:val="24"/>
          <w:lang w:eastAsia="en-GB"/>
        </w:rPr>
        <w:t xml:space="preserve">. </w:t>
      </w:r>
      <w:r w:rsidR="00B3292A" w:rsidRPr="005A198F">
        <w:rPr>
          <w:rFonts w:ascii="Arial" w:eastAsia="Times New Roman" w:hAnsi="Arial" w:cs="Arial"/>
          <w:color w:val="000000" w:themeColor="text1"/>
          <w:sz w:val="24"/>
          <w:szCs w:val="24"/>
          <w:lang w:eastAsia="en-GB"/>
        </w:rPr>
        <w:t xml:space="preserve">Individuals can try altering their </w:t>
      </w:r>
      <w:r w:rsidR="008C7762" w:rsidRPr="005A198F">
        <w:rPr>
          <w:rFonts w:ascii="Arial" w:eastAsia="Times New Roman" w:hAnsi="Arial" w:cs="Arial"/>
          <w:color w:val="000000" w:themeColor="text1"/>
          <w:sz w:val="24"/>
          <w:szCs w:val="24"/>
          <w:lang w:eastAsia="en-GB"/>
        </w:rPr>
        <w:t xml:space="preserve">perspectives </w:t>
      </w:r>
      <w:r w:rsidR="00B3292A" w:rsidRPr="005A198F">
        <w:rPr>
          <w:rFonts w:ascii="Arial" w:eastAsia="Times New Roman" w:hAnsi="Arial" w:cs="Arial"/>
          <w:color w:val="000000" w:themeColor="text1"/>
          <w:sz w:val="24"/>
          <w:szCs w:val="24"/>
          <w:lang w:eastAsia="en-GB"/>
        </w:rPr>
        <w:t xml:space="preserve">on those they hold stereotypes against, to try and see their point of view. Gaining perspective could alter how an individual approaches a situation and how they react to whom they hold stereotypes against </w:t>
      </w:r>
      <w:r w:rsidR="00F1173E" w:rsidRPr="005A198F">
        <w:rPr>
          <w:rFonts w:ascii="Arial" w:eastAsia="Times New Roman" w:hAnsi="Arial" w:cs="Arial"/>
          <w:color w:val="000000" w:themeColor="text1"/>
          <w:sz w:val="24"/>
          <w:szCs w:val="24"/>
          <w:lang w:eastAsia="en-GB"/>
        </w:rPr>
        <w:t>(Spencer, K, et al. 2016)</w:t>
      </w:r>
      <w:r w:rsidR="00B3292A" w:rsidRPr="005A198F">
        <w:rPr>
          <w:rFonts w:ascii="Arial" w:eastAsia="Times New Roman" w:hAnsi="Arial" w:cs="Arial"/>
          <w:color w:val="000000" w:themeColor="text1"/>
          <w:sz w:val="24"/>
          <w:szCs w:val="24"/>
          <w:lang w:eastAsia="en-GB"/>
        </w:rPr>
        <w:t>.</w:t>
      </w:r>
    </w:p>
    <w:p w14:paraId="200AB009" w14:textId="5C205FAD" w:rsidR="00224996" w:rsidRPr="005A198F" w:rsidRDefault="00224996"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Important lessons may also be learnt from other sectors and industries where it is also important to control personal </w:t>
      </w:r>
      <w:r w:rsidR="001C0586" w:rsidRPr="005A198F">
        <w:rPr>
          <w:rFonts w:ascii="Arial" w:eastAsia="Times New Roman" w:hAnsi="Arial" w:cs="Arial"/>
          <w:color w:val="000000" w:themeColor="text1"/>
          <w:sz w:val="24"/>
          <w:szCs w:val="24"/>
          <w:lang w:eastAsia="en-GB"/>
        </w:rPr>
        <w:t>bias,</w:t>
      </w:r>
      <w:r w:rsidRPr="005A198F">
        <w:rPr>
          <w:rFonts w:ascii="Arial" w:eastAsia="Times New Roman" w:hAnsi="Arial" w:cs="Arial"/>
          <w:color w:val="000000" w:themeColor="text1"/>
          <w:sz w:val="24"/>
          <w:szCs w:val="24"/>
          <w:lang w:eastAsia="en-GB"/>
        </w:rPr>
        <w:t xml:space="preserve"> such as health and social care, other emergency services, border control and customer service sectors, for example. An understanding of ‘best practice’ in terms of training and awareness initiatives and practical tools, validated through cross-industry adoption, could be integrated into the policing curriculum to positive effect.</w:t>
      </w:r>
    </w:p>
    <w:p w14:paraId="70FFD782" w14:textId="7A068F95" w:rsidR="00B3292A" w:rsidRPr="005A198F" w:rsidRDefault="00800D77"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I</w:t>
      </w:r>
      <w:r w:rsidR="008B73F2" w:rsidRPr="005A198F">
        <w:rPr>
          <w:rFonts w:ascii="Arial" w:eastAsia="Times New Roman" w:hAnsi="Arial" w:cs="Arial"/>
          <w:color w:val="000000" w:themeColor="text1"/>
          <w:sz w:val="24"/>
          <w:szCs w:val="24"/>
          <w:lang w:eastAsia="en-GB"/>
        </w:rPr>
        <w:t>ncreasing contact with individuals and communities that are different to those who hold the stereotypes, could help remove any stigmas</w:t>
      </w:r>
      <w:r w:rsidR="00CE2CD4" w:rsidRPr="005A198F">
        <w:rPr>
          <w:rFonts w:ascii="Arial" w:eastAsia="Times New Roman" w:hAnsi="Arial" w:cs="Arial"/>
          <w:color w:val="000000" w:themeColor="text1"/>
          <w:sz w:val="24"/>
          <w:szCs w:val="24"/>
          <w:lang w:eastAsia="en-GB"/>
        </w:rPr>
        <w:t xml:space="preserve"> that someone m</w:t>
      </w:r>
      <w:r w:rsidR="0043117E" w:rsidRPr="005A198F">
        <w:rPr>
          <w:rFonts w:ascii="Arial" w:eastAsia="Times New Roman" w:hAnsi="Arial" w:cs="Arial"/>
          <w:color w:val="000000" w:themeColor="text1"/>
          <w:sz w:val="24"/>
          <w:szCs w:val="24"/>
          <w:lang w:eastAsia="en-GB"/>
        </w:rPr>
        <w:t>a</w:t>
      </w:r>
      <w:r w:rsidR="00CE2CD4" w:rsidRPr="005A198F">
        <w:rPr>
          <w:rFonts w:ascii="Arial" w:eastAsia="Times New Roman" w:hAnsi="Arial" w:cs="Arial"/>
          <w:color w:val="000000" w:themeColor="text1"/>
          <w:sz w:val="24"/>
          <w:szCs w:val="24"/>
          <w:lang w:eastAsia="en-GB"/>
        </w:rPr>
        <w:t>y hold against them</w:t>
      </w:r>
      <w:r w:rsidR="008B73F2" w:rsidRPr="005A198F">
        <w:rPr>
          <w:rFonts w:ascii="Arial" w:eastAsia="Times New Roman" w:hAnsi="Arial" w:cs="Arial"/>
          <w:color w:val="000000" w:themeColor="text1"/>
          <w:sz w:val="24"/>
          <w:szCs w:val="24"/>
          <w:lang w:eastAsia="en-GB"/>
        </w:rPr>
        <w:t xml:space="preserve">. By increasing </w:t>
      </w:r>
      <w:r w:rsidR="00CC3719" w:rsidRPr="005A198F">
        <w:rPr>
          <w:rFonts w:ascii="Arial" w:eastAsia="Times New Roman" w:hAnsi="Arial" w:cs="Arial"/>
          <w:color w:val="000000" w:themeColor="text1"/>
          <w:sz w:val="24"/>
          <w:szCs w:val="24"/>
          <w:lang w:eastAsia="en-GB"/>
        </w:rPr>
        <w:t xml:space="preserve">communication </w:t>
      </w:r>
      <w:r w:rsidR="008B73F2" w:rsidRPr="005A198F">
        <w:rPr>
          <w:rFonts w:ascii="Arial" w:eastAsia="Times New Roman" w:hAnsi="Arial" w:cs="Arial"/>
          <w:color w:val="000000" w:themeColor="text1"/>
          <w:sz w:val="24"/>
          <w:szCs w:val="24"/>
          <w:lang w:eastAsia="en-GB"/>
        </w:rPr>
        <w:t>an</w:t>
      </w:r>
      <w:r w:rsidR="00CC3719" w:rsidRPr="005A198F">
        <w:rPr>
          <w:rFonts w:ascii="Arial" w:eastAsia="Times New Roman" w:hAnsi="Arial" w:cs="Arial"/>
          <w:color w:val="000000" w:themeColor="text1"/>
          <w:sz w:val="24"/>
          <w:szCs w:val="24"/>
          <w:lang w:eastAsia="en-GB"/>
        </w:rPr>
        <w:t>d</w:t>
      </w:r>
      <w:r w:rsidR="008B73F2" w:rsidRPr="005A198F">
        <w:rPr>
          <w:rFonts w:ascii="Arial" w:eastAsia="Times New Roman" w:hAnsi="Arial" w:cs="Arial"/>
          <w:color w:val="000000" w:themeColor="text1"/>
          <w:sz w:val="24"/>
          <w:szCs w:val="24"/>
          <w:lang w:eastAsia="en-GB"/>
        </w:rPr>
        <w:t xml:space="preserve"> engagement with those who are from different backgrounds</w:t>
      </w:r>
      <w:r w:rsidR="00CE2CD4" w:rsidRPr="005A198F">
        <w:rPr>
          <w:rFonts w:ascii="Arial" w:eastAsia="Times New Roman" w:hAnsi="Arial" w:cs="Arial"/>
          <w:color w:val="000000" w:themeColor="text1"/>
          <w:sz w:val="24"/>
          <w:szCs w:val="24"/>
          <w:lang w:eastAsia="en-GB"/>
        </w:rPr>
        <w:t xml:space="preserve">, creates a better understanding of </w:t>
      </w:r>
      <w:r w:rsidR="00CC3719" w:rsidRPr="005A198F">
        <w:rPr>
          <w:rFonts w:ascii="Arial" w:eastAsia="Times New Roman" w:hAnsi="Arial" w:cs="Arial"/>
          <w:color w:val="000000" w:themeColor="text1"/>
          <w:sz w:val="24"/>
          <w:szCs w:val="24"/>
          <w:lang w:eastAsia="en-GB"/>
        </w:rPr>
        <w:t xml:space="preserve">others’ </w:t>
      </w:r>
      <w:r w:rsidR="00CE2CD4" w:rsidRPr="005A198F">
        <w:rPr>
          <w:rFonts w:ascii="Arial" w:eastAsia="Times New Roman" w:hAnsi="Arial" w:cs="Arial"/>
          <w:color w:val="000000" w:themeColor="text1"/>
          <w:sz w:val="24"/>
          <w:szCs w:val="24"/>
          <w:lang w:eastAsia="en-GB"/>
        </w:rPr>
        <w:t xml:space="preserve">way of life, the difficulties they face and </w:t>
      </w:r>
      <w:r w:rsidR="00CC3719" w:rsidRPr="005A198F">
        <w:rPr>
          <w:rFonts w:ascii="Arial" w:eastAsia="Times New Roman" w:hAnsi="Arial" w:cs="Arial"/>
          <w:color w:val="000000" w:themeColor="text1"/>
          <w:sz w:val="24"/>
          <w:szCs w:val="24"/>
          <w:lang w:eastAsia="en-GB"/>
        </w:rPr>
        <w:t xml:space="preserve">facilitates a </w:t>
      </w:r>
      <w:r w:rsidR="00CE2CD4" w:rsidRPr="005A198F">
        <w:rPr>
          <w:rFonts w:ascii="Arial" w:eastAsia="Times New Roman" w:hAnsi="Arial" w:cs="Arial"/>
          <w:color w:val="000000" w:themeColor="text1"/>
          <w:sz w:val="24"/>
          <w:szCs w:val="24"/>
          <w:lang w:eastAsia="en-GB"/>
        </w:rPr>
        <w:t xml:space="preserve">better overall working relationship </w:t>
      </w:r>
      <w:r w:rsidR="00192E1C" w:rsidRPr="005A198F">
        <w:rPr>
          <w:rFonts w:ascii="Arial" w:eastAsia="Times New Roman" w:hAnsi="Arial" w:cs="Arial"/>
          <w:color w:val="000000" w:themeColor="text1"/>
          <w:sz w:val="24"/>
          <w:szCs w:val="24"/>
          <w:lang w:eastAsia="en-GB"/>
        </w:rPr>
        <w:t>(</w:t>
      </w:r>
      <w:r w:rsidR="00192E1C" w:rsidRPr="005A198F">
        <w:rPr>
          <w:rFonts w:ascii="Arial" w:hAnsi="Arial" w:cs="Arial"/>
          <w:color w:val="000000" w:themeColor="text1"/>
          <w:sz w:val="24"/>
          <w:szCs w:val="24"/>
        </w:rPr>
        <w:t xml:space="preserve">Lippert and </w:t>
      </w:r>
      <w:proofErr w:type="spellStart"/>
      <w:r w:rsidR="00192E1C" w:rsidRPr="005A198F">
        <w:rPr>
          <w:rFonts w:ascii="Arial" w:hAnsi="Arial" w:cs="Arial"/>
          <w:color w:val="000000" w:themeColor="text1"/>
          <w:sz w:val="24"/>
          <w:szCs w:val="24"/>
        </w:rPr>
        <w:t>Walby</w:t>
      </w:r>
      <w:proofErr w:type="spellEnd"/>
      <w:r w:rsidR="00192E1C" w:rsidRPr="005A198F">
        <w:rPr>
          <w:rFonts w:ascii="Arial" w:hAnsi="Arial" w:cs="Arial"/>
          <w:color w:val="000000" w:themeColor="text1"/>
          <w:sz w:val="24"/>
          <w:szCs w:val="24"/>
        </w:rPr>
        <w:t>,</w:t>
      </w:r>
      <w:r w:rsidR="009006FF" w:rsidRPr="005A198F">
        <w:rPr>
          <w:rFonts w:ascii="Arial" w:hAnsi="Arial" w:cs="Arial"/>
          <w:color w:val="000000" w:themeColor="text1"/>
          <w:sz w:val="24"/>
          <w:szCs w:val="24"/>
        </w:rPr>
        <w:t xml:space="preserve"> </w:t>
      </w:r>
      <w:r w:rsidR="00192E1C" w:rsidRPr="005A198F">
        <w:rPr>
          <w:rFonts w:ascii="Arial" w:hAnsi="Arial" w:cs="Arial"/>
          <w:color w:val="000000" w:themeColor="text1"/>
          <w:sz w:val="24"/>
          <w:szCs w:val="24"/>
        </w:rPr>
        <w:t>2019)</w:t>
      </w:r>
      <w:r w:rsidR="00CE2CD4" w:rsidRPr="005A198F">
        <w:rPr>
          <w:rFonts w:ascii="Arial" w:eastAsia="Times New Roman" w:hAnsi="Arial" w:cs="Arial"/>
          <w:color w:val="000000" w:themeColor="text1"/>
          <w:sz w:val="24"/>
          <w:szCs w:val="24"/>
          <w:lang w:eastAsia="en-GB"/>
        </w:rPr>
        <w:t>.</w:t>
      </w:r>
      <w:r w:rsidR="00195291" w:rsidRPr="005A198F">
        <w:rPr>
          <w:rFonts w:ascii="Arial" w:eastAsia="Times New Roman" w:hAnsi="Arial" w:cs="Arial"/>
          <w:color w:val="000000" w:themeColor="text1"/>
          <w:sz w:val="24"/>
          <w:szCs w:val="24"/>
          <w:lang w:eastAsia="en-GB"/>
        </w:rPr>
        <w:t xml:space="preserve"> This is especially important to counter negatively held biases, by allowing individuals to experience positive interactions </w:t>
      </w:r>
      <w:r w:rsidR="00491704" w:rsidRPr="005A198F">
        <w:rPr>
          <w:rFonts w:ascii="Arial" w:eastAsia="Times New Roman" w:hAnsi="Arial" w:cs="Arial"/>
          <w:color w:val="000000" w:themeColor="text1"/>
          <w:sz w:val="24"/>
          <w:szCs w:val="24"/>
          <w:lang w:eastAsia="en-GB"/>
        </w:rPr>
        <w:t>to</w:t>
      </w:r>
      <w:r w:rsidR="00195291" w:rsidRPr="005A198F">
        <w:rPr>
          <w:rFonts w:ascii="Arial" w:eastAsia="Times New Roman" w:hAnsi="Arial" w:cs="Arial"/>
          <w:color w:val="000000" w:themeColor="text1"/>
          <w:sz w:val="24"/>
          <w:szCs w:val="24"/>
          <w:lang w:eastAsia="en-GB"/>
        </w:rPr>
        <w:t xml:space="preserve"> bolster objectivity.  </w:t>
      </w:r>
    </w:p>
    <w:p w14:paraId="10071E1A" w14:textId="79EDED08" w:rsidR="00CE2CD4" w:rsidRPr="005A198F" w:rsidRDefault="00501879" w:rsidP="005A198F">
      <w:pPr>
        <w:spacing w:line="360" w:lineRule="auto"/>
        <w:ind w:right="531"/>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In</w:t>
      </w:r>
      <w:r w:rsidR="00195291" w:rsidRPr="005A198F">
        <w:rPr>
          <w:rFonts w:ascii="Arial" w:eastAsia="Times New Roman" w:hAnsi="Arial" w:cs="Arial"/>
          <w:color w:val="000000" w:themeColor="text1"/>
          <w:sz w:val="24"/>
          <w:szCs w:val="24"/>
          <w:lang w:eastAsia="en-GB"/>
        </w:rPr>
        <w:t xml:space="preserve"> </w:t>
      </w:r>
      <w:r w:rsidRPr="005A198F">
        <w:rPr>
          <w:rFonts w:ascii="Arial" w:eastAsia="Times New Roman" w:hAnsi="Arial" w:cs="Arial"/>
          <w:color w:val="000000" w:themeColor="text1"/>
          <w:sz w:val="24"/>
          <w:szCs w:val="24"/>
          <w:lang w:eastAsia="en-GB"/>
        </w:rPr>
        <w:t>conclusion</w:t>
      </w:r>
      <w:r w:rsidR="00CE2CD4" w:rsidRPr="005A198F">
        <w:rPr>
          <w:rFonts w:ascii="Arial" w:eastAsia="Times New Roman" w:hAnsi="Arial" w:cs="Arial"/>
          <w:color w:val="000000" w:themeColor="text1"/>
          <w:sz w:val="24"/>
          <w:szCs w:val="24"/>
          <w:lang w:eastAsia="en-GB"/>
        </w:rPr>
        <w:t xml:space="preserve">, there are many different types of personal biases that can have a detrimental </w:t>
      </w:r>
      <w:r w:rsidR="003D1893" w:rsidRPr="005A198F">
        <w:rPr>
          <w:rFonts w:ascii="Arial" w:eastAsia="Times New Roman" w:hAnsi="Arial" w:cs="Arial"/>
          <w:color w:val="000000" w:themeColor="text1"/>
          <w:sz w:val="24"/>
          <w:szCs w:val="24"/>
          <w:lang w:eastAsia="en-GB"/>
        </w:rPr>
        <w:t>effect</w:t>
      </w:r>
      <w:r w:rsidR="00CE2CD4" w:rsidRPr="005A198F">
        <w:rPr>
          <w:rFonts w:ascii="Arial" w:eastAsia="Times New Roman" w:hAnsi="Arial" w:cs="Arial"/>
          <w:color w:val="000000" w:themeColor="text1"/>
          <w:sz w:val="24"/>
          <w:szCs w:val="24"/>
          <w:lang w:eastAsia="en-GB"/>
        </w:rPr>
        <w:t xml:space="preserve"> on response policing. Some biases are preconceived, and others develop over time and are influenced by surrounding environment</w:t>
      </w:r>
      <w:r w:rsidR="00BF67A7" w:rsidRPr="005A198F">
        <w:rPr>
          <w:rFonts w:ascii="Arial" w:eastAsia="Times New Roman" w:hAnsi="Arial" w:cs="Arial"/>
          <w:color w:val="000000" w:themeColor="text1"/>
          <w:sz w:val="24"/>
          <w:szCs w:val="24"/>
          <w:lang w:eastAsia="en-GB"/>
        </w:rPr>
        <w:t>s and other individuals</w:t>
      </w:r>
      <w:r w:rsidR="00CE2CD4" w:rsidRPr="005A198F">
        <w:rPr>
          <w:rFonts w:ascii="Arial" w:eastAsia="Times New Roman" w:hAnsi="Arial" w:cs="Arial"/>
          <w:color w:val="000000" w:themeColor="text1"/>
          <w:sz w:val="24"/>
          <w:szCs w:val="24"/>
          <w:lang w:eastAsia="en-GB"/>
        </w:rPr>
        <w:t>. Personal bias affect</w:t>
      </w:r>
      <w:r w:rsidR="00195291" w:rsidRPr="005A198F">
        <w:rPr>
          <w:rFonts w:ascii="Arial" w:eastAsia="Times New Roman" w:hAnsi="Arial" w:cs="Arial"/>
          <w:color w:val="000000" w:themeColor="text1"/>
          <w:sz w:val="24"/>
          <w:szCs w:val="24"/>
          <w:lang w:eastAsia="en-GB"/>
        </w:rPr>
        <w:t>s</w:t>
      </w:r>
      <w:r w:rsidR="00CE2CD4" w:rsidRPr="005A198F">
        <w:rPr>
          <w:rFonts w:ascii="Arial" w:eastAsia="Times New Roman" w:hAnsi="Arial" w:cs="Arial"/>
          <w:color w:val="000000" w:themeColor="text1"/>
          <w:sz w:val="24"/>
          <w:szCs w:val="24"/>
          <w:lang w:eastAsia="en-GB"/>
        </w:rPr>
        <w:t xml:space="preserve"> response policing because officers are only human</w:t>
      </w:r>
      <w:r w:rsidR="00195291" w:rsidRPr="005A198F">
        <w:rPr>
          <w:rFonts w:ascii="Arial" w:eastAsia="Times New Roman" w:hAnsi="Arial" w:cs="Arial"/>
          <w:color w:val="000000" w:themeColor="text1"/>
          <w:sz w:val="24"/>
          <w:szCs w:val="24"/>
          <w:lang w:eastAsia="en-GB"/>
        </w:rPr>
        <w:t xml:space="preserve"> (indeed, biases are held by everyone across society and so the issue is not unique to the policing profession)</w:t>
      </w:r>
      <w:r w:rsidR="00CE2CD4" w:rsidRPr="005A198F">
        <w:rPr>
          <w:rFonts w:ascii="Arial" w:eastAsia="Times New Roman" w:hAnsi="Arial" w:cs="Arial"/>
          <w:color w:val="000000" w:themeColor="text1"/>
          <w:sz w:val="24"/>
          <w:szCs w:val="24"/>
          <w:lang w:eastAsia="en-GB"/>
        </w:rPr>
        <w:t xml:space="preserve">. </w:t>
      </w:r>
      <w:r w:rsidR="00BF67A7" w:rsidRPr="005A198F">
        <w:rPr>
          <w:rFonts w:ascii="Arial" w:eastAsia="Times New Roman" w:hAnsi="Arial" w:cs="Arial"/>
          <w:color w:val="000000" w:themeColor="text1"/>
          <w:sz w:val="24"/>
          <w:szCs w:val="24"/>
          <w:lang w:eastAsia="en-GB"/>
        </w:rPr>
        <w:t xml:space="preserve">If officers </w:t>
      </w:r>
      <w:r w:rsidR="007F0929" w:rsidRPr="005A198F">
        <w:rPr>
          <w:rFonts w:ascii="Arial" w:eastAsia="Times New Roman" w:hAnsi="Arial" w:cs="Arial"/>
          <w:color w:val="000000" w:themeColor="text1"/>
          <w:sz w:val="24"/>
          <w:szCs w:val="24"/>
          <w:lang w:eastAsia="en-GB"/>
        </w:rPr>
        <w:t>allow their</w:t>
      </w:r>
      <w:r w:rsidR="00BF67A7" w:rsidRPr="005A198F">
        <w:rPr>
          <w:rFonts w:ascii="Arial" w:eastAsia="Times New Roman" w:hAnsi="Arial" w:cs="Arial"/>
          <w:color w:val="000000" w:themeColor="text1"/>
          <w:sz w:val="24"/>
          <w:szCs w:val="24"/>
          <w:lang w:eastAsia="en-GB"/>
        </w:rPr>
        <w:t xml:space="preserve"> personal bias</w:t>
      </w:r>
      <w:r w:rsidR="007F0929" w:rsidRPr="005A198F">
        <w:rPr>
          <w:rFonts w:ascii="Arial" w:eastAsia="Times New Roman" w:hAnsi="Arial" w:cs="Arial"/>
          <w:color w:val="000000" w:themeColor="text1"/>
          <w:sz w:val="24"/>
          <w:szCs w:val="24"/>
          <w:lang w:eastAsia="en-GB"/>
        </w:rPr>
        <w:t xml:space="preserve"> to negatively affect their opinions and thoughts on others, then</w:t>
      </w:r>
      <w:r w:rsidR="00BF67A7" w:rsidRPr="005A198F">
        <w:rPr>
          <w:rFonts w:ascii="Arial" w:eastAsia="Times New Roman" w:hAnsi="Arial" w:cs="Arial"/>
          <w:color w:val="000000" w:themeColor="text1"/>
          <w:sz w:val="24"/>
          <w:szCs w:val="24"/>
          <w:lang w:eastAsia="en-GB"/>
        </w:rPr>
        <w:t xml:space="preserve"> this </w:t>
      </w:r>
      <w:r w:rsidR="007F0929" w:rsidRPr="005A198F">
        <w:rPr>
          <w:rFonts w:ascii="Arial" w:eastAsia="Times New Roman" w:hAnsi="Arial" w:cs="Arial"/>
          <w:color w:val="000000" w:themeColor="text1"/>
          <w:sz w:val="24"/>
          <w:szCs w:val="24"/>
          <w:lang w:eastAsia="en-GB"/>
        </w:rPr>
        <w:t>could</w:t>
      </w:r>
      <w:r w:rsidR="00CC3719" w:rsidRPr="005A198F">
        <w:rPr>
          <w:rFonts w:ascii="Arial" w:eastAsia="Times New Roman" w:hAnsi="Arial" w:cs="Arial"/>
          <w:color w:val="000000" w:themeColor="text1"/>
          <w:sz w:val="24"/>
          <w:szCs w:val="24"/>
          <w:lang w:eastAsia="en-GB"/>
        </w:rPr>
        <w:t xml:space="preserve"> affect their behaviour and actions. Similarly, it could</w:t>
      </w:r>
      <w:r w:rsidR="00BF67A7" w:rsidRPr="005A198F">
        <w:rPr>
          <w:rFonts w:ascii="Arial" w:eastAsia="Times New Roman" w:hAnsi="Arial" w:cs="Arial"/>
          <w:color w:val="000000" w:themeColor="text1"/>
          <w:sz w:val="24"/>
          <w:szCs w:val="24"/>
          <w:lang w:eastAsia="en-GB"/>
        </w:rPr>
        <w:t xml:space="preserve"> affect the </w:t>
      </w:r>
      <w:r w:rsidR="00192E1C" w:rsidRPr="005A198F">
        <w:rPr>
          <w:rFonts w:ascii="Arial" w:eastAsia="Times New Roman" w:hAnsi="Arial" w:cs="Arial"/>
          <w:color w:val="000000" w:themeColor="text1"/>
          <w:sz w:val="24"/>
          <w:szCs w:val="24"/>
          <w:lang w:eastAsia="en-GB"/>
        </w:rPr>
        <w:t>public’s</w:t>
      </w:r>
      <w:r w:rsidR="00BF67A7" w:rsidRPr="005A198F">
        <w:rPr>
          <w:rFonts w:ascii="Arial" w:eastAsia="Times New Roman" w:hAnsi="Arial" w:cs="Arial"/>
          <w:color w:val="000000" w:themeColor="text1"/>
          <w:sz w:val="24"/>
          <w:szCs w:val="24"/>
          <w:lang w:eastAsia="en-GB"/>
        </w:rPr>
        <w:t xml:space="preserve"> perception of the police and the way in which the public engage, while also feeding into the negative perception that police are institutionally prejudice against certain groups. This is an aspect of police culture that should be challenged and not accepted in modern policing.</w:t>
      </w:r>
      <w:r w:rsidR="00195291" w:rsidRPr="005A198F">
        <w:rPr>
          <w:rFonts w:ascii="Arial" w:eastAsia="Times New Roman" w:hAnsi="Arial" w:cs="Arial"/>
          <w:color w:val="000000" w:themeColor="text1"/>
          <w:sz w:val="24"/>
          <w:szCs w:val="24"/>
          <w:lang w:eastAsia="en-GB"/>
        </w:rPr>
        <w:t xml:space="preserve"> Positive interventions in terms of training, engagement and practical tools can help police officers become more aware of their own bias and be empowered with the tools to mitigate them and maintain professional standards. </w:t>
      </w:r>
    </w:p>
    <w:p w14:paraId="3CBA1C71" w14:textId="5FFFB21B" w:rsidR="007F01B5" w:rsidRPr="005A198F" w:rsidRDefault="00086513" w:rsidP="005A198F">
      <w:pPr>
        <w:spacing w:line="360" w:lineRule="auto"/>
        <w:ind w:right="531"/>
        <w:rPr>
          <w:rFonts w:ascii="Arial" w:eastAsia="Times New Roman" w:hAnsi="Arial" w:cs="Arial"/>
          <w:i/>
          <w:iCs/>
          <w:color w:val="FF0000"/>
          <w:sz w:val="24"/>
          <w:szCs w:val="24"/>
          <w:lang w:eastAsia="en-GB"/>
        </w:rPr>
      </w:pPr>
      <w:r w:rsidRPr="005A198F">
        <w:rPr>
          <w:rFonts w:ascii="Arial" w:eastAsia="Times New Roman" w:hAnsi="Arial" w:cs="Arial"/>
          <w:i/>
          <w:iCs/>
          <w:color w:val="FF0000"/>
          <w:sz w:val="24"/>
          <w:szCs w:val="24"/>
          <w:lang w:eastAsia="en-GB"/>
        </w:rPr>
        <w:t xml:space="preserve">Word count – </w:t>
      </w:r>
      <w:r w:rsidR="00491704" w:rsidRPr="005A198F">
        <w:rPr>
          <w:rFonts w:ascii="Arial" w:eastAsia="Times New Roman" w:hAnsi="Arial" w:cs="Arial"/>
          <w:i/>
          <w:iCs/>
          <w:color w:val="FF0000"/>
          <w:sz w:val="24"/>
          <w:szCs w:val="24"/>
          <w:lang w:eastAsia="en-GB"/>
        </w:rPr>
        <w:t>2,1</w:t>
      </w:r>
      <w:r w:rsidR="00AC5B2C" w:rsidRPr="005A198F">
        <w:rPr>
          <w:rFonts w:ascii="Arial" w:eastAsia="Times New Roman" w:hAnsi="Arial" w:cs="Arial"/>
          <w:i/>
          <w:iCs/>
          <w:color w:val="FF0000"/>
          <w:sz w:val="24"/>
          <w:szCs w:val="24"/>
          <w:lang w:eastAsia="en-GB"/>
        </w:rPr>
        <w:t>0</w:t>
      </w:r>
      <w:r w:rsidR="00EB5135" w:rsidRPr="005A198F">
        <w:rPr>
          <w:rFonts w:ascii="Arial" w:eastAsia="Times New Roman" w:hAnsi="Arial" w:cs="Arial"/>
          <w:i/>
          <w:iCs/>
          <w:color w:val="FF0000"/>
          <w:sz w:val="24"/>
          <w:szCs w:val="24"/>
          <w:lang w:eastAsia="en-GB"/>
        </w:rPr>
        <w:t>8</w:t>
      </w:r>
    </w:p>
    <w:p w14:paraId="57568310" w14:textId="3A96D4E4" w:rsidR="009A420A" w:rsidRPr="005A198F" w:rsidRDefault="009A420A" w:rsidP="005A198F">
      <w:pPr>
        <w:spacing w:line="360" w:lineRule="auto"/>
        <w:ind w:right="531"/>
        <w:rPr>
          <w:rFonts w:ascii="Arial" w:eastAsia="Times New Roman" w:hAnsi="Arial" w:cs="Arial"/>
          <w:color w:val="000000" w:themeColor="text1"/>
          <w:sz w:val="24"/>
          <w:szCs w:val="24"/>
          <w:lang w:eastAsia="en-GB"/>
        </w:rPr>
      </w:pPr>
    </w:p>
    <w:p w14:paraId="4772012D" w14:textId="7BA3E6B9" w:rsidR="00DD0075" w:rsidRPr="005A198F" w:rsidRDefault="00DD0075" w:rsidP="005A198F">
      <w:pPr>
        <w:spacing w:line="360" w:lineRule="auto"/>
        <w:ind w:right="531"/>
        <w:rPr>
          <w:rFonts w:ascii="Arial" w:eastAsia="Times New Roman" w:hAnsi="Arial" w:cs="Arial"/>
          <w:color w:val="000000" w:themeColor="text1"/>
          <w:sz w:val="24"/>
          <w:szCs w:val="24"/>
          <w:lang w:eastAsia="en-GB"/>
        </w:rPr>
      </w:pPr>
    </w:p>
    <w:p w14:paraId="59D73D11" w14:textId="314EAABD" w:rsidR="00DD0075" w:rsidRPr="005A198F" w:rsidRDefault="00DD0075" w:rsidP="005A198F">
      <w:pPr>
        <w:spacing w:line="360" w:lineRule="auto"/>
        <w:ind w:right="531"/>
        <w:rPr>
          <w:rFonts w:ascii="Arial" w:eastAsia="Times New Roman" w:hAnsi="Arial" w:cs="Arial"/>
          <w:color w:val="000000" w:themeColor="text1"/>
          <w:sz w:val="24"/>
          <w:szCs w:val="24"/>
          <w:lang w:eastAsia="en-GB"/>
        </w:rPr>
      </w:pPr>
    </w:p>
    <w:p w14:paraId="3F180C2D" w14:textId="77777777" w:rsidR="00872D3E" w:rsidRPr="005A198F" w:rsidRDefault="00872D3E" w:rsidP="005A198F">
      <w:pPr>
        <w:spacing w:line="360" w:lineRule="auto"/>
        <w:rPr>
          <w:rFonts w:ascii="Arial" w:hAnsi="Arial" w:cs="Arial"/>
          <w:b/>
          <w:bCs/>
          <w:sz w:val="24"/>
          <w:szCs w:val="24"/>
          <w:u w:val="single"/>
        </w:rPr>
      </w:pPr>
    </w:p>
    <w:p w14:paraId="197C9BBB" w14:textId="77777777" w:rsidR="00872D3E" w:rsidRPr="005A198F" w:rsidRDefault="00872D3E" w:rsidP="005A198F">
      <w:pPr>
        <w:spacing w:line="360" w:lineRule="auto"/>
        <w:rPr>
          <w:rFonts w:ascii="Arial" w:hAnsi="Arial" w:cs="Arial"/>
          <w:b/>
          <w:bCs/>
          <w:sz w:val="24"/>
          <w:szCs w:val="24"/>
          <w:u w:val="single"/>
        </w:rPr>
      </w:pPr>
    </w:p>
    <w:p w14:paraId="2DB61262" w14:textId="77777777" w:rsidR="00872D3E" w:rsidRPr="005A198F" w:rsidRDefault="00872D3E" w:rsidP="005A198F">
      <w:pPr>
        <w:spacing w:line="360" w:lineRule="auto"/>
        <w:rPr>
          <w:rFonts w:ascii="Arial" w:hAnsi="Arial" w:cs="Arial"/>
          <w:b/>
          <w:bCs/>
          <w:sz w:val="24"/>
          <w:szCs w:val="24"/>
          <w:u w:val="single"/>
        </w:rPr>
      </w:pPr>
    </w:p>
    <w:p w14:paraId="359E2814" w14:textId="47668249" w:rsidR="00DC6F54" w:rsidRPr="005A198F" w:rsidRDefault="00DC6F54" w:rsidP="005A198F">
      <w:pPr>
        <w:spacing w:line="360" w:lineRule="auto"/>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 </w:t>
      </w:r>
    </w:p>
    <w:p w14:paraId="2AD7A236" w14:textId="77777777" w:rsidR="00872D3E" w:rsidRPr="005A198F" w:rsidRDefault="00872D3E" w:rsidP="005A198F">
      <w:pPr>
        <w:spacing w:line="360" w:lineRule="auto"/>
        <w:rPr>
          <w:rFonts w:ascii="Arial" w:hAnsi="Arial" w:cs="Arial"/>
          <w:b/>
          <w:bCs/>
          <w:sz w:val="24"/>
          <w:szCs w:val="24"/>
          <w:u w:val="single"/>
        </w:rPr>
      </w:pPr>
    </w:p>
    <w:p w14:paraId="67108958" w14:textId="77777777" w:rsidR="00872D3E" w:rsidRPr="005A198F" w:rsidRDefault="00872D3E" w:rsidP="005A198F">
      <w:pPr>
        <w:spacing w:line="360" w:lineRule="auto"/>
        <w:rPr>
          <w:rFonts w:ascii="Arial" w:hAnsi="Arial" w:cs="Arial"/>
          <w:b/>
          <w:bCs/>
          <w:sz w:val="24"/>
          <w:szCs w:val="24"/>
          <w:u w:val="single"/>
        </w:rPr>
      </w:pPr>
    </w:p>
    <w:p w14:paraId="38B07B9A" w14:textId="77777777" w:rsidR="00442CF1" w:rsidRPr="005A198F" w:rsidRDefault="00442CF1" w:rsidP="005A198F">
      <w:pPr>
        <w:spacing w:line="360" w:lineRule="auto"/>
        <w:rPr>
          <w:rFonts w:ascii="Arial" w:hAnsi="Arial" w:cs="Arial"/>
          <w:b/>
          <w:bCs/>
          <w:sz w:val="24"/>
          <w:szCs w:val="24"/>
          <w:u w:val="single"/>
        </w:rPr>
      </w:pPr>
    </w:p>
    <w:p w14:paraId="3456C46F" w14:textId="77777777" w:rsidR="00745E2C" w:rsidRPr="005A198F" w:rsidRDefault="00745E2C" w:rsidP="005A198F">
      <w:pPr>
        <w:spacing w:line="360" w:lineRule="auto"/>
        <w:rPr>
          <w:rFonts w:ascii="Arial" w:hAnsi="Arial" w:cs="Arial"/>
          <w:b/>
          <w:bCs/>
          <w:sz w:val="24"/>
          <w:szCs w:val="24"/>
          <w:u w:val="single"/>
        </w:rPr>
      </w:pPr>
    </w:p>
    <w:p w14:paraId="74424E7B" w14:textId="77777777" w:rsidR="00745E2C" w:rsidRPr="005A198F" w:rsidRDefault="00745E2C" w:rsidP="005A198F">
      <w:pPr>
        <w:spacing w:line="360" w:lineRule="auto"/>
        <w:rPr>
          <w:rFonts w:ascii="Arial" w:hAnsi="Arial" w:cs="Arial"/>
          <w:b/>
          <w:bCs/>
          <w:sz w:val="24"/>
          <w:szCs w:val="24"/>
          <w:u w:val="single"/>
        </w:rPr>
      </w:pPr>
    </w:p>
    <w:p w14:paraId="2A70E26A" w14:textId="77777777" w:rsidR="00745E2C" w:rsidRPr="005A198F" w:rsidRDefault="00745E2C" w:rsidP="005A198F">
      <w:pPr>
        <w:spacing w:line="360" w:lineRule="auto"/>
        <w:rPr>
          <w:rFonts w:ascii="Arial" w:hAnsi="Arial" w:cs="Arial"/>
          <w:b/>
          <w:bCs/>
          <w:sz w:val="24"/>
          <w:szCs w:val="24"/>
          <w:u w:val="single"/>
        </w:rPr>
      </w:pPr>
    </w:p>
    <w:p w14:paraId="7D8101EF" w14:textId="77777777" w:rsidR="00745E2C" w:rsidRPr="005A198F" w:rsidRDefault="00745E2C" w:rsidP="005A198F">
      <w:pPr>
        <w:spacing w:line="360" w:lineRule="auto"/>
        <w:rPr>
          <w:rFonts w:ascii="Arial" w:hAnsi="Arial" w:cs="Arial"/>
          <w:b/>
          <w:bCs/>
          <w:sz w:val="24"/>
          <w:szCs w:val="24"/>
          <w:u w:val="single"/>
        </w:rPr>
      </w:pPr>
    </w:p>
    <w:p w14:paraId="42F0479E" w14:textId="77777777" w:rsidR="00745E2C" w:rsidRPr="005A198F" w:rsidRDefault="00745E2C" w:rsidP="005A198F">
      <w:pPr>
        <w:spacing w:line="360" w:lineRule="auto"/>
        <w:rPr>
          <w:rFonts w:ascii="Arial" w:hAnsi="Arial" w:cs="Arial"/>
          <w:b/>
          <w:bCs/>
          <w:sz w:val="24"/>
          <w:szCs w:val="24"/>
          <w:u w:val="single"/>
        </w:rPr>
      </w:pPr>
    </w:p>
    <w:p w14:paraId="4D69B780" w14:textId="77777777" w:rsidR="00745E2C" w:rsidRPr="005A198F" w:rsidRDefault="00745E2C" w:rsidP="005A198F">
      <w:pPr>
        <w:spacing w:line="360" w:lineRule="auto"/>
        <w:rPr>
          <w:rFonts w:ascii="Arial" w:hAnsi="Arial" w:cs="Arial"/>
          <w:b/>
          <w:bCs/>
          <w:sz w:val="24"/>
          <w:szCs w:val="24"/>
          <w:u w:val="single"/>
        </w:rPr>
      </w:pPr>
    </w:p>
    <w:p w14:paraId="373A82C8" w14:textId="77777777" w:rsidR="00C04B2D" w:rsidRPr="005A198F" w:rsidRDefault="00C04B2D" w:rsidP="005A198F">
      <w:pPr>
        <w:spacing w:line="360" w:lineRule="auto"/>
        <w:rPr>
          <w:rFonts w:ascii="Arial" w:hAnsi="Arial" w:cs="Arial"/>
          <w:b/>
          <w:bCs/>
          <w:sz w:val="24"/>
          <w:szCs w:val="24"/>
          <w:u w:val="single"/>
        </w:rPr>
      </w:pPr>
    </w:p>
    <w:p w14:paraId="679EAE87" w14:textId="77777777" w:rsidR="00EB5135" w:rsidRPr="005A198F" w:rsidRDefault="00EB5135" w:rsidP="005A198F">
      <w:pPr>
        <w:spacing w:line="360" w:lineRule="auto"/>
        <w:rPr>
          <w:rFonts w:ascii="Arial" w:hAnsi="Arial" w:cs="Arial"/>
          <w:b/>
          <w:bCs/>
          <w:sz w:val="24"/>
          <w:szCs w:val="24"/>
          <w:u w:val="single"/>
        </w:rPr>
      </w:pPr>
    </w:p>
    <w:p w14:paraId="36902B3C" w14:textId="77777777" w:rsidR="00EB5135" w:rsidRPr="005A198F" w:rsidRDefault="00EB5135" w:rsidP="005A198F">
      <w:pPr>
        <w:spacing w:line="360" w:lineRule="auto"/>
        <w:rPr>
          <w:rFonts w:ascii="Arial" w:hAnsi="Arial" w:cs="Arial"/>
          <w:b/>
          <w:bCs/>
          <w:sz w:val="24"/>
          <w:szCs w:val="24"/>
          <w:u w:val="single"/>
        </w:rPr>
      </w:pPr>
    </w:p>
    <w:p w14:paraId="0BCC9E71" w14:textId="77777777" w:rsidR="00EB5135" w:rsidRPr="005A198F" w:rsidRDefault="00EB5135" w:rsidP="005A198F">
      <w:pPr>
        <w:spacing w:line="360" w:lineRule="auto"/>
        <w:rPr>
          <w:rFonts w:ascii="Arial" w:hAnsi="Arial" w:cs="Arial"/>
          <w:b/>
          <w:bCs/>
          <w:sz w:val="24"/>
          <w:szCs w:val="24"/>
          <w:u w:val="single"/>
        </w:rPr>
      </w:pPr>
    </w:p>
    <w:p w14:paraId="12D7225B" w14:textId="77777777" w:rsidR="00EB5135" w:rsidRPr="005A198F" w:rsidRDefault="00EB5135" w:rsidP="005A198F">
      <w:pPr>
        <w:spacing w:line="360" w:lineRule="auto"/>
        <w:rPr>
          <w:rFonts w:ascii="Arial" w:hAnsi="Arial" w:cs="Arial"/>
          <w:b/>
          <w:bCs/>
          <w:sz w:val="24"/>
          <w:szCs w:val="24"/>
          <w:u w:val="single"/>
        </w:rPr>
      </w:pPr>
    </w:p>
    <w:p w14:paraId="5BF41D27" w14:textId="77777777" w:rsidR="00442CF1" w:rsidRPr="005A198F" w:rsidRDefault="00442CF1" w:rsidP="005A198F">
      <w:pPr>
        <w:spacing w:line="360" w:lineRule="auto"/>
        <w:rPr>
          <w:rFonts w:ascii="Arial" w:hAnsi="Arial" w:cs="Arial"/>
          <w:b/>
          <w:bCs/>
          <w:sz w:val="24"/>
          <w:szCs w:val="24"/>
          <w:u w:val="single"/>
        </w:rPr>
      </w:pPr>
    </w:p>
    <w:p w14:paraId="68F762BB" w14:textId="70C1D5CA" w:rsidR="00D54A13" w:rsidRPr="001C0586" w:rsidRDefault="00D54A13" w:rsidP="001C0586">
      <w:pPr>
        <w:pStyle w:val="ListParagraph"/>
        <w:numPr>
          <w:ilvl w:val="0"/>
          <w:numId w:val="1"/>
        </w:numPr>
        <w:spacing w:line="360" w:lineRule="auto"/>
        <w:ind w:right="531"/>
        <w:rPr>
          <w:rFonts w:ascii="Arial" w:eastAsia="Times New Roman" w:hAnsi="Arial" w:cs="Arial"/>
          <w:sz w:val="24"/>
          <w:szCs w:val="24"/>
          <w:lang w:eastAsia="en-GB"/>
        </w:rPr>
      </w:pPr>
      <w:r w:rsidRPr="001C0586">
        <w:rPr>
          <w:rFonts w:ascii="Arial" w:eastAsia="Times New Roman" w:hAnsi="Arial" w:cs="Arial"/>
          <w:sz w:val="24"/>
          <w:szCs w:val="24"/>
          <w:u w:val="single"/>
          <w:lang w:eastAsia="en-GB"/>
        </w:rPr>
        <w:t>Examine</w:t>
      </w:r>
      <w:r w:rsidRPr="001C0586">
        <w:rPr>
          <w:rFonts w:ascii="Arial" w:eastAsia="Times New Roman" w:hAnsi="Arial" w:cs="Arial"/>
          <w:sz w:val="24"/>
          <w:szCs w:val="24"/>
          <w:lang w:eastAsia="en-GB"/>
        </w:rPr>
        <w:t xml:space="preserve"> why certain groups might be reluctant to engage with police, and </w:t>
      </w:r>
      <w:r w:rsidRPr="001C0586">
        <w:rPr>
          <w:rFonts w:ascii="Arial" w:eastAsia="Times New Roman" w:hAnsi="Arial" w:cs="Arial"/>
          <w:sz w:val="24"/>
          <w:szCs w:val="24"/>
          <w:u w:val="single"/>
          <w:lang w:eastAsia="en-GB"/>
        </w:rPr>
        <w:t>analyse</w:t>
      </w:r>
      <w:r w:rsidRPr="001C0586">
        <w:rPr>
          <w:rFonts w:ascii="Arial" w:eastAsia="Times New Roman" w:hAnsi="Arial" w:cs="Arial"/>
          <w:sz w:val="24"/>
          <w:szCs w:val="24"/>
          <w:lang w:eastAsia="en-GB"/>
        </w:rPr>
        <w:t xml:space="preserve"> the effectiveness of recent or current neighbourhood policing strategies to improve community engagement. Your answer should be based on academic research, although you may make reference to relevant case studies.</w:t>
      </w:r>
    </w:p>
    <w:p w14:paraId="75939651" w14:textId="77777777" w:rsidR="00D54A13" w:rsidRPr="005A198F" w:rsidRDefault="00D54A13" w:rsidP="005A198F">
      <w:pPr>
        <w:spacing w:line="360" w:lineRule="auto"/>
        <w:rPr>
          <w:rFonts w:ascii="Arial" w:hAnsi="Arial" w:cs="Arial"/>
          <w:sz w:val="24"/>
          <w:szCs w:val="24"/>
        </w:rPr>
      </w:pPr>
    </w:p>
    <w:p w14:paraId="5F0BEFC0" w14:textId="7106B9D7" w:rsidR="00D54A13" w:rsidRPr="005A198F" w:rsidRDefault="00D54A13" w:rsidP="005A198F">
      <w:pPr>
        <w:spacing w:line="360" w:lineRule="auto"/>
        <w:rPr>
          <w:rFonts w:ascii="Arial" w:hAnsi="Arial" w:cs="Arial"/>
          <w:b/>
          <w:bCs/>
          <w:sz w:val="24"/>
          <w:szCs w:val="24"/>
          <w:u w:val="single"/>
        </w:rPr>
      </w:pPr>
      <w:r w:rsidRPr="005A198F">
        <w:rPr>
          <w:rFonts w:ascii="Arial" w:hAnsi="Arial" w:cs="Arial"/>
          <w:color w:val="000000" w:themeColor="text1"/>
          <w:sz w:val="24"/>
          <w:szCs w:val="24"/>
        </w:rPr>
        <w:t xml:space="preserve">Although community policing is a relatively new concept, it has become an extremely important aspect of improving community engagement between the police and </w:t>
      </w:r>
      <w:r w:rsidRPr="003024D3">
        <w:rPr>
          <w:rFonts w:ascii="Arial" w:hAnsi="Arial" w:cs="Arial"/>
          <w:color w:val="000000" w:themeColor="text1"/>
          <w:sz w:val="24"/>
          <w:szCs w:val="24"/>
        </w:rPr>
        <w:t xml:space="preserve">marginalised communities and individuals. It has allowed the police to help bridge the gap of mistrust and hesitancy that many communities and individuals </w:t>
      </w:r>
      <w:r w:rsidR="00D67B40" w:rsidRPr="003024D3">
        <w:rPr>
          <w:rFonts w:ascii="Arial" w:hAnsi="Arial" w:cs="Arial"/>
          <w:color w:val="000000" w:themeColor="text1"/>
          <w:sz w:val="24"/>
          <w:szCs w:val="24"/>
        </w:rPr>
        <w:t>m</w:t>
      </w:r>
      <w:r w:rsidR="00DB0F3B" w:rsidRPr="003024D3">
        <w:rPr>
          <w:rFonts w:ascii="Arial" w:hAnsi="Arial" w:cs="Arial"/>
          <w:color w:val="000000" w:themeColor="text1"/>
          <w:sz w:val="24"/>
          <w:szCs w:val="24"/>
        </w:rPr>
        <w:t>a</w:t>
      </w:r>
      <w:r w:rsidR="00D67B40" w:rsidRPr="003024D3">
        <w:rPr>
          <w:rFonts w:ascii="Arial" w:hAnsi="Arial" w:cs="Arial"/>
          <w:color w:val="000000" w:themeColor="text1"/>
          <w:sz w:val="24"/>
          <w:szCs w:val="24"/>
        </w:rPr>
        <w:t>y have felt</w:t>
      </w:r>
      <w:r w:rsidRPr="003024D3">
        <w:rPr>
          <w:rFonts w:ascii="Arial" w:hAnsi="Arial" w:cs="Arial"/>
          <w:color w:val="000000" w:themeColor="text1"/>
          <w:sz w:val="24"/>
          <w:szCs w:val="24"/>
        </w:rPr>
        <w:t xml:space="preserve"> toward to the police due to historically poor relationships, while also allowing the police to better understand what these communities want and </w:t>
      </w:r>
      <w:r w:rsidR="00D67B40" w:rsidRPr="003024D3">
        <w:rPr>
          <w:rFonts w:ascii="Arial" w:hAnsi="Arial" w:cs="Arial"/>
          <w:color w:val="000000" w:themeColor="text1"/>
          <w:sz w:val="24"/>
          <w:szCs w:val="24"/>
        </w:rPr>
        <w:t>expect</w:t>
      </w:r>
      <w:r w:rsidR="00BA505B" w:rsidRPr="003024D3">
        <w:rPr>
          <w:rFonts w:ascii="Arial" w:hAnsi="Arial" w:cs="Arial"/>
          <w:color w:val="000000" w:themeColor="text1"/>
          <w:sz w:val="24"/>
          <w:szCs w:val="24"/>
        </w:rPr>
        <w:t xml:space="preserve"> </w:t>
      </w:r>
      <w:r w:rsidRPr="003024D3">
        <w:rPr>
          <w:rFonts w:ascii="Arial" w:hAnsi="Arial" w:cs="Arial"/>
          <w:color w:val="000000" w:themeColor="text1"/>
          <w:sz w:val="24"/>
          <w:szCs w:val="24"/>
        </w:rPr>
        <w:t>from them</w:t>
      </w:r>
      <w:r w:rsidR="00171EF1" w:rsidRPr="003024D3">
        <w:rPr>
          <w:rFonts w:ascii="Arial" w:hAnsi="Arial" w:cs="Arial"/>
          <w:color w:val="000000" w:themeColor="text1"/>
          <w:sz w:val="24"/>
          <w:szCs w:val="24"/>
        </w:rPr>
        <w:t xml:space="preserve"> </w:t>
      </w:r>
      <w:r w:rsidR="009006FF" w:rsidRPr="003024D3">
        <w:rPr>
          <w:rFonts w:ascii="Arial" w:eastAsia="Times New Roman" w:hAnsi="Arial" w:cs="Arial"/>
          <w:color w:val="000000" w:themeColor="text1"/>
          <w:sz w:val="24"/>
          <w:szCs w:val="24"/>
          <w:lang w:eastAsia="en-GB"/>
        </w:rPr>
        <w:t xml:space="preserve">(Innes, </w:t>
      </w:r>
      <w:r w:rsidR="00C76826" w:rsidRPr="003024D3">
        <w:rPr>
          <w:rFonts w:ascii="Arial" w:eastAsia="Times New Roman" w:hAnsi="Arial" w:cs="Arial"/>
          <w:color w:val="000000" w:themeColor="text1"/>
          <w:sz w:val="24"/>
          <w:szCs w:val="24"/>
          <w:lang w:eastAsia="en-GB"/>
        </w:rPr>
        <w:t>M</w:t>
      </w:r>
      <w:r w:rsidR="009006FF" w:rsidRPr="003024D3">
        <w:rPr>
          <w:rFonts w:ascii="Arial" w:eastAsia="Times New Roman" w:hAnsi="Arial" w:cs="Arial"/>
          <w:color w:val="000000" w:themeColor="text1"/>
          <w:sz w:val="24"/>
          <w:szCs w:val="24"/>
          <w:lang w:eastAsia="en-GB"/>
        </w:rPr>
        <w:t>, et al. 2020).</w:t>
      </w:r>
    </w:p>
    <w:p w14:paraId="67F98997" w14:textId="71416EE2" w:rsidR="00D54A13" w:rsidRPr="003024D3" w:rsidRDefault="00D54A13" w:rsidP="005A198F">
      <w:pPr>
        <w:spacing w:line="360" w:lineRule="auto"/>
        <w:rPr>
          <w:rFonts w:ascii="Arial" w:eastAsia="Times New Roman" w:hAnsi="Arial" w:cs="Arial"/>
          <w:color w:val="000000" w:themeColor="text1"/>
          <w:sz w:val="24"/>
          <w:szCs w:val="24"/>
          <w:lang w:eastAsia="en-GB"/>
        </w:rPr>
      </w:pPr>
      <w:r w:rsidRPr="003024D3">
        <w:rPr>
          <w:rFonts w:ascii="Arial" w:hAnsi="Arial" w:cs="Arial"/>
          <w:color w:val="000000" w:themeColor="text1"/>
          <w:sz w:val="24"/>
          <w:szCs w:val="24"/>
        </w:rPr>
        <w:t xml:space="preserve">Traditionally, the communities and individuals that have had an unstable relationship with the police have been non-whites or immigrants, usually of a lower </w:t>
      </w:r>
      <w:r w:rsidR="009F010B" w:rsidRPr="003024D3">
        <w:rPr>
          <w:rFonts w:ascii="Arial" w:hAnsi="Arial" w:cs="Arial"/>
          <w:color w:val="000000" w:themeColor="text1"/>
          <w:sz w:val="24"/>
          <w:szCs w:val="24"/>
        </w:rPr>
        <w:t>socio-economic status</w:t>
      </w:r>
      <w:r w:rsidR="003024D3" w:rsidRPr="003024D3">
        <w:rPr>
          <w:rFonts w:ascii="Arial" w:hAnsi="Arial" w:cs="Arial"/>
          <w:color w:val="000000" w:themeColor="text1"/>
          <w:sz w:val="24"/>
          <w:szCs w:val="24"/>
        </w:rPr>
        <w:t xml:space="preserve"> </w:t>
      </w:r>
      <w:r w:rsidR="00745E2C" w:rsidRPr="003024D3">
        <w:rPr>
          <w:rFonts w:ascii="Arial" w:eastAsia="Times New Roman" w:hAnsi="Arial" w:cs="Arial"/>
          <w:color w:val="000000" w:themeColor="text1"/>
          <w:sz w:val="24"/>
          <w:szCs w:val="24"/>
          <w:lang w:eastAsia="en-GB"/>
        </w:rPr>
        <w:t>(Forrest and Benezra</w:t>
      </w:r>
      <w:r w:rsidR="00F96415" w:rsidRPr="003024D3">
        <w:rPr>
          <w:rFonts w:ascii="Arial" w:eastAsia="Times New Roman" w:hAnsi="Arial" w:cs="Arial"/>
          <w:color w:val="000000" w:themeColor="text1"/>
          <w:sz w:val="24"/>
          <w:szCs w:val="24"/>
          <w:lang w:eastAsia="en-GB"/>
        </w:rPr>
        <w:t>, 2018</w:t>
      </w:r>
      <w:r w:rsidR="00745E2C" w:rsidRPr="003024D3">
        <w:rPr>
          <w:rFonts w:ascii="Arial" w:eastAsia="Times New Roman" w:hAnsi="Arial" w:cs="Arial"/>
          <w:color w:val="000000" w:themeColor="text1"/>
          <w:sz w:val="24"/>
          <w:szCs w:val="24"/>
          <w:lang w:eastAsia="en-GB"/>
        </w:rPr>
        <w:t xml:space="preserve">). </w:t>
      </w:r>
      <w:r w:rsidRPr="003024D3">
        <w:rPr>
          <w:rFonts w:ascii="Arial" w:hAnsi="Arial" w:cs="Arial"/>
          <w:color w:val="000000" w:themeColor="text1"/>
          <w:sz w:val="24"/>
          <w:szCs w:val="24"/>
        </w:rPr>
        <w:t>The influx of immigrants post-World War Two saw the dynamics of traditional British society change forever</w:t>
      </w:r>
      <w:r w:rsidR="009F010B" w:rsidRPr="003024D3">
        <w:rPr>
          <w:rFonts w:ascii="Arial" w:hAnsi="Arial" w:cs="Arial"/>
          <w:color w:val="000000" w:themeColor="text1"/>
          <w:sz w:val="24"/>
          <w:szCs w:val="24"/>
        </w:rPr>
        <w:t>;</w:t>
      </w:r>
      <w:r w:rsidRPr="003024D3">
        <w:rPr>
          <w:rFonts w:ascii="Arial" w:hAnsi="Arial" w:cs="Arial"/>
          <w:color w:val="000000" w:themeColor="text1"/>
          <w:sz w:val="24"/>
          <w:szCs w:val="24"/>
        </w:rPr>
        <w:t xml:space="preserve"> as new cultures, religions and </w:t>
      </w:r>
      <w:r w:rsidR="00DB0F3B" w:rsidRPr="003024D3">
        <w:rPr>
          <w:rFonts w:ascii="Arial" w:hAnsi="Arial" w:cs="Arial"/>
          <w:color w:val="000000" w:themeColor="text1"/>
          <w:sz w:val="24"/>
          <w:szCs w:val="24"/>
        </w:rPr>
        <w:t xml:space="preserve">new </w:t>
      </w:r>
      <w:r w:rsidRPr="003024D3">
        <w:rPr>
          <w:rFonts w:ascii="Arial" w:hAnsi="Arial" w:cs="Arial"/>
          <w:color w:val="000000" w:themeColor="text1"/>
          <w:sz w:val="24"/>
          <w:szCs w:val="24"/>
        </w:rPr>
        <w:t>ways of life began to spread into mainstream society</w:t>
      </w:r>
      <w:r w:rsidR="00204D47" w:rsidRPr="003024D3">
        <w:rPr>
          <w:rFonts w:ascii="Arial" w:hAnsi="Arial" w:cs="Arial"/>
          <w:color w:val="000000" w:themeColor="text1"/>
          <w:sz w:val="24"/>
          <w:szCs w:val="24"/>
        </w:rPr>
        <w:t xml:space="preserve"> (Money, 2019).</w:t>
      </w:r>
    </w:p>
    <w:p w14:paraId="6B2054D2" w14:textId="50F51F77" w:rsidR="00D54A13" w:rsidRPr="005A198F"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This increase of non-white immigrants and first-generation British citizens became an easy target for society as well as the police, to blame for an apparent increase in street crime and anti-social behaviour. The communities and individuals that have been particularly labelled by society and the police as ‘the problem’ have</w:t>
      </w:r>
      <w:r w:rsidR="00DB0F3B">
        <w:rPr>
          <w:rFonts w:ascii="Arial" w:hAnsi="Arial" w:cs="Arial"/>
          <w:color w:val="000000" w:themeColor="text1"/>
          <w:sz w:val="24"/>
          <w:szCs w:val="24"/>
        </w:rPr>
        <w:t xml:space="preserve"> </w:t>
      </w:r>
      <w:r w:rsidR="00DB0F3B" w:rsidRPr="003024D3">
        <w:rPr>
          <w:rFonts w:ascii="Arial" w:hAnsi="Arial" w:cs="Arial"/>
          <w:color w:val="000000" w:themeColor="text1"/>
          <w:sz w:val="24"/>
          <w:szCs w:val="24"/>
        </w:rPr>
        <w:t>predominantly</w:t>
      </w:r>
      <w:r w:rsidR="009F010B" w:rsidRPr="003024D3">
        <w:rPr>
          <w:rFonts w:ascii="Arial" w:hAnsi="Arial" w:cs="Arial"/>
          <w:color w:val="000000" w:themeColor="text1"/>
          <w:sz w:val="24"/>
          <w:szCs w:val="24"/>
        </w:rPr>
        <w:t xml:space="preserve"> been</w:t>
      </w:r>
      <w:r w:rsidRPr="003024D3">
        <w:rPr>
          <w:rFonts w:ascii="Arial" w:hAnsi="Arial" w:cs="Arial"/>
          <w:color w:val="000000" w:themeColor="text1"/>
          <w:sz w:val="24"/>
          <w:szCs w:val="24"/>
        </w:rPr>
        <w:t xml:space="preserve"> black immigrants from the Caribbean, specifically young black men, Asian families from the Middle East and even white immigrants from East Europe</w:t>
      </w:r>
      <w:r w:rsidR="007B71E0" w:rsidRPr="003024D3">
        <w:rPr>
          <w:rFonts w:ascii="Arial" w:hAnsi="Arial" w:cs="Arial"/>
          <w:color w:val="000000" w:themeColor="text1"/>
          <w:sz w:val="24"/>
          <w:szCs w:val="24"/>
        </w:rPr>
        <w:t xml:space="preserve"> </w:t>
      </w:r>
      <w:r w:rsidR="001E1E2F">
        <w:rPr>
          <w:rFonts w:ascii="Arial" w:hAnsi="Arial" w:cs="Arial"/>
          <w:sz w:val="24"/>
          <w:szCs w:val="24"/>
        </w:rPr>
        <w:t>(</w:t>
      </w:r>
      <w:r w:rsidR="001E1E2F" w:rsidRPr="005A198F">
        <w:rPr>
          <w:rFonts w:ascii="Arial" w:hAnsi="Arial" w:cs="Arial"/>
          <w:sz w:val="24"/>
          <w:szCs w:val="24"/>
        </w:rPr>
        <w:t>Waqas and Poynting</w:t>
      </w:r>
      <w:r w:rsidR="001E1E2F">
        <w:rPr>
          <w:rFonts w:ascii="Arial" w:hAnsi="Arial" w:cs="Arial"/>
          <w:sz w:val="24"/>
          <w:szCs w:val="24"/>
        </w:rPr>
        <w:t xml:space="preserve">, </w:t>
      </w:r>
      <w:r w:rsidR="001E1E2F" w:rsidRPr="005A198F">
        <w:rPr>
          <w:rFonts w:ascii="Arial" w:hAnsi="Arial" w:cs="Arial"/>
          <w:sz w:val="24"/>
          <w:szCs w:val="24"/>
        </w:rPr>
        <w:t>2013)</w:t>
      </w:r>
      <w:r w:rsidR="001E1E2F">
        <w:rPr>
          <w:rFonts w:ascii="Arial" w:hAnsi="Arial" w:cs="Arial"/>
          <w:sz w:val="24"/>
          <w:szCs w:val="24"/>
        </w:rPr>
        <w:t>.</w:t>
      </w:r>
      <w:r w:rsidR="001E1E2F">
        <w:rPr>
          <w:rFonts w:ascii="Arial" w:hAnsi="Arial" w:cs="Arial"/>
          <w:sz w:val="24"/>
          <w:szCs w:val="24"/>
        </w:rPr>
        <w:t xml:space="preserve"> </w:t>
      </w:r>
      <w:r w:rsidR="009F010B" w:rsidRPr="003024D3">
        <w:rPr>
          <w:rFonts w:ascii="Arial" w:hAnsi="Arial" w:cs="Arial"/>
          <w:color w:val="000000" w:themeColor="text1"/>
          <w:sz w:val="24"/>
          <w:szCs w:val="24"/>
        </w:rPr>
        <w:t>Such integration issues were common across society at the time, potentially creating engrained negative stereotypes and perceptions.</w:t>
      </w:r>
    </w:p>
    <w:p w14:paraId="54559599" w14:textId="0C67D40B" w:rsidR="008B3797" w:rsidRPr="005A198F" w:rsidRDefault="00D54A13"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Young black men have</w:t>
      </w:r>
      <w:r w:rsidR="00DB0F3B">
        <w:rPr>
          <w:rFonts w:ascii="Arial" w:hAnsi="Arial" w:cs="Arial"/>
          <w:color w:val="000000" w:themeColor="text1"/>
          <w:sz w:val="24"/>
          <w:szCs w:val="24"/>
        </w:rPr>
        <w:t xml:space="preserve"> had</w:t>
      </w:r>
      <w:r w:rsidRPr="005A198F">
        <w:rPr>
          <w:rFonts w:ascii="Arial" w:hAnsi="Arial" w:cs="Arial"/>
          <w:color w:val="000000" w:themeColor="text1"/>
          <w:sz w:val="24"/>
          <w:szCs w:val="24"/>
        </w:rPr>
        <w:t xml:space="preserve"> a long and complicated history with the police, which came to ahead in </w:t>
      </w:r>
      <w:r w:rsidRPr="003024D3">
        <w:rPr>
          <w:rFonts w:ascii="Arial" w:hAnsi="Arial" w:cs="Arial"/>
          <w:color w:val="000000" w:themeColor="text1"/>
          <w:sz w:val="24"/>
          <w:szCs w:val="24"/>
        </w:rPr>
        <w:t>the 1988 Brixton Riots, which involved young black men and other members of the black community, rioting against the London Metropolitan police in anger toward the treatment of their community members and the constant police brutality that they faced</w:t>
      </w:r>
      <w:r w:rsidR="008B3797" w:rsidRPr="003024D3">
        <w:rPr>
          <w:rFonts w:ascii="Arial" w:hAnsi="Arial" w:cs="Arial"/>
          <w:color w:val="000000" w:themeColor="text1"/>
          <w:sz w:val="24"/>
          <w:szCs w:val="24"/>
        </w:rPr>
        <w:t xml:space="preserve"> (Hernon, 2006).</w:t>
      </w:r>
    </w:p>
    <w:p w14:paraId="5262FCDD" w14:textId="79881F0D" w:rsidR="00D54A13" w:rsidRPr="005A198F" w:rsidRDefault="00D54A13"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 xml:space="preserve">It has been well documented that young black males were heavily targeted by the police and statistically stopped searched more than white individuals. The harassment and un-equal treatment that the black community endured by the police from the end of World War Two, up until very recently, has created barriers that have made it hard for the police and these communities to communicate and engage with one another. These relationships are often tense and fraught with mistrust and contempt, which can often hinder any </w:t>
      </w:r>
      <w:r w:rsidRPr="003024D3">
        <w:rPr>
          <w:rFonts w:ascii="Arial" w:hAnsi="Arial" w:cs="Arial"/>
          <w:color w:val="000000" w:themeColor="text1"/>
          <w:sz w:val="24"/>
          <w:szCs w:val="24"/>
        </w:rPr>
        <w:t>support the police may need from these communities to try and detect and reduce crime</w:t>
      </w:r>
      <w:r w:rsidR="00C76826" w:rsidRPr="003024D3">
        <w:rPr>
          <w:rFonts w:ascii="Arial" w:hAnsi="Arial" w:cs="Arial"/>
          <w:color w:val="000000" w:themeColor="text1"/>
          <w:sz w:val="24"/>
          <w:szCs w:val="24"/>
        </w:rPr>
        <w:t xml:space="preserve"> (Stewart, E, et al. 2009).</w:t>
      </w:r>
    </w:p>
    <w:p w14:paraId="3A8B9ECD" w14:textId="4B2F7506" w:rsidR="00D54A13" w:rsidRPr="005A198F" w:rsidRDefault="00D54A13" w:rsidP="005A198F">
      <w:pPr>
        <w:spacing w:line="360" w:lineRule="auto"/>
        <w:rPr>
          <w:rFonts w:ascii="Arial" w:hAnsi="Arial" w:cs="Arial"/>
          <w:sz w:val="24"/>
          <w:szCs w:val="24"/>
        </w:rPr>
      </w:pPr>
      <w:r w:rsidRPr="005A198F">
        <w:rPr>
          <w:rFonts w:ascii="Arial" w:hAnsi="Arial" w:cs="Arial"/>
          <w:sz w:val="24"/>
          <w:szCs w:val="24"/>
        </w:rPr>
        <w:t>These damaged relationships are not limited to black communities. The relationship between other communities such as Asian Muslim communities and the police can also be tense and in need of much work, as miscommunication and misunderstanding of culture and religions and play a large part</w:t>
      </w:r>
      <w:r w:rsidR="005C3B3B" w:rsidRPr="005A198F">
        <w:rPr>
          <w:rFonts w:ascii="Arial" w:hAnsi="Arial" w:cs="Arial"/>
          <w:sz w:val="24"/>
          <w:szCs w:val="24"/>
        </w:rPr>
        <w:t xml:space="preserve"> </w:t>
      </w:r>
      <w:r w:rsidR="003024D3">
        <w:rPr>
          <w:rFonts w:ascii="Arial" w:hAnsi="Arial" w:cs="Arial"/>
          <w:sz w:val="24"/>
          <w:szCs w:val="24"/>
        </w:rPr>
        <w:t>(</w:t>
      </w:r>
      <w:r w:rsidR="003024D3" w:rsidRPr="005A198F">
        <w:rPr>
          <w:rFonts w:ascii="Arial" w:hAnsi="Arial" w:cs="Arial"/>
          <w:sz w:val="24"/>
          <w:szCs w:val="24"/>
        </w:rPr>
        <w:t>Waqas and Poynting</w:t>
      </w:r>
      <w:r w:rsidR="003024D3">
        <w:rPr>
          <w:rFonts w:ascii="Arial" w:hAnsi="Arial" w:cs="Arial"/>
          <w:sz w:val="24"/>
          <w:szCs w:val="24"/>
        </w:rPr>
        <w:t xml:space="preserve">, </w:t>
      </w:r>
      <w:r w:rsidR="003024D3" w:rsidRPr="005A198F">
        <w:rPr>
          <w:rFonts w:ascii="Arial" w:hAnsi="Arial" w:cs="Arial"/>
          <w:sz w:val="24"/>
          <w:szCs w:val="24"/>
        </w:rPr>
        <w:t>2013)</w:t>
      </w:r>
      <w:r w:rsidR="003024D3">
        <w:rPr>
          <w:rFonts w:ascii="Arial" w:hAnsi="Arial" w:cs="Arial"/>
          <w:sz w:val="24"/>
          <w:szCs w:val="24"/>
        </w:rPr>
        <w:t>.</w:t>
      </w:r>
    </w:p>
    <w:p w14:paraId="1957E342" w14:textId="2A6ACE57" w:rsidR="00D54A13" w:rsidRPr="005A198F" w:rsidRDefault="00D54A13" w:rsidP="005A198F">
      <w:pPr>
        <w:spacing w:line="360" w:lineRule="auto"/>
        <w:rPr>
          <w:rFonts w:ascii="Arial" w:hAnsi="Arial" w:cs="Arial"/>
          <w:sz w:val="24"/>
          <w:szCs w:val="24"/>
        </w:rPr>
      </w:pPr>
      <w:r w:rsidRPr="005A198F">
        <w:rPr>
          <w:rFonts w:ascii="Arial" w:hAnsi="Arial" w:cs="Arial"/>
          <w:sz w:val="24"/>
          <w:szCs w:val="24"/>
        </w:rPr>
        <w:t xml:space="preserve">Marginalised communities whether black, Asian, or European, have found it hard to engage with the police for several reasons. As mentioned previously, police brutality and the targeting of certain individuals has greatly contributed the distrust and </w:t>
      </w:r>
      <w:r w:rsidRPr="003024D3">
        <w:rPr>
          <w:rFonts w:ascii="Arial" w:hAnsi="Arial" w:cs="Arial"/>
          <w:color w:val="000000" w:themeColor="text1"/>
          <w:sz w:val="24"/>
          <w:szCs w:val="24"/>
        </w:rPr>
        <w:t>resentment</w:t>
      </w:r>
      <w:r w:rsidR="00893EDE" w:rsidRPr="003024D3">
        <w:rPr>
          <w:rFonts w:ascii="Arial" w:hAnsi="Arial" w:cs="Arial"/>
          <w:color w:val="000000" w:themeColor="text1"/>
          <w:sz w:val="24"/>
          <w:szCs w:val="24"/>
        </w:rPr>
        <w:t xml:space="preserve"> </w:t>
      </w:r>
      <w:r w:rsidR="000E60DC" w:rsidRPr="003024D3">
        <w:rPr>
          <w:rFonts w:ascii="Arial" w:hAnsi="Arial" w:cs="Arial"/>
          <w:color w:val="000000" w:themeColor="text1"/>
          <w:sz w:val="24"/>
          <w:szCs w:val="24"/>
        </w:rPr>
        <w:t>(Durodié, 2012).</w:t>
      </w:r>
      <w:r w:rsidR="00F60E88" w:rsidRPr="003024D3">
        <w:rPr>
          <w:rFonts w:ascii="Arial" w:hAnsi="Arial" w:cs="Arial"/>
          <w:color w:val="000000" w:themeColor="text1"/>
          <w:sz w:val="24"/>
          <w:szCs w:val="24"/>
        </w:rPr>
        <w:t xml:space="preserve"> In addition, in areas where the police do not reflect the socio-ethnic demographics of the local community this may create inherent hesitancy.</w:t>
      </w:r>
    </w:p>
    <w:p w14:paraId="5BB62B13" w14:textId="30E95278" w:rsidR="00D54A13" w:rsidRPr="005A198F" w:rsidRDefault="00D54A13" w:rsidP="005A198F">
      <w:pPr>
        <w:spacing w:line="360" w:lineRule="auto"/>
        <w:rPr>
          <w:rFonts w:ascii="Arial" w:hAnsi="Arial" w:cs="Arial"/>
          <w:color w:val="FF0000"/>
          <w:sz w:val="24"/>
          <w:szCs w:val="24"/>
        </w:rPr>
      </w:pPr>
      <w:r w:rsidRPr="005A198F">
        <w:rPr>
          <w:rFonts w:ascii="Arial" w:hAnsi="Arial" w:cs="Arial"/>
          <w:sz w:val="24"/>
          <w:szCs w:val="24"/>
        </w:rPr>
        <w:t xml:space="preserve">A lack of cultural understanding can also play a part in strained relationships between the police and </w:t>
      </w:r>
      <w:r w:rsidR="001A485F">
        <w:rPr>
          <w:rFonts w:ascii="Arial" w:hAnsi="Arial" w:cs="Arial"/>
          <w:sz w:val="24"/>
          <w:szCs w:val="24"/>
        </w:rPr>
        <w:t>such</w:t>
      </w:r>
      <w:r w:rsidRPr="005A198F">
        <w:rPr>
          <w:rFonts w:ascii="Arial" w:hAnsi="Arial" w:cs="Arial"/>
          <w:sz w:val="24"/>
          <w:szCs w:val="24"/>
        </w:rPr>
        <w:t xml:space="preserve"> communities. The </w:t>
      </w:r>
      <w:r w:rsidR="001A485F">
        <w:rPr>
          <w:rFonts w:ascii="Arial" w:hAnsi="Arial" w:cs="Arial"/>
          <w:sz w:val="24"/>
          <w:szCs w:val="24"/>
        </w:rPr>
        <w:t xml:space="preserve">way </w:t>
      </w:r>
      <w:r w:rsidRPr="005A198F">
        <w:rPr>
          <w:rFonts w:ascii="Arial" w:hAnsi="Arial" w:cs="Arial"/>
          <w:sz w:val="24"/>
          <w:szCs w:val="24"/>
        </w:rPr>
        <w:t>in which some communities go about their daily lives, practi</w:t>
      </w:r>
      <w:r w:rsidR="000270CC">
        <w:rPr>
          <w:rFonts w:ascii="Arial" w:hAnsi="Arial" w:cs="Arial"/>
          <w:sz w:val="24"/>
          <w:szCs w:val="24"/>
        </w:rPr>
        <w:t>c</w:t>
      </w:r>
      <w:r w:rsidRPr="005A198F">
        <w:rPr>
          <w:rFonts w:ascii="Arial" w:hAnsi="Arial" w:cs="Arial"/>
          <w:sz w:val="24"/>
          <w:szCs w:val="24"/>
        </w:rPr>
        <w:t xml:space="preserve">e their beliefs, and express their opinions, may very well be different to what a white British citizen </w:t>
      </w:r>
      <w:r w:rsidRPr="003024D3">
        <w:rPr>
          <w:rFonts w:ascii="Arial" w:hAnsi="Arial" w:cs="Arial"/>
          <w:color w:val="000000" w:themeColor="text1"/>
          <w:sz w:val="24"/>
          <w:szCs w:val="24"/>
        </w:rPr>
        <w:t>may be used to. It may also be different to what police officers are used to handling</w:t>
      </w:r>
      <w:r w:rsidR="004752A0" w:rsidRPr="003024D3">
        <w:rPr>
          <w:rFonts w:ascii="Arial" w:hAnsi="Arial" w:cs="Arial"/>
          <w:color w:val="000000" w:themeColor="text1"/>
          <w:sz w:val="24"/>
          <w:szCs w:val="24"/>
        </w:rPr>
        <w:t xml:space="preserve"> (Spalek, 2008)</w:t>
      </w:r>
      <w:r w:rsidRPr="003024D3">
        <w:rPr>
          <w:rFonts w:ascii="Arial" w:hAnsi="Arial" w:cs="Arial"/>
          <w:color w:val="000000" w:themeColor="text1"/>
          <w:sz w:val="24"/>
          <w:szCs w:val="24"/>
        </w:rPr>
        <w:t>. A breakdown in communication due to language barriers, can also contribute to a lack of understanding from both side</w:t>
      </w:r>
      <w:r w:rsidR="00CF6C5C" w:rsidRPr="003024D3">
        <w:rPr>
          <w:rFonts w:ascii="Arial" w:hAnsi="Arial" w:cs="Arial"/>
          <w:color w:val="000000" w:themeColor="text1"/>
          <w:sz w:val="24"/>
          <w:szCs w:val="24"/>
        </w:rPr>
        <w:t>s (Mason, 2003).</w:t>
      </w:r>
      <w:r w:rsidR="00F60E88" w:rsidRPr="003024D3">
        <w:rPr>
          <w:rFonts w:ascii="Arial" w:hAnsi="Arial" w:cs="Arial"/>
          <w:color w:val="000000" w:themeColor="text1"/>
          <w:sz w:val="24"/>
          <w:szCs w:val="24"/>
        </w:rPr>
        <w:t xml:space="preserve"> Indeed, such barriers can easily lead to misunderstandings and incorrect conclusions being drawn simply out of naivety or ignorance</w:t>
      </w:r>
      <w:r w:rsidR="00406537" w:rsidRPr="003024D3">
        <w:rPr>
          <w:rFonts w:ascii="Arial" w:hAnsi="Arial" w:cs="Arial"/>
          <w:color w:val="000000" w:themeColor="text1"/>
          <w:sz w:val="24"/>
          <w:szCs w:val="24"/>
        </w:rPr>
        <w:t>.</w:t>
      </w:r>
    </w:p>
    <w:p w14:paraId="769F5868" w14:textId="339DF922" w:rsidR="00D54A13" w:rsidRPr="005A198F"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Police Community Support Officers (PCSOs) play a key role in developing and improving relationships between the police and the communities they manage, as they have specific roles that allow them to engage with these communities that a normal response officer may not be </w:t>
      </w:r>
      <w:r w:rsidRPr="003024D3">
        <w:rPr>
          <w:rFonts w:ascii="Arial" w:hAnsi="Arial" w:cs="Arial"/>
          <w:color w:val="000000" w:themeColor="text1"/>
          <w:sz w:val="24"/>
          <w:szCs w:val="24"/>
        </w:rPr>
        <w:t xml:space="preserve">able to </w:t>
      </w:r>
      <w:r w:rsidR="007E7187" w:rsidRPr="003024D3">
        <w:rPr>
          <w:rFonts w:ascii="Arial" w:hAnsi="Arial" w:cs="Arial"/>
          <w:color w:val="000000" w:themeColor="text1"/>
          <w:sz w:val="24"/>
          <w:szCs w:val="24"/>
        </w:rPr>
        <w:t>(Cosgrove, 2016)</w:t>
      </w:r>
      <w:r w:rsidRPr="003024D3">
        <w:rPr>
          <w:rFonts w:ascii="Arial" w:hAnsi="Arial" w:cs="Arial"/>
          <w:color w:val="000000" w:themeColor="text1"/>
          <w:sz w:val="24"/>
          <w:szCs w:val="24"/>
        </w:rPr>
        <w:t xml:space="preserve">. PCSOs </w:t>
      </w:r>
      <w:r w:rsidRPr="005A198F">
        <w:rPr>
          <w:rFonts w:ascii="Arial" w:hAnsi="Arial" w:cs="Arial"/>
          <w:color w:val="000000" w:themeColor="text1"/>
          <w:sz w:val="24"/>
          <w:szCs w:val="24"/>
        </w:rPr>
        <w:t xml:space="preserve">can often be seen walking along residential streets and city centres, detecting, and preventing crime. PCSOs are also the main line of contact between the police and minority communities as they will often patrol residential areas that struggle with anti-social </w:t>
      </w:r>
      <w:r w:rsidRPr="003024D3">
        <w:rPr>
          <w:rFonts w:ascii="Arial" w:hAnsi="Arial" w:cs="Arial"/>
          <w:color w:val="000000" w:themeColor="text1"/>
          <w:sz w:val="24"/>
          <w:szCs w:val="24"/>
        </w:rPr>
        <w:t>behaviour or may have traditionally avoided contact with the police</w:t>
      </w:r>
      <w:r w:rsidR="007E7187" w:rsidRPr="003024D3">
        <w:rPr>
          <w:rFonts w:ascii="Arial" w:hAnsi="Arial" w:cs="Arial"/>
          <w:color w:val="000000" w:themeColor="text1"/>
          <w:sz w:val="24"/>
          <w:szCs w:val="24"/>
        </w:rPr>
        <w:t xml:space="preserve"> (Cosgrove, 2016).</w:t>
      </w:r>
    </w:p>
    <w:p w14:paraId="5A0F8C2F" w14:textId="5B4369B1" w:rsidR="00D54A13" w:rsidRPr="005A198F"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By increasing their presence within these once isolated communities, PCSOs can try and develop a better relationship with the communities and individuals, by showing how they police and that they are willing to engage to deter crime and create a better social atmosphere. PCSOs are also a valuable source of information and intelligence for response policing. PCSOs engagement and presence within the communities, builds a better sense of trust between both parties, which may encourage communities and individuals to speak up against anti-social behaviour or crime, </w:t>
      </w:r>
      <w:r w:rsidR="001A485F">
        <w:rPr>
          <w:rFonts w:ascii="Arial" w:hAnsi="Arial" w:cs="Arial"/>
          <w:color w:val="000000" w:themeColor="text1"/>
          <w:sz w:val="24"/>
          <w:szCs w:val="24"/>
        </w:rPr>
        <w:t>by</w:t>
      </w:r>
      <w:r w:rsidRPr="005A198F">
        <w:rPr>
          <w:rFonts w:ascii="Arial" w:hAnsi="Arial" w:cs="Arial"/>
          <w:color w:val="000000" w:themeColor="text1"/>
          <w:sz w:val="24"/>
          <w:szCs w:val="24"/>
        </w:rPr>
        <w:t xml:space="preserve"> informing PCSOs about what is happening behind the communities’ closed doors</w:t>
      </w:r>
      <w:r w:rsidR="00E71EEA" w:rsidRPr="005A198F">
        <w:rPr>
          <w:rFonts w:ascii="Arial" w:hAnsi="Arial" w:cs="Arial"/>
          <w:color w:val="FF0000"/>
          <w:sz w:val="24"/>
          <w:szCs w:val="24"/>
        </w:rPr>
        <w:t>.</w:t>
      </w:r>
    </w:p>
    <w:p w14:paraId="2181D166" w14:textId="14A2584A" w:rsidR="00D54A13" w:rsidRPr="005A198F"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PCSOs are also expected to handle incidents that may be civil as opposed to actual crimes. Having </w:t>
      </w:r>
      <w:r w:rsidR="00406537">
        <w:rPr>
          <w:rFonts w:ascii="Arial" w:hAnsi="Arial" w:cs="Arial"/>
          <w:color w:val="000000" w:themeColor="text1"/>
          <w:sz w:val="24"/>
          <w:szCs w:val="24"/>
        </w:rPr>
        <w:t xml:space="preserve">a </w:t>
      </w:r>
      <w:r w:rsidRPr="005A198F">
        <w:rPr>
          <w:rFonts w:ascii="Arial" w:hAnsi="Arial" w:cs="Arial"/>
          <w:color w:val="000000" w:themeColor="text1"/>
          <w:sz w:val="24"/>
          <w:szCs w:val="24"/>
        </w:rPr>
        <w:t>member of the police available within communities to resolve issues that may otherwise escalate or take a long time to resolve i.e., neighbour and parking disputes</w:t>
      </w:r>
      <w:r w:rsidR="001B3B7B">
        <w:rPr>
          <w:rFonts w:ascii="Arial" w:hAnsi="Arial" w:cs="Arial"/>
          <w:color w:val="000000" w:themeColor="text1"/>
          <w:sz w:val="24"/>
          <w:szCs w:val="24"/>
        </w:rPr>
        <w:t>,</w:t>
      </w:r>
      <w:r w:rsidRPr="005A198F">
        <w:rPr>
          <w:rFonts w:ascii="Arial" w:hAnsi="Arial" w:cs="Arial"/>
          <w:color w:val="000000" w:themeColor="text1"/>
          <w:sz w:val="24"/>
          <w:szCs w:val="24"/>
        </w:rPr>
        <w:t xml:space="preserve"> encourages members of the community to actively engage with PCSOs, enforcing the notion that </w:t>
      </w:r>
      <w:r w:rsidR="001B3B7B">
        <w:rPr>
          <w:rFonts w:ascii="Arial" w:hAnsi="Arial" w:cs="Arial"/>
          <w:color w:val="000000" w:themeColor="text1"/>
          <w:sz w:val="24"/>
          <w:szCs w:val="24"/>
        </w:rPr>
        <w:t>the</w:t>
      </w:r>
      <w:r w:rsidRPr="005A198F">
        <w:rPr>
          <w:rFonts w:ascii="Arial" w:hAnsi="Arial" w:cs="Arial"/>
          <w:color w:val="000000" w:themeColor="text1"/>
          <w:sz w:val="24"/>
          <w:szCs w:val="24"/>
        </w:rPr>
        <w:t xml:space="preserve"> police are here to help no matter what the crime or civil matter </w:t>
      </w:r>
      <w:r w:rsidRPr="003024D3">
        <w:rPr>
          <w:rFonts w:ascii="Arial" w:hAnsi="Arial" w:cs="Arial"/>
          <w:color w:val="000000" w:themeColor="text1"/>
          <w:sz w:val="24"/>
          <w:szCs w:val="24"/>
        </w:rPr>
        <w:t>may be</w:t>
      </w:r>
      <w:r w:rsidR="00E71EEA" w:rsidRPr="003024D3">
        <w:rPr>
          <w:rFonts w:ascii="Arial" w:hAnsi="Arial" w:cs="Arial"/>
          <w:color w:val="000000" w:themeColor="text1"/>
          <w:sz w:val="24"/>
          <w:szCs w:val="24"/>
        </w:rPr>
        <w:t>.</w:t>
      </w:r>
      <w:r w:rsidR="000270CC" w:rsidRPr="003024D3">
        <w:rPr>
          <w:rFonts w:ascii="Arial" w:hAnsi="Arial" w:cs="Arial"/>
          <w:color w:val="000000" w:themeColor="text1"/>
          <w:sz w:val="24"/>
          <w:szCs w:val="24"/>
        </w:rPr>
        <w:t xml:space="preserve"> This may also fulfil an important role as an independent mediator between two parties, which is often a key resolution tactic in some (particularly Asian) cultures and communities.</w:t>
      </w:r>
    </w:p>
    <w:p w14:paraId="244C5A1E" w14:textId="77777777" w:rsidR="003024D3"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PCSOs can also provide police officers with further information and intelligence about certain individuals and families that are within their </w:t>
      </w:r>
      <w:r w:rsidR="00D02075">
        <w:rPr>
          <w:rFonts w:ascii="Arial" w:hAnsi="Arial" w:cs="Arial"/>
          <w:color w:val="000000" w:themeColor="text1"/>
          <w:sz w:val="24"/>
          <w:szCs w:val="24"/>
        </w:rPr>
        <w:t>patrol areas</w:t>
      </w:r>
      <w:r w:rsidRPr="005A198F">
        <w:rPr>
          <w:rFonts w:ascii="Arial" w:hAnsi="Arial" w:cs="Arial"/>
          <w:color w:val="000000" w:themeColor="text1"/>
          <w:sz w:val="24"/>
          <w:szCs w:val="24"/>
        </w:rPr>
        <w:t xml:space="preserve">. PCSOs will have an in-depth </w:t>
      </w:r>
      <w:r w:rsidR="00406537">
        <w:rPr>
          <w:rFonts w:ascii="Arial" w:hAnsi="Arial" w:cs="Arial"/>
          <w:color w:val="000000" w:themeColor="text1"/>
          <w:sz w:val="24"/>
          <w:szCs w:val="24"/>
        </w:rPr>
        <w:t xml:space="preserve">local </w:t>
      </w:r>
      <w:r w:rsidRPr="005A198F">
        <w:rPr>
          <w:rFonts w:ascii="Arial" w:hAnsi="Arial" w:cs="Arial"/>
          <w:color w:val="000000" w:themeColor="text1"/>
          <w:sz w:val="24"/>
          <w:szCs w:val="24"/>
        </w:rPr>
        <w:t xml:space="preserve">knowledge and in some cases, relationship with certain individuals and families that response officers would never be able to develop. This information </w:t>
      </w:r>
      <w:r w:rsidR="00D02075">
        <w:rPr>
          <w:rFonts w:ascii="Arial" w:hAnsi="Arial" w:cs="Arial"/>
          <w:color w:val="000000" w:themeColor="text1"/>
          <w:sz w:val="24"/>
          <w:szCs w:val="24"/>
        </w:rPr>
        <w:t>about</w:t>
      </w:r>
      <w:r w:rsidRPr="005A198F">
        <w:rPr>
          <w:rFonts w:ascii="Arial" w:hAnsi="Arial" w:cs="Arial"/>
          <w:color w:val="000000" w:themeColor="text1"/>
          <w:sz w:val="24"/>
          <w:szCs w:val="24"/>
        </w:rPr>
        <w:t xml:space="preserve"> certain individuals and families could be crucial for response officers, as PCSOs may be aware of an individual’s behaviour, if they carry weapons, where they are often located and what crimes (if any) are they carrying out within the community. This knowledge can help response officers approach these individuals and other community members in a more appropriate and personalised manner which could benefit the </w:t>
      </w:r>
      <w:r w:rsidRPr="003024D3">
        <w:rPr>
          <w:rFonts w:ascii="Arial" w:hAnsi="Arial" w:cs="Arial"/>
          <w:color w:val="000000" w:themeColor="text1"/>
          <w:sz w:val="24"/>
          <w:szCs w:val="24"/>
        </w:rPr>
        <w:t>outcome, as opposed to not having any first-hand information about the individuals</w:t>
      </w:r>
      <w:r w:rsidR="00C0094B" w:rsidRPr="003024D3">
        <w:rPr>
          <w:rFonts w:ascii="Arial" w:hAnsi="Arial" w:cs="Arial"/>
          <w:color w:val="000000" w:themeColor="text1"/>
          <w:sz w:val="24"/>
          <w:szCs w:val="24"/>
        </w:rPr>
        <w:t xml:space="preserve"> (Johnston, 2005).</w:t>
      </w:r>
    </w:p>
    <w:p w14:paraId="2ADFBCC8" w14:textId="079A49F5" w:rsidR="00D54A13" w:rsidRPr="003024D3"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Another way in which community engagement can be improved is by response officers and their superiors engaging with the communities that they police face to face. Community engagement meetings that encourage all members of the local community to attend, along with members from the local police, council and other social services and create a safe space for everyone to communicate their concerns, opinions, and </w:t>
      </w:r>
      <w:r w:rsidRPr="003024D3">
        <w:rPr>
          <w:rFonts w:ascii="Arial" w:hAnsi="Arial" w:cs="Arial"/>
          <w:color w:val="000000" w:themeColor="text1"/>
          <w:sz w:val="24"/>
          <w:szCs w:val="24"/>
        </w:rPr>
        <w:t>ideas</w:t>
      </w:r>
      <w:r w:rsidR="00A93D84" w:rsidRPr="003024D3">
        <w:rPr>
          <w:rFonts w:ascii="Arial" w:hAnsi="Arial" w:cs="Arial"/>
          <w:color w:val="000000" w:themeColor="text1"/>
          <w:sz w:val="24"/>
          <w:szCs w:val="24"/>
        </w:rPr>
        <w:t xml:space="preserve"> (Barak, A, et al. 2016)</w:t>
      </w:r>
      <w:r w:rsidRPr="003024D3">
        <w:rPr>
          <w:rFonts w:ascii="Arial" w:hAnsi="Arial" w:cs="Arial"/>
          <w:color w:val="000000" w:themeColor="text1"/>
          <w:sz w:val="24"/>
          <w:szCs w:val="24"/>
        </w:rPr>
        <w:t xml:space="preserve">. This </w:t>
      </w:r>
      <w:r w:rsidRPr="005A198F">
        <w:rPr>
          <w:rFonts w:ascii="Arial" w:hAnsi="Arial" w:cs="Arial"/>
          <w:color w:val="000000" w:themeColor="text1"/>
          <w:sz w:val="24"/>
          <w:szCs w:val="24"/>
        </w:rPr>
        <w:t xml:space="preserve">method of community engagement allows the police to really hear the members of the public that they serve, specifically members of the public that may not usually engage with the police. By constructing a safe </w:t>
      </w:r>
      <w:r w:rsidR="00D02075">
        <w:rPr>
          <w:rFonts w:ascii="Arial" w:hAnsi="Arial" w:cs="Arial"/>
          <w:color w:val="000000" w:themeColor="text1"/>
          <w:sz w:val="24"/>
          <w:szCs w:val="24"/>
        </w:rPr>
        <w:t>place</w:t>
      </w:r>
      <w:r w:rsidRPr="005A198F">
        <w:rPr>
          <w:rFonts w:ascii="Arial" w:hAnsi="Arial" w:cs="Arial"/>
          <w:color w:val="000000" w:themeColor="text1"/>
          <w:sz w:val="24"/>
          <w:szCs w:val="24"/>
        </w:rPr>
        <w:t xml:space="preserve"> to hold regular community meetings with the police and members of the public, </w:t>
      </w:r>
      <w:r w:rsidR="00D02075">
        <w:rPr>
          <w:rFonts w:ascii="Arial" w:hAnsi="Arial" w:cs="Arial"/>
          <w:color w:val="000000" w:themeColor="text1"/>
          <w:sz w:val="24"/>
          <w:szCs w:val="24"/>
        </w:rPr>
        <w:t>could</w:t>
      </w:r>
      <w:r w:rsidRPr="005A198F">
        <w:rPr>
          <w:rFonts w:ascii="Arial" w:hAnsi="Arial" w:cs="Arial"/>
          <w:color w:val="000000" w:themeColor="text1"/>
          <w:sz w:val="24"/>
          <w:szCs w:val="24"/>
        </w:rPr>
        <w:t xml:space="preserve"> help remove the stigma that some communities may still hold against the police. This ability to speak out and be heard by the police can build confidence and reassurance amongst the community. This engagement between both parties can hopefully remove the notion that the police are a faceless </w:t>
      </w:r>
      <w:r w:rsidR="003024D3" w:rsidRPr="005A198F">
        <w:rPr>
          <w:rFonts w:ascii="Arial" w:hAnsi="Arial" w:cs="Arial"/>
          <w:color w:val="000000" w:themeColor="text1"/>
          <w:sz w:val="24"/>
          <w:szCs w:val="24"/>
        </w:rPr>
        <w:t>force and</w:t>
      </w:r>
      <w:r w:rsidRPr="005A198F">
        <w:rPr>
          <w:rFonts w:ascii="Arial" w:hAnsi="Arial" w:cs="Arial"/>
          <w:color w:val="000000" w:themeColor="text1"/>
          <w:sz w:val="24"/>
          <w:szCs w:val="24"/>
        </w:rPr>
        <w:t xml:space="preserve"> re-establish the idea that the police that patrol their communities are approachable and are willing to speak and listen to their concerns</w:t>
      </w:r>
      <w:r w:rsidR="00406537">
        <w:rPr>
          <w:rFonts w:ascii="Arial" w:hAnsi="Arial" w:cs="Arial"/>
          <w:color w:val="FF0000"/>
          <w:sz w:val="24"/>
          <w:szCs w:val="24"/>
        </w:rPr>
        <w:t>.</w:t>
      </w:r>
    </w:p>
    <w:p w14:paraId="6D14E50D" w14:textId="01818FAC" w:rsidR="00D54A13" w:rsidRPr="005A198F" w:rsidRDefault="00D54A13" w:rsidP="005A198F">
      <w:pPr>
        <w:spacing w:line="360" w:lineRule="auto"/>
        <w:rPr>
          <w:rFonts w:ascii="Arial" w:hAnsi="Arial" w:cs="Arial"/>
          <w:color w:val="FF0000"/>
          <w:sz w:val="24"/>
          <w:szCs w:val="24"/>
        </w:rPr>
      </w:pPr>
      <w:r w:rsidRPr="005A198F">
        <w:rPr>
          <w:rFonts w:ascii="Arial" w:hAnsi="Arial" w:cs="Arial"/>
          <w:color w:val="000000" w:themeColor="text1"/>
          <w:sz w:val="24"/>
          <w:szCs w:val="24"/>
        </w:rPr>
        <w:t xml:space="preserve">Police engagement could also be improved by developing an understanding of </w:t>
      </w:r>
      <w:r w:rsidR="00A85F7A" w:rsidRPr="005A198F">
        <w:rPr>
          <w:rFonts w:ascii="Arial" w:hAnsi="Arial" w:cs="Arial"/>
          <w:color w:val="000000" w:themeColor="text1"/>
          <w:sz w:val="24"/>
          <w:szCs w:val="24"/>
        </w:rPr>
        <w:t xml:space="preserve">the </w:t>
      </w:r>
      <w:r w:rsidRPr="005A198F">
        <w:rPr>
          <w:rFonts w:ascii="Arial" w:hAnsi="Arial" w:cs="Arial"/>
          <w:color w:val="000000" w:themeColor="text1"/>
          <w:sz w:val="24"/>
          <w:szCs w:val="24"/>
        </w:rPr>
        <w:t xml:space="preserve">different communities </w:t>
      </w:r>
      <w:r w:rsidR="00A85F7A" w:rsidRPr="005A198F">
        <w:rPr>
          <w:rFonts w:ascii="Arial" w:hAnsi="Arial" w:cs="Arial"/>
          <w:color w:val="000000" w:themeColor="text1"/>
          <w:sz w:val="24"/>
          <w:szCs w:val="24"/>
        </w:rPr>
        <w:t xml:space="preserve">that </w:t>
      </w:r>
      <w:r w:rsidR="003024D3" w:rsidRPr="005A198F">
        <w:rPr>
          <w:rFonts w:ascii="Arial" w:hAnsi="Arial" w:cs="Arial"/>
          <w:color w:val="000000" w:themeColor="text1"/>
          <w:sz w:val="24"/>
          <w:szCs w:val="24"/>
        </w:rPr>
        <w:t>officers’</w:t>
      </w:r>
      <w:r w:rsidR="00A85F7A" w:rsidRPr="005A198F">
        <w:rPr>
          <w:rFonts w:ascii="Arial" w:hAnsi="Arial" w:cs="Arial"/>
          <w:color w:val="000000" w:themeColor="text1"/>
          <w:sz w:val="24"/>
          <w:szCs w:val="24"/>
        </w:rPr>
        <w:t xml:space="preserve"> police </w:t>
      </w:r>
      <w:r w:rsidRPr="005A198F">
        <w:rPr>
          <w:rFonts w:ascii="Arial" w:hAnsi="Arial" w:cs="Arial"/>
          <w:color w:val="000000" w:themeColor="text1"/>
          <w:sz w:val="24"/>
          <w:szCs w:val="24"/>
        </w:rPr>
        <w:t xml:space="preserve">and </w:t>
      </w:r>
      <w:r w:rsidR="00D742EA" w:rsidRPr="005A198F">
        <w:rPr>
          <w:rFonts w:ascii="Arial" w:hAnsi="Arial" w:cs="Arial"/>
          <w:color w:val="000000" w:themeColor="text1"/>
          <w:sz w:val="24"/>
          <w:szCs w:val="24"/>
        </w:rPr>
        <w:t xml:space="preserve">how understanding and learning from these communities can </w:t>
      </w:r>
      <w:r w:rsidR="005224FF" w:rsidRPr="005A198F">
        <w:rPr>
          <w:rFonts w:ascii="Arial" w:hAnsi="Arial" w:cs="Arial"/>
          <w:color w:val="000000" w:themeColor="text1"/>
          <w:sz w:val="24"/>
          <w:szCs w:val="24"/>
        </w:rPr>
        <w:t>build</w:t>
      </w:r>
      <w:r w:rsidR="00C5430E" w:rsidRPr="005A198F">
        <w:rPr>
          <w:rFonts w:ascii="Arial" w:hAnsi="Arial" w:cs="Arial"/>
          <w:color w:val="000000" w:themeColor="text1"/>
          <w:sz w:val="24"/>
          <w:szCs w:val="24"/>
        </w:rPr>
        <w:t xml:space="preserve"> trust and engagement. This improvement could be seen through the training of new and more experienced officers. Although some </w:t>
      </w:r>
      <w:r w:rsidR="005E0503" w:rsidRPr="005A198F">
        <w:rPr>
          <w:rFonts w:ascii="Arial" w:hAnsi="Arial" w:cs="Arial"/>
          <w:color w:val="000000" w:themeColor="text1"/>
          <w:sz w:val="24"/>
          <w:szCs w:val="24"/>
        </w:rPr>
        <w:t>senior</w:t>
      </w:r>
      <w:r w:rsidR="00C5430E" w:rsidRPr="005A198F">
        <w:rPr>
          <w:rFonts w:ascii="Arial" w:hAnsi="Arial" w:cs="Arial"/>
          <w:color w:val="000000" w:themeColor="text1"/>
          <w:sz w:val="24"/>
          <w:szCs w:val="24"/>
        </w:rPr>
        <w:t xml:space="preserve"> officers may feel that</w:t>
      </w:r>
      <w:r w:rsidR="005E0503" w:rsidRPr="005A198F">
        <w:rPr>
          <w:rFonts w:ascii="Arial" w:hAnsi="Arial" w:cs="Arial"/>
          <w:color w:val="000000" w:themeColor="text1"/>
          <w:sz w:val="24"/>
          <w:szCs w:val="24"/>
        </w:rPr>
        <w:t xml:space="preserve"> they have enough knowledge</w:t>
      </w:r>
      <w:r w:rsidR="00C075BD" w:rsidRPr="005A198F">
        <w:rPr>
          <w:rFonts w:ascii="Arial" w:hAnsi="Arial" w:cs="Arial"/>
          <w:color w:val="000000" w:themeColor="text1"/>
          <w:sz w:val="24"/>
          <w:szCs w:val="24"/>
        </w:rPr>
        <w:t xml:space="preserve">, </w:t>
      </w:r>
      <w:r w:rsidR="001C3540" w:rsidRPr="005A198F">
        <w:rPr>
          <w:rFonts w:ascii="Arial" w:hAnsi="Arial" w:cs="Arial"/>
          <w:color w:val="000000" w:themeColor="text1"/>
          <w:sz w:val="24"/>
          <w:szCs w:val="24"/>
        </w:rPr>
        <w:t xml:space="preserve">communities have developed </w:t>
      </w:r>
      <w:r w:rsidR="00DB3A29" w:rsidRPr="005A198F">
        <w:rPr>
          <w:rFonts w:ascii="Arial" w:hAnsi="Arial" w:cs="Arial"/>
          <w:color w:val="000000" w:themeColor="text1"/>
          <w:sz w:val="24"/>
          <w:szCs w:val="24"/>
        </w:rPr>
        <w:t xml:space="preserve">and changed </w:t>
      </w:r>
      <w:r w:rsidR="00B06632" w:rsidRPr="005A198F">
        <w:rPr>
          <w:rFonts w:ascii="Arial" w:hAnsi="Arial" w:cs="Arial"/>
          <w:color w:val="000000" w:themeColor="text1"/>
          <w:sz w:val="24"/>
          <w:szCs w:val="24"/>
        </w:rPr>
        <w:t xml:space="preserve">to the point where neighbourhoods that were once white </w:t>
      </w:r>
      <w:r w:rsidR="00B06632" w:rsidRPr="003024D3">
        <w:rPr>
          <w:rFonts w:ascii="Arial" w:hAnsi="Arial" w:cs="Arial"/>
          <w:color w:val="000000" w:themeColor="text1"/>
          <w:sz w:val="24"/>
          <w:szCs w:val="24"/>
        </w:rPr>
        <w:t xml:space="preserve">British twenty years ago, maybe housing immigrant or </w:t>
      </w:r>
      <w:r w:rsidR="00C768D8" w:rsidRPr="003024D3">
        <w:rPr>
          <w:rFonts w:ascii="Arial" w:hAnsi="Arial" w:cs="Arial"/>
          <w:color w:val="000000" w:themeColor="text1"/>
          <w:sz w:val="24"/>
          <w:szCs w:val="24"/>
        </w:rPr>
        <w:t>first-generation</w:t>
      </w:r>
      <w:r w:rsidR="00B06632" w:rsidRPr="003024D3">
        <w:rPr>
          <w:rFonts w:ascii="Arial" w:hAnsi="Arial" w:cs="Arial"/>
          <w:color w:val="000000" w:themeColor="text1"/>
          <w:sz w:val="24"/>
          <w:szCs w:val="24"/>
        </w:rPr>
        <w:t xml:space="preserve"> </w:t>
      </w:r>
      <w:r w:rsidR="0008450F" w:rsidRPr="003024D3">
        <w:rPr>
          <w:rFonts w:ascii="Arial" w:hAnsi="Arial" w:cs="Arial"/>
          <w:color w:val="000000" w:themeColor="text1"/>
          <w:sz w:val="24"/>
          <w:szCs w:val="24"/>
        </w:rPr>
        <w:t>families</w:t>
      </w:r>
      <w:r w:rsidR="00F12E59" w:rsidRPr="003024D3">
        <w:rPr>
          <w:rFonts w:ascii="Arial" w:hAnsi="Arial" w:cs="Arial"/>
          <w:color w:val="000000" w:themeColor="text1"/>
          <w:sz w:val="24"/>
          <w:szCs w:val="24"/>
        </w:rPr>
        <w:t xml:space="preserve"> (Crawley, 2010).</w:t>
      </w:r>
      <w:r w:rsidR="000270CC" w:rsidRPr="003024D3">
        <w:rPr>
          <w:rFonts w:ascii="Arial" w:hAnsi="Arial" w:cs="Arial"/>
          <w:color w:val="000000" w:themeColor="text1"/>
          <w:sz w:val="24"/>
          <w:szCs w:val="24"/>
        </w:rPr>
        <w:t xml:space="preserve"> Communities, particularly in urban areas, are constantly evolving and so it is the responsibility of the police to maintain a contemporary understanding of the local demographics.</w:t>
      </w:r>
    </w:p>
    <w:p w14:paraId="54B16BDE" w14:textId="0DA03AF6" w:rsidR="00AB05B0" w:rsidRPr="005A198F" w:rsidRDefault="00311C1E"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Experience</w:t>
      </w:r>
      <w:r w:rsidR="001D20D6" w:rsidRPr="005A198F">
        <w:rPr>
          <w:rFonts w:ascii="Arial" w:hAnsi="Arial" w:cs="Arial"/>
          <w:color w:val="000000" w:themeColor="text1"/>
          <w:sz w:val="24"/>
          <w:szCs w:val="24"/>
        </w:rPr>
        <w:t>d</w:t>
      </w:r>
      <w:r w:rsidRPr="005A198F">
        <w:rPr>
          <w:rFonts w:ascii="Arial" w:hAnsi="Arial" w:cs="Arial"/>
          <w:color w:val="000000" w:themeColor="text1"/>
          <w:sz w:val="24"/>
          <w:szCs w:val="24"/>
        </w:rPr>
        <w:t xml:space="preserve"> officers and officers having only just joined th</w:t>
      </w:r>
      <w:r w:rsidR="001D20D6" w:rsidRPr="005A198F">
        <w:rPr>
          <w:rFonts w:ascii="Arial" w:hAnsi="Arial" w:cs="Arial"/>
          <w:color w:val="000000" w:themeColor="text1"/>
          <w:sz w:val="24"/>
          <w:szCs w:val="24"/>
        </w:rPr>
        <w:t>e services would greatly benefit from training and awareness that focuses on different and minority communities and individuals that</w:t>
      </w:r>
      <w:r w:rsidR="003D202C" w:rsidRPr="005A198F">
        <w:rPr>
          <w:rFonts w:ascii="Arial" w:hAnsi="Arial" w:cs="Arial"/>
          <w:color w:val="000000" w:themeColor="text1"/>
          <w:sz w:val="24"/>
          <w:szCs w:val="24"/>
        </w:rPr>
        <w:t xml:space="preserve"> they police. Such training should highlight how officers </w:t>
      </w:r>
      <w:r w:rsidR="008D7680" w:rsidRPr="005A198F">
        <w:rPr>
          <w:rFonts w:ascii="Arial" w:hAnsi="Arial" w:cs="Arial"/>
          <w:color w:val="000000" w:themeColor="text1"/>
          <w:sz w:val="24"/>
          <w:szCs w:val="24"/>
        </w:rPr>
        <w:t>should engage with different communities</w:t>
      </w:r>
      <w:r w:rsidR="00B0659B" w:rsidRPr="005A198F">
        <w:rPr>
          <w:rFonts w:ascii="Arial" w:hAnsi="Arial" w:cs="Arial"/>
          <w:color w:val="000000" w:themeColor="text1"/>
          <w:sz w:val="24"/>
          <w:szCs w:val="24"/>
        </w:rPr>
        <w:t xml:space="preserve"> and individuals during </w:t>
      </w:r>
      <w:r w:rsidR="008C64D5" w:rsidRPr="005A198F">
        <w:rPr>
          <w:rFonts w:ascii="Arial" w:hAnsi="Arial" w:cs="Arial"/>
          <w:color w:val="000000" w:themeColor="text1"/>
          <w:sz w:val="24"/>
          <w:szCs w:val="24"/>
        </w:rPr>
        <w:t>an incident</w:t>
      </w:r>
      <w:r w:rsidR="008D7680" w:rsidRPr="005A198F">
        <w:rPr>
          <w:rFonts w:ascii="Arial" w:hAnsi="Arial" w:cs="Arial"/>
          <w:color w:val="000000" w:themeColor="text1"/>
          <w:sz w:val="24"/>
          <w:szCs w:val="24"/>
        </w:rPr>
        <w:t xml:space="preserve"> e.g. A female officer may have more of repour speaking with a female </w:t>
      </w:r>
      <w:r w:rsidR="008D7680" w:rsidRPr="003024D3">
        <w:rPr>
          <w:rFonts w:ascii="Arial" w:hAnsi="Arial" w:cs="Arial"/>
          <w:color w:val="000000" w:themeColor="text1"/>
          <w:sz w:val="24"/>
          <w:szCs w:val="24"/>
        </w:rPr>
        <w:t xml:space="preserve">victim from a conservative background that may not </w:t>
      </w:r>
      <w:r w:rsidR="008C64D5" w:rsidRPr="003024D3">
        <w:rPr>
          <w:rFonts w:ascii="Arial" w:hAnsi="Arial" w:cs="Arial"/>
          <w:color w:val="000000" w:themeColor="text1"/>
          <w:sz w:val="24"/>
          <w:szCs w:val="24"/>
        </w:rPr>
        <w:t>wish</w:t>
      </w:r>
      <w:r w:rsidR="008D7680" w:rsidRPr="003024D3">
        <w:rPr>
          <w:rFonts w:ascii="Arial" w:hAnsi="Arial" w:cs="Arial"/>
          <w:color w:val="000000" w:themeColor="text1"/>
          <w:sz w:val="24"/>
          <w:szCs w:val="24"/>
        </w:rPr>
        <w:t xml:space="preserve"> to speak with a male officer </w:t>
      </w:r>
      <w:r w:rsidR="008E53D2" w:rsidRPr="003024D3">
        <w:rPr>
          <w:rFonts w:ascii="Arial" w:hAnsi="Arial" w:cs="Arial"/>
          <w:color w:val="000000" w:themeColor="text1"/>
          <w:sz w:val="24"/>
          <w:szCs w:val="24"/>
        </w:rPr>
        <w:t>(Johnson-Miles, 2019)</w:t>
      </w:r>
      <w:r w:rsidR="008D7680" w:rsidRPr="003024D3">
        <w:rPr>
          <w:rFonts w:ascii="Arial" w:hAnsi="Arial" w:cs="Arial"/>
          <w:color w:val="000000" w:themeColor="text1"/>
          <w:sz w:val="24"/>
          <w:szCs w:val="24"/>
        </w:rPr>
        <w:t xml:space="preserve">. </w:t>
      </w:r>
      <w:r w:rsidR="00296E69" w:rsidRPr="003024D3">
        <w:rPr>
          <w:rFonts w:ascii="Arial" w:hAnsi="Arial" w:cs="Arial"/>
          <w:color w:val="000000" w:themeColor="text1"/>
          <w:sz w:val="24"/>
          <w:szCs w:val="24"/>
        </w:rPr>
        <w:t xml:space="preserve">Officers should be </w:t>
      </w:r>
      <w:r w:rsidR="006770B8" w:rsidRPr="003024D3">
        <w:rPr>
          <w:rFonts w:ascii="Arial" w:hAnsi="Arial" w:cs="Arial"/>
          <w:color w:val="000000" w:themeColor="text1"/>
          <w:sz w:val="24"/>
          <w:szCs w:val="24"/>
        </w:rPr>
        <w:t>mindful</w:t>
      </w:r>
      <w:r w:rsidR="00296E69" w:rsidRPr="003024D3">
        <w:rPr>
          <w:rFonts w:ascii="Arial" w:hAnsi="Arial" w:cs="Arial"/>
          <w:color w:val="000000" w:themeColor="text1"/>
          <w:sz w:val="24"/>
          <w:szCs w:val="24"/>
        </w:rPr>
        <w:t xml:space="preserve"> o</w:t>
      </w:r>
      <w:r w:rsidR="006770B8" w:rsidRPr="003024D3">
        <w:rPr>
          <w:rFonts w:ascii="Arial" w:hAnsi="Arial" w:cs="Arial"/>
          <w:color w:val="000000" w:themeColor="text1"/>
          <w:sz w:val="24"/>
          <w:szCs w:val="24"/>
        </w:rPr>
        <w:t>f</w:t>
      </w:r>
      <w:r w:rsidR="00296E69" w:rsidRPr="003024D3">
        <w:rPr>
          <w:rFonts w:ascii="Arial" w:hAnsi="Arial" w:cs="Arial"/>
          <w:color w:val="000000" w:themeColor="text1"/>
          <w:sz w:val="24"/>
          <w:szCs w:val="24"/>
        </w:rPr>
        <w:t xml:space="preserve"> cultural differences and how different </w:t>
      </w:r>
      <w:r w:rsidR="00296E69" w:rsidRPr="005A198F">
        <w:rPr>
          <w:rFonts w:ascii="Arial" w:hAnsi="Arial" w:cs="Arial"/>
          <w:color w:val="000000" w:themeColor="text1"/>
          <w:sz w:val="24"/>
          <w:szCs w:val="24"/>
        </w:rPr>
        <w:t xml:space="preserve">communities </w:t>
      </w:r>
      <w:r w:rsidR="005E0D87" w:rsidRPr="005A198F">
        <w:rPr>
          <w:rFonts w:ascii="Arial" w:hAnsi="Arial" w:cs="Arial"/>
          <w:color w:val="000000" w:themeColor="text1"/>
          <w:sz w:val="24"/>
          <w:szCs w:val="24"/>
        </w:rPr>
        <w:t xml:space="preserve">engage with each other </w:t>
      </w:r>
      <w:r w:rsidR="00D30588" w:rsidRPr="005A198F">
        <w:rPr>
          <w:rFonts w:ascii="Arial" w:hAnsi="Arial" w:cs="Arial"/>
          <w:color w:val="000000" w:themeColor="text1"/>
          <w:sz w:val="24"/>
          <w:szCs w:val="24"/>
        </w:rPr>
        <w:t>e.g.,</w:t>
      </w:r>
      <w:r w:rsidR="005E0D87" w:rsidRPr="005A198F">
        <w:rPr>
          <w:rFonts w:ascii="Arial" w:hAnsi="Arial" w:cs="Arial"/>
          <w:color w:val="000000" w:themeColor="text1"/>
          <w:sz w:val="24"/>
          <w:szCs w:val="24"/>
        </w:rPr>
        <w:t xml:space="preserve"> communities that celebrate </w:t>
      </w:r>
      <w:r w:rsidR="001F0EA5" w:rsidRPr="005A198F">
        <w:rPr>
          <w:rFonts w:ascii="Arial" w:hAnsi="Arial" w:cs="Arial"/>
          <w:color w:val="000000" w:themeColor="text1"/>
          <w:sz w:val="24"/>
          <w:szCs w:val="24"/>
        </w:rPr>
        <w:t>significant cultural events such as Ramadan</w:t>
      </w:r>
      <w:r w:rsidR="00AB05B0" w:rsidRPr="005A198F">
        <w:rPr>
          <w:rFonts w:ascii="Arial" w:hAnsi="Arial" w:cs="Arial"/>
          <w:color w:val="000000" w:themeColor="text1"/>
          <w:sz w:val="24"/>
          <w:szCs w:val="24"/>
        </w:rPr>
        <w:t>, Eid, and Diwali,</w:t>
      </w:r>
      <w:r w:rsidR="00D858C8" w:rsidRPr="005A198F">
        <w:rPr>
          <w:rFonts w:ascii="Arial" w:hAnsi="Arial" w:cs="Arial"/>
          <w:color w:val="000000" w:themeColor="text1"/>
          <w:sz w:val="24"/>
          <w:szCs w:val="24"/>
        </w:rPr>
        <w:t xml:space="preserve"> as these are very different to Christmas or Easter.</w:t>
      </w:r>
      <w:r w:rsidR="008C64D5" w:rsidRPr="005A198F">
        <w:rPr>
          <w:rFonts w:ascii="Arial" w:hAnsi="Arial" w:cs="Arial"/>
          <w:color w:val="000000" w:themeColor="text1"/>
          <w:sz w:val="24"/>
          <w:szCs w:val="24"/>
        </w:rPr>
        <w:t xml:space="preserve"> </w:t>
      </w:r>
      <w:r w:rsidR="0076422D" w:rsidRPr="005A198F">
        <w:rPr>
          <w:rFonts w:ascii="Arial" w:hAnsi="Arial" w:cs="Arial"/>
          <w:color w:val="000000" w:themeColor="text1"/>
          <w:sz w:val="24"/>
          <w:szCs w:val="24"/>
        </w:rPr>
        <w:t xml:space="preserve">Regular training and awareness about various communities </w:t>
      </w:r>
      <w:r w:rsidR="00F169B0" w:rsidRPr="005A198F">
        <w:rPr>
          <w:rFonts w:ascii="Arial" w:hAnsi="Arial" w:cs="Arial"/>
          <w:color w:val="000000" w:themeColor="text1"/>
          <w:sz w:val="24"/>
          <w:szCs w:val="24"/>
        </w:rPr>
        <w:t>and their difference</w:t>
      </w:r>
      <w:r w:rsidR="0076422D" w:rsidRPr="005A198F">
        <w:rPr>
          <w:rFonts w:ascii="Arial" w:hAnsi="Arial" w:cs="Arial"/>
          <w:color w:val="000000" w:themeColor="text1"/>
          <w:sz w:val="24"/>
          <w:szCs w:val="24"/>
        </w:rPr>
        <w:t xml:space="preserve">, can help create a better understanding </w:t>
      </w:r>
      <w:r w:rsidR="00F169B0" w:rsidRPr="005A198F">
        <w:rPr>
          <w:rFonts w:ascii="Arial" w:hAnsi="Arial" w:cs="Arial"/>
          <w:color w:val="000000" w:themeColor="text1"/>
          <w:sz w:val="24"/>
          <w:szCs w:val="24"/>
        </w:rPr>
        <w:t xml:space="preserve">of how they should be policed, which could therefore </w:t>
      </w:r>
      <w:r w:rsidR="00712B0A" w:rsidRPr="005A198F">
        <w:rPr>
          <w:rFonts w:ascii="Arial" w:hAnsi="Arial" w:cs="Arial"/>
          <w:color w:val="000000" w:themeColor="text1"/>
          <w:sz w:val="24"/>
          <w:szCs w:val="24"/>
        </w:rPr>
        <w:t xml:space="preserve">prepare and strengthen the trust and engagement between both </w:t>
      </w:r>
      <w:r w:rsidR="00712B0A" w:rsidRPr="003024D3">
        <w:rPr>
          <w:rFonts w:ascii="Arial" w:hAnsi="Arial" w:cs="Arial"/>
          <w:color w:val="000000" w:themeColor="text1"/>
          <w:sz w:val="24"/>
          <w:szCs w:val="24"/>
        </w:rPr>
        <w:t>parties</w:t>
      </w:r>
      <w:r w:rsidR="008E53D2" w:rsidRPr="003024D3">
        <w:rPr>
          <w:rFonts w:ascii="Arial" w:hAnsi="Arial" w:cs="Arial"/>
          <w:color w:val="000000" w:themeColor="text1"/>
          <w:sz w:val="24"/>
          <w:szCs w:val="24"/>
        </w:rPr>
        <w:t xml:space="preserve"> (Miller, J, et al. 2020).</w:t>
      </w:r>
      <w:r w:rsidR="00406537" w:rsidRPr="003024D3">
        <w:rPr>
          <w:rFonts w:ascii="Arial" w:hAnsi="Arial" w:cs="Arial"/>
          <w:color w:val="000000" w:themeColor="text1"/>
          <w:sz w:val="24"/>
          <w:szCs w:val="24"/>
        </w:rPr>
        <w:t xml:space="preserve"> Training should focus on positive aspects and areas of commonality and understanding, rather than necessarily highlighting historic tensions, which may alienate some individuals who do not see their own beliefs, perceptions and values reflected in historic police mistakes.</w:t>
      </w:r>
    </w:p>
    <w:p w14:paraId="47FCB0EB" w14:textId="67B622C4" w:rsidR="00AB27C2" w:rsidRPr="005A198F" w:rsidRDefault="009B1916"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 xml:space="preserve">Tight-knit communities will often have their own methods of mitigating any neighbourhood or household disputes that may be considered </w:t>
      </w:r>
      <w:r w:rsidR="00396F90" w:rsidRPr="005A198F">
        <w:rPr>
          <w:rFonts w:ascii="Arial" w:hAnsi="Arial" w:cs="Arial"/>
          <w:color w:val="000000" w:themeColor="text1"/>
          <w:sz w:val="24"/>
          <w:szCs w:val="24"/>
        </w:rPr>
        <w:t xml:space="preserve">petty or civil by the police. Respected elders or pillars of these communities often carry great </w:t>
      </w:r>
      <w:r w:rsidR="00A45258" w:rsidRPr="005A198F">
        <w:rPr>
          <w:rFonts w:ascii="Arial" w:hAnsi="Arial" w:cs="Arial"/>
          <w:color w:val="000000" w:themeColor="text1"/>
          <w:sz w:val="24"/>
          <w:szCs w:val="24"/>
        </w:rPr>
        <w:t xml:space="preserve">responsibility and authority and will often act as a mediator, </w:t>
      </w:r>
      <w:r w:rsidR="001E083E" w:rsidRPr="005A198F">
        <w:rPr>
          <w:rFonts w:ascii="Arial" w:hAnsi="Arial" w:cs="Arial"/>
          <w:color w:val="000000" w:themeColor="text1"/>
          <w:sz w:val="24"/>
          <w:szCs w:val="24"/>
        </w:rPr>
        <w:t xml:space="preserve">counsellor and advisor </w:t>
      </w:r>
      <w:r w:rsidR="00DE02D6" w:rsidRPr="005A198F">
        <w:rPr>
          <w:rFonts w:ascii="Arial" w:hAnsi="Arial" w:cs="Arial"/>
          <w:color w:val="000000" w:themeColor="text1"/>
          <w:sz w:val="24"/>
          <w:szCs w:val="24"/>
        </w:rPr>
        <w:t xml:space="preserve">and will often help their community on local matters, instead of involving police </w:t>
      </w:r>
      <w:r w:rsidR="00BA2B0D" w:rsidRPr="003024D3">
        <w:rPr>
          <w:rFonts w:ascii="Arial" w:hAnsi="Arial" w:cs="Arial"/>
          <w:color w:val="000000" w:themeColor="text1"/>
          <w:sz w:val="24"/>
          <w:szCs w:val="24"/>
        </w:rPr>
        <w:t>(Bradford, B, et al. 2017)</w:t>
      </w:r>
      <w:r w:rsidR="00DE02D6" w:rsidRPr="003024D3">
        <w:rPr>
          <w:rFonts w:ascii="Arial" w:hAnsi="Arial" w:cs="Arial"/>
          <w:color w:val="000000" w:themeColor="text1"/>
          <w:sz w:val="24"/>
          <w:szCs w:val="24"/>
        </w:rPr>
        <w:t xml:space="preserve">. </w:t>
      </w:r>
      <w:r w:rsidR="007C3C1B" w:rsidRPr="003024D3">
        <w:rPr>
          <w:rFonts w:ascii="Arial" w:hAnsi="Arial" w:cs="Arial"/>
          <w:color w:val="000000" w:themeColor="text1"/>
          <w:sz w:val="24"/>
          <w:szCs w:val="24"/>
        </w:rPr>
        <w:t>E</w:t>
      </w:r>
      <w:r w:rsidR="00DE02D6" w:rsidRPr="003024D3">
        <w:rPr>
          <w:rFonts w:ascii="Arial" w:hAnsi="Arial" w:cs="Arial"/>
          <w:color w:val="000000" w:themeColor="text1"/>
          <w:sz w:val="24"/>
          <w:szCs w:val="24"/>
        </w:rPr>
        <w:t xml:space="preserve">stablishing </w:t>
      </w:r>
      <w:r w:rsidR="0051792A" w:rsidRPr="005A198F">
        <w:rPr>
          <w:rFonts w:ascii="Arial" w:hAnsi="Arial" w:cs="Arial"/>
          <w:color w:val="000000" w:themeColor="text1"/>
          <w:sz w:val="24"/>
          <w:szCs w:val="24"/>
        </w:rPr>
        <w:t xml:space="preserve">a relationship with a point of contact from these communities, could </w:t>
      </w:r>
      <w:r w:rsidR="001B305D" w:rsidRPr="005A198F">
        <w:rPr>
          <w:rFonts w:ascii="Arial" w:hAnsi="Arial" w:cs="Arial"/>
          <w:color w:val="000000" w:themeColor="text1"/>
          <w:sz w:val="24"/>
          <w:szCs w:val="24"/>
        </w:rPr>
        <w:t>provide police with a means of communication with</w:t>
      </w:r>
      <w:r w:rsidR="0069782E">
        <w:rPr>
          <w:rFonts w:ascii="Arial" w:hAnsi="Arial" w:cs="Arial"/>
          <w:color w:val="000000" w:themeColor="text1"/>
          <w:sz w:val="24"/>
          <w:szCs w:val="24"/>
        </w:rPr>
        <w:t>in</w:t>
      </w:r>
      <w:r w:rsidR="001B305D" w:rsidRPr="005A198F">
        <w:rPr>
          <w:rFonts w:ascii="Arial" w:hAnsi="Arial" w:cs="Arial"/>
          <w:color w:val="000000" w:themeColor="text1"/>
          <w:sz w:val="24"/>
          <w:szCs w:val="24"/>
        </w:rPr>
        <w:t xml:space="preserve"> the wider community. Many individuals from </w:t>
      </w:r>
      <w:r w:rsidR="003C4F5A" w:rsidRPr="005A198F">
        <w:rPr>
          <w:rFonts w:ascii="Arial" w:hAnsi="Arial" w:cs="Arial"/>
          <w:color w:val="000000" w:themeColor="text1"/>
          <w:sz w:val="24"/>
          <w:szCs w:val="24"/>
        </w:rPr>
        <w:t xml:space="preserve">minority communities will often use the services of their respected authority figure </w:t>
      </w:r>
      <w:r w:rsidR="00A76D48" w:rsidRPr="005A198F">
        <w:rPr>
          <w:rFonts w:ascii="Arial" w:hAnsi="Arial" w:cs="Arial"/>
          <w:color w:val="000000" w:themeColor="text1"/>
          <w:sz w:val="24"/>
          <w:szCs w:val="24"/>
        </w:rPr>
        <w:t>to negate any civil matters. However, this could mean that more serious crimes are not being reported to the police</w:t>
      </w:r>
      <w:r w:rsidR="00F457E7" w:rsidRPr="005A198F">
        <w:rPr>
          <w:rFonts w:ascii="Arial" w:hAnsi="Arial" w:cs="Arial"/>
          <w:color w:val="000000" w:themeColor="text1"/>
          <w:sz w:val="24"/>
          <w:szCs w:val="24"/>
        </w:rPr>
        <w:t xml:space="preserve">, due to their trust of official authorities. This lack of reporting and willing to engage with the police could potentially see </w:t>
      </w:r>
      <w:r w:rsidR="00887216" w:rsidRPr="005A198F">
        <w:rPr>
          <w:rFonts w:ascii="Arial" w:hAnsi="Arial" w:cs="Arial"/>
          <w:color w:val="000000" w:themeColor="text1"/>
          <w:sz w:val="24"/>
          <w:szCs w:val="24"/>
        </w:rPr>
        <w:t>victims of serious crime not receiving any support or justice, and criminals escaping any sort of punishment</w:t>
      </w:r>
      <w:r w:rsidR="003E0E89">
        <w:rPr>
          <w:rFonts w:ascii="Arial" w:hAnsi="Arial" w:cs="Arial"/>
          <w:color w:val="FF0000"/>
          <w:sz w:val="24"/>
          <w:szCs w:val="24"/>
        </w:rPr>
        <w:t>.</w:t>
      </w:r>
    </w:p>
    <w:p w14:paraId="53F619EC" w14:textId="5160AF84" w:rsidR="00887216" w:rsidRPr="005A198F" w:rsidRDefault="00887216"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 xml:space="preserve">By </w:t>
      </w:r>
      <w:r w:rsidR="003E0E89">
        <w:rPr>
          <w:rFonts w:ascii="Arial" w:hAnsi="Arial" w:cs="Arial"/>
          <w:color w:val="000000" w:themeColor="text1"/>
          <w:sz w:val="24"/>
          <w:szCs w:val="24"/>
        </w:rPr>
        <w:t xml:space="preserve">being </w:t>
      </w:r>
      <w:r w:rsidR="0074467F" w:rsidRPr="005A198F">
        <w:rPr>
          <w:rFonts w:ascii="Arial" w:hAnsi="Arial" w:cs="Arial"/>
          <w:color w:val="000000" w:themeColor="text1"/>
          <w:sz w:val="24"/>
          <w:szCs w:val="24"/>
        </w:rPr>
        <w:t>willing to approach, engage and work alongside authority figures</w:t>
      </w:r>
      <w:r w:rsidR="0080264C" w:rsidRPr="005A198F">
        <w:rPr>
          <w:rFonts w:ascii="Arial" w:hAnsi="Arial" w:cs="Arial"/>
          <w:color w:val="000000" w:themeColor="text1"/>
          <w:sz w:val="24"/>
          <w:szCs w:val="24"/>
        </w:rPr>
        <w:t xml:space="preserve"> within communities</w:t>
      </w:r>
      <w:r w:rsidR="0074467F" w:rsidRPr="005A198F">
        <w:rPr>
          <w:rFonts w:ascii="Arial" w:hAnsi="Arial" w:cs="Arial"/>
          <w:color w:val="000000" w:themeColor="text1"/>
          <w:sz w:val="24"/>
          <w:szCs w:val="24"/>
        </w:rPr>
        <w:t xml:space="preserve">, police officers may begin to see </w:t>
      </w:r>
      <w:r w:rsidR="001537A7" w:rsidRPr="005A198F">
        <w:rPr>
          <w:rFonts w:ascii="Arial" w:hAnsi="Arial" w:cs="Arial"/>
          <w:color w:val="000000" w:themeColor="text1"/>
          <w:sz w:val="24"/>
          <w:szCs w:val="24"/>
        </w:rPr>
        <w:t xml:space="preserve">these communities, encouraged by their elders and respected members, </w:t>
      </w:r>
      <w:r w:rsidR="0080264C" w:rsidRPr="005A198F">
        <w:rPr>
          <w:rFonts w:ascii="Arial" w:hAnsi="Arial" w:cs="Arial"/>
          <w:color w:val="000000" w:themeColor="text1"/>
          <w:sz w:val="24"/>
          <w:szCs w:val="24"/>
        </w:rPr>
        <w:t xml:space="preserve">to begin to trust </w:t>
      </w:r>
      <w:r w:rsidR="00EA482F" w:rsidRPr="005A198F">
        <w:rPr>
          <w:rFonts w:ascii="Arial" w:hAnsi="Arial" w:cs="Arial"/>
          <w:color w:val="000000" w:themeColor="text1"/>
          <w:sz w:val="24"/>
          <w:szCs w:val="24"/>
        </w:rPr>
        <w:t xml:space="preserve">the police and be more willing to report </w:t>
      </w:r>
      <w:r w:rsidR="00EA482F" w:rsidRPr="003024D3">
        <w:rPr>
          <w:rFonts w:ascii="Arial" w:hAnsi="Arial" w:cs="Arial"/>
          <w:color w:val="000000" w:themeColor="text1"/>
          <w:sz w:val="24"/>
          <w:szCs w:val="24"/>
        </w:rPr>
        <w:t>crimes</w:t>
      </w:r>
      <w:r w:rsidR="00BE09EE" w:rsidRPr="003024D3">
        <w:rPr>
          <w:rFonts w:ascii="Arial" w:hAnsi="Arial" w:cs="Arial"/>
          <w:color w:val="000000" w:themeColor="text1"/>
          <w:sz w:val="24"/>
          <w:szCs w:val="24"/>
        </w:rPr>
        <w:t xml:space="preserve"> </w:t>
      </w:r>
      <w:r w:rsidR="00BB695F" w:rsidRPr="003024D3">
        <w:rPr>
          <w:rFonts w:ascii="Arial" w:hAnsi="Arial" w:cs="Arial"/>
          <w:color w:val="000000" w:themeColor="text1"/>
          <w:sz w:val="24"/>
          <w:szCs w:val="24"/>
        </w:rPr>
        <w:t>(Imran, A, et al. 2013)</w:t>
      </w:r>
      <w:r w:rsidR="00BE09EE" w:rsidRPr="003024D3">
        <w:rPr>
          <w:rFonts w:ascii="Arial" w:hAnsi="Arial" w:cs="Arial"/>
          <w:color w:val="000000" w:themeColor="text1"/>
          <w:sz w:val="24"/>
          <w:szCs w:val="24"/>
        </w:rPr>
        <w:t>.</w:t>
      </w:r>
    </w:p>
    <w:p w14:paraId="6E18B59B" w14:textId="23F14DF7" w:rsidR="003B6E6E" w:rsidRPr="005A198F" w:rsidRDefault="00DF0694"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 xml:space="preserve">Traditionally, </w:t>
      </w:r>
      <w:r w:rsidR="00652FBB" w:rsidRPr="005A198F">
        <w:rPr>
          <w:rFonts w:ascii="Arial" w:hAnsi="Arial" w:cs="Arial"/>
          <w:color w:val="000000" w:themeColor="text1"/>
          <w:sz w:val="24"/>
          <w:szCs w:val="24"/>
        </w:rPr>
        <w:t>most</w:t>
      </w:r>
      <w:r w:rsidRPr="005A198F">
        <w:rPr>
          <w:rFonts w:ascii="Arial" w:hAnsi="Arial" w:cs="Arial"/>
          <w:color w:val="000000" w:themeColor="text1"/>
          <w:sz w:val="24"/>
          <w:szCs w:val="24"/>
        </w:rPr>
        <w:t xml:space="preserve"> police officers </w:t>
      </w:r>
      <w:r w:rsidR="00652FBB" w:rsidRPr="005A198F">
        <w:rPr>
          <w:rFonts w:ascii="Arial" w:hAnsi="Arial" w:cs="Arial"/>
          <w:color w:val="000000" w:themeColor="text1"/>
          <w:sz w:val="24"/>
          <w:szCs w:val="24"/>
        </w:rPr>
        <w:t xml:space="preserve">are </w:t>
      </w:r>
      <w:r w:rsidRPr="005A198F">
        <w:rPr>
          <w:rFonts w:ascii="Arial" w:hAnsi="Arial" w:cs="Arial"/>
          <w:color w:val="000000" w:themeColor="text1"/>
          <w:sz w:val="24"/>
          <w:szCs w:val="24"/>
        </w:rPr>
        <w:t xml:space="preserve">from white British backgrounds, as the role was often seen a </w:t>
      </w:r>
      <w:r w:rsidR="006B751D" w:rsidRPr="005A198F">
        <w:rPr>
          <w:rFonts w:ascii="Arial" w:hAnsi="Arial" w:cs="Arial"/>
          <w:color w:val="000000" w:themeColor="text1"/>
          <w:sz w:val="24"/>
          <w:szCs w:val="24"/>
        </w:rPr>
        <w:t>privileged</w:t>
      </w:r>
      <w:r w:rsidRPr="005A198F">
        <w:rPr>
          <w:rFonts w:ascii="Arial" w:hAnsi="Arial" w:cs="Arial"/>
          <w:color w:val="000000" w:themeColor="text1"/>
          <w:sz w:val="24"/>
          <w:szCs w:val="24"/>
        </w:rPr>
        <w:t xml:space="preserve"> position of power that </w:t>
      </w:r>
      <w:r w:rsidR="006B751D" w:rsidRPr="005A198F">
        <w:rPr>
          <w:rFonts w:ascii="Arial" w:hAnsi="Arial" w:cs="Arial"/>
          <w:color w:val="000000" w:themeColor="text1"/>
          <w:sz w:val="24"/>
          <w:szCs w:val="24"/>
        </w:rPr>
        <w:t xml:space="preserve">immigrants and minority groups may have felt excluded and shunned </w:t>
      </w:r>
      <w:r w:rsidR="006B751D" w:rsidRPr="003024D3">
        <w:rPr>
          <w:rFonts w:ascii="Arial" w:hAnsi="Arial" w:cs="Arial"/>
          <w:color w:val="000000" w:themeColor="text1"/>
          <w:sz w:val="24"/>
          <w:szCs w:val="24"/>
        </w:rPr>
        <w:t xml:space="preserve">from </w:t>
      </w:r>
      <w:r w:rsidR="00BB695F" w:rsidRPr="003024D3">
        <w:rPr>
          <w:rFonts w:ascii="Arial" w:hAnsi="Arial" w:cs="Arial"/>
          <w:color w:val="000000" w:themeColor="text1"/>
          <w:sz w:val="24"/>
          <w:szCs w:val="24"/>
        </w:rPr>
        <w:t>(Imran, A, et al. 2013)</w:t>
      </w:r>
      <w:r w:rsidR="006B751D" w:rsidRPr="003024D3">
        <w:rPr>
          <w:rFonts w:ascii="Arial" w:hAnsi="Arial" w:cs="Arial"/>
          <w:color w:val="000000" w:themeColor="text1"/>
          <w:sz w:val="24"/>
          <w:szCs w:val="24"/>
        </w:rPr>
        <w:t>.</w:t>
      </w:r>
      <w:r w:rsidR="00CC5C14" w:rsidRPr="003024D3">
        <w:rPr>
          <w:rFonts w:ascii="Arial" w:hAnsi="Arial" w:cs="Arial"/>
          <w:color w:val="000000" w:themeColor="text1"/>
          <w:sz w:val="24"/>
          <w:szCs w:val="24"/>
        </w:rPr>
        <w:t xml:space="preserve"> </w:t>
      </w:r>
      <w:r w:rsidR="00CC5C14" w:rsidRPr="005A198F">
        <w:rPr>
          <w:rFonts w:ascii="Arial" w:hAnsi="Arial" w:cs="Arial"/>
          <w:color w:val="000000" w:themeColor="text1"/>
          <w:sz w:val="24"/>
          <w:szCs w:val="24"/>
        </w:rPr>
        <w:t xml:space="preserve">The recruitment of officers from non-white backgrounds and culturally different backgrounds is on the rise. </w:t>
      </w:r>
      <w:r w:rsidR="000A4CE3" w:rsidRPr="005A198F">
        <w:rPr>
          <w:rFonts w:ascii="Arial" w:hAnsi="Arial" w:cs="Arial"/>
          <w:color w:val="000000" w:themeColor="text1"/>
          <w:sz w:val="24"/>
          <w:szCs w:val="24"/>
        </w:rPr>
        <w:t>The k</w:t>
      </w:r>
      <w:r w:rsidR="003B6E6E" w:rsidRPr="005A198F">
        <w:rPr>
          <w:rFonts w:ascii="Arial" w:hAnsi="Arial" w:cs="Arial"/>
          <w:color w:val="000000" w:themeColor="text1"/>
          <w:sz w:val="24"/>
          <w:szCs w:val="24"/>
        </w:rPr>
        <w:t xml:space="preserve">ey to positive engagement with </w:t>
      </w:r>
      <w:r w:rsidR="004718A6" w:rsidRPr="005A198F">
        <w:rPr>
          <w:rFonts w:ascii="Arial" w:hAnsi="Arial" w:cs="Arial"/>
          <w:color w:val="000000" w:themeColor="text1"/>
          <w:sz w:val="24"/>
          <w:szCs w:val="24"/>
        </w:rPr>
        <w:t>minority</w:t>
      </w:r>
      <w:r w:rsidR="003B6E6E" w:rsidRPr="005A198F">
        <w:rPr>
          <w:rFonts w:ascii="Arial" w:hAnsi="Arial" w:cs="Arial"/>
          <w:color w:val="000000" w:themeColor="text1"/>
          <w:sz w:val="24"/>
          <w:szCs w:val="24"/>
        </w:rPr>
        <w:t xml:space="preserve"> </w:t>
      </w:r>
      <w:r w:rsidR="004718A6" w:rsidRPr="005A198F">
        <w:rPr>
          <w:rFonts w:ascii="Arial" w:hAnsi="Arial" w:cs="Arial"/>
          <w:color w:val="000000" w:themeColor="text1"/>
          <w:sz w:val="24"/>
          <w:szCs w:val="24"/>
        </w:rPr>
        <w:t>communities</w:t>
      </w:r>
      <w:r w:rsidR="003B6E6E" w:rsidRPr="005A198F">
        <w:rPr>
          <w:rFonts w:ascii="Arial" w:hAnsi="Arial" w:cs="Arial"/>
          <w:color w:val="000000" w:themeColor="text1"/>
          <w:sz w:val="24"/>
          <w:szCs w:val="24"/>
        </w:rPr>
        <w:t>, is police officers from any background should be able to relate</w:t>
      </w:r>
      <w:r w:rsidR="004718A6" w:rsidRPr="005A198F">
        <w:rPr>
          <w:rFonts w:ascii="Arial" w:hAnsi="Arial" w:cs="Arial"/>
          <w:color w:val="000000" w:themeColor="text1"/>
          <w:sz w:val="24"/>
          <w:szCs w:val="24"/>
        </w:rPr>
        <w:t>, empathi</w:t>
      </w:r>
      <w:r w:rsidR="000270CC">
        <w:rPr>
          <w:rFonts w:ascii="Arial" w:hAnsi="Arial" w:cs="Arial"/>
          <w:color w:val="000000" w:themeColor="text1"/>
          <w:sz w:val="24"/>
          <w:szCs w:val="24"/>
        </w:rPr>
        <w:t>se</w:t>
      </w:r>
      <w:r w:rsidR="004718A6" w:rsidRPr="005A198F">
        <w:rPr>
          <w:rFonts w:ascii="Arial" w:hAnsi="Arial" w:cs="Arial"/>
          <w:color w:val="000000" w:themeColor="text1"/>
          <w:sz w:val="24"/>
          <w:szCs w:val="24"/>
        </w:rPr>
        <w:t xml:space="preserve"> and understand any type of community or individual</w:t>
      </w:r>
      <w:r w:rsidR="00A578FC" w:rsidRPr="005A198F">
        <w:rPr>
          <w:rFonts w:ascii="Arial" w:hAnsi="Arial" w:cs="Arial"/>
          <w:color w:val="000000" w:themeColor="text1"/>
          <w:sz w:val="24"/>
          <w:szCs w:val="24"/>
        </w:rPr>
        <w:t xml:space="preserve">, no matter the difference. Police </w:t>
      </w:r>
      <w:r w:rsidR="00457360" w:rsidRPr="005A198F">
        <w:rPr>
          <w:rFonts w:ascii="Arial" w:hAnsi="Arial" w:cs="Arial"/>
          <w:color w:val="000000" w:themeColor="text1"/>
          <w:sz w:val="24"/>
          <w:szCs w:val="24"/>
        </w:rPr>
        <w:t>officers</w:t>
      </w:r>
      <w:r w:rsidR="00A578FC" w:rsidRPr="005A198F">
        <w:rPr>
          <w:rFonts w:ascii="Arial" w:hAnsi="Arial" w:cs="Arial"/>
          <w:color w:val="000000" w:themeColor="text1"/>
          <w:sz w:val="24"/>
          <w:szCs w:val="24"/>
        </w:rPr>
        <w:t xml:space="preserve"> cannot be cultural experts in every single </w:t>
      </w:r>
      <w:r w:rsidR="00457360" w:rsidRPr="005A198F">
        <w:rPr>
          <w:rFonts w:ascii="Arial" w:hAnsi="Arial" w:cs="Arial"/>
          <w:color w:val="000000" w:themeColor="text1"/>
          <w:sz w:val="24"/>
          <w:szCs w:val="24"/>
        </w:rPr>
        <w:t xml:space="preserve">community; however, they must understand the communities they police. </w:t>
      </w:r>
      <w:r w:rsidR="000A4CE3" w:rsidRPr="005A198F">
        <w:rPr>
          <w:rFonts w:ascii="Arial" w:hAnsi="Arial" w:cs="Arial"/>
          <w:color w:val="000000" w:themeColor="text1"/>
          <w:sz w:val="24"/>
          <w:szCs w:val="24"/>
        </w:rPr>
        <w:t>Areas</w:t>
      </w:r>
      <w:r w:rsidR="00A578FC" w:rsidRPr="005A198F">
        <w:rPr>
          <w:rFonts w:ascii="Arial" w:hAnsi="Arial" w:cs="Arial"/>
          <w:color w:val="000000" w:themeColor="text1"/>
          <w:sz w:val="24"/>
          <w:szCs w:val="24"/>
        </w:rPr>
        <w:t xml:space="preserve"> </w:t>
      </w:r>
      <w:r w:rsidR="00457360" w:rsidRPr="005A198F">
        <w:rPr>
          <w:rFonts w:ascii="Arial" w:hAnsi="Arial" w:cs="Arial"/>
          <w:color w:val="000000" w:themeColor="text1"/>
          <w:sz w:val="24"/>
          <w:szCs w:val="24"/>
        </w:rPr>
        <w:t xml:space="preserve">within Britain </w:t>
      </w:r>
      <w:r w:rsidR="00A578FC" w:rsidRPr="005A198F">
        <w:rPr>
          <w:rFonts w:ascii="Arial" w:hAnsi="Arial" w:cs="Arial"/>
          <w:color w:val="000000" w:themeColor="text1"/>
          <w:sz w:val="24"/>
          <w:szCs w:val="24"/>
        </w:rPr>
        <w:t xml:space="preserve">are made up different demographics, and therefore it becomes more important for police officers in those areas to better understand the specific cultural aspects concerned with their own communities </w:t>
      </w:r>
      <w:r w:rsidR="00F96415" w:rsidRPr="003024D3">
        <w:rPr>
          <w:rFonts w:ascii="Arial" w:hAnsi="Arial" w:cs="Arial"/>
          <w:color w:val="000000" w:themeColor="text1"/>
          <w:sz w:val="24"/>
          <w:szCs w:val="24"/>
        </w:rPr>
        <w:t>(Black and Kari, 2010)</w:t>
      </w:r>
      <w:r w:rsidR="00A578FC" w:rsidRPr="003024D3">
        <w:rPr>
          <w:rFonts w:ascii="Arial" w:hAnsi="Arial" w:cs="Arial"/>
          <w:color w:val="000000" w:themeColor="text1"/>
          <w:sz w:val="24"/>
          <w:szCs w:val="24"/>
        </w:rPr>
        <w:t>.</w:t>
      </w:r>
    </w:p>
    <w:p w14:paraId="52310C25" w14:textId="66C4F6B7" w:rsidR="00457360" w:rsidRDefault="00457360" w:rsidP="005A198F">
      <w:pPr>
        <w:spacing w:line="360" w:lineRule="auto"/>
        <w:rPr>
          <w:rFonts w:ascii="Arial" w:hAnsi="Arial" w:cs="Arial"/>
          <w:color w:val="000000" w:themeColor="text1"/>
          <w:sz w:val="24"/>
          <w:szCs w:val="24"/>
        </w:rPr>
      </w:pPr>
      <w:r w:rsidRPr="005A198F">
        <w:rPr>
          <w:rFonts w:ascii="Arial" w:hAnsi="Arial" w:cs="Arial"/>
          <w:color w:val="000000" w:themeColor="text1"/>
          <w:sz w:val="24"/>
          <w:szCs w:val="24"/>
        </w:rPr>
        <w:t>In</w:t>
      </w:r>
      <w:r w:rsidR="009F010B">
        <w:rPr>
          <w:rFonts w:ascii="Arial" w:hAnsi="Arial" w:cs="Arial"/>
          <w:color w:val="000000" w:themeColor="text1"/>
          <w:sz w:val="24"/>
          <w:szCs w:val="24"/>
        </w:rPr>
        <w:t xml:space="preserve"> </w:t>
      </w:r>
      <w:r w:rsidRPr="005A198F">
        <w:rPr>
          <w:rFonts w:ascii="Arial" w:hAnsi="Arial" w:cs="Arial"/>
          <w:color w:val="000000" w:themeColor="text1"/>
          <w:sz w:val="24"/>
          <w:szCs w:val="24"/>
        </w:rPr>
        <w:t xml:space="preserve">conclusion, </w:t>
      </w:r>
      <w:r w:rsidR="001942E4" w:rsidRPr="005A198F">
        <w:rPr>
          <w:rFonts w:ascii="Arial" w:hAnsi="Arial" w:cs="Arial"/>
          <w:color w:val="000000" w:themeColor="text1"/>
          <w:sz w:val="24"/>
          <w:szCs w:val="24"/>
        </w:rPr>
        <w:t xml:space="preserve">minority and </w:t>
      </w:r>
      <w:r w:rsidR="004C7F62" w:rsidRPr="005A198F">
        <w:rPr>
          <w:rFonts w:ascii="Arial" w:hAnsi="Arial" w:cs="Arial"/>
          <w:color w:val="000000" w:themeColor="text1"/>
          <w:sz w:val="24"/>
          <w:szCs w:val="24"/>
        </w:rPr>
        <w:t>culturally</w:t>
      </w:r>
      <w:r w:rsidR="001942E4" w:rsidRPr="005A198F">
        <w:rPr>
          <w:rFonts w:ascii="Arial" w:hAnsi="Arial" w:cs="Arial"/>
          <w:color w:val="000000" w:themeColor="text1"/>
          <w:sz w:val="24"/>
          <w:szCs w:val="24"/>
        </w:rPr>
        <w:t xml:space="preserve"> diverse communities and police officers would greatly benefit from </w:t>
      </w:r>
      <w:r w:rsidR="00F913C3" w:rsidRPr="005A198F">
        <w:rPr>
          <w:rFonts w:ascii="Arial" w:hAnsi="Arial" w:cs="Arial"/>
          <w:color w:val="000000" w:themeColor="text1"/>
          <w:sz w:val="24"/>
          <w:szCs w:val="24"/>
        </w:rPr>
        <w:t>further</w:t>
      </w:r>
      <w:r w:rsidR="003E0E89">
        <w:rPr>
          <w:rFonts w:ascii="Arial" w:hAnsi="Arial" w:cs="Arial"/>
          <w:color w:val="000000" w:themeColor="text1"/>
          <w:sz w:val="24"/>
          <w:szCs w:val="24"/>
        </w:rPr>
        <w:t xml:space="preserve"> positive</w:t>
      </w:r>
      <w:r w:rsidR="00F913C3" w:rsidRPr="005A198F">
        <w:rPr>
          <w:rFonts w:ascii="Arial" w:hAnsi="Arial" w:cs="Arial"/>
          <w:color w:val="000000" w:themeColor="text1"/>
          <w:sz w:val="24"/>
          <w:szCs w:val="24"/>
        </w:rPr>
        <w:t xml:space="preserve"> </w:t>
      </w:r>
      <w:r w:rsidR="004C7F62" w:rsidRPr="005A198F">
        <w:rPr>
          <w:rFonts w:ascii="Arial" w:hAnsi="Arial" w:cs="Arial"/>
          <w:color w:val="000000" w:themeColor="text1"/>
          <w:sz w:val="24"/>
          <w:szCs w:val="24"/>
        </w:rPr>
        <w:t xml:space="preserve">engagement, communication and </w:t>
      </w:r>
      <w:r w:rsidR="004B3C12" w:rsidRPr="005A198F">
        <w:rPr>
          <w:rFonts w:ascii="Arial" w:hAnsi="Arial" w:cs="Arial"/>
          <w:color w:val="000000" w:themeColor="text1"/>
          <w:sz w:val="24"/>
          <w:szCs w:val="24"/>
        </w:rPr>
        <w:t xml:space="preserve">improving their working relationship </w:t>
      </w:r>
      <w:r w:rsidR="00581C0B" w:rsidRPr="005A198F">
        <w:rPr>
          <w:rFonts w:ascii="Arial" w:hAnsi="Arial" w:cs="Arial"/>
          <w:color w:val="000000" w:themeColor="text1"/>
          <w:sz w:val="24"/>
          <w:szCs w:val="24"/>
        </w:rPr>
        <w:t>to</w:t>
      </w:r>
      <w:r w:rsidR="004B3C12" w:rsidRPr="005A198F">
        <w:rPr>
          <w:rFonts w:ascii="Arial" w:hAnsi="Arial" w:cs="Arial"/>
          <w:color w:val="000000" w:themeColor="text1"/>
          <w:sz w:val="24"/>
          <w:szCs w:val="24"/>
        </w:rPr>
        <w:t xml:space="preserve"> help detect and deter crime as well as building safer communities. </w:t>
      </w:r>
      <w:r w:rsidR="003866EB" w:rsidRPr="005A198F">
        <w:rPr>
          <w:rFonts w:ascii="Arial" w:hAnsi="Arial" w:cs="Arial"/>
          <w:color w:val="000000" w:themeColor="text1"/>
          <w:sz w:val="24"/>
          <w:szCs w:val="24"/>
        </w:rPr>
        <w:t xml:space="preserve">PCSO’s are greatly beneficial to </w:t>
      </w:r>
      <w:r w:rsidR="005003F6" w:rsidRPr="005A198F">
        <w:rPr>
          <w:rFonts w:ascii="Arial" w:hAnsi="Arial" w:cs="Arial"/>
          <w:color w:val="000000" w:themeColor="text1"/>
          <w:sz w:val="24"/>
          <w:szCs w:val="24"/>
        </w:rPr>
        <w:t>strengthening the relationship between the police and communities as they are</w:t>
      </w:r>
      <w:r w:rsidR="00FE1EF3" w:rsidRPr="005A198F">
        <w:rPr>
          <w:rFonts w:ascii="Arial" w:hAnsi="Arial" w:cs="Arial"/>
          <w:color w:val="000000" w:themeColor="text1"/>
          <w:sz w:val="24"/>
          <w:szCs w:val="24"/>
        </w:rPr>
        <w:t xml:space="preserve"> at the </w:t>
      </w:r>
      <w:r w:rsidR="004C30A4" w:rsidRPr="005A198F">
        <w:rPr>
          <w:rFonts w:ascii="Arial" w:hAnsi="Arial" w:cs="Arial"/>
          <w:color w:val="000000" w:themeColor="text1"/>
          <w:sz w:val="24"/>
          <w:szCs w:val="24"/>
        </w:rPr>
        <w:t>frontline</w:t>
      </w:r>
      <w:r w:rsidR="000A458A" w:rsidRPr="005A198F">
        <w:rPr>
          <w:rFonts w:ascii="Arial" w:hAnsi="Arial" w:cs="Arial"/>
          <w:color w:val="000000" w:themeColor="text1"/>
          <w:sz w:val="24"/>
          <w:szCs w:val="24"/>
        </w:rPr>
        <w:t xml:space="preserve">, often those responding to community issues and </w:t>
      </w:r>
      <w:r w:rsidR="004C30A4" w:rsidRPr="005A198F">
        <w:rPr>
          <w:rFonts w:ascii="Arial" w:hAnsi="Arial" w:cs="Arial"/>
          <w:color w:val="000000" w:themeColor="text1"/>
          <w:sz w:val="24"/>
          <w:szCs w:val="24"/>
        </w:rPr>
        <w:t>encouraging</w:t>
      </w:r>
      <w:r w:rsidR="00905DBA" w:rsidRPr="005A198F">
        <w:rPr>
          <w:rFonts w:ascii="Arial" w:hAnsi="Arial" w:cs="Arial"/>
          <w:color w:val="000000" w:themeColor="text1"/>
          <w:sz w:val="24"/>
          <w:szCs w:val="24"/>
        </w:rPr>
        <w:t xml:space="preserve"> </w:t>
      </w:r>
      <w:r w:rsidR="00E80492" w:rsidRPr="005A198F">
        <w:rPr>
          <w:rFonts w:ascii="Arial" w:hAnsi="Arial" w:cs="Arial"/>
          <w:color w:val="000000" w:themeColor="text1"/>
          <w:sz w:val="24"/>
          <w:szCs w:val="24"/>
        </w:rPr>
        <w:t xml:space="preserve">these communities to speak out and be heard. PCSO’s are a necessary tool for the police to help better </w:t>
      </w:r>
      <w:r w:rsidR="00393C37" w:rsidRPr="005A198F">
        <w:rPr>
          <w:rFonts w:ascii="Arial" w:hAnsi="Arial" w:cs="Arial"/>
          <w:color w:val="000000" w:themeColor="text1"/>
          <w:sz w:val="24"/>
          <w:szCs w:val="24"/>
        </w:rPr>
        <w:t xml:space="preserve">detect and deter crime in communities that may have once been overlooked. Training and awareness for all officers, no matter the </w:t>
      </w:r>
      <w:r w:rsidR="00696055" w:rsidRPr="005A198F">
        <w:rPr>
          <w:rFonts w:ascii="Arial" w:hAnsi="Arial" w:cs="Arial"/>
          <w:color w:val="000000" w:themeColor="text1"/>
          <w:sz w:val="24"/>
          <w:szCs w:val="24"/>
        </w:rPr>
        <w:t xml:space="preserve">level of seniority on the difference </w:t>
      </w:r>
      <w:r w:rsidR="00CC0597" w:rsidRPr="005A198F">
        <w:rPr>
          <w:rFonts w:ascii="Arial" w:hAnsi="Arial" w:cs="Arial"/>
          <w:color w:val="000000" w:themeColor="text1"/>
          <w:sz w:val="24"/>
          <w:szCs w:val="24"/>
        </w:rPr>
        <w:t>communities</w:t>
      </w:r>
      <w:r w:rsidR="00696055" w:rsidRPr="005A198F">
        <w:rPr>
          <w:rFonts w:ascii="Arial" w:hAnsi="Arial" w:cs="Arial"/>
          <w:color w:val="000000" w:themeColor="text1"/>
          <w:sz w:val="24"/>
          <w:szCs w:val="24"/>
        </w:rPr>
        <w:t xml:space="preserve"> that they police, should be </w:t>
      </w:r>
      <w:r w:rsidR="00CC0597" w:rsidRPr="005A198F">
        <w:rPr>
          <w:rFonts w:ascii="Arial" w:hAnsi="Arial" w:cs="Arial"/>
          <w:color w:val="000000" w:themeColor="text1"/>
          <w:sz w:val="24"/>
          <w:szCs w:val="24"/>
        </w:rPr>
        <w:t>implement in all forces across the country to help</w:t>
      </w:r>
      <w:r w:rsidR="003E0E89">
        <w:rPr>
          <w:rFonts w:ascii="Arial" w:hAnsi="Arial" w:cs="Arial"/>
          <w:color w:val="000000" w:themeColor="text1"/>
          <w:sz w:val="24"/>
          <w:szCs w:val="24"/>
        </w:rPr>
        <w:t>, although must be pitched appropriately with positive future-focussed messaging</w:t>
      </w:r>
      <w:r w:rsidR="0069782E">
        <w:rPr>
          <w:rFonts w:ascii="Arial" w:hAnsi="Arial" w:cs="Arial"/>
          <w:color w:val="000000" w:themeColor="text1"/>
          <w:sz w:val="24"/>
          <w:szCs w:val="24"/>
        </w:rPr>
        <w:t>.</w:t>
      </w:r>
    </w:p>
    <w:p w14:paraId="2D39A632" w14:textId="665F06DC" w:rsidR="001E1E2F" w:rsidRPr="001E1E2F" w:rsidRDefault="001E1E2F" w:rsidP="005A198F">
      <w:pPr>
        <w:spacing w:line="360" w:lineRule="auto"/>
        <w:rPr>
          <w:rFonts w:ascii="Arial" w:hAnsi="Arial" w:cs="Arial"/>
          <w:i/>
          <w:iCs/>
          <w:color w:val="FF0000"/>
          <w:sz w:val="24"/>
          <w:szCs w:val="24"/>
        </w:rPr>
      </w:pPr>
      <w:r w:rsidRPr="001E1E2F">
        <w:rPr>
          <w:rFonts w:ascii="Arial" w:hAnsi="Arial" w:cs="Arial"/>
          <w:i/>
          <w:iCs/>
          <w:color w:val="FF0000"/>
          <w:sz w:val="24"/>
          <w:szCs w:val="24"/>
        </w:rPr>
        <w:t>Word count – 2,013</w:t>
      </w:r>
    </w:p>
    <w:p w14:paraId="1103CCE4" w14:textId="77777777" w:rsidR="003B6E6E" w:rsidRPr="005A198F" w:rsidRDefault="003B6E6E" w:rsidP="005A198F">
      <w:pPr>
        <w:spacing w:line="360" w:lineRule="auto"/>
        <w:rPr>
          <w:rFonts w:ascii="Arial" w:hAnsi="Arial" w:cs="Arial"/>
          <w:color w:val="000000" w:themeColor="text1"/>
          <w:sz w:val="24"/>
          <w:szCs w:val="24"/>
        </w:rPr>
      </w:pPr>
    </w:p>
    <w:p w14:paraId="55A42114" w14:textId="77777777" w:rsidR="00D54A13" w:rsidRPr="005A198F" w:rsidRDefault="00D54A13" w:rsidP="005A198F">
      <w:pPr>
        <w:spacing w:line="360" w:lineRule="auto"/>
        <w:rPr>
          <w:rFonts w:ascii="Arial" w:hAnsi="Arial" w:cs="Arial"/>
          <w:b/>
          <w:bCs/>
          <w:sz w:val="24"/>
          <w:szCs w:val="24"/>
          <w:u w:val="single"/>
        </w:rPr>
      </w:pPr>
    </w:p>
    <w:p w14:paraId="1495D1C3" w14:textId="77777777" w:rsidR="00D54A13" w:rsidRPr="005A198F" w:rsidRDefault="00D54A13" w:rsidP="005A198F">
      <w:pPr>
        <w:spacing w:line="360" w:lineRule="auto"/>
        <w:rPr>
          <w:rFonts w:ascii="Arial" w:hAnsi="Arial" w:cs="Arial"/>
          <w:b/>
          <w:bCs/>
          <w:sz w:val="24"/>
          <w:szCs w:val="24"/>
          <w:u w:val="single"/>
        </w:rPr>
      </w:pPr>
    </w:p>
    <w:p w14:paraId="529CE2FB" w14:textId="77777777" w:rsidR="00D54A13" w:rsidRPr="005A198F" w:rsidRDefault="00D54A13" w:rsidP="005A198F">
      <w:pPr>
        <w:spacing w:line="360" w:lineRule="auto"/>
        <w:rPr>
          <w:rFonts w:ascii="Arial" w:hAnsi="Arial" w:cs="Arial"/>
          <w:b/>
          <w:bCs/>
          <w:sz w:val="24"/>
          <w:szCs w:val="24"/>
          <w:u w:val="single"/>
        </w:rPr>
      </w:pPr>
    </w:p>
    <w:p w14:paraId="67BC996A" w14:textId="77777777" w:rsidR="00D54A13" w:rsidRPr="005A198F" w:rsidRDefault="00D54A13" w:rsidP="005A198F">
      <w:pPr>
        <w:spacing w:line="360" w:lineRule="auto"/>
        <w:rPr>
          <w:rFonts w:ascii="Arial" w:hAnsi="Arial" w:cs="Arial"/>
          <w:b/>
          <w:bCs/>
          <w:sz w:val="24"/>
          <w:szCs w:val="24"/>
          <w:u w:val="single"/>
        </w:rPr>
      </w:pPr>
    </w:p>
    <w:p w14:paraId="4956565E" w14:textId="77777777" w:rsidR="00D54A13" w:rsidRPr="005A198F" w:rsidRDefault="00D54A13" w:rsidP="005A198F">
      <w:pPr>
        <w:spacing w:line="360" w:lineRule="auto"/>
        <w:rPr>
          <w:rFonts w:ascii="Arial" w:hAnsi="Arial" w:cs="Arial"/>
          <w:b/>
          <w:bCs/>
          <w:sz w:val="24"/>
          <w:szCs w:val="24"/>
          <w:u w:val="single"/>
        </w:rPr>
      </w:pPr>
    </w:p>
    <w:p w14:paraId="103C2C58" w14:textId="77777777" w:rsidR="00D54A13" w:rsidRPr="005A198F" w:rsidRDefault="00D54A13" w:rsidP="005A198F">
      <w:pPr>
        <w:spacing w:line="360" w:lineRule="auto"/>
        <w:rPr>
          <w:rFonts w:ascii="Arial" w:hAnsi="Arial" w:cs="Arial"/>
          <w:b/>
          <w:bCs/>
          <w:sz w:val="24"/>
          <w:szCs w:val="24"/>
          <w:u w:val="single"/>
        </w:rPr>
      </w:pPr>
    </w:p>
    <w:p w14:paraId="3C737A20" w14:textId="77777777" w:rsidR="001E1E2F" w:rsidRDefault="001E1E2F" w:rsidP="005A198F">
      <w:pPr>
        <w:spacing w:line="360" w:lineRule="auto"/>
        <w:rPr>
          <w:rFonts w:ascii="Arial" w:hAnsi="Arial" w:cs="Arial"/>
          <w:b/>
          <w:bCs/>
          <w:sz w:val="24"/>
          <w:szCs w:val="24"/>
          <w:u w:val="single"/>
        </w:rPr>
      </w:pPr>
    </w:p>
    <w:p w14:paraId="1B4EAA72" w14:textId="3F15A54E" w:rsidR="0026031B" w:rsidRPr="005A198F" w:rsidRDefault="0026031B" w:rsidP="005A198F">
      <w:pPr>
        <w:spacing w:line="360" w:lineRule="auto"/>
        <w:rPr>
          <w:rFonts w:ascii="Arial" w:hAnsi="Arial" w:cs="Arial"/>
          <w:b/>
          <w:bCs/>
          <w:sz w:val="24"/>
          <w:szCs w:val="24"/>
          <w:u w:val="single"/>
        </w:rPr>
      </w:pPr>
      <w:r w:rsidRPr="005A198F">
        <w:rPr>
          <w:rFonts w:ascii="Arial" w:hAnsi="Arial" w:cs="Arial"/>
          <w:b/>
          <w:bCs/>
          <w:sz w:val="24"/>
          <w:szCs w:val="24"/>
          <w:u w:val="single"/>
        </w:rPr>
        <w:t>Bibliography</w:t>
      </w:r>
    </w:p>
    <w:p w14:paraId="5876121F" w14:textId="1FC59088" w:rsidR="002B69A9" w:rsidRPr="005A198F" w:rsidRDefault="002B69A9" w:rsidP="005A198F">
      <w:pPr>
        <w:spacing w:after="0" w:line="360" w:lineRule="auto"/>
        <w:rPr>
          <w:rFonts w:ascii="Arial" w:hAnsi="Arial" w:cs="Arial"/>
          <w:sz w:val="24"/>
          <w:szCs w:val="24"/>
        </w:rPr>
      </w:pPr>
      <w:r w:rsidRPr="005A198F">
        <w:rPr>
          <w:rFonts w:ascii="Arial" w:hAnsi="Arial" w:cs="Arial"/>
          <w:sz w:val="24"/>
          <w:szCs w:val="24"/>
        </w:rPr>
        <w:t xml:space="preserve">Awan, I, </w:t>
      </w:r>
      <w:r w:rsidRPr="005A198F">
        <w:rPr>
          <w:rFonts w:ascii="Arial" w:hAnsi="Arial" w:cs="Arial"/>
          <w:i/>
          <w:iCs/>
          <w:sz w:val="24"/>
          <w:szCs w:val="24"/>
        </w:rPr>
        <w:t>et al</w:t>
      </w:r>
      <w:r w:rsidRPr="005A198F">
        <w:rPr>
          <w:rFonts w:ascii="Arial" w:hAnsi="Arial" w:cs="Arial"/>
          <w:sz w:val="24"/>
          <w:szCs w:val="24"/>
        </w:rPr>
        <w:t xml:space="preserve">. (2013) ‘Muslim communities attitudes towards and recruitment into the British police service’, </w:t>
      </w:r>
      <w:r w:rsidRPr="005A198F">
        <w:rPr>
          <w:rFonts w:ascii="Arial" w:hAnsi="Arial" w:cs="Arial"/>
          <w:i/>
          <w:iCs/>
          <w:sz w:val="24"/>
          <w:szCs w:val="24"/>
        </w:rPr>
        <w:t>Elsevier Ltd; International journal of law, crime and justice</w:t>
      </w:r>
      <w:r w:rsidRPr="005A198F">
        <w:rPr>
          <w:rFonts w:ascii="Arial" w:hAnsi="Arial" w:cs="Arial"/>
          <w:sz w:val="24"/>
          <w:szCs w:val="24"/>
        </w:rPr>
        <w:t>, Volume 41 – Issue 4, p. 421 – 437. Available at:</w:t>
      </w:r>
      <w:r w:rsidRPr="005A198F">
        <w:rPr>
          <w:rFonts w:ascii="Arial" w:hAnsi="Arial" w:cs="Arial"/>
          <w:color w:val="0000FF"/>
          <w:sz w:val="24"/>
          <w:szCs w:val="24"/>
          <w:u w:val="single"/>
        </w:rPr>
        <w:t xml:space="preserve"> </w:t>
      </w:r>
      <w:hyperlink r:id="rId7" w:history="1">
        <w:r w:rsidRPr="005A198F">
          <w:rPr>
            <w:rStyle w:val="Hyperlink"/>
            <w:rFonts w:ascii="Arial" w:hAnsi="Arial" w:cs="Arial"/>
            <w:sz w:val="24"/>
            <w:szCs w:val="24"/>
          </w:rPr>
          <w:t>https://www-sciencedirect-com.ezproxy.uwtsd.ac.uk/science/article/pii/S1756061613000529</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w:t>
      </w:r>
    </w:p>
    <w:p w14:paraId="794677D6" w14:textId="77777777" w:rsidR="002B69A9" w:rsidRPr="005A198F" w:rsidRDefault="002B69A9" w:rsidP="005A198F">
      <w:pPr>
        <w:spacing w:after="0" w:line="360" w:lineRule="auto"/>
        <w:rPr>
          <w:rFonts w:ascii="Arial" w:hAnsi="Arial" w:cs="Arial"/>
          <w:sz w:val="24"/>
          <w:szCs w:val="24"/>
        </w:rPr>
      </w:pPr>
    </w:p>
    <w:p w14:paraId="4871523C" w14:textId="0645A975" w:rsidR="002B69A9" w:rsidRPr="005A198F" w:rsidRDefault="002B69A9" w:rsidP="005A198F">
      <w:pPr>
        <w:spacing w:after="0" w:line="360" w:lineRule="auto"/>
        <w:rPr>
          <w:rFonts w:ascii="Arial" w:hAnsi="Arial" w:cs="Arial"/>
          <w:sz w:val="24"/>
          <w:szCs w:val="24"/>
        </w:rPr>
      </w:pPr>
      <w:r w:rsidRPr="005A198F">
        <w:rPr>
          <w:rFonts w:ascii="Arial" w:hAnsi="Arial" w:cs="Arial"/>
          <w:sz w:val="24"/>
          <w:szCs w:val="24"/>
        </w:rPr>
        <w:t xml:space="preserve">Baker, D. (2016) ‘Deaths After Police Contact Constructing Accountability in the 21st Century’, </w:t>
      </w:r>
      <w:r w:rsidRPr="005A198F">
        <w:rPr>
          <w:rFonts w:ascii="Arial" w:hAnsi="Arial" w:cs="Arial"/>
          <w:i/>
          <w:iCs/>
          <w:sz w:val="24"/>
          <w:szCs w:val="24"/>
        </w:rPr>
        <w:t>Critical Criminological Perspectives</w:t>
      </w:r>
      <w:r w:rsidRPr="005A198F">
        <w:rPr>
          <w:rFonts w:ascii="Arial" w:hAnsi="Arial" w:cs="Arial"/>
          <w:sz w:val="24"/>
          <w:szCs w:val="24"/>
        </w:rPr>
        <w:t xml:space="preserve">, First edition, p. 31 – 32. Available at: </w:t>
      </w:r>
      <w:hyperlink r:id="rId8" w:history="1">
        <w:r w:rsidRPr="005A198F">
          <w:rPr>
            <w:rStyle w:val="Hyperlink"/>
            <w:rFonts w:ascii="Arial" w:hAnsi="Arial" w:cs="Arial"/>
            <w:sz w:val="24"/>
            <w:szCs w:val="24"/>
          </w:rPr>
          <w:t>https://ebookcentral.proquest.com/lib/trinity/reader.action?docID=4721586</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39829897" w14:textId="77777777" w:rsidR="00EB0D1A" w:rsidRPr="005A198F" w:rsidRDefault="00EB0D1A" w:rsidP="005A198F">
      <w:pPr>
        <w:spacing w:after="0" w:line="360" w:lineRule="auto"/>
        <w:rPr>
          <w:rFonts w:ascii="Arial" w:hAnsi="Arial" w:cs="Arial"/>
          <w:sz w:val="24"/>
          <w:szCs w:val="24"/>
        </w:rPr>
      </w:pPr>
    </w:p>
    <w:p w14:paraId="679329EB" w14:textId="78134B2A" w:rsidR="002B69A9" w:rsidRPr="005A198F" w:rsidRDefault="00EB0D1A" w:rsidP="005A198F">
      <w:pPr>
        <w:spacing w:after="0" w:line="360" w:lineRule="auto"/>
        <w:rPr>
          <w:rFonts w:ascii="Arial" w:hAnsi="Arial" w:cs="Arial"/>
          <w:sz w:val="24"/>
          <w:szCs w:val="24"/>
        </w:rPr>
      </w:pPr>
      <w:r w:rsidRPr="005A198F">
        <w:rPr>
          <w:rFonts w:ascii="Arial" w:hAnsi="Arial" w:cs="Arial"/>
          <w:sz w:val="24"/>
          <w:szCs w:val="24"/>
        </w:rPr>
        <w:t xml:space="preserve">Barak, A, </w:t>
      </w:r>
      <w:r w:rsidRPr="005A198F">
        <w:rPr>
          <w:rFonts w:ascii="Arial" w:hAnsi="Arial" w:cs="Arial"/>
          <w:i/>
          <w:iCs/>
          <w:sz w:val="24"/>
          <w:szCs w:val="24"/>
        </w:rPr>
        <w:t>et al</w:t>
      </w:r>
      <w:r w:rsidRPr="005A198F">
        <w:rPr>
          <w:rFonts w:ascii="Arial" w:hAnsi="Arial" w:cs="Arial"/>
          <w:sz w:val="24"/>
          <w:szCs w:val="24"/>
        </w:rPr>
        <w:t xml:space="preserve">. (2016) ‘Soft” policing at hot spots—do police community support officers work? A randomized controlled trial’, Dordrecht: </w:t>
      </w:r>
      <w:r w:rsidRPr="005A198F">
        <w:rPr>
          <w:rFonts w:ascii="Arial" w:hAnsi="Arial" w:cs="Arial"/>
          <w:i/>
          <w:iCs/>
          <w:sz w:val="24"/>
          <w:szCs w:val="24"/>
        </w:rPr>
        <w:t>Springer Netherlands; Journal of experimental criminology</w:t>
      </w:r>
      <w:r w:rsidRPr="005A198F">
        <w:rPr>
          <w:rFonts w:ascii="Arial" w:hAnsi="Arial" w:cs="Arial"/>
          <w:sz w:val="24"/>
          <w:szCs w:val="24"/>
        </w:rPr>
        <w:t xml:space="preserve">, Volume 12 – Issue 3, p. 277 – 317. Available at: </w:t>
      </w:r>
      <w:hyperlink r:id="rId9" w:history="1">
        <w:r w:rsidRPr="005A198F">
          <w:rPr>
            <w:rStyle w:val="Hyperlink"/>
            <w:rFonts w:ascii="Arial" w:hAnsi="Arial" w:cs="Arial"/>
            <w:sz w:val="24"/>
            <w:szCs w:val="24"/>
          </w:rPr>
          <w:t>https://link-springer-com.ezproxy.uwtsd.ac.uk/article/10.1007/s11292-016-9260-4</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17377628" w14:textId="77777777" w:rsidR="00EB0D1A" w:rsidRPr="005A198F" w:rsidRDefault="00EB0D1A" w:rsidP="005A198F">
      <w:pPr>
        <w:spacing w:after="0" w:line="360" w:lineRule="auto"/>
        <w:rPr>
          <w:rFonts w:ascii="Arial" w:hAnsi="Arial" w:cs="Arial"/>
          <w:sz w:val="24"/>
          <w:szCs w:val="24"/>
        </w:rPr>
      </w:pPr>
    </w:p>
    <w:p w14:paraId="18BB61A4" w14:textId="56AA9B90" w:rsidR="002B69A9" w:rsidRPr="005A198F" w:rsidRDefault="002B69A9" w:rsidP="005A198F">
      <w:pPr>
        <w:spacing w:after="0" w:line="360" w:lineRule="auto"/>
        <w:rPr>
          <w:rFonts w:ascii="Arial" w:hAnsi="Arial" w:cs="Arial"/>
          <w:sz w:val="24"/>
          <w:szCs w:val="24"/>
        </w:rPr>
      </w:pPr>
      <w:proofErr w:type="spellStart"/>
      <w:r w:rsidRPr="005A198F">
        <w:rPr>
          <w:rFonts w:ascii="Arial" w:hAnsi="Arial" w:cs="Arial"/>
          <w:sz w:val="24"/>
          <w:szCs w:val="24"/>
        </w:rPr>
        <w:t>Basia</w:t>
      </w:r>
      <w:proofErr w:type="spellEnd"/>
      <w:r w:rsidRPr="005A198F">
        <w:rPr>
          <w:rFonts w:ascii="Arial" w:hAnsi="Arial" w:cs="Arial"/>
          <w:sz w:val="24"/>
          <w:szCs w:val="24"/>
        </w:rPr>
        <w:t xml:space="preserve">, S. (2008) ‘Communities, identities and crime. Equality and diversity agendas in criminal justice’, </w:t>
      </w:r>
      <w:r w:rsidRPr="005A198F">
        <w:rPr>
          <w:rFonts w:ascii="Arial" w:hAnsi="Arial" w:cs="Arial"/>
          <w:i/>
          <w:iCs/>
          <w:sz w:val="24"/>
          <w:szCs w:val="24"/>
        </w:rPr>
        <w:t>Bristol University Press</w:t>
      </w:r>
      <w:r w:rsidRPr="005A198F">
        <w:rPr>
          <w:rFonts w:ascii="Arial" w:hAnsi="Arial" w:cs="Arial"/>
          <w:sz w:val="24"/>
          <w:szCs w:val="24"/>
        </w:rPr>
        <w:t xml:space="preserve">, First edition, p. 37 – 60. Available at: </w:t>
      </w:r>
      <w:hyperlink r:id="rId10" w:history="1">
        <w:r w:rsidRPr="005A198F">
          <w:rPr>
            <w:rStyle w:val="Hyperlink"/>
            <w:rFonts w:ascii="Arial" w:hAnsi="Arial" w:cs="Arial"/>
            <w:sz w:val="24"/>
            <w:szCs w:val="24"/>
          </w:rPr>
          <w:t>https://www-jstor-org.ezproxy.uwtsd.ac.uk/stable/j.ctt9qgkfp.6?seq=1</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6A1ED461" w14:textId="3BC66AC0" w:rsidR="0065556A" w:rsidRPr="005A198F" w:rsidRDefault="0065556A" w:rsidP="005A198F">
      <w:pPr>
        <w:spacing w:after="0" w:line="360" w:lineRule="auto"/>
        <w:rPr>
          <w:rFonts w:ascii="Arial" w:hAnsi="Arial" w:cs="Arial"/>
          <w:sz w:val="24"/>
          <w:szCs w:val="24"/>
        </w:rPr>
      </w:pPr>
    </w:p>
    <w:p w14:paraId="2B5C6DCE" w14:textId="7E60644B" w:rsidR="00EB0D1A" w:rsidRDefault="0065556A" w:rsidP="001C0586">
      <w:pPr>
        <w:spacing w:after="0" w:line="360" w:lineRule="auto"/>
        <w:rPr>
          <w:rFonts w:ascii="Arial" w:hAnsi="Arial" w:cs="Arial"/>
          <w:sz w:val="24"/>
          <w:szCs w:val="24"/>
        </w:rPr>
      </w:pPr>
      <w:r w:rsidRPr="005A198F">
        <w:rPr>
          <w:rFonts w:ascii="Arial" w:hAnsi="Arial" w:cs="Arial"/>
          <w:sz w:val="24"/>
          <w:szCs w:val="24"/>
        </w:rPr>
        <w:t xml:space="preserve">Black and Kari. (2010) ‘Policing Diverse Communities: Do Gender and Minority Status Make a Difference?’, </w:t>
      </w:r>
      <w:r w:rsidRPr="005A198F">
        <w:rPr>
          <w:rFonts w:ascii="Arial" w:hAnsi="Arial" w:cs="Arial"/>
          <w:i/>
          <w:iCs/>
          <w:sz w:val="24"/>
          <w:szCs w:val="24"/>
        </w:rPr>
        <w:t>Taylor &amp; Francis Group; Journal of ethnicity in criminal justice</w:t>
      </w:r>
      <w:r w:rsidRPr="005A198F">
        <w:rPr>
          <w:rFonts w:ascii="Arial" w:hAnsi="Arial" w:cs="Arial"/>
          <w:sz w:val="24"/>
          <w:szCs w:val="24"/>
        </w:rPr>
        <w:t xml:space="preserve">, Volume 8 – Issue 3, p. 216 – 229. Available at: </w:t>
      </w:r>
      <w:hyperlink r:id="rId11" w:history="1">
        <w:r w:rsidRPr="005A198F">
          <w:rPr>
            <w:rStyle w:val="Hyperlink"/>
            <w:rFonts w:ascii="Arial" w:hAnsi="Arial" w:cs="Arial"/>
            <w:sz w:val="24"/>
            <w:szCs w:val="24"/>
          </w:rPr>
          <w:t>https://www-tandfonline-com.ezproxy.uwtsd.ac.uk/doi/pdf/10.1080/15377938.2010.502848?needAccess=true</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52F48F0D" w14:textId="0B20BEAB" w:rsidR="007D60EC" w:rsidRDefault="007D60EC" w:rsidP="001C0586">
      <w:pPr>
        <w:spacing w:after="0" w:line="360" w:lineRule="auto"/>
        <w:rPr>
          <w:rFonts w:ascii="Arial" w:hAnsi="Arial" w:cs="Arial"/>
          <w:sz w:val="24"/>
          <w:szCs w:val="24"/>
        </w:rPr>
      </w:pPr>
    </w:p>
    <w:p w14:paraId="023F4A8A" w14:textId="511B4E3F" w:rsidR="007D60EC" w:rsidRDefault="007D60EC" w:rsidP="001C0586">
      <w:pPr>
        <w:spacing w:after="0" w:line="360" w:lineRule="auto"/>
        <w:rPr>
          <w:rFonts w:ascii="Arial" w:hAnsi="Arial" w:cs="Arial"/>
          <w:sz w:val="24"/>
          <w:szCs w:val="24"/>
        </w:rPr>
      </w:pPr>
    </w:p>
    <w:p w14:paraId="1F95B6FC" w14:textId="77777777" w:rsidR="007D60EC" w:rsidRDefault="007D60EC" w:rsidP="001C0586">
      <w:pPr>
        <w:spacing w:after="0" w:line="360" w:lineRule="auto"/>
        <w:rPr>
          <w:rFonts w:ascii="Arial" w:hAnsi="Arial" w:cs="Arial"/>
          <w:sz w:val="24"/>
          <w:szCs w:val="24"/>
        </w:rPr>
      </w:pPr>
    </w:p>
    <w:p w14:paraId="2141146B" w14:textId="77777777" w:rsidR="001C0586" w:rsidRPr="005A198F" w:rsidRDefault="001C0586" w:rsidP="001C0586">
      <w:pPr>
        <w:spacing w:after="0" w:line="360" w:lineRule="auto"/>
        <w:rPr>
          <w:rFonts w:ascii="Arial" w:hAnsi="Arial" w:cs="Arial"/>
          <w:sz w:val="24"/>
          <w:szCs w:val="24"/>
        </w:rPr>
      </w:pPr>
    </w:p>
    <w:p w14:paraId="2F78F4FA" w14:textId="380F7902" w:rsidR="002B69A9" w:rsidRPr="005A198F" w:rsidRDefault="00EB0D1A" w:rsidP="005A198F">
      <w:pPr>
        <w:spacing w:after="0" w:line="360" w:lineRule="auto"/>
        <w:rPr>
          <w:rStyle w:val="Hyperlink"/>
          <w:rFonts w:ascii="Arial" w:hAnsi="Arial" w:cs="Arial"/>
          <w:color w:val="auto"/>
          <w:sz w:val="24"/>
          <w:szCs w:val="24"/>
          <w:u w:val="none"/>
        </w:rPr>
      </w:pPr>
      <w:r w:rsidRPr="005A198F">
        <w:rPr>
          <w:rFonts w:ascii="Arial" w:hAnsi="Arial" w:cs="Arial"/>
          <w:sz w:val="24"/>
          <w:szCs w:val="24"/>
        </w:rPr>
        <w:t xml:space="preserve">Bradford, B, </w:t>
      </w:r>
      <w:r w:rsidRPr="005A198F">
        <w:rPr>
          <w:rFonts w:ascii="Arial" w:hAnsi="Arial" w:cs="Arial"/>
          <w:i/>
          <w:iCs/>
          <w:sz w:val="24"/>
          <w:szCs w:val="24"/>
        </w:rPr>
        <w:t>et al</w:t>
      </w:r>
      <w:r w:rsidRPr="005A198F">
        <w:rPr>
          <w:rFonts w:ascii="Arial" w:hAnsi="Arial" w:cs="Arial"/>
          <w:sz w:val="24"/>
          <w:szCs w:val="24"/>
        </w:rPr>
        <w:t xml:space="preserve">. (2017) ‘A leap of faith? Trust in the police among immigrants in England and Wales’, </w:t>
      </w:r>
      <w:r w:rsidRPr="005A198F">
        <w:rPr>
          <w:rFonts w:ascii="Arial" w:hAnsi="Arial" w:cs="Arial"/>
          <w:i/>
          <w:iCs/>
          <w:sz w:val="24"/>
          <w:szCs w:val="24"/>
        </w:rPr>
        <w:t>Oxford University Press; British journal of criminology</w:t>
      </w:r>
      <w:r w:rsidRPr="005A198F">
        <w:rPr>
          <w:rFonts w:ascii="Arial" w:hAnsi="Arial" w:cs="Arial"/>
          <w:sz w:val="24"/>
          <w:szCs w:val="24"/>
        </w:rPr>
        <w:t xml:space="preserve">, Volume 57 - Issue 2, p. 381 – 401. Available at: </w:t>
      </w:r>
      <w:hyperlink r:id="rId12" w:history="1">
        <w:r w:rsidRPr="005A198F">
          <w:rPr>
            <w:rStyle w:val="Hyperlink"/>
            <w:rFonts w:ascii="Arial" w:hAnsi="Arial" w:cs="Arial"/>
            <w:sz w:val="24"/>
            <w:szCs w:val="24"/>
          </w:rPr>
          <w:t>https://research-repository.griffith.edu.au/bitstream/handle/10072/99061/BradfordPUB1100.pdf;jsessionid=8BA208BFF34F3D034005B74D47B6ABC8?sequence=1</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44A2029D" w14:textId="77777777" w:rsidR="0065556A" w:rsidRPr="005A198F" w:rsidRDefault="0065556A" w:rsidP="005A198F">
      <w:pPr>
        <w:spacing w:after="0" w:line="360" w:lineRule="auto"/>
        <w:rPr>
          <w:rFonts w:ascii="Arial" w:hAnsi="Arial" w:cs="Arial"/>
          <w:sz w:val="24"/>
          <w:szCs w:val="24"/>
        </w:rPr>
      </w:pPr>
    </w:p>
    <w:p w14:paraId="5858052D" w14:textId="10E4D0AD" w:rsidR="002B69A9" w:rsidRDefault="002B69A9" w:rsidP="005A198F">
      <w:pPr>
        <w:spacing w:after="0" w:line="360" w:lineRule="auto"/>
        <w:rPr>
          <w:rFonts w:ascii="Arial" w:hAnsi="Arial" w:cs="Arial"/>
          <w:sz w:val="24"/>
          <w:szCs w:val="24"/>
        </w:rPr>
      </w:pPr>
      <w:r w:rsidRPr="005A198F">
        <w:rPr>
          <w:rFonts w:ascii="Arial" w:hAnsi="Arial" w:cs="Arial"/>
          <w:sz w:val="24"/>
          <w:szCs w:val="24"/>
        </w:rPr>
        <w:t xml:space="preserve">Bullock, K, </w:t>
      </w:r>
      <w:r w:rsidRPr="005A198F">
        <w:rPr>
          <w:rFonts w:ascii="Arial" w:hAnsi="Arial" w:cs="Arial"/>
          <w:i/>
          <w:iCs/>
          <w:sz w:val="24"/>
          <w:szCs w:val="24"/>
        </w:rPr>
        <w:t>et al</w:t>
      </w:r>
      <w:r w:rsidRPr="005A198F">
        <w:rPr>
          <w:rFonts w:ascii="Arial" w:hAnsi="Arial" w:cs="Arial"/>
          <w:sz w:val="24"/>
          <w:szCs w:val="24"/>
        </w:rPr>
        <w:t xml:space="preserve">. (2013) ‘Participation, ‘responsivity’ and accountability in neighbourhood policing’, </w:t>
      </w:r>
      <w:r w:rsidRPr="005A198F">
        <w:rPr>
          <w:rFonts w:ascii="Arial" w:hAnsi="Arial" w:cs="Arial"/>
          <w:i/>
          <w:iCs/>
          <w:sz w:val="24"/>
          <w:szCs w:val="24"/>
        </w:rPr>
        <w:t>SAGE Publications; Criminology &amp; criminal justice, 2013</w:t>
      </w:r>
      <w:r w:rsidRPr="005A198F">
        <w:rPr>
          <w:rFonts w:ascii="Arial" w:hAnsi="Arial" w:cs="Arial"/>
          <w:sz w:val="24"/>
          <w:szCs w:val="24"/>
        </w:rPr>
        <w:t xml:space="preserve">, Volume 13 – Issue 2. Available at: </w:t>
      </w:r>
      <w:hyperlink r:id="rId13" w:history="1">
        <w:r w:rsidRPr="005A198F">
          <w:rPr>
            <w:rStyle w:val="Hyperlink"/>
            <w:rFonts w:ascii="Arial" w:hAnsi="Arial" w:cs="Arial"/>
            <w:sz w:val="24"/>
            <w:szCs w:val="24"/>
          </w:rPr>
          <w:t>https://journals-sagepub-com.ezproxy.uwtsd.ac.uk/doi/epdf/10.1177/1748895812466392.(Accessed</w:t>
        </w:r>
      </w:hyperlink>
      <w:r w:rsidRPr="005A198F">
        <w:rPr>
          <w:rFonts w:ascii="Arial" w:hAnsi="Arial" w:cs="Arial"/>
          <w:sz w:val="24"/>
          <w:szCs w:val="24"/>
        </w:rPr>
        <w:t>: 26</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35264082" w14:textId="77777777" w:rsidR="007D60EC" w:rsidRPr="005A198F" w:rsidRDefault="007D60EC" w:rsidP="005A198F">
      <w:pPr>
        <w:spacing w:after="0" w:line="360" w:lineRule="auto"/>
        <w:rPr>
          <w:rFonts w:ascii="Arial" w:hAnsi="Arial" w:cs="Arial"/>
          <w:sz w:val="24"/>
          <w:szCs w:val="24"/>
        </w:rPr>
      </w:pPr>
    </w:p>
    <w:p w14:paraId="5BBEC46A" w14:textId="20820CB4" w:rsidR="002B69A9" w:rsidRDefault="002B69A9" w:rsidP="007D60EC">
      <w:pPr>
        <w:spacing w:after="0" w:line="360" w:lineRule="auto"/>
        <w:rPr>
          <w:rFonts w:ascii="Arial" w:hAnsi="Arial" w:cs="Arial"/>
          <w:sz w:val="24"/>
          <w:szCs w:val="24"/>
        </w:rPr>
      </w:pPr>
      <w:r w:rsidRPr="005A198F">
        <w:rPr>
          <w:rFonts w:ascii="Arial" w:hAnsi="Arial" w:cs="Arial"/>
          <w:sz w:val="24"/>
          <w:szCs w:val="24"/>
        </w:rPr>
        <w:t xml:space="preserve">Card and English. (2017) ‘Police Law’, </w:t>
      </w:r>
      <w:r w:rsidRPr="005A198F">
        <w:rPr>
          <w:rFonts w:ascii="Arial" w:hAnsi="Arial" w:cs="Arial"/>
          <w:i/>
          <w:iCs/>
          <w:sz w:val="24"/>
          <w:szCs w:val="24"/>
        </w:rPr>
        <w:t>Oxford University Press</w:t>
      </w:r>
      <w:r w:rsidRPr="005A198F">
        <w:rPr>
          <w:rFonts w:ascii="Arial" w:hAnsi="Arial" w:cs="Arial"/>
          <w:sz w:val="24"/>
          <w:szCs w:val="24"/>
        </w:rPr>
        <w:t xml:space="preserve">, Fifteenth edition, p. 83. Available at: </w:t>
      </w:r>
      <w:hyperlink r:id="rId14" w:history="1">
        <w:r w:rsidRPr="005A198F">
          <w:rPr>
            <w:rStyle w:val="Hyperlink"/>
            <w:rFonts w:ascii="Arial" w:hAnsi="Arial" w:cs="Arial"/>
            <w:sz w:val="24"/>
            <w:szCs w:val="24"/>
          </w:rPr>
          <w:t>https://web-s-ebscohost-com.ezproxy.uwtsd.ac.uk/ehost/ebookviewer/ebook/bmxlYmtfXzIxMjYzNDhfX0FO0?sid=f6be9095-cd17-49dd-b86a-9533e8126930@redis&amp;vid=0&amp;format=EB&amp;lpid=lp_35&amp;rid=0</w:t>
        </w:r>
      </w:hyperlink>
      <w:r w:rsidRPr="005A198F">
        <w:rPr>
          <w:rFonts w:ascii="Arial" w:hAnsi="Arial" w:cs="Arial"/>
          <w:sz w:val="24"/>
          <w:szCs w:val="24"/>
        </w:rPr>
        <w:t>. (Accessed: 14</w:t>
      </w:r>
      <w:r w:rsidRPr="005A198F">
        <w:rPr>
          <w:rFonts w:ascii="Arial" w:hAnsi="Arial" w:cs="Arial"/>
          <w:sz w:val="24"/>
          <w:szCs w:val="24"/>
          <w:vertAlign w:val="superscript"/>
        </w:rPr>
        <w:t>th</w:t>
      </w:r>
      <w:r w:rsidRPr="005A198F">
        <w:rPr>
          <w:rFonts w:ascii="Arial" w:hAnsi="Arial" w:cs="Arial"/>
          <w:sz w:val="24"/>
          <w:szCs w:val="24"/>
        </w:rPr>
        <w:t xml:space="preserve"> April 2023). </w:t>
      </w:r>
    </w:p>
    <w:p w14:paraId="382E1DC6" w14:textId="77777777" w:rsidR="007D60EC" w:rsidRPr="005A198F" w:rsidRDefault="007D60EC" w:rsidP="007D60EC">
      <w:pPr>
        <w:spacing w:after="0" w:line="360" w:lineRule="auto"/>
        <w:rPr>
          <w:rFonts w:ascii="Arial" w:hAnsi="Arial" w:cs="Arial"/>
          <w:sz w:val="24"/>
          <w:szCs w:val="24"/>
        </w:rPr>
      </w:pPr>
    </w:p>
    <w:p w14:paraId="0FE7C5E9" w14:textId="72E8BF73" w:rsidR="002B69A9" w:rsidRPr="005A198F" w:rsidRDefault="002B69A9" w:rsidP="005A198F">
      <w:pPr>
        <w:spacing w:after="0" w:line="360" w:lineRule="auto"/>
        <w:rPr>
          <w:rFonts w:ascii="Arial" w:hAnsi="Arial" w:cs="Arial"/>
          <w:sz w:val="24"/>
          <w:szCs w:val="24"/>
        </w:rPr>
      </w:pPr>
      <w:proofErr w:type="spellStart"/>
      <w:r w:rsidRPr="005A198F">
        <w:rPr>
          <w:rFonts w:ascii="Arial" w:hAnsi="Arial" w:cs="Arial"/>
          <w:sz w:val="24"/>
          <w:szCs w:val="24"/>
        </w:rPr>
        <w:t>Coomber</w:t>
      </w:r>
      <w:proofErr w:type="spellEnd"/>
      <w:r w:rsidRPr="005A198F">
        <w:rPr>
          <w:rFonts w:ascii="Arial" w:hAnsi="Arial" w:cs="Arial"/>
          <w:sz w:val="24"/>
          <w:szCs w:val="24"/>
        </w:rPr>
        <w:t xml:space="preserve"> and </w:t>
      </w:r>
      <w:proofErr w:type="spellStart"/>
      <w:r w:rsidRPr="005A198F">
        <w:rPr>
          <w:rFonts w:ascii="Arial" w:hAnsi="Arial" w:cs="Arial"/>
          <w:sz w:val="24"/>
          <w:szCs w:val="24"/>
        </w:rPr>
        <w:t>Moyel</w:t>
      </w:r>
      <w:proofErr w:type="spellEnd"/>
      <w:r w:rsidRPr="005A198F">
        <w:rPr>
          <w:rFonts w:ascii="Arial" w:hAnsi="Arial" w:cs="Arial"/>
          <w:sz w:val="24"/>
          <w:szCs w:val="24"/>
        </w:rPr>
        <w:t xml:space="preserve">. (2018) ‘The Changing Shape of Street-Level Heroin and Crack Supply in England: Commuting, Holidaying and Cuckooing Drug Dealers Across ‘County Lines’, </w:t>
      </w:r>
      <w:r w:rsidRPr="005A198F">
        <w:rPr>
          <w:rFonts w:ascii="Arial" w:hAnsi="Arial" w:cs="Arial"/>
          <w:i/>
          <w:iCs/>
          <w:sz w:val="24"/>
          <w:szCs w:val="24"/>
        </w:rPr>
        <w:t>The British Journal of Criminology</w:t>
      </w:r>
      <w:r w:rsidRPr="005A198F">
        <w:rPr>
          <w:rFonts w:ascii="Arial" w:hAnsi="Arial" w:cs="Arial"/>
          <w:sz w:val="24"/>
          <w:szCs w:val="24"/>
        </w:rPr>
        <w:t xml:space="preserve">, Volume 58 – Issue 6. Available at: </w:t>
      </w:r>
      <w:hyperlink r:id="rId15" w:history="1">
        <w:r w:rsidRPr="005A198F">
          <w:rPr>
            <w:rStyle w:val="Hyperlink"/>
            <w:rFonts w:ascii="Arial" w:hAnsi="Arial" w:cs="Arial"/>
            <w:sz w:val="24"/>
            <w:szCs w:val="24"/>
          </w:rPr>
          <w:t>https://academic.oup.com/bjc/article/58/6/1323/4668676?login=true</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February 2023).</w:t>
      </w:r>
    </w:p>
    <w:p w14:paraId="66058C65" w14:textId="77777777" w:rsidR="002B69A9" w:rsidRPr="005A198F" w:rsidRDefault="002B69A9" w:rsidP="005A198F">
      <w:pPr>
        <w:spacing w:after="0" w:line="360" w:lineRule="auto"/>
        <w:rPr>
          <w:rFonts w:ascii="Arial" w:hAnsi="Arial" w:cs="Arial"/>
          <w:color w:val="000000"/>
          <w:sz w:val="24"/>
          <w:szCs w:val="24"/>
          <w:u w:val="single"/>
        </w:rPr>
      </w:pPr>
    </w:p>
    <w:p w14:paraId="6F25A407" w14:textId="79DD21B5" w:rsidR="00B444C7" w:rsidRPr="005A198F" w:rsidRDefault="0026031B" w:rsidP="005A198F">
      <w:pPr>
        <w:spacing w:after="0" w:line="360" w:lineRule="auto"/>
        <w:rPr>
          <w:rFonts w:ascii="Arial" w:hAnsi="Arial" w:cs="Arial"/>
          <w:sz w:val="24"/>
          <w:szCs w:val="24"/>
        </w:rPr>
      </w:pPr>
      <w:r w:rsidRPr="005A198F">
        <w:rPr>
          <w:rFonts w:ascii="Arial" w:hAnsi="Arial" w:cs="Arial"/>
          <w:sz w:val="24"/>
          <w:szCs w:val="24"/>
        </w:rPr>
        <w:t xml:space="preserve">College of Policing, (2023). Biases in decision making should be recognised and challenged. [Online]. Available at: </w:t>
      </w:r>
      <w:hyperlink r:id="rId16" w:anchor="biases-in-decision-making-should-be-recognised-and-challenged" w:history="1">
        <w:r w:rsidRPr="005A198F">
          <w:rPr>
            <w:rStyle w:val="Hyperlink"/>
            <w:rFonts w:ascii="Arial" w:hAnsi="Arial" w:cs="Arial"/>
            <w:sz w:val="24"/>
            <w:szCs w:val="24"/>
          </w:rPr>
          <w:t>https://www.college.police.uk/app/stop-and-search/fair#biases-in-decision-making-should-be-recognised-and-challenged</w:t>
        </w:r>
      </w:hyperlink>
      <w:r w:rsidRPr="005A198F">
        <w:rPr>
          <w:rFonts w:ascii="Arial" w:hAnsi="Arial" w:cs="Arial"/>
          <w:sz w:val="24"/>
          <w:szCs w:val="24"/>
        </w:rPr>
        <w:t>. (Accessed: 3</w:t>
      </w:r>
      <w:r w:rsidRPr="005A198F">
        <w:rPr>
          <w:rFonts w:ascii="Arial" w:hAnsi="Arial" w:cs="Arial"/>
          <w:sz w:val="24"/>
          <w:szCs w:val="24"/>
          <w:vertAlign w:val="superscript"/>
        </w:rPr>
        <w:t>rd</w:t>
      </w:r>
      <w:r w:rsidRPr="005A198F">
        <w:rPr>
          <w:rFonts w:ascii="Arial" w:hAnsi="Arial" w:cs="Arial"/>
          <w:sz w:val="24"/>
          <w:szCs w:val="24"/>
        </w:rPr>
        <w:t xml:space="preserve"> March 2023).</w:t>
      </w:r>
    </w:p>
    <w:p w14:paraId="3363152A" w14:textId="77777777" w:rsidR="002B69A9" w:rsidRPr="005A198F" w:rsidRDefault="002B69A9" w:rsidP="005A198F">
      <w:pPr>
        <w:spacing w:after="0" w:line="360" w:lineRule="auto"/>
        <w:rPr>
          <w:rFonts w:ascii="Arial" w:hAnsi="Arial" w:cs="Arial"/>
          <w:sz w:val="24"/>
          <w:szCs w:val="24"/>
        </w:rPr>
      </w:pPr>
    </w:p>
    <w:p w14:paraId="735626CF" w14:textId="2C51E0BB" w:rsidR="00D1153C" w:rsidRPr="005A198F" w:rsidRDefault="00B444C7" w:rsidP="005A198F">
      <w:pPr>
        <w:spacing w:after="0" w:line="360" w:lineRule="auto"/>
        <w:rPr>
          <w:rFonts w:ascii="Arial" w:hAnsi="Arial" w:cs="Arial"/>
          <w:sz w:val="24"/>
          <w:szCs w:val="24"/>
        </w:rPr>
      </w:pPr>
      <w:r w:rsidRPr="005A198F">
        <w:rPr>
          <w:rFonts w:ascii="Arial" w:hAnsi="Arial" w:cs="Arial"/>
          <w:sz w:val="24"/>
          <w:szCs w:val="24"/>
        </w:rPr>
        <w:t xml:space="preserve">College of Policing, (2023). National decision model. [Online]. Available at: </w:t>
      </w:r>
      <w:hyperlink r:id="rId17" w:anchor="code-of-ethics" w:history="1">
        <w:r w:rsidRPr="005A198F">
          <w:rPr>
            <w:rStyle w:val="Hyperlink"/>
            <w:rFonts w:ascii="Arial" w:hAnsi="Arial" w:cs="Arial"/>
            <w:sz w:val="24"/>
            <w:szCs w:val="24"/>
          </w:rPr>
          <w:t>https://www.college.police.uk/app/national-decision-model/national-decision-model#code-of-ethics</w:t>
        </w:r>
      </w:hyperlink>
      <w:r w:rsidRPr="005A198F">
        <w:rPr>
          <w:rFonts w:ascii="Arial" w:hAnsi="Arial" w:cs="Arial"/>
          <w:sz w:val="24"/>
          <w:szCs w:val="24"/>
        </w:rPr>
        <w:t>. (Accessed: 3</w:t>
      </w:r>
      <w:r w:rsidRPr="005A198F">
        <w:rPr>
          <w:rFonts w:ascii="Arial" w:hAnsi="Arial" w:cs="Arial"/>
          <w:sz w:val="24"/>
          <w:szCs w:val="24"/>
          <w:vertAlign w:val="superscript"/>
        </w:rPr>
        <w:t>rd</w:t>
      </w:r>
      <w:r w:rsidRPr="005A198F">
        <w:rPr>
          <w:rFonts w:ascii="Arial" w:hAnsi="Arial" w:cs="Arial"/>
          <w:sz w:val="24"/>
          <w:szCs w:val="24"/>
        </w:rPr>
        <w:t xml:space="preserve"> March 2023).</w:t>
      </w:r>
    </w:p>
    <w:p w14:paraId="6DDB8041" w14:textId="2ABEFDC1" w:rsidR="00E172DB" w:rsidRPr="005A198F" w:rsidRDefault="00E172DB" w:rsidP="005A198F">
      <w:pPr>
        <w:spacing w:after="0" w:line="360" w:lineRule="auto"/>
        <w:rPr>
          <w:rFonts w:ascii="Arial" w:hAnsi="Arial" w:cs="Arial"/>
          <w:sz w:val="24"/>
          <w:szCs w:val="24"/>
        </w:rPr>
      </w:pPr>
      <w:r w:rsidRPr="005A198F">
        <w:rPr>
          <w:rFonts w:ascii="Arial" w:hAnsi="Arial" w:cs="Arial"/>
          <w:sz w:val="24"/>
          <w:szCs w:val="24"/>
        </w:rPr>
        <w:t xml:space="preserve">College of Policing, (2023). National decision model. [Online]. Available at: </w:t>
      </w:r>
      <w:hyperlink r:id="rId18" w:anchor="the-role-of-effective-analysis-in-mitigating-bias" w:history="1">
        <w:r w:rsidRPr="005A198F">
          <w:rPr>
            <w:rStyle w:val="Hyperlink"/>
            <w:rFonts w:ascii="Arial" w:hAnsi="Arial" w:cs="Arial"/>
            <w:sz w:val="24"/>
            <w:szCs w:val="24"/>
          </w:rPr>
          <w:t>https://www.college.police.uk/app/intelligence-management/analysis/getting-started#the-role-of-effective-analysis-in-mitigating-bias</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7C19B0E6" w14:textId="77777777" w:rsidR="002B69A9" w:rsidRPr="005A198F" w:rsidRDefault="002B69A9" w:rsidP="005A198F">
      <w:pPr>
        <w:spacing w:after="0" w:line="360" w:lineRule="auto"/>
        <w:rPr>
          <w:rFonts w:ascii="Arial" w:hAnsi="Arial" w:cs="Arial"/>
          <w:sz w:val="24"/>
          <w:szCs w:val="24"/>
        </w:rPr>
      </w:pPr>
    </w:p>
    <w:p w14:paraId="02C93EFC" w14:textId="5436EE66" w:rsidR="002B69A9" w:rsidRPr="005A198F" w:rsidRDefault="002B69A9" w:rsidP="005A198F">
      <w:pPr>
        <w:spacing w:after="0" w:line="360" w:lineRule="auto"/>
        <w:rPr>
          <w:rFonts w:ascii="Arial" w:hAnsi="Arial" w:cs="Arial"/>
          <w:sz w:val="24"/>
          <w:szCs w:val="24"/>
        </w:rPr>
      </w:pPr>
      <w:r w:rsidRPr="005A198F">
        <w:rPr>
          <w:rFonts w:ascii="Arial" w:hAnsi="Arial" w:cs="Arial"/>
          <w:sz w:val="24"/>
          <w:szCs w:val="24"/>
        </w:rPr>
        <w:t xml:space="preserve">Cosgrove, F. (2016) ‘I wannabe a copper’: The engagement of Police Community Support Officers with the dominant police occupational culture’, </w:t>
      </w:r>
      <w:r w:rsidRPr="005A198F">
        <w:rPr>
          <w:rFonts w:ascii="Arial" w:hAnsi="Arial" w:cs="Arial"/>
          <w:i/>
          <w:iCs/>
          <w:sz w:val="24"/>
          <w:szCs w:val="24"/>
        </w:rPr>
        <w:t>SAGE Publications; Criminology &amp; criminal justice</w:t>
      </w:r>
      <w:r w:rsidRPr="005A198F">
        <w:rPr>
          <w:rFonts w:ascii="Arial" w:hAnsi="Arial" w:cs="Arial"/>
          <w:sz w:val="24"/>
          <w:szCs w:val="24"/>
        </w:rPr>
        <w:t xml:space="preserve">, Volume 16 - Issue 1, </w:t>
      </w:r>
      <w:proofErr w:type="spellStart"/>
      <w:r w:rsidRPr="005A198F">
        <w:rPr>
          <w:rFonts w:ascii="Arial" w:hAnsi="Arial" w:cs="Arial"/>
          <w:sz w:val="24"/>
          <w:szCs w:val="24"/>
        </w:rPr>
        <w:t>p.119</w:t>
      </w:r>
      <w:proofErr w:type="spellEnd"/>
      <w:r w:rsidRPr="005A198F">
        <w:rPr>
          <w:rFonts w:ascii="Arial" w:hAnsi="Arial" w:cs="Arial"/>
          <w:sz w:val="24"/>
          <w:szCs w:val="24"/>
        </w:rPr>
        <w:t xml:space="preserve"> – 138. Available at: </w:t>
      </w:r>
      <w:hyperlink r:id="rId19" w:history="1">
        <w:r w:rsidRPr="005A198F">
          <w:rPr>
            <w:rStyle w:val="Hyperlink"/>
            <w:rFonts w:ascii="Arial" w:hAnsi="Arial" w:cs="Arial"/>
            <w:sz w:val="24"/>
            <w:szCs w:val="24"/>
          </w:rPr>
          <w:t>https://journals-sagepub-com.ezproxy.uwtsd.ac.uk/doi/epub/10.1177/1748895815599580</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w:t>
      </w:r>
    </w:p>
    <w:p w14:paraId="5A6495F8" w14:textId="77777777" w:rsidR="0065556A" w:rsidRPr="005A198F" w:rsidRDefault="0065556A" w:rsidP="005A198F">
      <w:pPr>
        <w:spacing w:after="0" w:line="360" w:lineRule="auto"/>
        <w:rPr>
          <w:rFonts w:ascii="Arial" w:hAnsi="Arial" w:cs="Arial"/>
          <w:sz w:val="24"/>
          <w:szCs w:val="24"/>
        </w:rPr>
      </w:pPr>
    </w:p>
    <w:p w14:paraId="48456EF8" w14:textId="52EBE358" w:rsidR="002B69A9" w:rsidRPr="005A198F" w:rsidRDefault="0065556A" w:rsidP="005A198F">
      <w:pPr>
        <w:spacing w:after="0" w:line="360" w:lineRule="auto"/>
        <w:rPr>
          <w:rFonts w:ascii="Arial" w:hAnsi="Arial" w:cs="Arial"/>
          <w:sz w:val="24"/>
          <w:szCs w:val="24"/>
        </w:rPr>
      </w:pPr>
      <w:r w:rsidRPr="005A198F">
        <w:rPr>
          <w:rFonts w:ascii="Arial" w:hAnsi="Arial" w:cs="Arial"/>
          <w:sz w:val="24"/>
          <w:szCs w:val="24"/>
        </w:rPr>
        <w:t xml:space="preserve">Crawley, H. (2010) ‘Moving Beyond Ethnicity: The Socio-Economic Status and Living Conditions of Immigrant Children in the UK’, </w:t>
      </w:r>
      <w:r w:rsidRPr="005A198F">
        <w:rPr>
          <w:rFonts w:ascii="Arial" w:hAnsi="Arial" w:cs="Arial"/>
          <w:i/>
          <w:iCs/>
          <w:sz w:val="24"/>
          <w:szCs w:val="24"/>
        </w:rPr>
        <w:t>Dordrecht: Springer Netherlands; Child indicators research</w:t>
      </w:r>
      <w:r w:rsidRPr="005A198F">
        <w:rPr>
          <w:rFonts w:ascii="Arial" w:hAnsi="Arial" w:cs="Arial"/>
          <w:sz w:val="24"/>
          <w:szCs w:val="24"/>
        </w:rPr>
        <w:t xml:space="preserve">, Volume 3 – Issue 4, p. 547 – 570. Available at: </w:t>
      </w:r>
      <w:hyperlink r:id="rId20" w:history="1">
        <w:r w:rsidRPr="005A198F">
          <w:rPr>
            <w:rStyle w:val="Hyperlink"/>
            <w:rFonts w:ascii="Arial" w:hAnsi="Arial" w:cs="Arial"/>
            <w:sz w:val="24"/>
            <w:szCs w:val="24"/>
          </w:rPr>
          <w:t>https://link-springer-com.ezproxy.uwtsd.ac.uk/content/pdf/10.1007/s12187-010-9071-5</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3E7D8DEC" w14:textId="77777777" w:rsidR="0065556A" w:rsidRPr="005A198F" w:rsidRDefault="0065556A" w:rsidP="005A198F">
      <w:pPr>
        <w:spacing w:after="0" w:line="360" w:lineRule="auto"/>
        <w:rPr>
          <w:rFonts w:ascii="Arial" w:hAnsi="Arial" w:cs="Arial"/>
          <w:sz w:val="24"/>
          <w:szCs w:val="24"/>
        </w:rPr>
      </w:pPr>
    </w:p>
    <w:p w14:paraId="2A43830D" w14:textId="2D05D917" w:rsidR="002B69A9" w:rsidRPr="005A198F" w:rsidRDefault="002B69A9" w:rsidP="005A198F">
      <w:pPr>
        <w:spacing w:after="0" w:line="360" w:lineRule="auto"/>
        <w:rPr>
          <w:rFonts w:ascii="Arial" w:hAnsi="Arial" w:cs="Arial"/>
          <w:sz w:val="24"/>
          <w:szCs w:val="24"/>
        </w:rPr>
      </w:pPr>
      <w:r w:rsidRPr="005A198F">
        <w:rPr>
          <w:rFonts w:ascii="Arial" w:hAnsi="Arial" w:cs="Arial"/>
          <w:sz w:val="24"/>
          <w:szCs w:val="24"/>
        </w:rPr>
        <w:t xml:space="preserve">Dabydeen, D, </w:t>
      </w:r>
      <w:r w:rsidRPr="005A198F">
        <w:rPr>
          <w:rFonts w:ascii="Arial" w:hAnsi="Arial" w:cs="Arial"/>
          <w:i/>
          <w:iCs/>
          <w:sz w:val="24"/>
          <w:szCs w:val="24"/>
        </w:rPr>
        <w:t>et al</w:t>
      </w:r>
      <w:r w:rsidRPr="005A198F">
        <w:rPr>
          <w:rFonts w:ascii="Arial" w:hAnsi="Arial" w:cs="Arial"/>
          <w:sz w:val="24"/>
          <w:szCs w:val="24"/>
        </w:rPr>
        <w:t xml:space="preserve">. (2007) ‘The Oxford Companion to Black British History’, </w:t>
      </w:r>
      <w:r w:rsidRPr="005A198F">
        <w:rPr>
          <w:rFonts w:ascii="Arial" w:hAnsi="Arial" w:cs="Arial"/>
          <w:i/>
          <w:iCs/>
          <w:sz w:val="24"/>
          <w:szCs w:val="24"/>
        </w:rPr>
        <w:t>Oxford Reference</w:t>
      </w:r>
      <w:r w:rsidRPr="005A198F">
        <w:rPr>
          <w:rFonts w:ascii="Arial" w:hAnsi="Arial" w:cs="Arial"/>
          <w:sz w:val="24"/>
          <w:szCs w:val="24"/>
        </w:rPr>
        <w:t xml:space="preserve">. Available at: </w:t>
      </w:r>
      <w:hyperlink r:id="rId21" w:history="1">
        <w:r w:rsidRPr="005A198F">
          <w:rPr>
            <w:rStyle w:val="Hyperlink"/>
            <w:rFonts w:ascii="Arial" w:hAnsi="Arial" w:cs="Arial"/>
            <w:sz w:val="24"/>
            <w:szCs w:val="24"/>
          </w:rPr>
          <w:t>https://www-oxfordreference-com.ezproxy.uwtsd.ac.uk/display/10.1093/acref/9780192804396.001.0001/acref-9780192804396-e-367;jsessionid=5198A6B07BA069E73CFDA432D4877DBE</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5466101C" w14:textId="77777777" w:rsidR="002B69A9" w:rsidRPr="005A198F" w:rsidRDefault="002B69A9" w:rsidP="005A198F">
      <w:pPr>
        <w:spacing w:after="0" w:line="360" w:lineRule="auto"/>
        <w:rPr>
          <w:rFonts w:ascii="Arial" w:hAnsi="Arial" w:cs="Arial"/>
          <w:sz w:val="24"/>
          <w:szCs w:val="24"/>
        </w:rPr>
      </w:pPr>
    </w:p>
    <w:p w14:paraId="66678929" w14:textId="67E53C5B" w:rsidR="002B69A9" w:rsidRPr="005A198F" w:rsidRDefault="002B69A9" w:rsidP="005A198F">
      <w:pPr>
        <w:spacing w:after="0" w:line="360" w:lineRule="auto"/>
        <w:rPr>
          <w:rStyle w:val="Hyperlink"/>
          <w:rFonts w:ascii="Arial" w:hAnsi="Arial" w:cs="Arial"/>
          <w:color w:val="000000" w:themeColor="text1"/>
          <w:sz w:val="24"/>
          <w:szCs w:val="24"/>
          <w:u w:val="none"/>
        </w:rPr>
      </w:pPr>
      <w:r w:rsidRPr="005A198F">
        <w:rPr>
          <w:rFonts w:ascii="Arial" w:hAnsi="Arial" w:cs="Arial"/>
          <w:sz w:val="24"/>
          <w:szCs w:val="24"/>
        </w:rPr>
        <w:t xml:space="preserve">Davies, E. (2018) ‘Revisiting the potential of community empowerment within UK neighbourhood policing meetings’, </w:t>
      </w:r>
      <w:r w:rsidRPr="005A198F">
        <w:rPr>
          <w:rFonts w:ascii="Arial" w:hAnsi="Arial" w:cs="Arial"/>
          <w:i/>
          <w:iCs/>
          <w:sz w:val="24"/>
          <w:szCs w:val="24"/>
        </w:rPr>
        <w:t xml:space="preserve">An International Journal of Research and Policy, </w:t>
      </w:r>
      <w:r w:rsidRPr="005A198F">
        <w:rPr>
          <w:rFonts w:ascii="Arial" w:hAnsi="Arial" w:cs="Arial"/>
          <w:sz w:val="24"/>
          <w:szCs w:val="24"/>
        </w:rPr>
        <w:t>Volume 28 - Issue 2. Available at:</w:t>
      </w:r>
      <w:r w:rsidRPr="005A198F">
        <w:rPr>
          <w:rFonts w:ascii="Arial" w:hAnsi="Arial" w:cs="Arial"/>
          <w:i/>
          <w:iCs/>
          <w:sz w:val="24"/>
          <w:szCs w:val="24"/>
        </w:rPr>
        <w:t xml:space="preserve"> </w:t>
      </w:r>
      <w:hyperlink r:id="rId22" w:history="1">
        <w:r w:rsidRPr="005A198F">
          <w:rPr>
            <w:rStyle w:val="Hyperlink"/>
            <w:rFonts w:ascii="Arial" w:hAnsi="Arial" w:cs="Arial"/>
            <w:sz w:val="24"/>
            <w:szCs w:val="24"/>
          </w:rPr>
          <w:t>https://www-tandfonline-com.ezproxy.uwtsd.ac.uk/doi/epdf/10.1080/10439463.2016.1161040?needAccess=true&amp;role=button</w:t>
        </w:r>
      </w:hyperlink>
      <w:r w:rsidRPr="005A198F">
        <w:rPr>
          <w:rStyle w:val="Hyperlink"/>
          <w:rFonts w:ascii="Arial" w:hAnsi="Arial" w:cs="Arial"/>
          <w:color w:val="000000" w:themeColor="text1"/>
          <w:sz w:val="24"/>
          <w:szCs w:val="24"/>
          <w:u w:val="none"/>
        </w:rPr>
        <w:t>. (Accessed: 26</w:t>
      </w:r>
      <w:r w:rsidRPr="005A198F">
        <w:rPr>
          <w:rStyle w:val="Hyperlink"/>
          <w:rFonts w:ascii="Arial" w:hAnsi="Arial" w:cs="Arial"/>
          <w:color w:val="000000" w:themeColor="text1"/>
          <w:sz w:val="24"/>
          <w:szCs w:val="24"/>
          <w:u w:val="none"/>
          <w:vertAlign w:val="superscript"/>
        </w:rPr>
        <w:t>th</w:t>
      </w:r>
      <w:r w:rsidRPr="005A198F">
        <w:rPr>
          <w:rStyle w:val="Hyperlink"/>
          <w:rFonts w:ascii="Arial" w:hAnsi="Arial" w:cs="Arial"/>
          <w:color w:val="000000" w:themeColor="text1"/>
          <w:sz w:val="24"/>
          <w:szCs w:val="24"/>
          <w:u w:val="none"/>
        </w:rPr>
        <w:t xml:space="preserve"> March 2023).</w:t>
      </w:r>
    </w:p>
    <w:p w14:paraId="604969B7" w14:textId="77777777" w:rsidR="002B69A9" w:rsidRPr="005A198F" w:rsidRDefault="002B69A9" w:rsidP="005A198F">
      <w:pPr>
        <w:spacing w:after="0" w:line="360" w:lineRule="auto"/>
        <w:rPr>
          <w:rFonts w:ascii="Arial" w:hAnsi="Arial" w:cs="Arial"/>
          <w:i/>
          <w:iCs/>
          <w:color w:val="000000" w:themeColor="text1"/>
          <w:sz w:val="24"/>
          <w:szCs w:val="24"/>
        </w:rPr>
      </w:pPr>
    </w:p>
    <w:p w14:paraId="7AD41D6C" w14:textId="77777777" w:rsidR="007D60EC" w:rsidRDefault="007D60EC" w:rsidP="005A198F">
      <w:pPr>
        <w:spacing w:after="0" w:line="360" w:lineRule="auto"/>
        <w:rPr>
          <w:rFonts w:ascii="Arial" w:hAnsi="Arial" w:cs="Arial"/>
          <w:sz w:val="24"/>
          <w:szCs w:val="24"/>
        </w:rPr>
      </w:pPr>
    </w:p>
    <w:p w14:paraId="7588DF29" w14:textId="77777777" w:rsidR="007D60EC" w:rsidRDefault="007D60EC" w:rsidP="005A198F">
      <w:pPr>
        <w:spacing w:after="0" w:line="360" w:lineRule="auto"/>
        <w:rPr>
          <w:rFonts w:ascii="Arial" w:hAnsi="Arial" w:cs="Arial"/>
          <w:sz w:val="24"/>
          <w:szCs w:val="24"/>
        </w:rPr>
      </w:pPr>
    </w:p>
    <w:p w14:paraId="7C7251DC" w14:textId="77777777" w:rsidR="007D60EC" w:rsidRDefault="007D60EC" w:rsidP="005A198F">
      <w:pPr>
        <w:spacing w:after="0" w:line="360" w:lineRule="auto"/>
        <w:rPr>
          <w:rFonts w:ascii="Arial" w:hAnsi="Arial" w:cs="Arial"/>
          <w:sz w:val="24"/>
          <w:szCs w:val="24"/>
        </w:rPr>
      </w:pPr>
    </w:p>
    <w:p w14:paraId="32C26348" w14:textId="1EE619A3" w:rsidR="002B69A9" w:rsidRPr="005A198F" w:rsidRDefault="002B69A9" w:rsidP="005A198F">
      <w:pPr>
        <w:spacing w:after="0" w:line="360" w:lineRule="auto"/>
        <w:rPr>
          <w:rFonts w:ascii="Arial" w:hAnsi="Arial" w:cs="Arial"/>
          <w:sz w:val="24"/>
          <w:szCs w:val="24"/>
        </w:rPr>
      </w:pPr>
      <w:proofErr w:type="spellStart"/>
      <w:r w:rsidRPr="005A198F">
        <w:rPr>
          <w:rFonts w:ascii="Arial" w:hAnsi="Arial" w:cs="Arial"/>
          <w:sz w:val="24"/>
          <w:szCs w:val="24"/>
        </w:rPr>
        <w:t>Demou</w:t>
      </w:r>
      <w:proofErr w:type="spellEnd"/>
      <w:r w:rsidRPr="005A198F">
        <w:rPr>
          <w:rFonts w:ascii="Arial" w:hAnsi="Arial" w:cs="Arial"/>
          <w:sz w:val="24"/>
          <w:szCs w:val="24"/>
        </w:rPr>
        <w:t xml:space="preserve">, E, </w:t>
      </w:r>
      <w:r w:rsidRPr="005A198F">
        <w:rPr>
          <w:rFonts w:ascii="Arial" w:hAnsi="Arial" w:cs="Arial"/>
          <w:i/>
          <w:iCs/>
          <w:sz w:val="24"/>
          <w:szCs w:val="24"/>
        </w:rPr>
        <w:t>et al</w:t>
      </w:r>
      <w:r w:rsidRPr="005A198F">
        <w:rPr>
          <w:rFonts w:ascii="Arial" w:hAnsi="Arial" w:cs="Arial"/>
          <w:sz w:val="24"/>
          <w:szCs w:val="24"/>
        </w:rPr>
        <w:t xml:space="preserve">. (2020) ‘Understanding the mental health and wellbeing needs of police officers and staff in Scotland’, </w:t>
      </w:r>
      <w:r w:rsidRPr="005A198F">
        <w:rPr>
          <w:rFonts w:ascii="Arial" w:hAnsi="Arial" w:cs="Arial"/>
          <w:i/>
          <w:iCs/>
          <w:sz w:val="24"/>
          <w:szCs w:val="24"/>
        </w:rPr>
        <w:t>Police Practice and Research</w:t>
      </w:r>
      <w:r w:rsidRPr="005A198F">
        <w:rPr>
          <w:rFonts w:ascii="Arial" w:hAnsi="Arial" w:cs="Arial"/>
          <w:sz w:val="24"/>
          <w:szCs w:val="24"/>
        </w:rPr>
        <w:t xml:space="preserve">, Volume 21, p. 703 – 704. Available at: </w:t>
      </w:r>
      <w:hyperlink r:id="rId23" w:history="1">
        <w:r w:rsidRPr="005A198F">
          <w:rPr>
            <w:rStyle w:val="Hyperlink"/>
            <w:rFonts w:ascii="Arial" w:hAnsi="Arial" w:cs="Arial"/>
            <w:sz w:val="24"/>
            <w:szCs w:val="24"/>
          </w:rPr>
          <w:t>https://www.tandfonline.com/doi/pdf/10.1080/15614263.2020.1772782?needAccess=true</w:t>
        </w:r>
      </w:hyperlink>
      <w:r w:rsidRPr="005A198F">
        <w:rPr>
          <w:rFonts w:ascii="Arial" w:hAnsi="Arial" w:cs="Arial"/>
          <w:sz w:val="24"/>
          <w:szCs w:val="24"/>
        </w:rPr>
        <w:t>. (Accessed: 8</w:t>
      </w:r>
      <w:r w:rsidRPr="005A198F">
        <w:rPr>
          <w:rFonts w:ascii="Arial" w:hAnsi="Arial" w:cs="Arial"/>
          <w:sz w:val="24"/>
          <w:szCs w:val="24"/>
          <w:vertAlign w:val="superscript"/>
        </w:rPr>
        <w:t>th</w:t>
      </w:r>
      <w:r w:rsidRPr="005A198F">
        <w:rPr>
          <w:rFonts w:ascii="Arial" w:hAnsi="Arial" w:cs="Arial"/>
          <w:sz w:val="24"/>
          <w:szCs w:val="24"/>
        </w:rPr>
        <w:t xml:space="preserve"> February 2023).</w:t>
      </w:r>
    </w:p>
    <w:p w14:paraId="79BB55A4" w14:textId="77777777" w:rsidR="00EB0D1A" w:rsidRPr="005A198F" w:rsidRDefault="00EB0D1A" w:rsidP="005A198F">
      <w:pPr>
        <w:spacing w:after="0" w:line="360" w:lineRule="auto"/>
        <w:rPr>
          <w:rFonts w:ascii="Arial" w:hAnsi="Arial" w:cs="Arial"/>
          <w:sz w:val="24"/>
          <w:szCs w:val="24"/>
        </w:rPr>
      </w:pPr>
    </w:p>
    <w:p w14:paraId="30A121E1" w14:textId="50296B41" w:rsidR="00EB0D1A" w:rsidRPr="005A198F" w:rsidRDefault="00EB0D1A" w:rsidP="005A198F">
      <w:pPr>
        <w:spacing w:after="0" w:line="360" w:lineRule="auto"/>
        <w:rPr>
          <w:rFonts w:ascii="Arial" w:hAnsi="Arial" w:cs="Arial"/>
          <w:sz w:val="24"/>
          <w:szCs w:val="24"/>
        </w:rPr>
      </w:pPr>
      <w:proofErr w:type="spellStart"/>
      <w:r w:rsidRPr="005A198F">
        <w:rPr>
          <w:rFonts w:ascii="Arial" w:hAnsi="Arial" w:cs="Arial"/>
          <w:sz w:val="24"/>
          <w:szCs w:val="24"/>
        </w:rPr>
        <w:t>Durodie</w:t>
      </w:r>
      <w:proofErr w:type="spellEnd"/>
      <w:r w:rsidRPr="005A198F">
        <w:rPr>
          <w:rFonts w:ascii="Arial" w:hAnsi="Arial" w:cs="Arial"/>
          <w:sz w:val="24"/>
          <w:szCs w:val="24"/>
        </w:rPr>
        <w:t xml:space="preserve">, B. (2012) ‘The changing nature of riots in the contemporary metropolis from ideology to identity: lessons from the recent UK riots’, Routledge; </w:t>
      </w:r>
      <w:r w:rsidRPr="005A198F">
        <w:rPr>
          <w:rFonts w:ascii="Arial" w:hAnsi="Arial" w:cs="Arial"/>
          <w:i/>
          <w:iCs/>
          <w:sz w:val="24"/>
          <w:szCs w:val="24"/>
        </w:rPr>
        <w:t>Journal of risk research</w:t>
      </w:r>
      <w:r w:rsidRPr="005A198F">
        <w:rPr>
          <w:rFonts w:ascii="Arial" w:hAnsi="Arial" w:cs="Arial"/>
          <w:sz w:val="24"/>
          <w:szCs w:val="24"/>
        </w:rPr>
        <w:t xml:space="preserve">, Volume 15 – Issue 4, p. 347 – 354. Available at: </w:t>
      </w:r>
      <w:hyperlink r:id="rId24" w:history="1">
        <w:r w:rsidRPr="005A198F">
          <w:rPr>
            <w:rStyle w:val="Hyperlink"/>
            <w:rFonts w:ascii="Arial" w:hAnsi="Arial" w:cs="Arial"/>
            <w:sz w:val="24"/>
            <w:szCs w:val="24"/>
          </w:rPr>
          <w:t>https://www-tandfonline-com.ezproxy.uwtsd.ac.uk/doi/pdf/10.1080/13669877.2011.643479?needAccess=true</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w:t>
      </w:r>
    </w:p>
    <w:p w14:paraId="60048117" w14:textId="77777777" w:rsidR="00E60332" w:rsidRPr="005A198F" w:rsidRDefault="00E60332" w:rsidP="005A198F">
      <w:pPr>
        <w:spacing w:after="0" w:line="360" w:lineRule="auto"/>
        <w:rPr>
          <w:rFonts w:ascii="Arial" w:hAnsi="Arial" w:cs="Arial"/>
          <w:sz w:val="24"/>
          <w:szCs w:val="24"/>
        </w:rPr>
      </w:pPr>
    </w:p>
    <w:p w14:paraId="5969AE71" w14:textId="6018EEF1" w:rsidR="00E60332" w:rsidRPr="005A198F" w:rsidRDefault="00E60332" w:rsidP="005A198F">
      <w:pPr>
        <w:spacing w:after="0" w:line="360" w:lineRule="auto"/>
        <w:rPr>
          <w:rFonts w:ascii="Arial" w:eastAsia="Times New Roman" w:hAnsi="Arial" w:cs="Arial"/>
          <w:color w:val="000000" w:themeColor="text1"/>
          <w:sz w:val="24"/>
          <w:szCs w:val="24"/>
          <w:lang w:eastAsia="en-GB"/>
        </w:rPr>
      </w:pPr>
      <w:r w:rsidRPr="005A198F">
        <w:rPr>
          <w:rFonts w:ascii="Arial" w:eastAsia="Times New Roman" w:hAnsi="Arial" w:cs="Arial"/>
          <w:color w:val="000000" w:themeColor="text1"/>
          <w:sz w:val="24"/>
          <w:szCs w:val="24"/>
          <w:lang w:eastAsia="en-GB"/>
        </w:rPr>
        <w:t xml:space="preserve">Forrest and Benezra. (2018) ‘Criminalized Masculinities: How Policing Shapes the Construction of Gender and Sexuality in Poor Black Communities’, </w:t>
      </w:r>
      <w:r w:rsidRPr="005A198F">
        <w:rPr>
          <w:rFonts w:ascii="Arial" w:eastAsia="Times New Roman" w:hAnsi="Arial" w:cs="Arial"/>
          <w:i/>
          <w:iCs/>
          <w:color w:val="000000" w:themeColor="text1"/>
          <w:sz w:val="24"/>
          <w:szCs w:val="24"/>
          <w:lang w:eastAsia="en-GB"/>
        </w:rPr>
        <w:t>Oxford University Press</w:t>
      </w:r>
      <w:r w:rsidRPr="005A198F">
        <w:rPr>
          <w:rFonts w:ascii="Arial" w:eastAsia="Times New Roman" w:hAnsi="Arial" w:cs="Arial"/>
          <w:color w:val="000000" w:themeColor="text1"/>
          <w:sz w:val="24"/>
          <w:szCs w:val="24"/>
          <w:lang w:eastAsia="en-GB"/>
        </w:rPr>
        <w:t xml:space="preserve">, Volume 65 – Issue 2. Available at: </w:t>
      </w:r>
      <w:hyperlink r:id="rId25" w:history="1">
        <w:r w:rsidRPr="005A198F">
          <w:rPr>
            <w:rStyle w:val="Hyperlink"/>
            <w:rFonts w:ascii="Arial" w:eastAsia="Times New Roman" w:hAnsi="Arial" w:cs="Arial"/>
            <w:sz w:val="24"/>
            <w:szCs w:val="24"/>
            <w:lang w:eastAsia="en-GB"/>
          </w:rPr>
          <w:t>https://</w:t>
        </w:r>
        <w:proofErr w:type="spellStart"/>
        <w:r w:rsidRPr="005A198F">
          <w:rPr>
            <w:rStyle w:val="Hyperlink"/>
            <w:rFonts w:ascii="Arial" w:eastAsia="Times New Roman" w:hAnsi="Arial" w:cs="Arial"/>
            <w:sz w:val="24"/>
            <w:szCs w:val="24"/>
            <w:lang w:eastAsia="en-GB"/>
          </w:rPr>
          <w:t>www.jstor.org</w:t>
        </w:r>
        <w:proofErr w:type="spellEnd"/>
        <w:r w:rsidRPr="005A198F">
          <w:rPr>
            <w:rStyle w:val="Hyperlink"/>
            <w:rFonts w:ascii="Arial" w:eastAsia="Times New Roman" w:hAnsi="Arial" w:cs="Arial"/>
            <w:sz w:val="24"/>
            <w:szCs w:val="24"/>
            <w:lang w:eastAsia="en-GB"/>
          </w:rPr>
          <w:t>/stable/26990941</w:t>
        </w:r>
      </w:hyperlink>
      <w:r w:rsidRPr="005A198F">
        <w:rPr>
          <w:rFonts w:ascii="Arial" w:eastAsia="Times New Roman" w:hAnsi="Arial" w:cs="Arial"/>
          <w:color w:val="000000" w:themeColor="text1"/>
          <w:sz w:val="24"/>
          <w:szCs w:val="24"/>
          <w:lang w:eastAsia="en-GB"/>
        </w:rPr>
        <w:t>. (Accessed: 17</w:t>
      </w:r>
      <w:r w:rsidRPr="005A198F">
        <w:rPr>
          <w:rFonts w:ascii="Arial" w:eastAsia="Times New Roman" w:hAnsi="Arial" w:cs="Arial"/>
          <w:color w:val="000000" w:themeColor="text1"/>
          <w:sz w:val="24"/>
          <w:szCs w:val="24"/>
          <w:vertAlign w:val="superscript"/>
          <w:lang w:eastAsia="en-GB"/>
        </w:rPr>
        <w:t>th</w:t>
      </w:r>
      <w:r w:rsidRPr="005A198F">
        <w:rPr>
          <w:rFonts w:ascii="Arial" w:eastAsia="Times New Roman" w:hAnsi="Arial" w:cs="Arial"/>
          <w:color w:val="000000" w:themeColor="text1"/>
          <w:sz w:val="24"/>
          <w:szCs w:val="24"/>
          <w:lang w:eastAsia="en-GB"/>
        </w:rPr>
        <w:t xml:space="preserve"> April 2023). </w:t>
      </w:r>
    </w:p>
    <w:p w14:paraId="379378A1" w14:textId="77777777" w:rsidR="00E60332" w:rsidRPr="005A198F" w:rsidRDefault="00E60332" w:rsidP="005A198F">
      <w:pPr>
        <w:spacing w:after="0" w:line="360" w:lineRule="auto"/>
        <w:rPr>
          <w:rStyle w:val="Hyperlink"/>
          <w:rFonts w:ascii="Arial" w:eastAsia="Times New Roman" w:hAnsi="Arial" w:cs="Arial"/>
          <w:color w:val="000000" w:themeColor="text1"/>
          <w:sz w:val="24"/>
          <w:szCs w:val="24"/>
          <w:u w:val="none"/>
          <w:lang w:eastAsia="en-GB"/>
        </w:rPr>
      </w:pPr>
    </w:p>
    <w:p w14:paraId="41B72642" w14:textId="7F364FFC" w:rsidR="002B69A9" w:rsidRPr="005A198F" w:rsidRDefault="00E60332" w:rsidP="005A198F">
      <w:pPr>
        <w:spacing w:after="0" w:line="360" w:lineRule="auto"/>
        <w:rPr>
          <w:rFonts w:ascii="Arial" w:hAnsi="Arial" w:cs="Arial"/>
          <w:sz w:val="24"/>
          <w:szCs w:val="24"/>
        </w:rPr>
      </w:pPr>
      <w:r w:rsidRPr="005A198F">
        <w:rPr>
          <w:rFonts w:ascii="Arial" w:hAnsi="Arial" w:cs="Arial"/>
          <w:sz w:val="24"/>
          <w:szCs w:val="24"/>
        </w:rPr>
        <w:t xml:space="preserve">Fridell, L. (2017) ‘Producing Bias-Free Policing A Science-Based Approach’, </w:t>
      </w:r>
      <w:r w:rsidRPr="005A198F">
        <w:rPr>
          <w:rFonts w:ascii="Arial" w:hAnsi="Arial" w:cs="Arial"/>
          <w:i/>
          <w:iCs/>
          <w:sz w:val="24"/>
          <w:szCs w:val="24"/>
        </w:rPr>
        <w:t xml:space="preserve">Springer International Publishing. </w:t>
      </w:r>
      <w:r w:rsidRPr="005A198F">
        <w:rPr>
          <w:rFonts w:ascii="Arial" w:hAnsi="Arial" w:cs="Arial"/>
          <w:sz w:val="24"/>
          <w:szCs w:val="24"/>
        </w:rPr>
        <w:t xml:space="preserve">Available at: </w:t>
      </w:r>
      <w:hyperlink r:id="rId26" w:history="1">
        <w:r w:rsidRPr="005A198F">
          <w:rPr>
            <w:rStyle w:val="Hyperlink"/>
            <w:rFonts w:ascii="Arial" w:hAnsi="Arial" w:cs="Arial"/>
            <w:sz w:val="24"/>
            <w:szCs w:val="24"/>
          </w:rPr>
          <w:t>https://ebookcentral.proquest.com/lib/trinity/reader.action?docID=4623013</w:t>
        </w:r>
      </w:hyperlink>
      <w:r w:rsidRPr="005A198F">
        <w:rPr>
          <w:rFonts w:ascii="Arial" w:hAnsi="Arial" w:cs="Arial"/>
          <w:sz w:val="24"/>
          <w:szCs w:val="24"/>
        </w:rPr>
        <w:t>. (Accessed: 26</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61A77CF7" w14:textId="77777777" w:rsidR="00E60332" w:rsidRPr="005A198F" w:rsidRDefault="00E60332" w:rsidP="005A198F">
      <w:pPr>
        <w:spacing w:after="0" w:line="360" w:lineRule="auto"/>
        <w:rPr>
          <w:rStyle w:val="Hyperlink"/>
          <w:rFonts w:ascii="Arial" w:hAnsi="Arial" w:cs="Arial"/>
          <w:color w:val="auto"/>
          <w:sz w:val="24"/>
          <w:szCs w:val="24"/>
          <w:u w:val="none"/>
        </w:rPr>
      </w:pPr>
    </w:p>
    <w:p w14:paraId="6AEC9E8E" w14:textId="77777777" w:rsidR="00E60332" w:rsidRPr="005A198F" w:rsidRDefault="00E60332" w:rsidP="005A198F">
      <w:pPr>
        <w:spacing w:after="0" w:line="360" w:lineRule="auto"/>
        <w:rPr>
          <w:rFonts w:ascii="Arial" w:hAnsi="Arial" w:cs="Arial"/>
          <w:sz w:val="24"/>
          <w:szCs w:val="24"/>
        </w:rPr>
      </w:pPr>
      <w:r w:rsidRPr="005A198F">
        <w:rPr>
          <w:rFonts w:ascii="Arial" w:hAnsi="Arial" w:cs="Arial"/>
          <w:sz w:val="24"/>
          <w:szCs w:val="24"/>
        </w:rPr>
        <w:t xml:space="preserve">Fridell, L. (2017) ‘Producing Bias-Free Policing A Science-Based Approach’, </w:t>
      </w:r>
      <w:r w:rsidRPr="005A198F">
        <w:rPr>
          <w:rFonts w:ascii="Arial" w:hAnsi="Arial" w:cs="Arial"/>
          <w:i/>
          <w:iCs/>
          <w:sz w:val="24"/>
          <w:szCs w:val="24"/>
        </w:rPr>
        <w:t xml:space="preserve">Springer International Publishing </w:t>
      </w:r>
      <w:r w:rsidRPr="005A198F">
        <w:rPr>
          <w:rFonts w:ascii="Arial" w:hAnsi="Arial" w:cs="Arial"/>
          <w:sz w:val="24"/>
          <w:szCs w:val="24"/>
        </w:rPr>
        <w:t xml:space="preserve">p. 14 – 15. </w:t>
      </w:r>
      <w:r w:rsidRPr="005A198F">
        <w:rPr>
          <w:rFonts w:ascii="Arial" w:hAnsi="Arial" w:cs="Arial"/>
          <w:i/>
          <w:iCs/>
          <w:sz w:val="24"/>
          <w:szCs w:val="24"/>
        </w:rPr>
        <w:t xml:space="preserve"> </w:t>
      </w:r>
      <w:r w:rsidRPr="005A198F">
        <w:rPr>
          <w:rFonts w:ascii="Arial" w:hAnsi="Arial" w:cs="Arial"/>
          <w:sz w:val="24"/>
          <w:szCs w:val="24"/>
        </w:rPr>
        <w:t xml:space="preserve">Available at: </w:t>
      </w:r>
      <w:hyperlink r:id="rId27" w:history="1">
        <w:r w:rsidRPr="005A198F">
          <w:rPr>
            <w:rStyle w:val="Hyperlink"/>
            <w:rFonts w:ascii="Arial" w:hAnsi="Arial" w:cs="Arial"/>
            <w:sz w:val="24"/>
            <w:szCs w:val="24"/>
          </w:rPr>
          <w:t>https://ebookcentral.proquest.com/lib/trinity/reader.action?docID=4623013</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79DEBFA9" w14:textId="77777777" w:rsidR="00E60332" w:rsidRPr="005A198F" w:rsidRDefault="00E60332" w:rsidP="005A198F">
      <w:pPr>
        <w:spacing w:after="0" w:line="360" w:lineRule="auto"/>
        <w:rPr>
          <w:rFonts w:ascii="Arial" w:hAnsi="Arial" w:cs="Arial"/>
          <w:sz w:val="24"/>
          <w:szCs w:val="24"/>
        </w:rPr>
      </w:pPr>
    </w:p>
    <w:p w14:paraId="11A69680" w14:textId="0B4FC37C" w:rsidR="00C07003" w:rsidRPr="005A198F" w:rsidRDefault="00C07003" w:rsidP="005A198F">
      <w:pPr>
        <w:spacing w:after="0" w:line="360" w:lineRule="auto"/>
        <w:rPr>
          <w:rFonts w:ascii="Arial" w:hAnsi="Arial" w:cs="Arial"/>
          <w:sz w:val="24"/>
          <w:szCs w:val="24"/>
        </w:rPr>
      </w:pPr>
      <w:r w:rsidRPr="005A198F">
        <w:rPr>
          <w:rFonts w:ascii="Arial" w:hAnsi="Arial" w:cs="Arial"/>
          <w:sz w:val="24"/>
          <w:szCs w:val="24"/>
        </w:rPr>
        <w:t xml:space="preserve">Gov UK, (2021). Confidence in the local police. [Online]. Available at: </w:t>
      </w:r>
      <w:hyperlink r:id="rId28" w:history="1">
        <w:r w:rsidRPr="005A198F">
          <w:rPr>
            <w:rStyle w:val="Hyperlink"/>
            <w:rFonts w:ascii="Arial" w:hAnsi="Arial" w:cs="Arial"/>
            <w:sz w:val="24"/>
            <w:szCs w:val="24"/>
          </w:rPr>
          <w:t>https://www.ethnicity-facts-figures.service.gov.uk/crime-justice-and-the-law/policing/confidence-in-the-local-police/latest</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0E0B0FF1" w14:textId="77777777" w:rsidR="00D16F7D" w:rsidRPr="005A198F" w:rsidRDefault="00D16F7D" w:rsidP="005A198F">
      <w:pPr>
        <w:spacing w:after="0" w:line="360" w:lineRule="auto"/>
        <w:rPr>
          <w:rFonts w:ascii="Arial" w:hAnsi="Arial" w:cs="Arial"/>
          <w:sz w:val="24"/>
          <w:szCs w:val="24"/>
        </w:rPr>
      </w:pPr>
    </w:p>
    <w:p w14:paraId="6E1F776B" w14:textId="77777777" w:rsidR="00D16F7D" w:rsidRPr="005A198F" w:rsidRDefault="00D16F7D" w:rsidP="005A198F">
      <w:pPr>
        <w:spacing w:line="360" w:lineRule="auto"/>
        <w:rPr>
          <w:rFonts w:ascii="Arial" w:hAnsi="Arial" w:cs="Arial"/>
          <w:sz w:val="24"/>
          <w:szCs w:val="24"/>
        </w:rPr>
      </w:pPr>
      <w:r w:rsidRPr="005A198F">
        <w:rPr>
          <w:rFonts w:ascii="Arial" w:hAnsi="Arial" w:cs="Arial"/>
          <w:sz w:val="24"/>
          <w:szCs w:val="24"/>
        </w:rPr>
        <w:t xml:space="preserve">Hernon, I. (2006) ‘Riot! : civil insurrection from Peterloo to the present day’, </w:t>
      </w:r>
      <w:r w:rsidRPr="005A198F">
        <w:rPr>
          <w:rFonts w:ascii="Arial" w:hAnsi="Arial" w:cs="Arial"/>
          <w:i/>
          <w:iCs/>
          <w:sz w:val="24"/>
          <w:szCs w:val="24"/>
        </w:rPr>
        <w:t>Pluto Press</w:t>
      </w:r>
      <w:r w:rsidRPr="005A198F">
        <w:rPr>
          <w:rFonts w:ascii="Arial" w:hAnsi="Arial" w:cs="Arial"/>
          <w:sz w:val="24"/>
          <w:szCs w:val="24"/>
        </w:rPr>
        <w:t xml:space="preserve">, First edition, p. 197 – 217. Available at: </w:t>
      </w:r>
      <w:hyperlink r:id="rId29" w:history="1">
        <w:r w:rsidRPr="005A198F">
          <w:rPr>
            <w:rStyle w:val="Hyperlink"/>
            <w:rFonts w:ascii="Arial" w:hAnsi="Arial" w:cs="Arial"/>
            <w:sz w:val="24"/>
            <w:szCs w:val="24"/>
          </w:rPr>
          <w:t>https://www-jstor-org.ezproxy.uwtsd.ac.uk/stable/j.ctt18fs8hm.23</w:t>
        </w:r>
      </w:hyperlink>
      <w:r w:rsidRPr="005A198F">
        <w:rPr>
          <w:rStyle w:val="Hyperlink"/>
          <w:rFonts w:ascii="Arial" w:hAnsi="Arial" w:cs="Arial"/>
          <w:sz w:val="24"/>
          <w:szCs w:val="24"/>
          <w:u w:val="none"/>
        </w:rPr>
        <w:t xml:space="preserve">. </w:t>
      </w:r>
      <w:r w:rsidRPr="005A198F">
        <w:rPr>
          <w:rStyle w:val="Hyperlink"/>
          <w:rFonts w:ascii="Arial" w:hAnsi="Arial" w:cs="Arial"/>
          <w:color w:val="000000" w:themeColor="text1"/>
          <w:sz w:val="24"/>
          <w:szCs w:val="24"/>
          <w:u w:val="none"/>
        </w:rPr>
        <w:t>(</w:t>
      </w:r>
      <w:r w:rsidRPr="005A198F">
        <w:rPr>
          <w:rFonts w:ascii="Arial" w:hAnsi="Arial" w:cs="Arial"/>
          <w:sz w:val="24"/>
          <w:szCs w:val="24"/>
        </w:rPr>
        <w:t>Accessed: 17</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3C95D4B0" w14:textId="1355C104" w:rsidR="00D16F7D" w:rsidRPr="005A198F" w:rsidRDefault="00D16F7D" w:rsidP="005A198F">
      <w:pPr>
        <w:spacing w:after="0" w:line="360" w:lineRule="auto"/>
        <w:rPr>
          <w:rFonts w:ascii="Arial" w:hAnsi="Arial" w:cs="Arial"/>
          <w:sz w:val="24"/>
          <w:szCs w:val="24"/>
        </w:rPr>
      </w:pPr>
      <w:r w:rsidRPr="005A198F">
        <w:rPr>
          <w:rFonts w:ascii="Arial" w:eastAsia="Times New Roman" w:hAnsi="Arial" w:cs="Arial"/>
          <w:color w:val="000000" w:themeColor="text1"/>
          <w:sz w:val="24"/>
          <w:szCs w:val="24"/>
          <w:lang w:eastAsia="en-GB"/>
        </w:rPr>
        <w:t xml:space="preserve">Innes, K, </w:t>
      </w:r>
      <w:r w:rsidRPr="005A198F">
        <w:rPr>
          <w:rFonts w:ascii="Arial" w:eastAsia="Times New Roman" w:hAnsi="Arial" w:cs="Arial"/>
          <w:i/>
          <w:iCs/>
          <w:color w:val="000000" w:themeColor="text1"/>
          <w:sz w:val="24"/>
          <w:szCs w:val="24"/>
          <w:lang w:eastAsia="en-GB"/>
        </w:rPr>
        <w:t>et al</w:t>
      </w:r>
      <w:r w:rsidRPr="005A198F">
        <w:rPr>
          <w:rFonts w:ascii="Arial" w:eastAsia="Times New Roman" w:hAnsi="Arial" w:cs="Arial"/>
          <w:color w:val="000000" w:themeColor="text1"/>
          <w:sz w:val="24"/>
          <w:szCs w:val="24"/>
          <w:lang w:eastAsia="en-GB"/>
        </w:rPr>
        <w:t xml:space="preserve">. (2020) ‘Neighbourhood policing: the rise and fall of a policing model’, </w:t>
      </w:r>
      <w:r w:rsidRPr="005A198F">
        <w:rPr>
          <w:rFonts w:ascii="Arial" w:eastAsia="Times New Roman" w:hAnsi="Arial" w:cs="Arial"/>
          <w:i/>
          <w:iCs/>
          <w:color w:val="000000" w:themeColor="text1"/>
          <w:sz w:val="24"/>
          <w:szCs w:val="24"/>
          <w:lang w:eastAsia="en-GB"/>
        </w:rPr>
        <w:t>Oxford University Press</w:t>
      </w:r>
      <w:r w:rsidRPr="005A198F">
        <w:rPr>
          <w:rFonts w:ascii="Arial" w:eastAsia="Times New Roman" w:hAnsi="Arial" w:cs="Arial"/>
          <w:color w:val="000000" w:themeColor="text1"/>
          <w:sz w:val="24"/>
          <w:szCs w:val="24"/>
          <w:lang w:eastAsia="en-GB"/>
        </w:rPr>
        <w:t xml:space="preserve">, First edition. Available at: </w:t>
      </w:r>
      <w:hyperlink r:id="rId30" w:history="1">
        <w:r w:rsidRPr="005A198F">
          <w:rPr>
            <w:rStyle w:val="Hyperlink"/>
            <w:rFonts w:ascii="Arial" w:hAnsi="Arial" w:cs="Arial"/>
            <w:sz w:val="24"/>
            <w:szCs w:val="24"/>
          </w:rPr>
          <w:t>https://ebookcentral.proquest.com/lib/trinity/reader.action?docID=6207092</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5BDA70F9" w14:textId="77777777" w:rsidR="00D16F7D" w:rsidRPr="005A198F" w:rsidRDefault="00D16F7D" w:rsidP="005A198F">
      <w:pPr>
        <w:spacing w:after="0" w:line="360" w:lineRule="auto"/>
        <w:rPr>
          <w:rFonts w:ascii="Arial" w:eastAsia="Times New Roman" w:hAnsi="Arial" w:cs="Arial"/>
          <w:color w:val="000000" w:themeColor="text1"/>
          <w:sz w:val="24"/>
          <w:szCs w:val="24"/>
          <w:lang w:eastAsia="en-GB"/>
        </w:rPr>
      </w:pPr>
    </w:p>
    <w:p w14:paraId="50CC1B33" w14:textId="4FAB5F9F" w:rsidR="007437B3" w:rsidRPr="005A198F" w:rsidRDefault="0013561F" w:rsidP="005A198F">
      <w:pPr>
        <w:spacing w:after="0" w:line="360" w:lineRule="auto"/>
        <w:rPr>
          <w:rFonts w:ascii="Arial" w:hAnsi="Arial" w:cs="Arial"/>
          <w:sz w:val="24"/>
          <w:szCs w:val="24"/>
        </w:rPr>
      </w:pPr>
      <w:r w:rsidRPr="005A198F">
        <w:rPr>
          <w:rFonts w:ascii="Arial" w:hAnsi="Arial" w:cs="Arial"/>
          <w:sz w:val="24"/>
          <w:szCs w:val="24"/>
        </w:rPr>
        <w:t>Jackson, N</w:t>
      </w:r>
      <w:r w:rsidR="00DB3FA8" w:rsidRPr="005A198F">
        <w:rPr>
          <w:rFonts w:ascii="Arial" w:hAnsi="Arial" w:cs="Arial"/>
          <w:sz w:val="24"/>
          <w:szCs w:val="24"/>
        </w:rPr>
        <w:t>. (2015) ‘</w:t>
      </w:r>
      <w:r w:rsidR="00C2566E" w:rsidRPr="005A198F">
        <w:rPr>
          <w:rFonts w:ascii="Arial" w:hAnsi="Arial" w:cs="Arial"/>
          <w:sz w:val="24"/>
          <w:szCs w:val="24"/>
        </w:rPr>
        <w:t>A nigger in the new England’: ‘Sus’, the Brixton riot, and citizenship</w:t>
      </w:r>
      <w:r w:rsidR="00DB3FA8" w:rsidRPr="005A198F">
        <w:rPr>
          <w:rFonts w:ascii="Arial" w:hAnsi="Arial" w:cs="Arial"/>
          <w:sz w:val="24"/>
          <w:szCs w:val="24"/>
        </w:rPr>
        <w:t xml:space="preserve">’, </w:t>
      </w:r>
      <w:r w:rsidR="00213B7D" w:rsidRPr="005A198F">
        <w:rPr>
          <w:rFonts w:ascii="Arial" w:hAnsi="Arial" w:cs="Arial"/>
          <w:i/>
          <w:iCs/>
          <w:sz w:val="24"/>
          <w:szCs w:val="24"/>
        </w:rPr>
        <w:t>African and Black Diaspora: An International Journal</w:t>
      </w:r>
      <w:r w:rsidR="00213B7D" w:rsidRPr="005A198F">
        <w:rPr>
          <w:rFonts w:ascii="Arial" w:hAnsi="Arial" w:cs="Arial"/>
          <w:sz w:val="24"/>
          <w:szCs w:val="24"/>
        </w:rPr>
        <w:t xml:space="preserve">, Volume 8, Issue </w:t>
      </w:r>
      <w:r w:rsidR="00D1153C" w:rsidRPr="005A198F">
        <w:rPr>
          <w:rFonts w:ascii="Arial" w:hAnsi="Arial" w:cs="Arial"/>
          <w:sz w:val="24"/>
          <w:szCs w:val="24"/>
        </w:rPr>
        <w:t>–</w:t>
      </w:r>
      <w:r w:rsidR="00213B7D" w:rsidRPr="005A198F">
        <w:rPr>
          <w:rFonts w:ascii="Arial" w:hAnsi="Arial" w:cs="Arial"/>
          <w:sz w:val="24"/>
          <w:szCs w:val="24"/>
        </w:rPr>
        <w:t xml:space="preserve"> 2</w:t>
      </w:r>
      <w:r w:rsidR="00D1153C" w:rsidRPr="005A198F">
        <w:rPr>
          <w:rFonts w:ascii="Arial" w:hAnsi="Arial" w:cs="Arial"/>
          <w:sz w:val="24"/>
          <w:szCs w:val="24"/>
        </w:rPr>
        <w:t xml:space="preserve">. Available at: </w:t>
      </w:r>
      <w:hyperlink r:id="rId31" w:history="1">
        <w:r w:rsidR="00D1153C" w:rsidRPr="005A198F">
          <w:rPr>
            <w:rStyle w:val="Hyperlink"/>
            <w:rFonts w:ascii="Arial" w:hAnsi="Arial" w:cs="Arial"/>
            <w:sz w:val="24"/>
            <w:szCs w:val="24"/>
          </w:rPr>
          <w:t>https://www-tandfonline-com.ezproxy.uwtsd.ac.uk/doi/epdf/10.1080/17528631.2015.1027330?needAccess=true&amp;role=button</w:t>
        </w:r>
      </w:hyperlink>
      <w:r w:rsidR="00D1153C" w:rsidRPr="005A198F">
        <w:rPr>
          <w:rFonts w:ascii="Arial" w:hAnsi="Arial" w:cs="Arial"/>
          <w:sz w:val="24"/>
          <w:szCs w:val="24"/>
        </w:rPr>
        <w:t>. (Accessed: 13</w:t>
      </w:r>
      <w:r w:rsidR="00D1153C" w:rsidRPr="005A198F">
        <w:rPr>
          <w:rFonts w:ascii="Arial" w:hAnsi="Arial" w:cs="Arial"/>
          <w:sz w:val="24"/>
          <w:szCs w:val="24"/>
          <w:vertAlign w:val="superscript"/>
        </w:rPr>
        <w:t>th</w:t>
      </w:r>
      <w:r w:rsidR="00D1153C" w:rsidRPr="005A198F">
        <w:rPr>
          <w:rFonts w:ascii="Arial" w:hAnsi="Arial" w:cs="Arial"/>
          <w:sz w:val="24"/>
          <w:szCs w:val="24"/>
        </w:rPr>
        <w:t xml:space="preserve"> March 2023).</w:t>
      </w:r>
    </w:p>
    <w:p w14:paraId="7C802EF3" w14:textId="77777777" w:rsidR="00D16F7D" w:rsidRPr="005A198F" w:rsidRDefault="00D16F7D" w:rsidP="005A198F">
      <w:pPr>
        <w:spacing w:after="0" w:line="360" w:lineRule="auto"/>
        <w:rPr>
          <w:rFonts w:ascii="Arial" w:hAnsi="Arial" w:cs="Arial"/>
          <w:sz w:val="24"/>
          <w:szCs w:val="24"/>
        </w:rPr>
      </w:pPr>
    </w:p>
    <w:p w14:paraId="7212A0AF" w14:textId="75F37C13" w:rsidR="00D16F7D" w:rsidRPr="005A198F" w:rsidRDefault="00D16F7D" w:rsidP="005A198F">
      <w:pPr>
        <w:spacing w:after="0" w:line="360" w:lineRule="auto"/>
        <w:rPr>
          <w:rFonts w:ascii="Arial" w:hAnsi="Arial" w:cs="Arial"/>
          <w:sz w:val="24"/>
          <w:szCs w:val="24"/>
        </w:rPr>
      </w:pPr>
      <w:r w:rsidRPr="005A198F">
        <w:rPr>
          <w:rFonts w:ascii="Arial" w:hAnsi="Arial" w:cs="Arial"/>
          <w:sz w:val="24"/>
          <w:szCs w:val="24"/>
        </w:rPr>
        <w:t xml:space="preserve">Johnston, L. (2005) ‘From 'community' to 'neighbourhood' policing: police community support officers and the 'police extended family', </w:t>
      </w:r>
      <w:r w:rsidRPr="005A198F">
        <w:rPr>
          <w:rFonts w:ascii="Arial" w:hAnsi="Arial" w:cs="Arial"/>
          <w:i/>
          <w:iCs/>
          <w:sz w:val="24"/>
          <w:szCs w:val="24"/>
        </w:rPr>
        <w:t>John Wiley &amp; Sons, Ltd; Journal of community &amp; applied social psychology</w:t>
      </w:r>
      <w:r w:rsidRPr="005A198F">
        <w:rPr>
          <w:rFonts w:ascii="Arial" w:hAnsi="Arial" w:cs="Arial"/>
          <w:sz w:val="24"/>
          <w:szCs w:val="24"/>
        </w:rPr>
        <w:t xml:space="preserve">, Volume 15 – Issue 3, p. 241 – 254. Available at: </w:t>
      </w:r>
      <w:hyperlink r:id="rId32" w:history="1">
        <w:r w:rsidRPr="005A198F">
          <w:rPr>
            <w:rStyle w:val="Hyperlink"/>
            <w:rFonts w:ascii="Arial" w:hAnsi="Arial" w:cs="Arial"/>
            <w:sz w:val="24"/>
            <w:szCs w:val="24"/>
          </w:rPr>
          <w:t>https://onlinelibrary-wiley-com.ezproxy.uwtsd.ac.uk/doi/pdfdirect/10.1002/casp.820</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18EBE70F" w14:textId="77777777" w:rsidR="00D16F7D" w:rsidRPr="005A198F" w:rsidRDefault="00D16F7D" w:rsidP="005A198F">
      <w:pPr>
        <w:spacing w:after="0" w:line="360" w:lineRule="auto"/>
        <w:rPr>
          <w:rFonts w:ascii="Arial" w:hAnsi="Arial" w:cs="Arial"/>
          <w:sz w:val="24"/>
          <w:szCs w:val="24"/>
        </w:rPr>
      </w:pPr>
    </w:p>
    <w:p w14:paraId="16F7704F" w14:textId="42E9DACE" w:rsidR="00D16F7D" w:rsidRPr="005A198F" w:rsidRDefault="00D16F7D" w:rsidP="005A198F">
      <w:pPr>
        <w:spacing w:after="0" w:line="360" w:lineRule="auto"/>
        <w:rPr>
          <w:rFonts w:ascii="Arial" w:hAnsi="Arial" w:cs="Arial"/>
          <w:color w:val="000000" w:themeColor="text1"/>
          <w:sz w:val="24"/>
          <w:szCs w:val="24"/>
        </w:rPr>
      </w:pPr>
      <w:r w:rsidRPr="005A198F">
        <w:rPr>
          <w:rFonts w:ascii="Arial" w:hAnsi="Arial" w:cs="Arial"/>
          <w:sz w:val="24"/>
          <w:szCs w:val="24"/>
        </w:rPr>
        <w:t xml:space="preserve">Lippert and </w:t>
      </w:r>
      <w:proofErr w:type="spellStart"/>
      <w:r w:rsidRPr="005A198F">
        <w:rPr>
          <w:rFonts w:ascii="Arial" w:hAnsi="Arial" w:cs="Arial"/>
          <w:sz w:val="24"/>
          <w:szCs w:val="24"/>
        </w:rPr>
        <w:t>Walby</w:t>
      </w:r>
      <w:proofErr w:type="spellEnd"/>
      <w:r w:rsidRPr="005A198F">
        <w:rPr>
          <w:rFonts w:ascii="Arial" w:hAnsi="Arial" w:cs="Arial"/>
          <w:sz w:val="24"/>
          <w:szCs w:val="24"/>
        </w:rPr>
        <w:t xml:space="preserve">. (2019) ‘A criminology of policing and security frontiers. Community Policing and Risk Communications’, </w:t>
      </w:r>
      <w:r w:rsidRPr="005A198F">
        <w:rPr>
          <w:rFonts w:ascii="Arial" w:hAnsi="Arial" w:cs="Arial"/>
          <w:i/>
          <w:iCs/>
          <w:sz w:val="24"/>
          <w:szCs w:val="24"/>
        </w:rPr>
        <w:t>Bristol University Press</w:t>
      </w:r>
      <w:r w:rsidRPr="005A198F">
        <w:rPr>
          <w:rFonts w:ascii="Arial" w:hAnsi="Arial" w:cs="Arial"/>
          <w:sz w:val="24"/>
          <w:szCs w:val="24"/>
        </w:rPr>
        <w:t xml:space="preserve">. Available at: </w:t>
      </w:r>
      <w:hyperlink r:id="rId33" w:history="1">
        <w:r w:rsidRPr="005A198F">
          <w:rPr>
            <w:rStyle w:val="Hyperlink"/>
            <w:rFonts w:ascii="Arial" w:hAnsi="Arial" w:cs="Arial"/>
            <w:sz w:val="24"/>
            <w:szCs w:val="24"/>
          </w:rPr>
          <w:t>https://www-jstor-org.ezproxy.uwtsd.ac.uk/stable/j.ctvc16jrp.8?seq=4</w:t>
        </w:r>
      </w:hyperlink>
      <w:r w:rsidRPr="005A198F">
        <w:rPr>
          <w:rFonts w:ascii="Arial" w:hAnsi="Arial" w:cs="Arial"/>
          <w:color w:val="000000" w:themeColor="text1"/>
          <w:sz w:val="24"/>
          <w:szCs w:val="24"/>
        </w:rPr>
        <w:t>. (Accessed: 17</w:t>
      </w:r>
      <w:r w:rsidRPr="005A198F">
        <w:rPr>
          <w:rFonts w:ascii="Arial" w:hAnsi="Arial" w:cs="Arial"/>
          <w:color w:val="000000" w:themeColor="text1"/>
          <w:sz w:val="24"/>
          <w:szCs w:val="24"/>
          <w:vertAlign w:val="superscript"/>
        </w:rPr>
        <w:t>th</w:t>
      </w:r>
      <w:r w:rsidRPr="005A198F">
        <w:rPr>
          <w:rFonts w:ascii="Arial" w:hAnsi="Arial" w:cs="Arial"/>
          <w:color w:val="000000" w:themeColor="text1"/>
          <w:sz w:val="24"/>
          <w:szCs w:val="24"/>
        </w:rPr>
        <w:t xml:space="preserve"> April 2023). </w:t>
      </w:r>
    </w:p>
    <w:p w14:paraId="207BDFE3" w14:textId="77777777" w:rsidR="0080256B" w:rsidRPr="005A198F" w:rsidRDefault="0080256B" w:rsidP="005A198F">
      <w:pPr>
        <w:spacing w:after="0" w:line="360" w:lineRule="auto"/>
        <w:rPr>
          <w:rFonts w:ascii="Arial" w:hAnsi="Arial" w:cs="Arial"/>
          <w:color w:val="000000" w:themeColor="text1"/>
          <w:sz w:val="24"/>
          <w:szCs w:val="24"/>
        </w:rPr>
      </w:pPr>
    </w:p>
    <w:p w14:paraId="3BEE9787" w14:textId="0D2F99D9" w:rsidR="00D16F7D" w:rsidRPr="005A198F" w:rsidRDefault="00D16F7D" w:rsidP="005A198F">
      <w:pPr>
        <w:spacing w:after="0" w:line="360" w:lineRule="auto"/>
        <w:rPr>
          <w:rFonts w:ascii="Arial" w:hAnsi="Arial" w:cs="Arial"/>
          <w:sz w:val="24"/>
          <w:szCs w:val="24"/>
        </w:rPr>
      </w:pPr>
      <w:r w:rsidRPr="005A198F">
        <w:rPr>
          <w:rFonts w:ascii="Arial" w:hAnsi="Arial" w:cs="Arial"/>
          <w:sz w:val="24"/>
          <w:szCs w:val="24"/>
        </w:rPr>
        <w:t xml:space="preserve">Long, L. (2018) ‘Perpetual suspects: a critical race theory of black and mixed-race experiences of policing’, </w:t>
      </w:r>
      <w:r w:rsidRPr="005A198F">
        <w:rPr>
          <w:rFonts w:ascii="Arial" w:hAnsi="Arial" w:cs="Arial"/>
          <w:i/>
          <w:iCs/>
          <w:sz w:val="24"/>
          <w:szCs w:val="24"/>
        </w:rPr>
        <w:t>Springer Link</w:t>
      </w:r>
      <w:r w:rsidRPr="005A198F">
        <w:rPr>
          <w:rFonts w:ascii="Arial" w:hAnsi="Arial" w:cs="Arial"/>
          <w:sz w:val="24"/>
          <w:szCs w:val="24"/>
        </w:rPr>
        <w:t xml:space="preserve">. Available at: </w:t>
      </w:r>
      <w:hyperlink r:id="rId34" w:history="1">
        <w:r w:rsidRPr="005A198F">
          <w:rPr>
            <w:rStyle w:val="Hyperlink"/>
            <w:rFonts w:ascii="Arial" w:hAnsi="Arial" w:cs="Arial"/>
            <w:sz w:val="24"/>
            <w:szCs w:val="24"/>
          </w:rPr>
          <w:t>https://link.springer.com/content/pdf/10.1007/978-3-319-98240-3.pdf</w:t>
        </w:r>
      </w:hyperlink>
      <w:r w:rsidRPr="005A198F">
        <w:rPr>
          <w:rFonts w:ascii="Arial" w:hAnsi="Arial" w:cs="Arial"/>
          <w:sz w:val="24"/>
          <w:szCs w:val="24"/>
        </w:rPr>
        <w:t>. (Accessed: 26</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762DCDD4" w14:textId="77777777" w:rsidR="0080256B" w:rsidRPr="005A198F" w:rsidRDefault="0080256B" w:rsidP="005A198F">
      <w:pPr>
        <w:spacing w:after="0" w:line="360" w:lineRule="auto"/>
        <w:rPr>
          <w:rFonts w:ascii="Arial" w:hAnsi="Arial" w:cs="Arial"/>
          <w:sz w:val="24"/>
          <w:szCs w:val="24"/>
        </w:rPr>
      </w:pPr>
    </w:p>
    <w:p w14:paraId="43D8F773" w14:textId="563E4077" w:rsidR="0080256B" w:rsidRPr="005A198F" w:rsidRDefault="0080256B" w:rsidP="005A198F">
      <w:pPr>
        <w:spacing w:line="360" w:lineRule="auto"/>
        <w:rPr>
          <w:rFonts w:ascii="Arial" w:hAnsi="Arial" w:cs="Arial"/>
          <w:sz w:val="24"/>
          <w:szCs w:val="24"/>
        </w:rPr>
      </w:pPr>
      <w:r w:rsidRPr="005A198F">
        <w:rPr>
          <w:rFonts w:ascii="Arial" w:hAnsi="Arial" w:cs="Arial"/>
          <w:sz w:val="24"/>
          <w:szCs w:val="24"/>
        </w:rPr>
        <w:t xml:space="preserve">Mason, D. (2003) ‘Explaining ethnic differences: Changing patterns of disadvantage in Britain’, </w:t>
      </w:r>
      <w:r w:rsidRPr="005A198F">
        <w:rPr>
          <w:rFonts w:ascii="Arial" w:hAnsi="Arial" w:cs="Arial"/>
          <w:i/>
          <w:iCs/>
          <w:sz w:val="24"/>
          <w:szCs w:val="24"/>
        </w:rPr>
        <w:t>Bristol University Press</w:t>
      </w:r>
      <w:r w:rsidRPr="005A198F">
        <w:rPr>
          <w:rFonts w:ascii="Arial" w:hAnsi="Arial" w:cs="Arial"/>
          <w:sz w:val="24"/>
          <w:szCs w:val="24"/>
        </w:rPr>
        <w:t xml:space="preserve">, First edition, p. 9 – 19. Available at: </w:t>
      </w:r>
      <w:hyperlink r:id="rId35" w:history="1">
        <w:r w:rsidRPr="005A198F">
          <w:rPr>
            <w:rStyle w:val="Hyperlink"/>
            <w:rFonts w:ascii="Arial" w:hAnsi="Arial" w:cs="Arial"/>
            <w:sz w:val="24"/>
            <w:szCs w:val="24"/>
          </w:rPr>
          <w:t>https://www-jstor-org.ezproxy.uwtsd.ac.uk/stable/pdf/j.ctt1t8915s.7.pdf?refreqid=excelsior%3A1b54c64ce2882c96760c5ea541e39128&amp;ab_segments=&amp;origin=&amp;initiator=&amp;acceptTC=1</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40A7CD26" w14:textId="7C6EABEF" w:rsidR="0080256B" w:rsidRPr="005A198F" w:rsidRDefault="0080256B" w:rsidP="005A198F">
      <w:pPr>
        <w:spacing w:after="0" w:line="360" w:lineRule="auto"/>
        <w:rPr>
          <w:rFonts w:ascii="Arial" w:hAnsi="Arial" w:cs="Arial"/>
          <w:sz w:val="24"/>
          <w:szCs w:val="24"/>
        </w:rPr>
      </w:pPr>
      <w:r w:rsidRPr="005A198F">
        <w:rPr>
          <w:rFonts w:ascii="Arial" w:hAnsi="Arial" w:cs="Arial"/>
          <w:sz w:val="24"/>
          <w:szCs w:val="24"/>
        </w:rPr>
        <w:t xml:space="preserve">Miles-Johnson, T. (2019) ‘Policing Diverse People: How Occupational Attitudes and Background Characteristics Shape Police Recruits’ Perceptions’, </w:t>
      </w:r>
      <w:r w:rsidRPr="005A198F">
        <w:rPr>
          <w:rFonts w:ascii="Arial" w:hAnsi="Arial" w:cs="Arial"/>
          <w:i/>
          <w:iCs/>
          <w:sz w:val="24"/>
          <w:szCs w:val="24"/>
        </w:rPr>
        <w:t>SAGE Publications</w:t>
      </w:r>
      <w:r w:rsidRPr="005A198F">
        <w:rPr>
          <w:rFonts w:ascii="Arial" w:hAnsi="Arial" w:cs="Arial"/>
          <w:sz w:val="24"/>
          <w:szCs w:val="24"/>
        </w:rPr>
        <w:t>, Volume 9 – Issue 3. Available at:</w:t>
      </w:r>
      <w:r w:rsidRPr="005A198F">
        <w:rPr>
          <w:rStyle w:val="Hyperlink"/>
          <w:rFonts w:ascii="Arial" w:hAnsi="Arial" w:cs="Arial"/>
          <w:color w:val="auto"/>
          <w:sz w:val="24"/>
          <w:szCs w:val="24"/>
          <w:u w:val="none"/>
        </w:rPr>
        <w:t xml:space="preserve"> </w:t>
      </w:r>
      <w:hyperlink r:id="rId36" w:history="1">
        <w:r w:rsidRPr="005A198F">
          <w:rPr>
            <w:rStyle w:val="Hyperlink"/>
            <w:rFonts w:ascii="Arial" w:hAnsi="Arial" w:cs="Arial"/>
            <w:sz w:val="24"/>
            <w:szCs w:val="24"/>
          </w:rPr>
          <w:t>https://</w:t>
        </w:r>
        <w:proofErr w:type="spellStart"/>
        <w:r w:rsidRPr="005A198F">
          <w:rPr>
            <w:rStyle w:val="Hyperlink"/>
            <w:rFonts w:ascii="Arial" w:hAnsi="Arial" w:cs="Arial"/>
            <w:sz w:val="24"/>
            <w:szCs w:val="24"/>
          </w:rPr>
          <w:t>journals.sagepub.com</w:t>
        </w:r>
        <w:proofErr w:type="spellEnd"/>
        <w:r w:rsidRPr="005A198F">
          <w:rPr>
            <w:rStyle w:val="Hyperlink"/>
            <w:rFonts w:ascii="Arial" w:hAnsi="Arial" w:cs="Arial"/>
            <w:sz w:val="24"/>
            <w:szCs w:val="24"/>
          </w:rPr>
          <w:t>/</w:t>
        </w:r>
        <w:proofErr w:type="spellStart"/>
        <w:r w:rsidRPr="005A198F">
          <w:rPr>
            <w:rStyle w:val="Hyperlink"/>
            <w:rFonts w:ascii="Arial" w:hAnsi="Arial" w:cs="Arial"/>
            <w:sz w:val="24"/>
            <w:szCs w:val="24"/>
          </w:rPr>
          <w:t>doi</w:t>
        </w:r>
        <w:proofErr w:type="spellEnd"/>
        <w:r w:rsidRPr="005A198F">
          <w:rPr>
            <w:rStyle w:val="Hyperlink"/>
            <w:rFonts w:ascii="Arial" w:hAnsi="Arial" w:cs="Arial"/>
            <w:sz w:val="24"/>
            <w:szCs w:val="24"/>
          </w:rPr>
          <w:t>/full/10.1177/2158244019865362</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3CC6F0C7" w14:textId="77777777" w:rsidR="0080256B" w:rsidRPr="005A198F" w:rsidRDefault="0080256B" w:rsidP="005A198F">
      <w:pPr>
        <w:spacing w:after="0" w:line="360" w:lineRule="auto"/>
        <w:rPr>
          <w:rFonts w:ascii="Arial" w:hAnsi="Arial" w:cs="Arial"/>
          <w:sz w:val="24"/>
          <w:szCs w:val="24"/>
        </w:rPr>
      </w:pPr>
    </w:p>
    <w:p w14:paraId="0075EFAB" w14:textId="79A6B37D" w:rsidR="0080256B" w:rsidRPr="005A198F" w:rsidRDefault="0080256B" w:rsidP="005A198F">
      <w:pPr>
        <w:spacing w:after="0" w:line="360" w:lineRule="auto"/>
        <w:rPr>
          <w:rFonts w:ascii="Arial" w:hAnsi="Arial" w:cs="Arial"/>
          <w:sz w:val="24"/>
          <w:szCs w:val="24"/>
        </w:rPr>
      </w:pPr>
      <w:r w:rsidRPr="005A198F">
        <w:rPr>
          <w:rFonts w:ascii="Arial" w:hAnsi="Arial" w:cs="Arial"/>
          <w:sz w:val="24"/>
          <w:szCs w:val="24"/>
        </w:rPr>
        <w:t xml:space="preserve">Miller, J, </w:t>
      </w:r>
      <w:r w:rsidRPr="005A198F">
        <w:rPr>
          <w:rFonts w:ascii="Arial" w:hAnsi="Arial" w:cs="Arial"/>
          <w:i/>
          <w:iCs/>
          <w:sz w:val="24"/>
          <w:szCs w:val="24"/>
        </w:rPr>
        <w:t>et al</w:t>
      </w:r>
      <w:r w:rsidRPr="005A198F">
        <w:rPr>
          <w:rFonts w:ascii="Arial" w:hAnsi="Arial" w:cs="Arial"/>
          <w:sz w:val="24"/>
          <w:szCs w:val="24"/>
        </w:rPr>
        <w:t xml:space="preserve">. (2020) ‘Can police training reduce ethnic/racial disparities in stop and search? Evidence from a multisite UK trial’, </w:t>
      </w:r>
      <w:r w:rsidRPr="005A198F">
        <w:rPr>
          <w:rFonts w:ascii="Arial" w:hAnsi="Arial" w:cs="Arial"/>
          <w:i/>
          <w:iCs/>
          <w:sz w:val="24"/>
          <w:szCs w:val="24"/>
        </w:rPr>
        <w:t>Hoboken: Wiley Subscription Services</w:t>
      </w:r>
      <w:r w:rsidRPr="005A198F">
        <w:rPr>
          <w:rFonts w:ascii="Arial" w:hAnsi="Arial" w:cs="Arial"/>
          <w:sz w:val="24"/>
          <w:szCs w:val="24"/>
        </w:rPr>
        <w:t xml:space="preserve">, Inc; Criminology &amp; public policy, Volume 19 – Issue 4, p. 1259 – 1287. Available at: </w:t>
      </w:r>
      <w:hyperlink r:id="rId37" w:history="1">
        <w:r w:rsidRPr="005A198F">
          <w:rPr>
            <w:rStyle w:val="Hyperlink"/>
            <w:rFonts w:ascii="Arial" w:hAnsi="Arial" w:cs="Arial"/>
            <w:sz w:val="24"/>
            <w:szCs w:val="24"/>
          </w:rPr>
          <w:t>https://onlinelibrary-wiley-com.ezproxy.uwtsd.ac.uk/doi/full/10.1111/1745-9133.12524</w:t>
        </w:r>
      </w:hyperlink>
      <w:r w:rsidRPr="005A198F">
        <w:rPr>
          <w:rFonts w:ascii="Arial" w:hAnsi="Arial" w:cs="Arial"/>
          <w:sz w:val="24"/>
          <w:szCs w:val="24"/>
        </w:rPr>
        <w:t>. (Accessed: 9</w:t>
      </w:r>
      <w:r w:rsidRPr="005A198F">
        <w:rPr>
          <w:rFonts w:ascii="Arial" w:hAnsi="Arial" w:cs="Arial"/>
          <w:sz w:val="24"/>
          <w:szCs w:val="24"/>
          <w:vertAlign w:val="superscript"/>
        </w:rPr>
        <w:t>th</w:t>
      </w:r>
      <w:r w:rsidRPr="005A198F">
        <w:rPr>
          <w:rFonts w:ascii="Arial" w:hAnsi="Arial" w:cs="Arial"/>
          <w:sz w:val="24"/>
          <w:szCs w:val="24"/>
        </w:rPr>
        <w:t xml:space="preserve"> May 2023).  </w:t>
      </w:r>
    </w:p>
    <w:p w14:paraId="0B40B0A2" w14:textId="77777777" w:rsidR="0080256B" w:rsidRPr="005A198F" w:rsidRDefault="0080256B" w:rsidP="005A198F">
      <w:pPr>
        <w:spacing w:after="0" w:line="360" w:lineRule="auto"/>
        <w:rPr>
          <w:rStyle w:val="Hyperlink"/>
          <w:rFonts w:ascii="Arial" w:hAnsi="Arial" w:cs="Arial"/>
          <w:color w:val="auto"/>
          <w:sz w:val="24"/>
          <w:szCs w:val="24"/>
          <w:u w:val="none"/>
        </w:rPr>
      </w:pPr>
    </w:p>
    <w:p w14:paraId="74383025" w14:textId="52FC39B3" w:rsidR="0080256B" w:rsidRPr="005A198F" w:rsidRDefault="0080256B" w:rsidP="005A198F">
      <w:pPr>
        <w:spacing w:after="0" w:line="360" w:lineRule="auto"/>
        <w:rPr>
          <w:rFonts w:ascii="Arial" w:hAnsi="Arial" w:cs="Arial"/>
          <w:sz w:val="24"/>
          <w:szCs w:val="24"/>
        </w:rPr>
      </w:pPr>
      <w:r w:rsidRPr="005A198F">
        <w:rPr>
          <w:rFonts w:ascii="Arial" w:hAnsi="Arial" w:cs="Arial"/>
          <w:sz w:val="24"/>
          <w:szCs w:val="24"/>
        </w:rPr>
        <w:t xml:space="preserve">Money, J. (2019) ‘Fences and Neighbours: The Political Geography of Immigration Control’, </w:t>
      </w:r>
      <w:r w:rsidRPr="005A198F">
        <w:rPr>
          <w:rFonts w:ascii="Arial" w:hAnsi="Arial" w:cs="Arial"/>
          <w:i/>
          <w:iCs/>
          <w:sz w:val="24"/>
          <w:szCs w:val="24"/>
        </w:rPr>
        <w:t>Cornell University Press</w:t>
      </w:r>
      <w:r w:rsidRPr="005A198F">
        <w:rPr>
          <w:rFonts w:ascii="Arial" w:hAnsi="Arial" w:cs="Arial"/>
          <w:sz w:val="24"/>
          <w:szCs w:val="24"/>
        </w:rPr>
        <w:t xml:space="preserve">, p. 66 – 71. Available at: </w:t>
      </w:r>
      <w:hyperlink r:id="rId38" w:history="1">
        <w:r w:rsidRPr="005A198F">
          <w:rPr>
            <w:rStyle w:val="Hyperlink"/>
            <w:rFonts w:ascii="Arial" w:hAnsi="Arial" w:cs="Arial"/>
            <w:sz w:val="24"/>
            <w:szCs w:val="24"/>
          </w:rPr>
          <w:t>https://www-jstor-org.ezproxy.uwtsd.ac.uk/stable/10.7591/j.ctvr697f7.7?seq=1</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 </w:t>
      </w:r>
    </w:p>
    <w:p w14:paraId="313E6936" w14:textId="77777777" w:rsidR="005A198F" w:rsidRPr="005A198F" w:rsidRDefault="005A198F" w:rsidP="005A198F">
      <w:pPr>
        <w:spacing w:after="0" w:line="360" w:lineRule="auto"/>
        <w:rPr>
          <w:rFonts w:ascii="Arial" w:hAnsi="Arial" w:cs="Arial"/>
          <w:sz w:val="24"/>
          <w:szCs w:val="24"/>
        </w:rPr>
      </w:pPr>
    </w:p>
    <w:p w14:paraId="08B68611" w14:textId="5F602C09"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NPCC (National Police Chiefs' Council), 2022. Police action plan released to address race disparities affecting Black people, changing a legacy of distrust [Online]. Available at: </w:t>
      </w:r>
      <w:hyperlink r:id="rId39" w:history="1">
        <w:r w:rsidRPr="005A198F">
          <w:rPr>
            <w:rStyle w:val="Hyperlink"/>
            <w:rFonts w:ascii="Arial" w:hAnsi="Arial" w:cs="Arial"/>
            <w:sz w:val="24"/>
            <w:szCs w:val="24"/>
          </w:rPr>
          <w:t>https://news.npcc.police.uk/releases/police-action-plan-launched-aiming-to-address-race-disparities-affecting-black-people-and-change-a-legacy-of-distrust</w:t>
        </w:r>
      </w:hyperlink>
      <w:r w:rsidRPr="005A198F">
        <w:rPr>
          <w:rFonts w:ascii="Arial" w:hAnsi="Arial" w:cs="Arial"/>
          <w:sz w:val="24"/>
          <w:szCs w:val="24"/>
        </w:rPr>
        <w:t>. (Accessed: 26th March 2023).</w:t>
      </w:r>
    </w:p>
    <w:p w14:paraId="44455A43" w14:textId="77777777" w:rsidR="005A198F" w:rsidRPr="005A198F" w:rsidRDefault="005A198F" w:rsidP="005A198F">
      <w:pPr>
        <w:spacing w:after="0" w:line="360" w:lineRule="auto"/>
        <w:rPr>
          <w:rFonts w:ascii="Arial" w:hAnsi="Arial" w:cs="Arial"/>
          <w:sz w:val="24"/>
          <w:szCs w:val="24"/>
        </w:rPr>
      </w:pPr>
    </w:p>
    <w:p w14:paraId="07863FAC" w14:textId="4D8F43F5" w:rsidR="005A198F" w:rsidRPr="005A198F" w:rsidRDefault="005A198F" w:rsidP="005A198F">
      <w:pPr>
        <w:spacing w:after="0" w:line="360" w:lineRule="auto"/>
        <w:rPr>
          <w:rFonts w:ascii="Arial" w:hAnsi="Arial" w:cs="Arial"/>
          <w:sz w:val="24"/>
          <w:szCs w:val="24"/>
        </w:rPr>
      </w:pPr>
      <w:proofErr w:type="spellStart"/>
      <w:r w:rsidRPr="005A198F">
        <w:rPr>
          <w:rFonts w:ascii="Arial" w:hAnsi="Arial" w:cs="Arial"/>
          <w:sz w:val="24"/>
          <w:szCs w:val="24"/>
        </w:rPr>
        <w:t>Peplow</w:t>
      </w:r>
      <w:proofErr w:type="spellEnd"/>
      <w:r w:rsidRPr="005A198F">
        <w:rPr>
          <w:rFonts w:ascii="Arial" w:hAnsi="Arial" w:cs="Arial"/>
          <w:sz w:val="24"/>
          <w:szCs w:val="24"/>
        </w:rPr>
        <w:t xml:space="preserve">, S. (2019) ‘Race and riots in Thatcher's Britain’, </w:t>
      </w:r>
      <w:r w:rsidRPr="005A198F">
        <w:rPr>
          <w:rFonts w:ascii="Arial" w:hAnsi="Arial" w:cs="Arial"/>
          <w:i/>
          <w:iCs/>
          <w:sz w:val="24"/>
          <w:szCs w:val="24"/>
        </w:rPr>
        <w:t>Manchester University Press</w:t>
      </w:r>
      <w:r w:rsidRPr="005A198F">
        <w:rPr>
          <w:rFonts w:ascii="Arial" w:hAnsi="Arial" w:cs="Arial"/>
          <w:sz w:val="24"/>
          <w:szCs w:val="24"/>
        </w:rPr>
        <w:t xml:space="preserve">, p. 30 – 36. Available at: </w:t>
      </w:r>
      <w:hyperlink r:id="rId40" w:history="1">
        <w:r w:rsidRPr="005A198F">
          <w:rPr>
            <w:rStyle w:val="Hyperlink"/>
            <w:rFonts w:ascii="Arial" w:hAnsi="Arial" w:cs="Arial"/>
            <w:sz w:val="24"/>
            <w:szCs w:val="24"/>
          </w:rPr>
          <w:t>https://www-jstor-org.ezproxy.uwtsd.ac.uk/stable/j.ctvnb7qmk.7?seq=21</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March 2023). </w:t>
      </w:r>
    </w:p>
    <w:p w14:paraId="15973B7F" w14:textId="77777777" w:rsidR="005A198F" w:rsidRPr="005A198F" w:rsidRDefault="005A198F" w:rsidP="005A198F">
      <w:pPr>
        <w:spacing w:after="0" w:line="360" w:lineRule="auto"/>
        <w:rPr>
          <w:rFonts w:ascii="Arial" w:hAnsi="Arial" w:cs="Arial"/>
          <w:sz w:val="24"/>
          <w:szCs w:val="24"/>
        </w:rPr>
      </w:pPr>
    </w:p>
    <w:p w14:paraId="5D41E914" w14:textId="12434C76"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Puddifoot, K. (2021) ‘How stereotypes deceive us’, </w:t>
      </w:r>
      <w:r w:rsidRPr="005A198F">
        <w:rPr>
          <w:rFonts w:ascii="Arial" w:hAnsi="Arial" w:cs="Arial"/>
          <w:i/>
          <w:iCs/>
          <w:sz w:val="24"/>
          <w:szCs w:val="24"/>
        </w:rPr>
        <w:t>Oxford University Press</w:t>
      </w:r>
      <w:r w:rsidRPr="005A198F">
        <w:rPr>
          <w:rFonts w:ascii="Arial" w:hAnsi="Arial" w:cs="Arial"/>
          <w:sz w:val="24"/>
          <w:szCs w:val="24"/>
        </w:rPr>
        <w:t xml:space="preserve">, First edition. Available at: </w:t>
      </w:r>
      <w:hyperlink r:id="rId41" w:history="1">
        <w:r w:rsidRPr="005A198F">
          <w:rPr>
            <w:rStyle w:val="Hyperlink"/>
            <w:rFonts w:ascii="Arial" w:hAnsi="Arial" w:cs="Arial"/>
            <w:sz w:val="24"/>
            <w:szCs w:val="24"/>
          </w:rPr>
          <w:t>https://watermark.silverchair.com/oso-9780192845559-chapter-3.pdf?token=AQECAHi208BE49Ooan9kkhW_Ercy7Dm3ZL_9Cf3qfKAc485ysgAAAvowggL2BgkqhkiG9w0BBwagggLnMIIC4wIBADCCAtwGCSqGSIb3DQEHATAeBglghkgBZQMEAS4wEQQMw_J9vvMN18_lYVqaAgEQgIICrTX-LhWFhDWiJcGXi-3XkoRft7UknKGIAPM22-pw_cLKAij4-WKmp1YEkbvX2EFMKD8CSLntw77-x62-mbCbJB531HfGcds_ZKYX4xhFWa9j0QAVI2Ohd6BatFxCYbF83Nk7Om40sjG29kdJlLHj7FbNZf0qEcZk9DkasjHGL0tod5LhBQSNmtjrNvDVlTgzvHPGaqg2oYoGNOMC2guCEPcCs9nWwOv5Ljn6QcA7JN3cV3DAOa3LPxNFuP_lwjv7aEmAU7qH7LeAYSGsiufbnnAffHKGWab5szYA7JMFpgX1_IgRmL7Wn0higB2W9XEbIvZg7Iu8grcRsshvNtc-d4MaQ-BPZ0T4N0dewWNrk2ZjJpheREmqrak71A4BqNz5oQetFq9ZReg_n6vTGd4okmysek4Ai0T3b6oDkaMVOGYgaZliPsqpv6D9e_zgrz5lx7qShCs7cZwoR4pbtOhF1Z3hRfornKztXavv_2OjrU-NVe3toG6T5pXQ7ZAq2SryOLCl8QK0dhvtzK5Ny2g7yCM2PYe0wvEgv860VoNA0Zthu56etwaPVUvPmR8YMKn4E0TOfJSUf6oaflGxdiCTHamOuvXMimqTbmP3Zq31d_LbhF-jJaslTtGQNYS4M7IT-yKim8dbRG2PSyaGRWHSfGXxQ4VFLt2N-_QeagKJngXpR-eR2MZiuLNSuaBox65rZ3p48-J1CXqpBSZsWmNOMrGxg2jhYiYMo9oJ73FB6FHJPGs51BT7FH_BXZ7jeN8D2xokP-_xITuo4mU4emLfVighr7GzlBvjm1DiKZihRCIoEpmMFbSHwPCEqS2_ICq1A0uTn15tsAMUlacEiBw2JqwiRYs_XvBZFS-xaxnUUmCIL_6X470ulyalRCEKM7XziXiQH3SKJOrueTiMjT0</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3AD909CF" w14:textId="77777777" w:rsidR="005A198F" w:rsidRPr="005A198F" w:rsidRDefault="005A198F" w:rsidP="005A198F">
      <w:pPr>
        <w:spacing w:after="0" w:line="360" w:lineRule="auto"/>
        <w:rPr>
          <w:rFonts w:ascii="Arial" w:hAnsi="Arial" w:cs="Arial"/>
          <w:sz w:val="24"/>
          <w:szCs w:val="24"/>
        </w:rPr>
      </w:pPr>
    </w:p>
    <w:p w14:paraId="44988BDC" w14:textId="2B3A50D6"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Raymond, G. (2016) ‘(In)visible Minorities and the Law in England’, </w:t>
      </w:r>
      <w:r w:rsidRPr="005A198F">
        <w:rPr>
          <w:rFonts w:ascii="Arial" w:hAnsi="Arial" w:cs="Arial"/>
          <w:i/>
          <w:iCs/>
          <w:sz w:val="24"/>
          <w:szCs w:val="24"/>
        </w:rPr>
        <w:t>Directory of Open Access Journals.</w:t>
      </w:r>
      <w:r w:rsidRPr="005A198F">
        <w:rPr>
          <w:rFonts w:ascii="Arial" w:hAnsi="Arial" w:cs="Arial"/>
          <w:sz w:val="24"/>
          <w:szCs w:val="24"/>
        </w:rPr>
        <w:t xml:space="preserve"> Available at: </w:t>
      </w:r>
      <w:hyperlink r:id="rId42" w:history="1">
        <w:r w:rsidRPr="005A198F">
          <w:rPr>
            <w:rStyle w:val="Hyperlink"/>
            <w:rFonts w:ascii="Arial" w:hAnsi="Arial" w:cs="Arial"/>
            <w:sz w:val="24"/>
            <w:szCs w:val="24"/>
          </w:rPr>
          <w:t>https://</w:t>
        </w:r>
        <w:proofErr w:type="spellStart"/>
        <w:r w:rsidRPr="005A198F">
          <w:rPr>
            <w:rStyle w:val="Hyperlink"/>
            <w:rFonts w:ascii="Arial" w:hAnsi="Arial" w:cs="Arial"/>
            <w:sz w:val="24"/>
            <w:szCs w:val="24"/>
          </w:rPr>
          <w:t>journals.openedition.org</w:t>
        </w:r>
        <w:proofErr w:type="spellEnd"/>
        <w:r w:rsidRPr="005A198F">
          <w:rPr>
            <w:rStyle w:val="Hyperlink"/>
            <w:rFonts w:ascii="Arial" w:hAnsi="Arial" w:cs="Arial"/>
            <w:sz w:val="24"/>
            <w:szCs w:val="24"/>
          </w:rPr>
          <w:t>/</w:t>
        </w:r>
        <w:proofErr w:type="spellStart"/>
        <w:r w:rsidRPr="005A198F">
          <w:rPr>
            <w:rStyle w:val="Hyperlink"/>
            <w:rFonts w:ascii="Arial" w:hAnsi="Arial" w:cs="Arial"/>
            <w:sz w:val="24"/>
            <w:szCs w:val="24"/>
          </w:rPr>
          <w:t>rfcb</w:t>
        </w:r>
        <w:proofErr w:type="spellEnd"/>
        <w:r w:rsidRPr="005A198F">
          <w:rPr>
            <w:rStyle w:val="Hyperlink"/>
            <w:rFonts w:ascii="Arial" w:hAnsi="Arial" w:cs="Arial"/>
            <w:sz w:val="24"/>
            <w:szCs w:val="24"/>
          </w:rPr>
          <w:t>/830</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March 2023).</w:t>
      </w:r>
    </w:p>
    <w:p w14:paraId="773BFA61" w14:textId="77777777" w:rsidR="005A198F" w:rsidRPr="005A198F" w:rsidRDefault="005A198F" w:rsidP="005A198F">
      <w:pPr>
        <w:spacing w:after="0" w:line="360" w:lineRule="auto"/>
        <w:rPr>
          <w:rFonts w:ascii="Arial" w:hAnsi="Arial" w:cs="Arial"/>
          <w:sz w:val="24"/>
          <w:szCs w:val="24"/>
        </w:rPr>
      </w:pPr>
    </w:p>
    <w:p w14:paraId="26F21400" w14:textId="0CCA367A"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Raymond, G. (2016) ‘(In)visible Minorities and the Law in England’,</w:t>
      </w:r>
      <w:r w:rsidRPr="005A198F">
        <w:rPr>
          <w:rFonts w:ascii="Arial" w:hAnsi="Arial" w:cs="Arial"/>
          <w:i/>
          <w:iCs/>
          <w:sz w:val="24"/>
          <w:szCs w:val="24"/>
        </w:rPr>
        <w:t xml:space="preserve"> French Journal of British Studies</w:t>
      </w:r>
      <w:r w:rsidRPr="005A198F">
        <w:rPr>
          <w:rFonts w:ascii="Arial" w:hAnsi="Arial" w:cs="Arial"/>
          <w:sz w:val="24"/>
          <w:szCs w:val="24"/>
        </w:rPr>
        <w:t xml:space="preserve">, Vol. 21, no. 1. Available at: </w:t>
      </w:r>
      <w:hyperlink r:id="rId43" w:history="1">
        <w:r w:rsidRPr="005A198F">
          <w:rPr>
            <w:rStyle w:val="Hyperlink"/>
            <w:rFonts w:ascii="Arial" w:hAnsi="Arial" w:cs="Arial"/>
            <w:sz w:val="24"/>
            <w:szCs w:val="24"/>
          </w:rPr>
          <w:t>https://</w:t>
        </w:r>
        <w:proofErr w:type="spellStart"/>
        <w:r w:rsidRPr="005A198F">
          <w:rPr>
            <w:rStyle w:val="Hyperlink"/>
            <w:rFonts w:ascii="Arial" w:hAnsi="Arial" w:cs="Arial"/>
            <w:sz w:val="24"/>
            <w:szCs w:val="24"/>
          </w:rPr>
          <w:t>journals.openedition.org</w:t>
        </w:r>
        <w:proofErr w:type="spellEnd"/>
        <w:r w:rsidRPr="005A198F">
          <w:rPr>
            <w:rStyle w:val="Hyperlink"/>
            <w:rFonts w:ascii="Arial" w:hAnsi="Arial" w:cs="Arial"/>
            <w:sz w:val="24"/>
            <w:szCs w:val="24"/>
          </w:rPr>
          <w:t>/</w:t>
        </w:r>
        <w:proofErr w:type="spellStart"/>
        <w:r w:rsidRPr="005A198F">
          <w:rPr>
            <w:rStyle w:val="Hyperlink"/>
            <w:rFonts w:ascii="Arial" w:hAnsi="Arial" w:cs="Arial"/>
            <w:sz w:val="24"/>
            <w:szCs w:val="24"/>
          </w:rPr>
          <w:t>rfcb</w:t>
        </w:r>
        <w:proofErr w:type="spellEnd"/>
        <w:r w:rsidRPr="005A198F">
          <w:rPr>
            <w:rStyle w:val="Hyperlink"/>
            <w:rFonts w:ascii="Arial" w:hAnsi="Arial" w:cs="Arial"/>
            <w:sz w:val="24"/>
            <w:szCs w:val="24"/>
          </w:rPr>
          <w:t>/830</w:t>
        </w:r>
      </w:hyperlink>
      <w:r w:rsidRPr="005A198F">
        <w:rPr>
          <w:rFonts w:ascii="Arial" w:hAnsi="Arial" w:cs="Arial"/>
          <w:sz w:val="24"/>
          <w:szCs w:val="24"/>
        </w:rPr>
        <w:t>. (Accessed: 26th March 2023).</w:t>
      </w:r>
    </w:p>
    <w:p w14:paraId="53E4D065" w14:textId="77777777" w:rsidR="007437B3" w:rsidRPr="005A198F" w:rsidRDefault="007437B3" w:rsidP="005A198F">
      <w:pPr>
        <w:spacing w:after="0" w:line="360" w:lineRule="auto"/>
        <w:rPr>
          <w:rFonts w:ascii="Arial" w:hAnsi="Arial" w:cs="Arial"/>
          <w:sz w:val="24"/>
          <w:szCs w:val="24"/>
        </w:rPr>
      </w:pPr>
    </w:p>
    <w:p w14:paraId="6D1CBE52" w14:textId="21257B98" w:rsidR="007437B3" w:rsidRPr="005A198F" w:rsidRDefault="004D32C7" w:rsidP="005A198F">
      <w:pPr>
        <w:spacing w:after="0" w:line="360" w:lineRule="auto"/>
        <w:rPr>
          <w:rFonts w:ascii="Arial" w:hAnsi="Arial" w:cs="Arial"/>
          <w:sz w:val="24"/>
          <w:szCs w:val="24"/>
        </w:rPr>
      </w:pPr>
      <w:r w:rsidRPr="005A198F">
        <w:rPr>
          <w:rFonts w:ascii="Arial" w:hAnsi="Arial" w:cs="Arial"/>
          <w:sz w:val="24"/>
          <w:szCs w:val="24"/>
        </w:rPr>
        <w:t xml:space="preserve">Renshaw, D. (2018) ‘The violent frontline: space, ethnicity and confronting the state in Edwardian Spitalfields and </w:t>
      </w:r>
      <w:proofErr w:type="spellStart"/>
      <w:r w:rsidRPr="005A198F">
        <w:rPr>
          <w:rFonts w:ascii="Arial" w:hAnsi="Arial" w:cs="Arial"/>
          <w:sz w:val="24"/>
          <w:szCs w:val="24"/>
        </w:rPr>
        <w:t>1980s</w:t>
      </w:r>
      <w:proofErr w:type="spellEnd"/>
      <w:r w:rsidRPr="005A198F">
        <w:rPr>
          <w:rFonts w:ascii="Arial" w:hAnsi="Arial" w:cs="Arial"/>
          <w:sz w:val="24"/>
          <w:szCs w:val="24"/>
        </w:rPr>
        <w:t xml:space="preserve"> Brixton’, </w:t>
      </w:r>
      <w:r w:rsidRPr="005A198F">
        <w:rPr>
          <w:rFonts w:ascii="Arial" w:hAnsi="Arial" w:cs="Arial"/>
          <w:i/>
          <w:iCs/>
          <w:sz w:val="24"/>
          <w:szCs w:val="24"/>
        </w:rPr>
        <w:t>Contemporary British History</w:t>
      </w:r>
      <w:r w:rsidRPr="005A198F">
        <w:rPr>
          <w:rFonts w:ascii="Arial" w:hAnsi="Arial" w:cs="Arial"/>
          <w:sz w:val="24"/>
          <w:szCs w:val="24"/>
        </w:rPr>
        <w:t xml:space="preserve">, Volume 32, Issue – 2. Available at: </w:t>
      </w:r>
      <w:hyperlink r:id="rId44" w:history="1">
        <w:r w:rsidRPr="005A198F">
          <w:rPr>
            <w:rStyle w:val="Hyperlink"/>
            <w:rFonts w:ascii="Arial" w:hAnsi="Arial" w:cs="Arial"/>
            <w:sz w:val="24"/>
            <w:szCs w:val="24"/>
          </w:rPr>
          <w:t>https://www-tandfonline-com.ezproxy.uwtsd.ac.uk/doi/epdf/10.1080/13619462.2018.1434001?needAccess=true&amp;role=button</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March 2023). </w:t>
      </w:r>
    </w:p>
    <w:p w14:paraId="360329D8" w14:textId="77777777" w:rsidR="005A198F" w:rsidRPr="005A198F" w:rsidRDefault="005A198F" w:rsidP="005A198F">
      <w:pPr>
        <w:spacing w:after="0" w:line="360" w:lineRule="auto"/>
        <w:rPr>
          <w:rFonts w:ascii="Arial" w:hAnsi="Arial" w:cs="Arial"/>
          <w:sz w:val="24"/>
          <w:szCs w:val="24"/>
        </w:rPr>
      </w:pPr>
    </w:p>
    <w:p w14:paraId="72989F60" w14:textId="674EE03D" w:rsidR="00A03B0E" w:rsidRPr="005A198F" w:rsidRDefault="005A198F" w:rsidP="005A198F">
      <w:pPr>
        <w:spacing w:after="0" w:line="360" w:lineRule="auto"/>
        <w:rPr>
          <w:rFonts w:ascii="Arial" w:hAnsi="Arial" w:cs="Arial"/>
          <w:sz w:val="24"/>
          <w:szCs w:val="24"/>
        </w:rPr>
      </w:pPr>
      <w:r w:rsidRPr="005A198F">
        <w:rPr>
          <w:rStyle w:val="Hyperlink"/>
          <w:rFonts w:ascii="Arial" w:hAnsi="Arial" w:cs="Arial"/>
          <w:color w:val="000000" w:themeColor="text1"/>
          <w:sz w:val="24"/>
          <w:szCs w:val="24"/>
          <w:u w:val="none"/>
        </w:rPr>
        <w:t xml:space="preserve">Spencer, K, </w:t>
      </w:r>
      <w:r w:rsidRPr="005A198F">
        <w:rPr>
          <w:rStyle w:val="Hyperlink"/>
          <w:rFonts w:ascii="Arial" w:hAnsi="Arial" w:cs="Arial"/>
          <w:i/>
          <w:iCs/>
          <w:color w:val="000000" w:themeColor="text1"/>
          <w:sz w:val="24"/>
          <w:szCs w:val="24"/>
          <w:u w:val="none"/>
        </w:rPr>
        <w:t>et al</w:t>
      </w:r>
      <w:r w:rsidRPr="005A198F">
        <w:rPr>
          <w:rStyle w:val="Hyperlink"/>
          <w:rFonts w:ascii="Arial" w:hAnsi="Arial" w:cs="Arial"/>
          <w:color w:val="000000" w:themeColor="text1"/>
          <w:sz w:val="24"/>
          <w:szCs w:val="24"/>
          <w:u w:val="none"/>
        </w:rPr>
        <w:t xml:space="preserve">. (2016) ‘Implicit Bias and Policing’, </w:t>
      </w:r>
      <w:r w:rsidRPr="005A198F">
        <w:rPr>
          <w:rStyle w:val="Hyperlink"/>
          <w:rFonts w:ascii="Arial" w:hAnsi="Arial" w:cs="Arial"/>
          <w:i/>
          <w:iCs/>
          <w:color w:val="000000" w:themeColor="text1"/>
          <w:sz w:val="24"/>
          <w:szCs w:val="24"/>
          <w:u w:val="none"/>
        </w:rPr>
        <w:t>Social and personality psychology compass</w:t>
      </w:r>
      <w:r w:rsidRPr="005A198F">
        <w:rPr>
          <w:rStyle w:val="Hyperlink"/>
          <w:rFonts w:ascii="Arial" w:hAnsi="Arial" w:cs="Arial"/>
          <w:color w:val="000000" w:themeColor="text1"/>
          <w:sz w:val="24"/>
          <w:szCs w:val="24"/>
          <w:u w:val="none"/>
        </w:rPr>
        <w:t xml:space="preserve">, </w:t>
      </w:r>
      <w:r w:rsidRPr="005A198F">
        <w:rPr>
          <w:rStyle w:val="Hyperlink"/>
          <w:rFonts w:ascii="Arial" w:hAnsi="Arial" w:cs="Arial"/>
          <w:i/>
          <w:iCs/>
          <w:color w:val="000000" w:themeColor="text1"/>
          <w:sz w:val="24"/>
          <w:szCs w:val="24"/>
          <w:u w:val="none"/>
        </w:rPr>
        <w:t>Blackwell Publishing Ltd</w:t>
      </w:r>
      <w:r w:rsidRPr="005A198F">
        <w:rPr>
          <w:rStyle w:val="Hyperlink"/>
          <w:rFonts w:ascii="Arial" w:hAnsi="Arial" w:cs="Arial"/>
          <w:color w:val="000000" w:themeColor="text1"/>
          <w:sz w:val="24"/>
          <w:szCs w:val="24"/>
          <w:u w:val="none"/>
        </w:rPr>
        <w:t xml:space="preserve">, Volume 10. Available at: </w:t>
      </w:r>
      <w:hyperlink r:id="rId45" w:history="1">
        <w:r w:rsidRPr="005A198F">
          <w:rPr>
            <w:rStyle w:val="Hyperlink"/>
            <w:rFonts w:ascii="Arial" w:hAnsi="Arial" w:cs="Arial"/>
            <w:sz w:val="24"/>
            <w:szCs w:val="24"/>
          </w:rPr>
          <w:t>https://compass-onlinelibrary-wiley-com.ezproxy.uwtsd.ac.uk/doi/pdfdirect/10.1111/spc3.12210</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 </w:t>
      </w:r>
    </w:p>
    <w:p w14:paraId="57FD7081" w14:textId="77777777" w:rsidR="005A198F" w:rsidRPr="005A198F" w:rsidRDefault="005A198F" w:rsidP="005A198F">
      <w:pPr>
        <w:spacing w:after="0" w:line="360" w:lineRule="auto"/>
        <w:rPr>
          <w:rFonts w:ascii="Arial" w:hAnsi="Arial" w:cs="Arial"/>
          <w:sz w:val="24"/>
          <w:szCs w:val="24"/>
        </w:rPr>
      </w:pPr>
    </w:p>
    <w:p w14:paraId="5AD860EF" w14:textId="66BCF143"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Stewart, E, </w:t>
      </w:r>
      <w:r w:rsidRPr="005A198F">
        <w:rPr>
          <w:rFonts w:ascii="Arial" w:hAnsi="Arial" w:cs="Arial"/>
          <w:i/>
          <w:iCs/>
          <w:sz w:val="24"/>
          <w:szCs w:val="24"/>
        </w:rPr>
        <w:t>et al</w:t>
      </w:r>
      <w:r w:rsidRPr="005A198F">
        <w:rPr>
          <w:rFonts w:ascii="Arial" w:hAnsi="Arial" w:cs="Arial"/>
          <w:sz w:val="24"/>
          <w:szCs w:val="24"/>
        </w:rPr>
        <w:t xml:space="preserve">. (2009) ‘Neighbourhood racial context and perceptions of police-based racial discrimination among black youth’, </w:t>
      </w:r>
      <w:r w:rsidRPr="005A198F">
        <w:rPr>
          <w:rFonts w:ascii="Arial" w:hAnsi="Arial" w:cs="Arial"/>
          <w:i/>
          <w:iCs/>
          <w:sz w:val="24"/>
          <w:szCs w:val="24"/>
        </w:rPr>
        <w:t>Blackwell Publishing Ltd; Criminology</w:t>
      </w:r>
      <w:r w:rsidRPr="005A198F">
        <w:rPr>
          <w:rFonts w:ascii="Arial" w:hAnsi="Arial" w:cs="Arial"/>
          <w:sz w:val="24"/>
          <w:szCs w:val="24"/>
        </w:rPr>
        <w:t xml:space="preserve">, Volume 47 – Issue 3, p. 847 – 887. Available at: </w:t>
      </w:r>
      <w:hyperlink r:id="rId46" w:history="1">
        <w:r w:rsidRPr="005A198F">
          <w:rPr>
            <w:rStyle w:val="Hyperlink"/>
            <w:rFonts w:ascii="Arial" w:hAnsi="Arial" w:cs="Arial"/>
            <w:sz w:val="24"/>
            <w:szCs w:val="24"/>
          </w:rPr>
          <w:t>https://onlinelibrary-wiley-com.ezproxy.uwtsd.ac.uk/doi/pdfdirect/10.1111/j.1745-9125.2009.00159.x</w:t>
        </w:r>
      </w:hyperlink>
      <w:r w:rsidRPr="005A198F">
        <w:rPr>
          <w:rStyle w:val="Hyperlink"/>
          <w:rFonts w:ascii="Arial" w:hAnsi="Arial" w:cs="Arial"/>
          <w:sz w:val="24"/>
          <w:szCs w:val="24"/>
        </w:rPr>
        <w:t xml:space="preserve">. </w:t>
      </w:r>
      <w:r w:rsidRPr="005A198F">
        <w:rPr>
          <w:rFonts w:ascii="Arial" w:hAnsi="Arial" w:cs="Arial"/>
          <w:sz w:val="24"/>
          <w:szCs w:val="24"/>
        </w:rPr>
        <w:t>(Accessed: 9</w:t>
      </w:r>
      <w:r w:rsidRPr="005A198F">
        <w:rPr>
          <w:rFonts w:ascii="Arial" w:hAnsi="Arial" w:cs="Arial"/>
          <w:sz w:val="24"/>
          <w:szCs w:val="24"/>
          <w:vertAlign w:val="superscript"/>
        </w:rPr>
        <w:t>th</w:t>
      </w:r>
      <w:r w:rsidRPr="005A198F">
        <w:rPr>
          <w:rFonts w:ascii="Arial" w:hAnsi="Arial" w:cs="Arial"/>
          <w:sz w:val="24"/>
          <w:szCs w:val="24"/>
        </w:rPr>
        <w:t xml:space="preserve"> May 2023).</w:t>
      </w:r>
    </w:p>
    <w:p w14:paraId="79807705" w14:textId="77777777" w:rsidR="005A198F" w:rsidRPr="005A198F" w:rsidRDefault="005A198F" w:rsidP="005A198F">
      <w:pPr>
        <w:spacing w:after="0" w:line="360" w:lineRule="auto"/>
        <w:rPr>
          <w:rFonts w:ascii="Arial" w:hAnsi="Arial" w:cs="Arial"/>
          <w:sz w:val="24"/>
          <w:szCs w:val="24"/>
        </w:rPr>
      </w:pPr>
    </w:p>
    <w:p w14:paraId="247E81DD" w14:textId="7615C32D" w:rsidR="004E732B" w:rsidRPr="005A198F" w:rsidRDefault="004E732B" w:rsidP="005A198F">
      <w:pPr>
        <w:spacing w:after="0" w:line="360" w:lineRule="auto"/>
        <w:rPr>
          <w:rFonts w:ascii="Arial" w:hAnsi="Arial" w:cs="Arial"/>
          <w:sz w:val="24"/>
          <w:szCs w:val="24"/>
        </w:rPr>
      </w:pPr>
      <w:r w:rsidRPr="005A198F">
        <w:rPr>
          <w:rFonts w:ascii="Arial" w:hAnsi="Arial" w:cs="Arial"/>
          <w:sz w:val="24"/>
          <w:szCs w:val="24"/>
        </w:rPr>
        <w:t>UK Parliament</w:t>
      </w:r>
      <w:r w:rsidR="00BF2ED5" w:rsidRPr="005A198F">
        <w:rPr>
          <w:rFonts w:ascii="Arial" w:hAnsi="Arial" w:cs="Arial"/>
          <w:sz w:val="24"/>
          <w:szCs w:val="24"/>
        </w:rPr>
        <w:t xml:space="preserve">, 2021. </w:t>
      </w:r>
      <w:r w:rsidRPr="005A198F">
        <w:rPr>
          <w:rFonts w:ascii="Arial" w:hAnsi="Arial" w:cs="Arial"/>
          <w:sz w:val="24"/>
          <w:szCs w:val="24"/>
        </w:rPr>
        <w:t>Urgent action needed to tackle deep rooted and persistent racial disparities in policing</w:t>
      </w:r>
      <w:r w:rsidR="00BF2ED5" w:rsidRPr="005A198F">
        <w:rPr>
          <w:rFonts w:ascii="Arial" w:hAnsi="Arial" w:cs="Arial"/>
          <w:sz w:val="24"/>
          <w:szCs w:val="24"/>
        </w:rPr>
        <w:t xml:space="preserve"> [Online]. Available at: </w:t>
      </w:r>
      <w:hyperlink r:id="rId47" w:history="1">
        <w:r w:rsidR="00BF2ED5" w:rsidRPr="005A198F">
          <w:rPr>
            <w:rStyle w:val="Hyperlink"/>
            <w:rFonts w:ascii="Arial" w:hAnsi="Arial" w:cs="Arial"/>
            <w:sz w:val="24"/>
            <w:szCs w:val="24"/>
          </w:rPr>
          <w:t>https://committees.parliament.uk/work/347/the-macpherson-report-twentytwo-years-on/news/157006/urgent-action-needed-to-tackle-deep-rooted-and-persistent-racial-disparities-in-policing</w:t>
        </w:r>
      </w:hyperlink>
      <w:r w:rsidR="00BF2ED5" w:rsidRPr="005A198F">
        <w:rPr>
          <w:rFonts w:ascii="Arial" w:hAnsi="Arial" w:cs="Arial"/>
          <w:sz w:val="24"/>
          <w:szCs w:val="24"/>
        </w:rPr>
        <w:t xml:space="preserve">. (Accessed: </w:t>
      </w:r>
      <w:r w:rsidRPr="005A198F">
        <w:rPr>
          <w:rFonts w:ascii="Arial" w:hAnsi="Arial" w:cs="Arial"/>
          <w:sz w:val="24"/>
          <w:szCs w:val="24"/>
        </w:rPr>
        <w:t>26</w:t>
      </w:r>
      <w:r w:rsidRPr="005A198F">
        <w:rPr>
          <w:rFonts w:ascii="Arial" w:hAnsi="Arial" w:cs="Arial"/>
          <w:sz w:val="24"/>
          <w:szCs w:val="24"/>
          <w:vertAlign w:val="superscript"/>
        </w:rPr>
        <w:t>th</w:t>
      </w:r>
      <w:r w:rsidRPr="005A198F">
        <w:rPr>
          <w:rFonts w:ascii="Arial" w:hAnsi="Arial" w:cs="Arial"/>
          <w:sz w:val="24"/>
          <w:szCs w:val="24"/>
        </w:rPr>
        <w:t xml:space="preserve"> March 2023</w:t>
      </w:r>
      <w:r w:rsidR="00BF2ED5" w:rsidRPr="005A198F">
        <w:rPr>
          <w:rFonts w:ascii="Arial" w:hAnsi="Arial" w:cs="Arial"/>
          <w:sz w:val="24"/>
          <w:szCs w:val="24"/>
        </w:rPr>
        <w:t>).</w:t>
      </w:r>
    </w:p>
    <w:p w14:paraId="3BED8FEE" w14:textId="77777777" w:rsidR="005A198F" w:rsidRPr="005A198F" w:rsidRDefault="005A198F" w:rsidP="005A198F">
      <w:pPr>
        <w:spacing w:after="0" w:line="360" w:lineRule="auto"/>
        <w:rPr>
          <w:rFonts w:ascii="Arial" w:hAnsi="Arial" w:cs="Arial"/>
          <w:sz w:val="24"/>
          <w:szCs w:val="24"/>
        </w:rPr>
      </w:pPr>
    </w:p>
    <w:p w14:paraId="39C24240" w14:textId="660B80A5"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Vespucci, J. (2020) ‘Education Level and Police Use of Force: The Impact of a College Degree’, </w:t>
      </w:r>
      <w:r w:rsidRPr="005A198F">
        <w:rPr>
          <w:rFonts w:ascii="Arial" w:hAnsi="Arial" w:cs="Arial"/>
          <w:i/>
          <w:iCs/>
          <w:sz w:val="24"/>
          <w:szCs w:val="24"/>
        </w:rPr>
        <w:t>Springer International Publishing</w:t>
      </w:r>
      <w:r w:rsidRPr="005A198F">
        <w:rPr>
          <w:rFonts w:ascii="Arial" w:hAnsi="Arial" w:cs="Arial"/>
          <w:sz w:val="24"/>
          <w:szCs w:val="24"/>
        </w:rPr>
        <w:t xml:space="preserve">, First edition, p. 13 – 18. Available at: </w:t>
      </w:r>
      <w:hyperlink r:id="rId48" w:history="1">
        <w:r w:rsidRPr="005A198F">
          <w:rPr>
            <w:rStyle w:val="Hyperlink"/>
            <w:rFonts w:ascii="Arial" w:hAnsi="Arial" w:cs="Arial"/>
            <w:sz w:val="24"/>
            <w:szCs w:val="24"/>
          </w:rPr>
          <w:t>https://web-s-ebscohost-com.ezproxy.uwtsd.ac.uk/ehost/ebookviewer/ebook/bmxlYmtfXzI0Njg2NDRfX0FO0?sid=cf42479a-0f8d-493d-a447-6a567cd870cd@redis&amp;vid=0&amp;format=EB&amp;lpid=lp_13&amp;rid=0</w:t>
        </w:r>
      </w:hyperlink>
      <w:r w:rsidRPr="005A198F">
        <w:rPr>
          <w:rFonts w:ascii="Arial" w:hAnsi="Arial" w:cs="Arial"/>
          <w:sz w:val="24"/>
          <w:szCs w:val="24"/>
        </w:rPr>
        <w:t>. (Accessed: 15</w:t>
      </w:r>
      <w:r w:rsidRPr="005A198F">
        <w:rPr>
          <w:rFonts w:ascii="Arial" w:hAnsi="Arial" w:cs="Arial"/>
          <w:sz w:val="24"/>
          <w:szCs w:val="24"/>
          <w:vertAlign w:val="superscript"/>
        </w:rPr>
        <w:t>th</w:t>
      </w:r>
      <w:r w:rsidRPr="005A198F">
        <w:rPr>
          <w:rFonts w:ascii="Arial" w:hAnsi="Arial" w:cs="Arial"/>
          <w:sz w:val="24"/>
          <w:szCs w:val="24"/>
        </w:rPr>
        <w:t xml:space="preserve"> April 2023). </w:t>
      </w:r>
    </w:p>
    <w:p w14:paraId="625328D5" w14:textId="093052F8" w:rsidR="005A198F" w:rsidRPr="005A198F" w:rsidRDefault="005A198F" w:rsidP="005A198F">
      <w:pPr>
        <w:spacing w:after="0" w:line="360" w:lineRule="auto"/>
        <w:rPr>
          <w:rFonts w:ascii="Arial" w:hAnsi="Arial" w:cs="Arial"/>
          <w:sz w:val="24"/>
          <w:szCs w:val="24"/>
        </w:rPr>
      </w:pPr>
    </w:p>
    <w:p w14:paraId="38025CD4" w14:textId="01D567DB"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Waqas and Poynting. (2013) ‘A common '</w:t>
      </w:r>
      <w:proofErr w:type="spellStart"/>
      <w:r w:rsidRPr="005A198F">
        <w:rPr>
          <w:rFonts w:ascii="Arial" w:hAnsi="Arial" w:cs="Arial"/>
          <w:sz w:val="24"/>
          <w:szCs w:val="24"/>
        </w:rPr>
        <w:t>outlawness</w:t>
      </w:r>
      <w:proofErr w:type="spellEnd"/>
      <w:r w:rsidRPr="005A198F">
        <w:rPr>
          <w:rFonts w:ascii="Arial" w:hAnsi="Arial" w:cs="Arial"/>
          <w:sz w:val="24"/>
          <w:szCs w:val="24"/>
        </w:rPr>
        <w:t xml:space="preserve">': criminalisation of Muslim minorities in the UK and Australia’, </w:t>
      </w:r>
      <w:r w:rsidRPr="005A198F">
        <w:rPr>
          <w:rFonts w:ascii="Arial" w:hAnsi="Arial" w:cs="Arial"/>
          <w:i/>
          <w:iCs/>
          <w:sz w:val="24"/>
          <w:szCs w:val="24"/>
        </w:rPr>
        <w:t>Brisbane: Queensland University of Technology; International Journal for Crime and Justice</w:t>
      </w:r>
      <w:r w:rsidRPr="005A198F">
        <w:rPr>
          <w:rFonts w:ascii="Arial" w:hAnsi="Arial" w:cs="Arial"/>
          <w:sz w:val="24"/>
          <w:szCs w:val="24"/>
        </w:rPr>
        <w:t xml:space="preserve">, Volume 2 - Issue 3. Available at: </w:t>
      </w:r>
      <w:hyperlink r:id="rId49" w:history="1">
        <w:r w:rsidRPr="005A198F">
          <w:rPr>
            <w:rStyle w:val="Hyperlink"/>
            <w:rFonts w:ascii="Arial" w:hAnsi="Arial" w:cs="Arial"/>
            <w:sz w:val="24"/>
            <w:szCs w:val="24"/>
          </w:rPr>
          <w:t>https://www.proquest.com/docview/2269413346?accountid=130472&amp;parentSessionId=hdMnL3C0lNshQKGD3s6IpGB3z%2BlBUbL7s69QwwfF1Ck%3D&amp;pq-origsite=primo</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 </w:t>
      </w:r>
    </w:p>
    <w:p w14:paraId="72FDE52B" w14:textId="77777777" w:rsidR="005A198F" w:rsidRPr="005A198F" w:rsidRDefault="005A198F" w:rsidP="005A198F">
      <w:pPr>
        <w:spacing w:after="0" w:line="360" w:lineRule="auto"/>
        <w:rPr>
          <w:rFonts w:ascii="Arial" w:hAnsi="Arial" w:cs="Arial"/>
          <w:sz w:val="24"/>
          <w:szCs w:val="24"/>
        </w:rPr>
      </w:pPr>
    </w:p>
    <w:p w14:paraId="6D17FF4C" w14:textId="18492EED"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Weitzer and Touch. (2005) ‘Racially Biased Policing: Determinants of Citizen Perceptions’, </w:t>
      </w:r>
      <w:r w:rsidRPr="005A198F">
        <w:rPr>
          <w:rFonts w:ascii="Arial" w:hAnsi="Arial" w:cs="Arial"/>
          <w:i/>
          <w:iCs/>
          <w:sz w:val="24"/>
          <w:szCs w:val="24"/>
        </w:rPr>
        <w:t>The University of North Carolina Press</w:t>
      </w:r>
      <w:r w:rsidRPr="005A198F">
        <w:rPr>
          <w:rFonts w:ascii="Arial" w:hAnsi="Arial" w:cs="Arial"/>
          <w:sz w:val="24"/>
          <w:szCs w:val="24"/>
        </w:rPr>
        <w:t xml:space="preserve">, Volume 83, p. 2 - 19. Available at: </w:t>
      </w:r>
      <w:hyperlink r:id="rId50" w:history="1">
        <w:r w:rsidRPr="005A198F">
          <w:rPr>
            <w:rStyle w:val="Hyperlink"/>
            <w:rFonts w:ascii="Arial" w:hAnsi="Arial" w:cs="Arial"/>
            <w:sz w:val="24"/>
            <w:szCs w:val="24"/>
          </w:rPr>
          <w:t>https://web-s-ebscohost-com.ezproxy.uwtsd.ac.uk/ehost/pdfviewer/pdfviewer?vid=0&amp;sid=faa92ffc-b783-4945-9a1a-ec02ba011f32%40redis</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4A99F298" w14:textId="77777777" w:rsidR="005A198F" w:rsidRPr="005A198F" w:rsidRDefault="005A198F" w:rsidP="005A198F">
      <w:pPr>
        <w:spacing w:after="0" w:line="360" w:lineRule="auto"/>
        <w:rPr>
          <w:rFonts w:ascii="Arial" w:hAnsi="Arial" w:cs="Arial"/>
          <w:sz w:val="24"/>
          <w:szCs w:val="24"/>
        </w:rPr>
      </w:pPr>
    </w:p>
    <w:p w14:paraId="5C7C3742" w14:textId="3860C4EA" w:rsidR="005A198F" w:rsidRPr="005A198F" w:rsidRDefault="005A198F" w:rsidP="005A198F">
      <w:pPr>
        <w:spacing w:after="0" w:line="360" w:lineRule="auto"/>
        <w:rPr>
          <w:rFonts w:ascii="Arial" w:hAnsi="Arial" w:cs="Arial"/>
          <w:sz w:val="24"/>
          <w:szCs w:val="24"/>
        </w:rPr>
      </w:pPr>
      <w:r w:rsidRPr="005A198F">
        <w:rPr>
          <w:rFonts w:ascii="Arial" w:hAnsi="Arial" w:cs="Arial"/>
          <w:sz w:val="24"/>
          <w:szCs w:val="24"/>
        </w:rPr>
        <w:t xml:space="preserve">Wright, J. (2022) ‘The Psycho-Social Function of Moral Conviction’, </w:t>
      </w:r>
      <w:r w:rsidRPr="005A198F">
        <w:rPr>
          <w:rFonts w:ascii="Arial" w:hAnsi="Arial" w:cs="Arial"/>
          <w:i/>
          <w:iCs/>
          <w:sz w:val="24"/>
          <w:szCs w:val="24"/>
        </w:rPr>
        <w:t xml:space="preserve">Bias, Belief, and Conviction in an Age of Fake Facts, </w:t>
      </w:r>
      <w:r w:rsidRPr="005A198F">
        <w:rPr>
          <w:rFonts w:ascii="Arial" w:hAnsi="Arial" w:cs="Arial"/>
          <w:sz w:val="24"/>
          <w:szCs w:val="24"/>
        </w:rPr>
        <w:t xml:space="preserve">First edition. Available at: </w:t>
      </w:r>
      <w:hyperlink r:id="rId51" w:history="1">
        <w:r w:rsidRPr="005A198F">
          <w:rPr>
            <w:rStyle w:val="Hyperlink"/>
            <w:rFonts w:ascii="Arial" w:hAnsi="Arial" w:cs="Arial"/>
            <w:sz w:val="24"/>
            <w:szCs w:val="24"/>
          </w:rPr>
          <w:t>https://www.taylorfrancis.com/chapters/oa-edit/10.4324/9781003187936-8/psycho-social-function-moral-conviction-jennifer-cole-wright?context=ubx&amp;refId=8bf56a91-fa69-47d4-89bf-a0d71e4079dd</w:t>
        </w:r>
      </w:hyperlink>
      <w:r w:rsidRPr="005A198F">
        <w:rPr>
          <w:rFonts w:ascii="Arial" w:hAnsi="Arial" w:cs="Arial"/>
          <w:sz w:val="24"/>
          <w:szCs w:val="24"/>
        </w:rPr>
        <w:t>. (Accessed: 17</w:t>
      </w:r>
      <w:r w:rsidRPr="005A198F">
        <w:rPr>
          <w:rFonts w:ascii="Arial" w:hAnsi="Arial" w:cs="Arial"/>
          <w:sz w:val="24"/>
          <w:szCs w:val="24"/>
          <w:vertAlign w:val="superscript"/>
        </w:rPr>
        <w:t>th</w:t>
      </w:r>
      <w:r w:rsidRPr="005A198F">
        <w:rPr>
          <w:rFonts w:ascii="Arial" w:hAnsi="Arial" w:cs="Arial"/>
          <w:sz w:val="24"/>
          <w:szCs w:val="24"/>
        </w:rPr>
        <w:t xml:space="preserve"> April 2023).</w:t>
      </w:r>
    </w:p>
    <w:p w14:paraId="736F1002" w14:textId="77777777" w:rsidR="005A198F" w:rsidRPr="005A198F" w:rsidRDefault="005A198F" w:rsidP="005A198F">
      <w:pPr>
        <w:spacing w:after="0" w:line="360" w:lineRule="auto"/>
        <w:rPr>
          <w:rFonts w:ascii="Arial" w:hAnsi="Arial" w:cs="Arial"/>
          <w:sz w:val="24"/>
          <w:szCs w:val="24"/>
        </w:rPr>
      </w:pPr>
    </w:p>
    <w:p w14:paraId="58522474" w14:textId="77777777" w:rsidR="004F6F18" w:rsidRPr="005A198F" w:rsidRDefault="004F6F18" w:rsidP="005A198F">
      <w:pPr>
        <w:spacing w:line="360" w:lineRule="auto"/>
        <w:rPr>
          <w:rFonts w:ascii="Arial" w:hAnsi="Arial" w:cs="Arial"/>
          <w:sz w:val="24"/>
          <w:szCs w:val="24"/>
        </w:rPr>
      </w:pPr>
      <w:r w:rsidRPr="005A198F">
        <w:rPr>
          <w:rFonts w:ascii="Arial" w:hAnsi="Arial" w:cs="Arial"/>
          <w:sz w:val="24"/>
          <w:szCs w:val="24"/>
        </w:rPr>
        <w:t xml:space="preserve">Xing, S. (2022) ‘Ethical Conflict and Knowledge Hiding in Teams; Moderating Role of Workplace Friendship in Education Sector’, </w:t>
      </w:r>
      <w:r w:rsidRPr="005A198F">
        <w:rPr>
          <w:rFonts w:ascii="Arial" w:hAnsi="Arial" w:cs="Arial"/>
          <w:i/>
          <w:iCs/>
          <w:sz w:val="24"/>
          <w:szCs w:val="24"/>
        </w:rPr>
        <w:t>Frontiers in psychology</w:t>
      </w:r>
      <w:r w:rsidRPr="005A198F">
        <w:rPr>
          <w:rFonts w:ascii="Arial" w:hAnsi="Arial" w:cs="Arial"/>
          <w:sz w:val="24"/>
          <w:szCs w:val="24"/>
        </w:rPr>
        <w:t xml:space="preserve">, Volume 13, p. 2. Available at: </w:t>
      </w:r>
      <w:hyperlink r:id="rId52" w:history="1">
        <w:r w:rsidRPr="005A198F">
          <w:rPr>
            <w:rStyle w:val="Hyperlink"/>
            <w:rFonts w:ascii="Arial" w:hAnsi="Arial" w:cs="Arial"/>
            <w:sz w:val="24"/>
            <w:szCs w:val="24"/>
          </w:rPr>
          <w:t>https://librarysearch.uwtsd.ac.uk/discovery/fulldisplay?docid=cdi_doaj_primary_oai_doaj_org_article_85d217773312435f88d653ed72a33f46&amp;context=PC&amp;vid=44WHELF_UWTSD:44WHELF_UWTSD_VU1&amp;lang=en&amp;search_scope=MyInst_and_CI&amp;adaptor=Primo%20Central&amp;tab=Everything&amp;query=any,contains,ethical%20conflict%20in%20teams&amp;offset=0</w:t>
        </w:r>
      </w:hyperlink>
      <w:r w:rsidRPr="005A198F">
        <w:rPr>
          <w:rFonts w:ascii="Arial" w:hAnsi="Arial" w:cs="Arial"/>
          <w:sz w:val="24"/>
          <w:szCs w:val="24"/>
        </w:rPr>
        <w:t>. (Accessed: 13</w:t>
      </w:r>
      <w:r w:rsidRPr="005A198F">
        <w:rPr>
          <w:rFonts w:ascii="Arial" w:hAnsi="Arial" w:cs="Arial"/>
          <w:sz w:val="24"/>
          <w:szCs w:val="24"/>
          <w:vertAlign w:val="superscript"/>
        </w:rPr>
        <w:t>th</w:t>
      </w:r>
      <w:r w:rsidRPr="005A198F">
        <w:rPr>
          <w:rFonts w:ascii="Arial" w:hAnsi="Arial" w:cs="Arial"/>
          <w:sz w:val="24"/>
          <w:szCs w:val="24"/>
        </w:rPr>
        <w:t xml:space="preserve"> February 2023).</w:t>
      </w:r>
    </w:p>
    <w:p w14:paraId="5845AB02" w14:textId="03BE54EE" w:rsidR="00195ED4" w:rsidRPr="00892EA7" w:rsidRDefault="00195ED4" w:rsidP="00892EA7">
      <w:pPr>
        <w:spacing w:line="360" w:lineRule="auto"/>
        <w:rPr>
          <w:rFonts w:ascii="Arial" w:hAnsi="Arial" w:cs="Arial"/>
          <w:sz w:val="24"/>
          <w:szCs w:val="24"/>
        </w:rPr>
      </w:pPr>
    </w:p>
    <w:p w14:paraId="6F9CA26D" w14:textId="77777777" w:rsidR="00192E1C" w:rsidRDefault="00192E1C" w:rsidP="00C159F8">
      <w:pPr>
        <w:spacing w:line="360" w:lineRule="auto"/>
        <w:rPr>
          <w:rFonts w:ascii="Arial" w:hAnsi="Arial" w:cs="Arial"/>
          <w:sz w:val="24"/>
          <w:szCs w:val="24"/>
        </w:rPr>
      </w:pPr>
    </w:p>
    <w:p w14:paraId="5E416BF8" w14:textId="0ED7FB7A" w:rsidR="00683520" w:rsidRDefault="00683520" w:rsidP="00683520">
      <w:pPr>
        <w:rPr>
          <w:rStyle w:val="Hyperlink"/>
          <w:rFonts w:ascii="Arial" w:hAnsi="Arial" w:cs="Arial"/>
          <w:sz w:val="24"/>
          <w:szCs w:val="24"/>
        </w:rPr>
      </w:pPr>
    </w:p>
    <w:p w14:paraId="1A6C4B5A" w14:textId="77777777" w:rsidR="00F136E1" w:rsidRDefault="00F136E1" w:rsidP="00F92A24">
      <w:pPr>
        <w:spacing w:line="360" w:lineRule="auto"/>
        <w:rPr>
          <w:rFonts w:ascii="Arial" w:hAnsi="Arial" w:cs="Arial"/>
          <w:sz w:val="24"/>
          <w:szCs w:val="24"/>
        </w:rPr>
      </w:pPr>
    </w:p>
    <w:p w14:paraId="2F9BCC08" w14:textId="77777777" w:rsidR="003F0A80" w:rsidRPr="003F0A80" w:rsidRDefault="003F0A80" w:rsidP="003F0A80">
      <w:pPr>
        <w:rPr>
          <w:rFonts w:ascii="Arial" w:hAnsi="Arial" w:cs="Arial"/>
          <w:sz w:val="24"/>
          <w:szCs w:val="24"/>
        </w:rPr>
      </w:pPr>
    </w:p>
    <w:sectPr w:rsidR="003F0A80" w:rsidRPr="003F0A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C4C34" w14:textId="77777777" w:rsidR="00320B77" w:rsidRDefault="00320B77" w:rsidP="00F00E00">
      <w:pPr>
        <w:spacing w:after="0" w:line="240" w:lineRule="auto"/>
      </w:pPr>
      <w:r>
        <w:separator/>
      </w:r>
    </w:p>
  </w:endnote>
  <w:endnote w:type="continuationSeparator" w:id="0">
    <w:p w14:paraId="5494F568" w14:textId="77777777" w:rsidR="00320B77" w:rsidRDefault="00320B77" w:rsidP="00F00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2C3DA" w14:textId="77777777" w:rsidR="00320B77" w:rsidRDefault="00320B77" w:rsidP="00F00E00">
      <w:pPr>
        <w:spacing w:after="0" w:line="240" w:lineRule="auto"/>
      </w:pPr>
      <w:r>
        <w:separator/>
      </w:r>
    </w:p>
  </w:footnote>
  <w:footnote w:type="continuationSeparator" w:id="0">
    <w:p w14:paraId="34C5EA25" w14:textId="77777777" w:rsidR="00320B77" w:rsidRDefault="00320B77" w:rsidP="00F00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03378"/>
    <w:multiLevelType w:val="hybridMultilevel"/>
    <w:tmpl w:val="497211E2"/>
    <w:lvl w:ilvl="0" w:tplc="BFA222C8">
      <w:start w:val="1"/>
      <w:numFmt w:val="decimal"/>
      <w:lvlText w:val="2.%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49F03056"/>
    <w:multiLevelType w:val="hybridMultilevel"/>
    <w:tmpl w:val="56A8056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500527B2"/>
    <w:multiLevelType w:val="multilevel"/>
    <w:tmpl w:val="1CDA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8236566">
    <w:abstractNumId w:val="1"/>
  </w:num>
  <w:num w:numId="2" w16cid:durableId="1124695685">
    <w:abstractNumId w:val="0"/>
  </w:num>
  <w:num w:numId="3" w16cid:durableId="1990086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00"/>
    <w:rsid w:val="00001516"/>
    <w:rsid w:val="000270CC"/>
    <w:rsid w:val="00037C1F"/>
    <w:rsid w:val="00051C47"/>
    <w:rsid w:val="000542AA"/>
    <w:rsid w:val="000543A2"/>
    <w:rsid w:val="00056241"/>
    <w:rsid w:val="00072A0D"/>
    <w:rsid w:val="0008450F"/>
    <w:rsid w:val="00086513"/>
    <w:rsid w:val="000A458A"/>
    <w:rsid w:val="000A4CE3"/>
    <w:rsid w:val="000B070F"/>
    <w:rsid w:val="000B0D31"/>
    <w:rsid w:val="000C655D"/>
    <w:rsid w:val="000E5680"/>
    <w:rsid w:val="000E60DC"/>
    <w:rsid w:val="00112580"/>
    <w:rsid w:val="00132C5A"/>
    <w:rsid w:val="0013413E"/>
    <w:rsid w:val="0013561F"/>
    <w:rsid w:val="0015047C"/>
    <w:rsid w:val="001537A7"/>
    <w:rsid w:val="00171EF1"/>
    <w:rsid w:val="001742DC"/>
    <w:rsid w:val="00174A4F"/>
    <w:rsid w:val="001925CD"/>
    <w:rsid w:val="00192E1C"/>
    <w:rsid w:val="001942E4"/>
    <w:rsid w:val="00195291"/>
    <w:rsid w:val="00195ED4"/>
    <w:rsid w:val="001A485F"/>
    <w:rsid w:val="001B305D"/>
    <w:rsid w:val="001B3B7B"/>
    <w:rsid w:val="001C0586"/>
    <w:rsid w:val="001C3540"/>
    <w:rsid w:val="001C7CB7"/>
    <w:rsid w:val="001D20D6"/>
    <w:rsid w:val="001D72EB"/>
    <w:rsid w:val="001D7A69"/>
    <w:rsid w:val="001E083E"/>
    <w:rsid w:val="001E0A1C"/>
    <w:rsid w:val="001E1E2F"/>
    <w:rsid w:val="001F0EA5"/>
    <w:rsid w:val="001F19EA"/>
    <w:rsid w:val="001F7EE9"/>
    <w:rsid w:val="00200437"/>
    <w:rsid w:val="00203FBC"/>
    <w:rsid w:val="00204D47"/>
    <w:rsid w:val="00213B7D"/>
    <w:rsid w:val="00224996"/>
    <w:rsid w:val="00230970"/>
    <w:rsid w:val="002338E7"/>
    <w:rsid w:val="0024242B"/>
    <w:rsid w:val="002570E8"/>
    <w:rsid w:val="0026031B"/>
    <w:rsid w:val="00296E69"/>
    <w:rsid w:val="002B69A9"/>
    <w:rsid w:val="002D4F4D"/>
    <w:rsid w:val="002E428B"/>
    <w:rsid w:val="003024D3"/>
    <w:rsid w:val="00311C1E"/>
    <w:rsid w:val="00320B77"/>
    <w:rsid w:val="00360F45"/>
    <w:rsid w:val="00371FE7"/>
    <w:rsid w:val="00383CCC"/>
    <w:rsid w:val="003866EB"/>
    <w:rsid w:val="00393C37"/>
    <w:rsid w:val="00396F90"/>
    <w:rsid w:val="003A085B"/>
    <w:rsid w:val="003A13A3"/>
    <w:rsid w:val="003B0EB3"/>
    <w:rsid w:val="003B6E6E"/>
    <w:rsid w:val="003C4F5A"/>
    <w:rsid w:val="003D1893"/>
    <w:rsid w:val="003D202C"/>
    <w:rsid w:val="003D7651"/>
    <w:rsid w:val="003D7E06"/>
    <w:rsid w:val="003E0BF0"/>
    <w:rsid w:val="003E0E89"/>
    <w:rsid w:val="003E1A29"/>
    <w:rsid w:val="003E2BD5"/>
    <w:rsid w:val="003F0A80"/>
    <w:rsid w:val="003F6387"/>
    <w:rsid w:val="00406537"/>
    <w:rsid w:val="004127D4"/>
    <w:rsid w:val="00413E14"/>
    <w:rsid w:val="00416E03"/>
    <w:rsid w:val="0043117E"/>
    <w:rsid w:val="00442CF1"/>
    <w:rsid w:val="00445179"/>
    <w:rsid w:val="00452C6B"/>
    <w:rsid w:val="00455D3E"/>
    <w:rsid w:val="00457360"/>
    <w:rsid w:val="004718A6"/>
    <w:rsid w:val="004752A0"/>
    <w:rsid w:val="004845EB"/>
    <w:rsid w:val="00490A29"/>
    <w:rsid w:val="00491704"/>
    <w:rsid w:val="004A0220"/>
    <w:rsid w:val="004B1735"/>
    <w:rsid w:val="004B3545"/>
    <w:rsid w:val="004B3C12"/>
    <w:rsid w:val="004C30A4"/>
    <w:rsid w:val="004C7F62"/>
    <w:rsid w:val="004D32C7"/>
    <w:rsid w:val="004E732B"/>
    <w:rsid w:val="004F397A"/>
    <w:rsid w:val="004F6F18"/>
    <w:rsid w:val="005003F6"/>
    <w:rsid w:val="00501879"/>
    <w:rsid w:val="00504B52"/>
    <w:rsid w:val="00511CB7"/>
    <w:rsid w:val="0051792A"/>
    <w:rsid w:val="005224FF"/>
    <w:rsid w:val="005335F0"/>
    <w:rsid w:val="005379CF"/>
    <w:rsid w:val="00562708"/>
    <w:rsid w:val="00564ADC"/>
    <w:rsid w:val="00581C0B"/>
    <w:rsid w:val="00585F8D"/>
    <w:rsid w:val="005A198F"/>
    <w:rsid w:val="005A2C7C"/>
    <w:rsid w:val="005A7FD3"/>
    <w:rsid w:val="005B76C2"/>
    <w:rsid w:val="005B7F9A"/>
    <w:rsid w:val="005C0A7E"/>
    <w:rsid w:val="005C3B3B"/>
    <w:rsid w:val="005E0503"/>
    <w:rsid w:val="005E0D87"/>
    <w:rsid w:val="005E7E73"/>
    <w:rsid w:val="005F740E"/>
    <w:rsid w:val="0061498E"/>
    <w:rsid w:val="00641EFD"/>
    <w:rsid w:val="00646D76"/>
    <w:rsid w:val="00646F28"/>
    <w:rsid w:val="00652FBB"/>
    <w:rsid w:val="0065556A"/>
    <w:rsid w:val="00667EF6"/>
    <w:rsid w:val="006770B8"/>
    <w:rsid w:val="006829CE"/>
    <w:rsid w:val="00683520"/>
    <w:rsid w:val="00696055"/>
    <w:rsid w:val="0069782E"/>
    <w:rsid w:val="006A0158"/>
    <w:rsid w:val="006A4F4A"/>
    <w:rsid w:val="006B751D"/>
    <w:rsid w:val="00712B0A"/>
    <w:rsid w:val="007157D3"/>
    <w:rsid w:val="0072487B"/>
    <w:rsid w:val="00727E39"/>
    <w:rsid w:val="00730F7E"/>
    <w:rsid w:val="0073351E"/>
    <w:rsid w:val="007346F6"/>
    <w:rsid w:val="00735510"/>
    <w:rsid w:val="0074142C"/>
    <w:rsid w:val="007437B3"/>
    <w:rsid w:val="0074467F"/>
    <w:rsid w:val="00744EE9"/>
    <w:rsid w:val="00745E2C"/>
    <w:rsid w:val="0074730B"/>
    <w:rsid w:val="0076422D"/>
    <w:rsid w:val="007735D0"/>
    <w:rsid w:val="00776557"/>
    <w:rsid w:val="007A289B"/>
    <w:rsid w:val="007B2FB6"/>
    <w:rsid w:val="007B71E0"/>
    <w:rsid w:val="007C3C1B"/>
    <w:rsid w:val="007C7AC0"/>
    <w:rsid w:val="007D0DD5"/>
    <w:rsid w:val="007D60EC"/>
    <w:rsid w:val="007E7187"/>
    <w:rsid w:val="007F01B5"/>
    <w:rsid w:val="007F0929"/>
    <w:rsid w:val="00800D77"/>
    <w:rsid w:val="0080256B"/>
    <w:rsid w:val="0080264C"/>
    <w:rsid w:val="008029D3"/>
    <w:rsid w:val="00802B93"/>
    <w:rsid w:val="00807D2D"/>
    <w:rsid w:val="00812552"/>
    <w:rsid w:val="0081556F"/>
    <w:rsid w:val="00822AA3"/>
    <w:rsid w:val="00840267"/>
    <w:rsid w:val="00853600"/>
    <w:rsid w:val="00872D3E"/>
    <w:rsid w:val="00874FE3"/>
    <w:rsid w:val="0088221A"/>
    <w:rsid w:val="00885CF2"/>
    <w:rsid w:val="00887216"/>
    <w:rsid w:val="00892EA7"/>
    <w:rsid w:val="00893EDE"/>
    <w:rsid w:val="008948FE"/>
    <w:rsid w:val="008A3694"/>
    <w:rsid w:val="008B3797"/>
    <w:rsid w:val="008B73F2"/>
    <w:rsid w:val="008C64D5"/>
    <w:rsid w:val="008C7762"/>
    <w:rsid w:val="008D35A1"/>
    <w:rsid w:val="008D7680"/>
    <w:rsid w:val="008E0DED"/>
    <w:rsid w:val="008E53D2"/>
    <w:rsid w:val="008E7FD8"/>
    <w:rsid w:val="008F5388"/>
    <w:rsid w:val="008F66C8"/>
    <w:rsid w:val="00900356"/>
    <w:rsid w:val="009006FF"/>
    <w:rsid w:val="00905DBA"/>
    <w:rsid w:val="009105FB"/>
    <w:rsid w:val="009719C5"/>
    <w:rsid w:val="00971C6E"/>
    <w:rsid w:val="009A420A"/>
    <w:rsid w:val="009A680C"/>
    <w:rsid w:val="009B1916"/>
    <w:rsid w:val="009E3E6A"/>
    <w:rsid w:val="009E506C"/>
    <w:rsid w:val="009E5975"/>
    <w:rsid w:val="009F010B"/>
    <w:rsid w:val="009F0D10"/>
    <w:rsid w:val="009F18DF"/>
    <w:rsid w:val="009F2F54"/>
    <w:rsid w:val="009F40E2"/>
    <w:rsid w:val="00A03B0E"/>
    <w:rsid w:val="00A06EBD"/>
    <w:rsid w:val="00A1337B"/>
    <w:rsid w:val="00A21970"/>
    <w:rsid w:val="00A23428"/>
    <w:rsid w:val="00A346FF"/>
    <w:rsid w:val="00A45258"/>
    <w:rsid w:val="00A531F1"/>
    <w:rsid w:val="00A5538A"/>
    <w:rsid w:val="00A578FC"/>
    <w:rsid w:val="00A76D48"/>
    <w:rsid w:val="00A85F7A"/>
    <w:rsid w:val="00A86F28"/>
    <w:rsid w:val="00A93D84"/>
    <w:rsid w:val="00A94F45"/>
    <w:rsid w:val="00AB05B0"/>
    <w:rsid w:val="00AB27C2"/>
    <w:rsid w:val="00AC434C"/>
    <w:rsid w:val="00AC5B2C"/>
    <w:rsid w:val="00AD6FC9"/>
    <w:rsid w:val="00B05B71"/>
    <w:rsid w:val="00B0659B"/>
    <w:rsid w:val="00B06632"/>
    <w:rsid w:val="00B1260A"/>
    <w:rsid w:val="00B16F4A"/>
    <w:rsid w:val="00B3292A"/>
    <w:rsid w:val="00B37E2F"/>
    <w:rsid w:val="00B406EC"/>
    <w:rsid w:val="00B41574"/>
    <w:rsid w:val="00B444C7"/>
    <w:rsid w:val="00B45E7E"/>
    <w:rsid w:val="00B66284"/>
    <w:rsid w:val="00B823D0"/>
    <w:rsid w:val="00BA2B0D"/>
    <w:rsid w:val="00BA505B"/>
    <w:rsid w:val="00BA7D7B"/>
    <w:rsid w:val="00BB695F"/>
    <w:rsid w:val="00BB77B1"/>
    <w:rsid w:val="00BE09EE"/>
    <w:rsid w:val="00BE1971"/>
    <w:rsid w:val="00BE4B5D"/>
    <w:rsid w:val="00BF2BE7"/>
    <w:rsid w:val="00BF2ED5"/>
    <w:rsid w:val="00BF67A7"/>
    <w:rsid w:val="00C0087B"/>
    <w:rsid w:val="00C0094B"/>
    <w:rsid w:val="00C04B2D"/>
    <w:rsid w:val="00C058D0"/>
    <w:rsid w:val="00C07003"/>
    <w:rsid w:val="00C075BD"/>
    <w:rsid w:val="00C13437"/>
    <w:rsid w:val="00C159F8"/>
    <w:rsid w:val="00C24299"/>
    <w:rsid w:val="00C2566E"/>
    <w:rsid w:val="00C32260"/>
    <w:rsid w:val="00C34E6C"/>
    <w:rsid w:val="00C503A8"/>
    <w:rsid w:val="00C525D0"/>
    <w:rsid w:val="00C5430E"/>
    <w:rsid w:val="00C57271"/>
    <w:rsid w:val="00C667F9"/>
    <w:rsid w:val="00C76826"/>
    <w:rsid w:val="00C768D8"/>
    <w:rsid w:val="00C810C8"/>
    <w:rsid w:val="00C822FE"/>
    <w:rsid w:val="00CB12D3"/>
    <w:rsid w:val="00CC0597"/>
    <w:rsid w:val="00CC1B6F"/>
    <w:rsid w:val="00CC3719"/>
    <w:rsid w:val="00CC5C14"/>
    <w:rsid w:val="00CC7F06"/>
    <w:rsid w:val="00CD1136"/>
    <w:rsid w:val="00CE2CD4"/>
    <w:rsid w:val="00CF600D"/>
    <w:rsid w:val="00CF6C5C"/>
    <w:rsid w:val="00D02075"/>
    <w:rsid w:val="00D1153C"/>
    <w:rsid w:val="00D16F7D"/>
    <w:rsid w:val="00D17043"/>
    <w:rsid w:val="00D214B2"/>
    <w:rsid w:val="00D237EC"/>
    <w:rsid w:val="00D25E4A"/>
    <w:rsid w:val="00D30588"/>
    <w:rsid w:val="00D43714"/>
    <w:rsid w:val="00D43C9A"/>
    <w:rsid w:val="00D515B9"/>
    <w:rsid w:val="00D54A13"/>
    <w:rsid w:val="00D54AB6"/>
    <w:rsid w:val="00D64302"/>
    <w:rsid w:val="00D67B40"/>
    <w:rsid w:val="00D742EA"/>
    <w:rsid w:val="00D858C8"/>
    <w:rsid w:val="00DB0F3B"/>
    <w:rsid w:val="00DB3A29"/>
    <w:rsid w:val="00DB3FA8"/>
    <w:rsid w:val="00DC3801"/>
    <w:rsid w:val="00DC6F54"/>
    <w:rsid w:val="00DD0075"/>
    <w:rsid w:val="00DE02D6"/>
    <w:rsid w:val="00DE1F4C"/>
    <w:rsid w:val="00DF0694"/>
    <w:rsid w:val="00DF283B"/>
    <w:rsid w:val="00DF4B23"/>
    <w:rsid w:val="00E03072"/>
    <w:rsid w:val="00E172DB"/>
    <w:rsid w:val="00E206CE"/>
    <w:rsid w:val="00E27BA9"/>
    <w:rsid w:val="00E27D70"/>
    <w:rsid w:val="00E52EE2"/>
    <w:rsid w:val="00E55B0E"/>
    <w:rsid w:val="00E60332"/>
    <w:rsid w:val="00E643B1"/>
    <w:rsid w:val="00E71EEA"/>
    <w:rsid w:val="00E76FF9"/>
    <w:rsid w:val="00E80492"/>
    <w:rsid w:val="00EA0C91"/>
    <w:rsid w:val="00EA482F"/>
    <w:rsid w:val="00EA507F"/>
    <w:rsid w:val="00EA7BB4"/>
    <w:rsid w:val="00EB0D1A"/>
    <w:rsid w:val="00EB30F3"/>
    <w:rsid w:val="00EB5135"/>
    <w:rsid w:val="00EC22BF"/>
    <w:rsid w:val="00EC318C"/>
    <w:rsid w:val="00EE716C"/>
    <w:rsid w:val="00EF60C8"/>
    <w:rsid w:val="00EF7A4F"/>
    <w:rsid w:val="00F005F2"/>
    <w:rsid w:val="00F00E00"/>
    <w:rsid w:val="00F1173E"/>
    <w:rsid w:val="00F12E59"/>
    <w:rsid w:val="00F136E1"/>
    <w:rsid w:val="00F169B0"/>
    <w:rsid w:val="00F457E7"/>
    <w:rsid w:val="00F60E88"/>
    <w:rsid w:val="00F77CF5"/>
    <w:rsid w:val="00F902C4"/>
    <w:rsid w:val="00F913C3"/>
    <w:rsid w:val="00F92A24"/>
    <w:rsid w:val="00F96415"/>
    <w:rsid w:val="00FA0A9A"/>
    <w:rsid w:val="00FA4F1A"/>
    <w:rsid w:val="00FC4CFB"/>
    <w:rsid w:val="00FE1EF3"/>
    <w:rsid w:val="00FF7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88179"/>
  <w15:chartTrackingRefBased/>
  <w15:docId w15:val="{1146CD62-B8F9-4B42-847B-E9CE0689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E00"/>
    <w:pPr>
      <w:ind w:left="720"/>
      <w:contextualSpacing/>
    </w:pPr>
  </w:style>
  <w:style w:type="character" w:styleId="Hyperlink">
    <w:name w:val="Hyperlink"/>
    <w:rsid w:val="0026031B"/>
    <w:rPr>
      <w:color w:val="0000FF"/>
      <w:u w:val="single"/>
    </w:rPr>
  </w:style>
  <w:style w:type="character" w:customStyle="1" w:styleId="UnresolvedMention1">
    <w:name w:val="Unresolved Mention1"/>
    <w:basedOn w:val="DefaultParagraphFont"/>
    <w:uiPriority w:val="99"/>
    <w:semiHidden/>
    <w:unhideWhenUsed/>
    <w:rsid w:val="0026031B"/>
    <w:rPr>
      <w:color w:val="605E5C"/>
      <w:shd w:val="clear" w:color="auto" w:fill="E1DFDD"/>
    </w:rPr>
  </w:style>
  <w:style w:type="character" w:styleId="CommentReference">
    <w:name w:val="annotation reference"/>
    <w:basedOn w:val="DefaultParagraphFont"/>
    <w:uiPriority w:val="99"/>
    <w:semiHidden/>
    <w:unhideWhenUsed/>
    <w:rsid w:val="001925CD"/>
    <w:rPr>
      <w:sz w:val="16"/>
      <w:szCs w:val="16"/>
    </w:rPr>
  </w:style>
  <w:style w:type="paragraph" w:styleId="CommentText">
    <w:name w:val="annotation text"/>
    <w:basedOn w:val="Normal"/>
    <w:link w:val="CommentTextChar"/>
    <w:uiPriority w:val="99"/>
    <w:unhideWhenUsed/>
    <w:rsid w:val="001925CD"/>
    <w:pPr>
      <w:spacing w:line="240" w:lineRule="auto"/>
    </w:pPr>
    <w:rPr>
      <w:sz w:val="20"/>
      <w:szCs w:val="20"/>
    </w:rPr>
  </w:style>
  <w:style w:type="character" w:customStyle="1" w:styleId="CommentTextChar">
    <w:name w:val="Comment Text Char"/>
    <w:basedOn w:val="DefaultParagraphFont"/>
    <w:link w:val="CommentText"/>
    <w:uiPriority w:val="99"/>
    <w:rsid w:val="001925CD"/>
    <w:rPr>
      <w:sz w:val="20"/>
      <w:szCs w:val="20"/>
    </w:rPr>
  </w:style>
  <w:style w:type="paragraph" w:styleId="CommentSubject">
    <w:name w:val="annotation subject"/>
    <w:basedOn w:val="CommentText"/>
    <w:next w:val="CommentText"/>
    <w:link w:val="CommentSubjectChar"/>
    <w:uiPriority w:val="99"/>
    <w:semiHidden/>
    <w:unhideWhenUsed/>
    <w:rsid w:val="001925CD"/>
    <w:rPr>
      <w:b/>
      <w:bCs/>
    </w:rPr>
  </w:style>
  <w:style w:type="character" w:customStyle="1" w:styleId="CommentSubjectChar">
    <w:name w:val="Comment Subject Char"/>
    <w:basedOn w:val="CommentTextChar"/>
    <w:link w:val="CommentSubject"/>
    <w:uiPriority w:val="99"/>
    <w:semiHidden/>
    <w:rsid w:val="001925CD"/>
    <w:rPr>
      <w:b/>
      <w:bCs/>
      <w:sz w:val="20"/>
      <w:szCs w:val="20"/>
    </w:rPr>
  </w:style>
  <w:style w:type="paragraph" w:styleId="BalloonText">
    <w:name w:val="Balloon Text"/>
    <w:basedOn w:val="Normal"/>
    <w:link w:val="BalloonTextChar"/>
    <w:uiPriority w:val="99"/>
    <w:semiHidden/>
    <w:unhideWhenUsed/>
    <w:rsid w:val="001925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5CD"/>
    <w:rPr>
      <w:rFonts w:ascii="Segoe UI" w:hAnsi="Segoe UI" w:cs="Segoe UI"/>
      <w:sz w:val="18"/>
      <w:szCs w:val="18"/>
    </w:rPr>
  </w:style>
  <w:style w:type="paragraph" w:styleId="Revision">
    <w:name w:val="Revision"/>
    <w:hidden/>
    <w:uiPriority w:val="99"/>
    <w:semiHidden/>
    <w:rsid w:val="00491704"/>
    <w:pPr>
      <w:spacing w:after="0" w:line="240" w:lineRule="auto"/>
    </w:pPr>
  </w:style>
  <w:style w:type="character" w:styleId="UnresolvedMention">
    <w:name w:val="Unresolved Mention"/>
    <w:basedOn w:val="DefaultParagraphFont"/>
    <w:uiPriority w:val="99"/>
    <w:semiHidden/>
    <w:unhideWhenUsed/>
    <w:rsid w:val="00DF283B"/>
    <w:rPr>
      <w:color w:val="605E5C"/>
      <w:shd w:val="clear" w:color="auto" w:fill="E1DFDD"/>
    </w:rPr>
  </w:style>
  <w:style w:type="character" w:styleId="FollowedHyperlink">
    <w:name w:val="FollowedHyperlink"/>
    <w:basedOn w:val="DefaultParagraphFont"/>
    <w:uiPriority w:val="99"/>
    <w:semiHidden/>
    <w:unhideWhenUsed/>
    <w:rsid w:val="00A03B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643653">
      <w:bodyDiv w:val="1"/>
      <w:marLeft w:val="0"/>
      <w:marRight w:val="0"/>
      <w:marTop w:val="0"/>
      <w:marBottom w:val="0"/>
      <w:divBdr>
        <w:top w:val="none" w:sz="0" w:space="0" w:color="auto"/>
        <w:left w:val="none" w:sz="0" w:space="0" w:color="auto"/>
        <w:bottom w:val="none" w:sz="0" w:space="0" w:color="auto"/>
        <w:right w:val="none" w:sz="0" w:space="0" w:color="auto"/>
      </w:divBdr>
    </w:div>
    <w:div w:id="938561679">
      <w:bodyDiv w:val="1"/>
      <w:marLeft w:val="0"/>
      <w:marRight w:val="0"/>
      <w:marTop w:val="0"/>
      <w:marBottom w:val="0"/>
      <w:divBdr>
        <w:top w:val="none" w:sz="0" w:space="0" w:color="auto"/>
        <w:left w:val="none" w:sz="0" w:space="0" w:color="auto"/>
        <w:bottom w:val="none" w:sz="0" w:space="0" w:color="auto"/>
        <w:right w:val="none" w:sz="0" w:space="0" w:color="auto"/>
      </w:divBdr>
    </w:div>
    <w:div w:id="1118380122">
      <w:bodyDiv w:val="1"/>
      <w:marLeft w:val="0"/>
      <w:marRight w:val="0"/>
      <w:marTop w:val="0"/>
      <w:marBottom w:val="0"/>
      <w:divBdr>
        <w:top w:val="none" w:sz="0" w:space="0" w:color="auto"/>
        <w:left w:val="none" w:sz="0" w:space="0" w:color="auto"/>
        <w:bottom w:val="none" w:sz="0" w:space="0" w:color="auto"/>
        <w:right w:val="none" w:sz="0" w:space="0" w:color="auto"/>
      </w:divBdr>
    </w:div>
    <w:div w:id="132758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ezproxy.uwtsd.ac.uk/doi/epdf/10.1177/1748895812466392.(Accessed" TargetMode="External"/><Relationship Id="rId18" Type="http://schemas.openxmlformats.org/officeDocument/2006/relationships/hyperlink" Target="https://www.college.police.uk/app/intelligence-management/analysis/getting-started" TargetMode="External"/><Relationship Id="rId26" Type="http://schemas.openxmlformats.org/officeDocument/2006/relationships/hyperlink" Target="https://ebookcentral.proquest.com/lib/trinity/reader.action?docID=4623013" TargetMode="External"/><Relationship Id="rId39" Type="http://schemas.openxmlformats.org/officeDocument/2006/relationships/hyperlink" Target="https://news.npcc.police.uk/releases/police-action-plan-launched-aiming-to-address-race-disparities-affecting-black-people-and-change-a-legacy-of-distrust" TargetMode="External"/><Relationship Id="rId3" Type="http://schemas.openxmlformats.org/officeDocument/2006/relationships/settings" Target="settings.xml"/><Relationship Id="rId21" Type="http://schemas.openxmlformats.org/officeDocument/2006/relationships/hyperlink" Target="https://www-oxfordreference-com.ezproxy.uwtsd.ac.uk/display/10.1093/acref/9780192804396.001.0001/acref-9780192804396-e-367;jsessionid=5198A6B07BA069E73CFDA432D4877DBE" TargetMode="External"/><Relationship Id="rId34" Type="http://schemas.openxmlformats.org/officeDocument/2006/relationships/hyperlink" Target="https://link.springer.com/content/pdf/10.1007/978-3-319-98240-3.pdf" TargetMode="External"/><Relationship Id="rId42" Type="http://schemas.openxmlformats.org/officeDocument/2006/relationships/hyperlink" Target="https://journals.openedition.org/rfcb/830" TargetMode="External"/><Relationship Id="rId47" Type="http://schemas.openxmlformats.org/officeDocument/2006/relationships/hyperlink" Target="https://committees.parliament.uk/work/347/the-macpherson-report-twentytwo-years-on/news/157006/urgent-action-needed-to-tackle-deep-rooted-and-persistent-racial-disparities-in-policing" TargetMode="External"/><Relationship Id="rId50" Type="http://schemas.openxmlformats.org/officeDocument/2006/relationships/hyperlink" Target="https://web-s-ebscohost-com.ezproxy.uwtsd.ac.uk/ehost/pdfviewer/pdfviewer?vid=0&amp;sid=faa92ffc-b783-4945-9a1a-ec02ba011f32%40redis" TargetMode="External"/><Relationship Id="rId7" Type="http://schemas.openxmlformats.org/officeDocument/2006/relationships/hyperlink" Target="https://www-sciencedirect-com.ezproxy.uwtsd.ac.uk/science/article/pii/S1756061613000529" TargetMode="External"/><Relationship Id="rId12" Type="http://schemas.openxmlformats.org/officeDocument/2006/relationships/hyperlink" Target="https://research-repository.griffith.edu.au/bitstream/handle/10072/99061/BradfordPUB1100.pdf;jsessionid=8BA208BFF34F3D034005B74D47B6ABC8?sequence=1"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jstor.org/stable/26990941" TargetMode="External"/><Relationship Id="rId33" Type="http://schemas.openxmlformats.org/officeDocument/2006/relationships/hyperlink" Target="https://www-jstor-org.ezproxy.uwtsd.ac.uk/stable/j.ctvc16jrp.8?seq=4" TargetMode="External"/><Relationship Id="rId38" Type="http://schemas.openxmlformats.org/officeDocument/2006/relationships/hyperlink" Target="https://www-jstor-org.ezproxy.uwtsd.ac.uk/stable/10.7591/j.ctvr697f7.7?seq=1" TargetMode="External"/><Relationship Id="rId46" Type="http://schemas.openxmlformats.org/officeDocument/2006/relationships/hyperlink" Target="https://onlinelibrary-wiley-com.ezproxy.uwtsd.ac.uk/doi/pdfdirect/10.1111/j.1745-9125.2009.00159.x" TargetMode="External"/><Relationship Id="rId2" Type="http://schemas.openxmlformats.org/officeDocument/2006/relationships/styles" Target="styles.xml"/><Relationship Id="rId16" Type="http://schemas.openxmlformats.org/officeDocument/2006/relationships/hyperlink" Target="https://www.college.police.uk/app/stop-and-search/fair" TargetMode="External"/><Relationship Id="rId20" Type="http://schemas.openxmlformats.org/officeDocument/2006/relationships/hyperlink" Target="https://link-springer-com.ezproxy.uwtsd.ac.uk/content/pdf/10.1007/s12187-010-9071-5" TargetMode="External"/><Relationship Id="rId29" Type="http://schemas.openxmlformats.org/officeDocument/2006/relationships/hyperlink" Target="https://www-jstor-org.ezproxy.uwtsd.ac.uk/stable/j.ctt18fs8hm.23" TargetMode="External"/><Relationship Id="rId41" Type="http://schemas.openxmlformats.org/officeDocument/2006/relationships/hyperlink" Target="https://watermark.silverchair.com/oso-9780192845559-chapter-3.pdf?token=AQECAHi208BE49Ooan9kkhW_Ercy7Dm3ZL_9Cf3qfKAc485ysgAAAvowggL2BgkqhkiG9w0BBwagggLnMIIC4wIBADCCAtwGCSqGSIb3DQEHATAeBglghkgBZQMEAS4wEQQMw_J9vvMN18_lYVqaAgEQgIICrTX-LhWFhDWiJcGXi-3XkoRft7UknKGIAPM22-pw_cLKAij4-WKmp1YEkbvX2EFMKD8CSLntw77-x62-mbCbJB531HfGcds_ZKYX4xhFWa9j0QAVI2Ohd6BatFxCYbF83Nk7Om40sjG29kdJlLHj7FbNZf0qEcZk9DkasjHGL0tod5LhBQSNmtjrNvDVlTgzvHPGaqg2oYoGNOMC2guCEPcCs9nWwOv5Ljn6QcA7JN3cV3DAOa3LPxNFuP_lwjv7aEmAU7qH7LeAYSGsiufbnnAffHKGWab5szYA7JMFpgX1_IgRmL7Wn0higB2W9XEbIvZg7Iu8grcRsshvNtc-d4MaQ-BPZ0T4N0dewWNrk2ZjJpheREmqrak71A4BqNz5oQetFq9ZReg_n6vTGd4okmysek4Ai0T3b6oDkaMVOGYgaZliPsqpv6D9e_zgrz5lx7qShCs7cZwoR4pbtOhF1Z3hRfornKztXavv_2OjrU-NVe3toG6T5pXQ7ZAq2SryOLCl8QK0dhvtzK5Ny2g7yCM2PYe0wvEgv860VoNA0Zthu56etwaPVUvPmR8YMKn4E0TOfJSUf6oaflGxdiCTHamOuvXMimqTbmP3Zq31d_LbhF-jJaslTtGQNYS4M7IT-yKim8dbRG2PSyaGRWHSfGXxQ4VFLt2N-_QeagKJngXpR-eR2MZiuLNSuaBox65rZ3p48-J1CXqpBSZsWmNOMrGxg2jhYiYMo9oJ73FB6FHJPGs51BT7FH_BXZ7jeN8D2xokP-_xITuo4mU4emLfVighr7GzlBvjm1DiKZihRCIoEpmMFbSHwPCEqS2_ICq1A0uTn15tsAMUlacEiBw2JqwiRYs_XvBZFS-xaxnUUmCIL_6X470ulyalRCEKM7XziXiQH3SKJOrueTiMjT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ezproxy.uwtsd.ac.uk/doi/pdf/10.1080/15377938.2010.502848?needAccess=true" TargetMode="External"/><Relationship Id="rId24" Type="http://schemas.openxmlformats.org/officeDocument/2006/relationships/hyperlink" Target="https://www-tandfonline-com.ezproxy.uwtsd.ac.uk/doi/pdf/10.1080/13669877.2011.643479?needAccess=true" TargetMode="External"/><Relationship Id="rId32" Type="http://schemas.openxmlformats.org/officeDocument/2006/relationships/hyperlink" Target="https://onlinelibrary-wiley-com.ezproxy.uwtsd.ac.uk/doi/pdfdirect/10.1002/casp.820" TargetMode="External"/><Relationship Id="rId37" Type="http://schemas.openxmlformats.org/officeDocument/2006/relationships/hyperlink" Target="https://onlinelibrary-wiley-com.ezproxy.uwtsd.ac.uk/doi/full/10.1111/1745-9133.12524" TargetMode="External"/><Relationship Id="rId40" Type="http://schemas.openxmlformats.org/officeDocument/2006/relationships/hyperlink" Target="https://www-jstor-org.ezproxy.uwtsd.ac.uk/stable/j.ctvnb7qmk.7?seq=21" TargetMode="External"/><Relationship Id="rId45" Type="http://schemas.openxmlformats.org/officeDocument/2006/relationships/hyperlink" Target="https://compass-onlinelibrary-wiley-com.ezproxy.uwtsd.ac.uk/doi/pdfdirect/10.1111/spc3.12210"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cademic.oup.com/bjc/article/58/6/1323/4668676?login=true" TargetMode="External"/><Relationship Id="rId23" Type="http://schemas.openxmlformats.org/officeDocument/2006/relationships/hyperlink" Target="https://www.tandfonline.com/doi/pdf/10.1080/15614263.2020.1772782?needAccess=true" TargetMode="External"/><Relationship Id="rId28" Type="http://schemas.openxmlformats.org/officeDocument/2006/relationships/hyperlink" Target="https://www.ethnicity-facts-figures.service.gov.uk/crime-justice-and-the-law/policing/confidence-in-the-local-police/latest" TargetMode="External"/><Relationship Id="rId36" Type="http://schemas.openxmlformats.org/officeDocument/2006/relationships/hyperlink" Target="https://journals.sagepub.com/doi/full/10.1177/2158244019865362" TargetMode="External"/><Relationship Id="rId49" Type="http://schemas.openxmlformats.org/officeDocument/2006/relationships/hyperlink" Target="https://www.proquest.com/docview/2269413346?accountid=130472&amp;parentSessionId=hdMnL3C0lNshQKGD3s6IpGB3z%2BlBUbL7s69QwwfF1Ck%3D&amp;pq-origsite=primo" TargetMode="External"/><Relationship Id="rId10" Type="http://schemas.openxmlformats.org/officeDocument/2006/relationships/hyperlink" Target="https://www-jstor-org.ezproxy.uwtsd.ac.uk/stable/j.ctt9qgkfp.6?seq=1" TargetMode="External"/><Relationship Id="rId19" Type="http://schemas.openxmlformats.org/officeDocument/2006/relationships/hyperlink" Target="https://journals-sagepub-com.ezproxy.uwtsd.ac.uk/doi/epub/10.1177/1748895815599580" TargetMode="External"/><Relationship Id="rId31" Type="http://schemas.openxmlformats.org/officeDocument/2006/relationships/hyperlink" Target="https://www-tandfonline-com.ezproxy.uwtsd.ac.uk/doi/epdf/10.1080/17528631.2015.1027330?needAccess=true&amp;role=button" TargetMode="External"/><Relationship Id="rId44" Type="http://schemas.openxmlformats.org/officeDocument/2006/relationships/hyperlink" Target="https://www-tandfonline-com.ezproxy.uwtsd.ac.uk/doi/epdf/10.1080/13619462.2018.1434001?needAccess=true&amp;role=button" TargetMode="External"/><Relationship Id="rId52" Type="http://schemas.openxmlformats.org/officeDocument/2006/relationships/hyperlink" Target="https://librarysearch.uwtsd.ac.uk/discovery/fulldisplay?docid=cdi_doaj_primary_oai_doaj_org_article_85d217773312435f88d653ed72a33f46&amp;context=PC&amp;vid=44WHELF_UWTSD:44WHELF_UWTSD_VU1&amp;lang=en&amp;search_scope=MyInst_and_CI&amp;adaptor=Primo%20Central&amp;tab=Everything&amp;query=any,contains,ethical%20conflict%20in%20teams&amp;offset=0" TargetMode="External"/><Relationship Id="rId4" Type="http://schemas.openxmlformats.org/officeDocument/2006/relationships/webSettings" Target="webSettings.xml"/><Relationship Id="rId9" Type="http://schemas.openxmlformats.org/officeDocument/2006/relationships/hyperlink" Target="https://link-springer-com.ezproxy.uwtsd.ac.uk/article/10.1007/s11292-016-9260-4" TargetMode="External"/><Relationship Id="rId14" Type="http://schemas.openxmlformats.org/officeDocument/2006/relationships/hyperlink" Target="https://web-s-ebscohost-com.ezproxy.uwtsd.ac.uk/ehost/ebookviewer/ebook/bmxlYmtfXzIxMjYzNDhfX0FO0?sid=f6be9095-cd17-49dd-b86a-9533e8126930@redis&amp;vid=0&amp;format=EB&amp;lpid=lp_35&amp;rid=0" TargetMode="External"/><Relationship Id="rId22" Type="http://schemas.openxmlformats.org/officeDocument/2006/relationships/hyperlink" Target="https://www-tandfonline-com.ezproxy.uwtsd.ac.uk/doi/epdf/10.1080/10439463.2016.1161040?needAccess=true&amp;role=button" TargetMode="External"/><Relationship Id="rId27" Type="http://schemas.openxmlformats.org/officeDocument/2006/relationships/hyperlink" Target="https://ebookcentral.proquest.com/lib/trinity/reader.action?docID=4623013" TargetMode="External"/><Relationship Id="rId30" Type="http://schemas.openxmlformats.org/officeDocument/2006/relationships/hyperlink" Target="https://ebookcentral.proquest.com/lib/trinity/reader.action?docID=6207092" TargetMode="External"/><Relationship Id="rId35" Type="http://schemas.openxmlformats.org/officeDocument/2006/relationships/hyperlink" Target="https://www-jstor-org.ezproxy.uwtsd.ac.uk/stable/pdf/j.ctt1t8915s.7.pdf?refreqid=excelsior%3A1b54c64ce2882c96760c5ea541e39128&amp;ab_segments=&amp;origin=&amp;initiator=&amp;acceptTC=1" TargetMode="External"/><Relationship Id="rId43" Type="http://schemas.openxmlformats.org/officeDocument/2006/relationships/hyperlink" Target="https://journals.openedition.org/rfcb/830" TargetMode="External"/><Relationship Id="rId48" Type="http://schemas.openxmlformats.org/officeDocument/2006/relationships/hyperlink" Target="https://web-s-ebscohost-com.ezproxy.uwtsd.ac.uk/ehost/ebookviewer/ebook/bmxlYmtfXzI0Njg2NDRfX0FO0?sid=cf42479a-0f8d-493d-a447-6a567cd870cd@redis&amp;vid=0&amp;format=EB&amp;lpid=lp_13&amp;rid=0" TargetMode="External"/><Relationship Id="rId8" Type="http://schemas.openxmlformats.org/officeDocument/2006/relationships/hyperlink" Target="https://ebookcentral.proquest.com/lib/trinity/reader.action?docID=4721586" TargetMode="External"/><Relationship Id="rId51" Type="http://schemas.openxmlformats.org/officeDocument/2006/relationships/hyperlink" Target="https://www.taylorfrancis.com/chapters/oa-edit/10.4324/9781003187936-8/psycho-social-function-moral-conviction-jennifer-cole-wright?context=ubx&amp;refId=8bf56a91-fa69-47d4-89bf-a0d71e4079d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3231</TotalTime>
  <Pages>22</Pages>
  <Words>7370</Words>
  <Characters>42014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Olivia</dc:creator>
  <cp:keywords/>
  <dc:description/>
  <cp:lastModifiedBy>Wilson, Olivia</cp:lastModifiedBy>
  <cp:revision>355</cp:revision>
  <dcterms:created xsi:type="dcterms:W3CDTF">2023-03-03T15:12:00Z</dcterms:created>
  <dcterms:modified xsi:type="dcterms:W3CDTF">2023-05-15T14:58:00Z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2023-03-03T15:12:06Z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6b82d4c4-052f-40f5-8c00-b4d69f56ef99</vt:lpwstr>
  </property>
  <property fmtid="{D5CDD505-2E9C-101B-9397-08002B2CF9AE}" pid="8" name="MSIP_Label_f2acd28b-79a3-4a0f-b0ff-4b75658b1549_ContentBits">
    <vt:lpwstr>0</vt:lpwstr>
  </property>
</Properties>
</file>