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00CB301" w:rsidR="7908378C" w:rsidRDefault="7908378C" w:rsidP="33572C6E">
            <w:pPr>
              <w:ind w:right="237"/>
              <w:rPr>
                <w:b/>
                <w:bCs/>
                <w:color w:val="auto"/>
                <w:sz w:val="32"/>
                <w:szCs w:val="32"/>
              </w:rPr>
            </w:pPr>
            <w:r w:rsidRPr="33572C6E">
              <w:rPr>
                <w:b/>
                <w:bCs/>
                <w:color w:val="auto"/>
                <w:sz w:val="32"/>
                <w:szCs w:val="32"/>
              </w:rPr>
              <w:t>Learner name: _</w:t>
            </w:r>
            <w:r w:rsidR="00DD6EAC">
              <w:rPr>
                <w:b/>
                <w:bCs/>
                <w:color w:val="auto"/>
                <w:sz w:val="32"/>
                <w:szCs w:val="32"/>
              </w:rPr>
              <w:t>Elis Jones</w:t>
            </w:r>
            <w:r w:rsidRPr="33572C6E">
              <w:rPr>
                <w:b/>
                <w:bCs/>
                <w:color w:val="auto"/>
                <w:sz w:val="32"/>
                <w:szCs w:val="32"/>
              </w:rPr>
              <w:t>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51A4870" w:rsidR="7908378C" w:rsidRDefault="7908378C" w:rsidP="33572C6E">
            <w:pPr>
              <w:ind w:right="237"/>
              <w:rPr>
                <w:b/>
                <w:bCs/>
                <w:color w:val="auto"/>
                <w:sz w:val="32"/>
                <w:szCs w:val="32"/>
              </w:rPr>
            </w:pPr>
            <w:r w:rsidRPr="33572C6E">
              <w:rPr>
                <w:b/>
                <w:bCs/>
                <w:color w:val="auto"/>
                <w:sz w:val="32"/>
                <w:szCs w:val="32"/>
              </w:rPr>
              <w:t>____________</w:t>
            </w:r>
            <w:r w:rsidR="00DD6EAC">
              <w:rPr>
                <w:b/>
                <w:bCs/>
                <w:color w:val="auto"/>
                <w:sz w:val="32"/>
                <w:szCs w:val="32"/>
              </w:rPr>
              <w:t>2031247</w:t>
            </w:r>
            <w:r w:rsidRPr="33572C6E">
              <w:rPr>
                <w:b/>
                <w:bCs/>
                <w:color w:val="auto"/>
                <w:sz w:val="32"/>
                <w:szCs w:val="32"/>
              </w:rPr>
              <w:t>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DE777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3BC80144" w:rsidR="5B843AF0" w:rsidRDefault="5B843AF0" w:rsidP="5B843AF0">
      <w:pPr>
        <w:ind w:right="237"/>
        <w:jc w:val="both"/>
        <w:rPr>
          <w:rFonts w:eastAsia="Arial"/>
          <w:color w:val="000000" w:themeColor="text1"/>
          <w:sz w:val="24"/>
          <w:szCs w:val="24"/>
        </w:rPr>
      </w:pPr>
    </w:p>
    <w:p w14:paraId="06CE7AE0" w14:textId="3815D082" w:rsidR="00DD6EAC" w:rsidRPr="00DD6EAC" w:rsidRDefault="00DD6EAC" w:rsidP="00DD6EAC">
      <w:pPr>
        <w:spacing w:line="360" w:lineRule="auto"/>
        <w:rPr>
          <w:sz w:val="24"/>
          <w:szCs w:val="24"/>
        </w:rPr>
      </w:pPr>
      <w:r w:rsidRPr="00DD6EAC">
        <w:rPr>
          <w:sz w:val="24"/>
          <w:szCs w:val="24"/>
        </w:rPr>
        <w:t xml:space="preserve">In a situation where crime Is involved, the aggrieved can become a victim, and as a victim, they have several rights under the victim’s code. The victim’s code is in place to </w:t>
      </w:r>
      <w:r w:rsidRPr="00DD6EAC">
        <w:rPr>
          <w:sz w:val="24"/>
          <w:szCs w:val="24"/>
        </w:rPr>
        <w:t>ensure</w:t>
      </w:r>
      <w:r w:rsidRPr="00DD6EAC">
        <w:rPr>
          <w:sz w:val="24"/>
          <w:szCs w:val="24"/>
        </w:rPr>
        <w:t xml:space="preserve"> that a victim receives the proper care and support in relation to their incident and to ensure that they are treated fairly and with care. According to the college of policing (2020), “You have the Right to: be treated with respect, dignity, sensitivity, compassion and courtesy;</w:t>
      </w:r>
      <w:r w:rsidRPr="00DD6EAC">
        <w:rPr>
          <w:sz w:val="24"/>
          <w:szCs w:val="24"/>
        </w:rPr>
        <w:t xml:space="preserve"> </w:t>
      </w:r>
      <w:r w:rsidRPr="00DD6EAC">
        <w:rPr>
          <w:sz w:val="24"/>
          <w:szCs w:val="24"/>
        </w:rPr>
        <w:t>make informed choices that are fully respected;</w:t>
      </w:r>
      <w:r w:rsidRPr="00DD6EAC">
        <w:rPr>
          <w:sz w:val="24"/>
          <w:szCs w:val="24"/>
        </w:rPr>
        <w:t xml:space="preserve"> </w:t>
      </w:r>
      <w:r w:rsidRPr="00DD6EAC">
        <w:rPr>
          <w:sz w:val="24"/>
          <w:szCs w:val="24"/>
        </w:rPr>
        <w:t xml:space="preserve">have your privacy respected by service providers in accordance with their obligations under the relevant privacy and data protection laws; and have services provided to assist you and your family to understand and engage with the criminal </w:t>
      </w:r>
    </w:p>
    <w:p w14:paraId="3A4C9C3F" w14:textId="77777777" w:rsidR="00DD6EAC" w:rsidRPr="00DD6EAC" w:rsidRDefault="00DD6EAC" w:rsidP="00DD6EAC">
      <w:pPr>
        <w:spacing w:line="360" w:lineRule="auto"/>
        <w:rPr>
          <w:sz w:val="24"/>
          <w:szCs w:val="24"/>
        </w:rPr>
      </w:pPr>
      <w:r w:rsidRPr="00DD6EAC">
        <w:rPr>
          <w:sz w:val="24"/>
          <w:szCs w:val="24"/>
        </w:rPr>
        <w:t>justice process and that are offered in a professional manner, without discrimination of any kind.”</w:t>
      </w:r>
    </w:p>
    <w:p w14:paraId="2812F18F" w14:textId="77777777" w:rsidR="00DD6EAC" w:rsidRPr="00DD6EAC" w:rsidRDefault="00DD6EAC" w:rsidP="00DD6EAC">
      <w:pPr>
        <w:spacing w:line="360" w:lineRule="auto"/>
        <w:rPr>
          <w:sz w:val="24"/>
          <w:szCs w:val="24"/>
        </w:rPr>
      </w:pPr>
    </w:p>
    <w:p w14:paraId="79C9B82A" w14:textId="77777777" w:rsidR="00DD6EAC" w:rsidRPr="00DD6EAC" w:rsidRDefault="00DD6EAC" w:rsidP="00DD6EAC">
      <w:pPr>
        <w:spacing w:line="360" w:lineRule="auto"/>
        <w:rPr>
          <w:sz w:val="24"/>
          <w:szCs w:val="24"/>
        </w:rPr>
      </w:pPr>
      <w:r w:rsidRPr="00DD6EAC">
        <w:rPr>
          <w:sz w:val="24"/>
          <w:szCs w:val="24"/>
        </w:rPr>
        <w:t xml:space="preserve">As victims can be in distress, it is important to ensure that the process makes sense and that they are guided through the process for the investigation to be efficient. A good way to assist victims is to limit the amount of people the victim needs to contact throughout the process. This will help victims of crime as victims will have less </w:t>
      </w:r>
      <w:r w:rsidRPr="00DD6EAC">
        <w:rPr>
          <w:sz w:val="24"/>
          <w:szCs w:val="24"/>
        </w:rPr>
        <w:lastRenderedPageBreak/>
        <w:t xml:space="preserve">variables to consider while dealing with a stressful process while under distress from the incident that they are affected by. </w:t>
      </w:r>
    </w:p>
    <w:p w14:paraId="4AAB0C75" w14:textId="77777777" w:rsidR="00DD6EAC" w:rsidRPr="00DD6EAC" w:rsidRDefault="00DD6EAC" w:rsidP="00DD6EAC">
      <w:pPr>
        <w:spacing w:line="360" w:lineRule="auto"/>
        <w:rPr>
          <w:sz w:val="24"/>
          <w:szCs w:val="24"/>
        </w:rPr>
      </w:pPr>
    </w:p>
    <w:p w14:paraId="1F09BF3F" w14:textId="77777777" w:rsidR="00DD6EAC" w:rsidRPr="00DD6EAC" w:rsidRDefault="00DD6EAC" w:rsidP="00DD6EAC">
      <w:pPr>
        <w:spacing w:line="360" w:lineRule="auto"/>
        <w:rPr>
          <w:sz w:val="24"/>
          <w:szCs w:val="24"/>
        </w:rPr>
      </w:pPr>
      <w:r w:rsidRPr="00DD6EAC">
        <w:rPr>
          <w:sz w:val="24"/>
          <w:szCs w:val="24"/>
        </w:rPr>
        <w:t xml:space="preserve">Within my time as an operational officer, I have provided a prompt and effective service to many victims however, within this answer, I will be focusing on a singular incident with a victim of alleged harassment from her brother. </w:t>
      </w:r>
    </w:p>
    <w:p w14:paraId="53FA8616" w14:textId="77777777" w:rsidR="00DD6EAC" w:rsidRPr="00DD6EAC" w:rsidRDefault="00DD6EAC" w:rsidP="00DD6EAC">
      <w:pPr>
        <w:spacing w:line="360" w:lineRule="auto"/>
        <w:rPr>
          <w:sz w:val="24"/>
          <w:szCs w:val="24"/>
        </w:rPr>
      </w:pPr>
    </w:p>
    <w:p w14:paraId="4CF6EEA8" w14:textId="77777777" w:rsidR="00DD6EAC" w:rsidRPr="00DD6EAC" w:rsidRDefault="00DD6EAC" w:rsidP="00DD6EAC">
      <w:pPr>
        <w:spacing w:line="360" w:lineRule="auto"/>
        <w:rPr>
          <w:sz w:val="24"/>
          <w:szCs w:val="24"/>
        </w:rPr>
      </w:pPr>
      <w:r w:rsidRPr="00DD6EAC">
        <w:rPr>
          <w:sz w:val="24"/>
          <w:szCs w:val="24"/>
        </w:rPr>
        <w:t xml:space="preserve">I was initially made aware of the incident from a report I was assigned of the subject driving behind the victim aggressively and followed her for a while. Initially I was unable to contact the victim before I went to rest days, upon returning, I was made aware of another incident involving the two where the subject had attended the department that the victim works in a hospital and demanded to see the victim and upon leaving had written on a facemask “This car belongs to a scrapyard” and placed it on the victim’s car. This resulted in the subject getting arrested and interviewed to which he answered “no comment” to all questions asked. </w:t>
      </w:r>
    </w:p>
    <w:p w14:paraId="382E75C1" w14:textId="77777777" w:rsidR="00DD6EAC" w:rsidRPr="00DD6EAC" w:rsidRDefault="00DD6EAC" w:rsidP="00DD6EAC">
      <w:pPr>
        <w:spacing w:line="360" w:lineRule="auto"/>
        <w:rPr>
          <w:sz w:val="24"/>
          <w:szCs w:val="24"/>
        </w:rPr>
      </w:pPr>
    </w:p>
    <w:p w14:paraId="696834F8" w14:textId="77777777" w:rsidR="00DD6EAC" w:rsidRPr="00DD6EAC" w:rsidRDefault="00DD6EAC" w:rsidP="00DD6EAC">
      <w:pPr>
        <w:spacing w:line="360" w:lineRule="auto"/>
        <w:rPr>
          <w:sz w:val="24"/>
          <w:szCs w:val="24"/>
        </w:rPr>
      </w:pPr>
      <w:r w:rsidRPr="00DD6EAC">
        <w:rPr>
          <w:sz w:val="24"/>
          <w:szCs w:val="24"/>
        </w:rPr>
        <w:t>What followed was my interaction with the victim. She was severely distressed over the situation and felt that she could not cope with the situation. As I had not spoken to the victim previously, I provided my work contact details and stated that I was the single point of contact moving forward. I then ensured that any questions that she had regarding the process moving forward was answered. I informed the victim that the subject has been given bail conditions to help minimise the risk of any further incidents. These conditions helped reassure the victim that her concerns were not ignored. According to the College of policing (2018) “</w:t>
      </w:r>
      <w:r w:rsidRPr="00DD6EAC">
        <w:rPr>
          <w:spacing w:val="3"/>
          <w:sz w:val="24"/>
          <w:szCs w:val="24"/>
        </w:rPr>
        <w:t>When considering granting pre-charge bail to domestic abuse suspects, custody officers should be mindful that delays can compromise the safety of the victim, any children and others associated with the allegation made.”</w:t>
      </w:r>
    </w:p>
    <w:p w14:paraId="5DC4EF59" w14:textId="77777777" w:rsidR="00DD6EAC" w:rsidRPr="00DD6EAC" w:rsidRDefault="00DD6EAC" w:rsidP="00DD6EAC">
      <w:pPr>
        <w:spacing w:line="360" w:lineRule="auto"/>
        <w:rPr>
          <w:sz w:val="24"/>
          <w:szCs w:val="24"/>
        </w:rPr>
      </w:pPr>
    </w:p>
    <w:p w14:paraId="671F20B1" w14:textId="77777777" w:rsidR="00DD6EAC" w:rsidRPr="00DD6EAC" w:rsidRDefault="00DD6EAC" w:rsidP="00DD6EAC">
      <w:pPr>
        <w:spacing w:line="360" w:lineRule="auto"/>
        <w:rPr>
          <w:sz w:val="24"/>
          <w:szCs w:val="24"/>
        </w:rPr>
      </w:pPr>
      <w:r w:rsidRPr="00DD6EAC">
        <w:rPr>
          <w:sz w:val="24"/>
          <w:szCs w:val="24"/>
        </w:rPr>
        <w:t>The victim was then referred to victim services and a public protection notification was issued for partner agencies to be made aware and to support where possible.</w:t>
      </w:r>
    </w:p>
    <w:p w14:paraId="30360DB4" w14:textId="77777777" w:rsidR="00DD6EAC" w:rsidRPr="00DD6EAC" w:rsidRDefault="00DD6EAC" w:rsidP="00DD6EAC">
      <w:pPr>
        <w:spacing w:line="360" w:lineRule="auto"/>
        <w:rPr>
          <w:sz w:val="24"/>
          <w:szCs w:val="24"/>
        </w:rPr>
      </w:pPr>
    </w:p>
    <w:p w14:paraId="24B87F58" w14:textId="77777777" w:rsidR="00DD6EAC" w:rsidRPr="00DD6EAC" w:rsidRDefault="00DD6EAC" w:rsidP="00DD6EAC">
      <w:pPr>
        <w:spacing w:line="360" w:lineRule="auto"/>
        <w:rPr>
          <w:sz w:val="24"/>
          <w:szCs w:val="24"/>
        </w:rPr>
      </w:pPr>
      <w:r w:rsidRPr="00DD6EAC">
        <w:rPr>
          <w:sz w:val="24"/>
          <w:szCs w:val="24"/>
        </w:rPr>
        <w:t xml:space="preserve">South Wales Police work with an organisation that Is independent from the police called South Wales victim focus that is part of the wider victim support service in the UK.  </w:t>
      </w:r>
    </w:p>
    <w:p w14:paraId="54FA1B59" w14:textId="77777777" w:rsidR="00DD6EAC" w:rsidRPr="00DD6EAC" w:rsidRDefault="00DD6EAC" w:rsidP="00DD6EAC">
      <w:pPr>
        <w:spacing w:line="360" w:lineRule="auto"/>
        <w:rPr>
          <w:sz w:val="24"/>
          <w:szCs w:val="24"/>
        </w:rPr>
      </w:pPr>
    </w:p>
    <w:p w14:paraId="19F81102" w14:textId="77777777" w:rsidR="00DD6EAC" w:rsidRPr="00DD6EAC" w:rsidRDefault="00DD6EAC" w:rsidP="00DD6EAC">
      <w:pPr>
        <w:pStyle w:val="NormalWeb"/>
        <w:shd w:val="clear" w:color="auto" w:fill="FFFFFF"/>
        <w:spacing w:before="0" w:beforeAutospacing="0" w:after="120" w:afterAutospacing="0" w:line="360" w:lineRule="auto"/>
        <w:rPr>
          <w:rFonts w:ascii="Arial" w:hAnsi="Arial" w:cs="Arial"/>
        </w:rPr>
      </w:pPr>
      <w:r w:rsidRPr="00DD6EAC">
        <w:rPr>
          <w:rFonts w:ascii="Arial" w:hAnsi="Arial" w:cs="Arial"/>
        </w:rPr>
        <w:t xml:space="preserve">South Wales victim focus helps victims by providing emotional support and to help guide them through the criminal justice process. South Wales victim focus can also provide practical support. “We can help with simple tasks like getting broken doors and windows fixed and assistance with installing burglar alarms. We can also assist with bigger problems such as getting medical treatment and advocating for any housing support needs you have or dealing with the criminal justice system over the course of your trial. We’ll give you the information you need to understand your options and next steps.” South Wales victim focus (2023) this helps victims tackle repeat victimisation by what’s referred to by target hardening which is to make the offence harder to commit. </w:t>
      </w:r>
    </w:p>
    <w:p w14:paraId="5CB12DE0" w14:textId="77777777" w:rsidR="00DD6EAC" w:rsidRPr="00DD6EAC" w:rsidRDefault="00DD6EAC" w:rsidP="00DD6EAC">
      <w:pPr>
        <w:spacing w:line="360" w:lineRule="auto"/>
        <w:rPr>
          <w:sz w:val="24"/>
          <w:szCs w:val="24"/>
        </w:rPr>
      </w:pPr>
    </w:p>
    <w:p w14:paraId="1439D467" w14:textId="77777777" w:rsidR="00DD6EAC" w:rsidRPr="00DD6EAC" w:rsidRDefault="00DD6EAC" w:rsidP="00DD6EAC">
      <w:pPr>
        <w:spacing w:line="360" w:lineRule="auto"/>
        <w:rPr>
          <w:sz w:val="24"/>
          <w:szCs w:val="24"/>
        </w:rPr>
      </w:pPr>
      <w:r w:rsidRPr="00DD6EAC">
        <w:rPr>
          <w:sz w:val="24"/>
          <w:szCs w:val="24"/>
        </w:rPr>
        <w:t xml:space="preserve">When arriving at incidents where individuals could benefit from support from partner agencies, officers will submit a public protection notice referral. A public protection notice is a referral document that police use to send information to partner agencies. this will then be discussed by partner agencies in what is called a MARAC. (multi agency risk assessment conference). </w:t>
      </w:r>
    </w:p>
    <w:p w14:paraId="099627B9" w14:textId="77777777" w:rsidR="00DD6EAC" w:rsidRPr="00DD6EAC" w:rsidRDefault="00DD6EAC" w:rsidP="00DD6EAC">
      <w:pPr>
        <w:spacing w:line="360" w:lineRule="auto"/>
        <w:rPr>
          <w:sz w:val="24"/>
          <w:szCs w:val="24"/>
        </w:rPr>
      </w:pPr>
    </w:p>
    <w:p w14:paraId="607E8F70" w14:textId="77777777" w:rsidR="00DD6EAC" w:rsidRPr="00DD6EAC" w:rsidRDefault="00DD6EAC" w:rsidP="00DD6EAC">
      <w:pPr>
        <w:spacing w:line="360" w:lineRule="auto"/>
        <w:rPr>
          <w:sz w:val="24"/>
          <w:szCs w:val="24"/>
        </w:rPr>
      </w:pPr>
    </w:p>
    <w:p w14:paraId="7251B478" w14:textId="77777777" w:rsidR="00DD6EAC" w:rsidRPr="00DD6EAC" w:rsidRDefault="00DD6EAC" w:rsidP="00DD6EAC">
      <w:pPr>
        <w:spacing w:line="360" w:lineRule="auto"/>
        <w:rPr>
          <w:sz w:val="24"/>
          <w:szCs w:val="24"/>
        </w:rPr>
      </w:pPr>
      <w:r w:rsidRPr="00DD6EAC">
        <w:rPr>
          <w:sz w:val="24"/>
          <w:szCs w:val="24"/>
        </w:rPr>
        <w:t xml:space="preserve">According to South Wales Police (2021) “Upon completion, the PPN should be tasked by the end of the tour of duty, or within 24 hours of the incident being reported, to the BCU PPU for their information and assessment. This information will then be reviewed by a member of PPU specialist staff within the referral unit, risk assessed and actioned. Where necessary, the PPN will be forwarded to partner agencies for their information and further action.” </w:t>
      </w:r>
    </w:p>
    <w:p w14:paraId="4385584E" w14:textId="77777777" w:rsidR="00DD6EAC" w:rsidRPr="00DD6EAC" w:rsidRDefault="00DD6EAC" w:rsidP="00DD6EAC">
      <w:pPr>
        <w:spacing w:line="360" w:lineRule="auto"/>
        <w:rPr>
          <w:sz w:val="24"/>
          <w:szCs w:val="24"/>
        </w:rPr>
      </w:pPr>
    </w:p>
    <w:p w14:paraId="6D9973C9" w14:textId="77777777" w:rsidR="00DD6EAC" w:rsidRPr="00DD6EAC" w:rsidRDefault="00DD6EAC" w:rsidP="00DD6EAC">
      <w:pPr>
        <w:spacing w:line="360" w:lineRule="auto"/>
        <w:rPr>
          <w:sz w:val="24"/>
          <w:szCs w:val="24"/>
        </w:rPr>
      </w:pPr>
      <w:r w:rsidRPr="00DD6EAC">
        <w:rPr>
          <w:sz w:val="24"/>
          <w:szCs w:val="24"/>
        </w:rPr>
        <w:t xml:space="preserve">This was beneficial to the victim as due to this an IDVA worker was assigned to her. </w:t>
      </w:r>
    </w:p>
    <w:p w14:paraId="32FBE2DA" w14:textId="77777777" w:rsidR="00DD6EAC" w:rsidRPr="00DD6EAC" w:rsidRDefault="00DD6EAC" w:rsidP="00DD6EAC">
      <w:pPr>
        <w:spacing w:line="360" w:lineRule="auto"/>
        <w:rPr>
          <w:sz w:val="24"/>
          <w:szCs w:val="24"/>
        </w:rPr>
      </w:pPr>
    </w:p>
    <w:p w14:paraId="043A905A" w14:textId="77777777" w:rsidR="00DD6EAC" w:rsidRPr="00DD6EAC" w:rsidRDefault="00DD6EAC" w:rsidP="00DD6EAC">
      <w:pPr>
        <w:spacing w:line="360" w:lineRule="auto"/>
        <w:rPr>
          <w:sz w:val="24"/>
          <w:szCs w:val="24"/>
        </w:rPr>
      </w:pPr>
      <w:r w:rsidRPr="00DD6EAC">
        <w:rPr>
          <w:sz w:val="24"/>
          <w:szCs w:val="24"/>
        </w:rPr>
        <w:t xml:space="preserve">In domestic abuse cases, victims can get further support from an IDVA support worker which is an independent domestic violence advocate. According to the Safe Lives website (2023) “They can help a victim with everything they need to become safe and rebuild their life, and represent their voice at a Multi-agency risk assessment conference, as well as helping them to navigate the criminal justice </w:t>
      </w:r>
      <w:r w:rsidRPr="00DD6EAC">
        <w:rPr>
          <w:sz w:val="24"/>
          <w:szCs w:val="24"/>
        </w:rPr>
        <w:lastRenderedPageBreak/>
        <w:t xml:space="preserve">process and working with the different statutory agencies to provide wraparound support.” </w:t>
      </w:r>
    </w:p>
    <w:p w14:paraId="55C0874A" w14:textId="77777777" w:rsidR="00DD6EAC" w:rsidRPr="00DD6EAC" w:rsidRDefault="00DD6EAC" w:rsidP="00DD6EAC">
      <w:pPr>
        <w:spacing w:line="360" w:lineRule="auto"/>
        <w:rPr>
          <w:sz w:val="24"/>
          <w:szCs w:val="24"/>
        </w:rPr>
      </w:pPr>
    </w:p>
    <w:p w14:paraId="5612FD5F" w14:textId="77777777" w:rsidR="00DD6EAC" w:rsidRPr="00DD6EAC" w:rsidRDefault="00DD6EAC" w:rsidP="00DD6EAC">
      <w:pPr>
        <w:spacing w:line="360" w:lineRule="auto"/>
        <w:rPr>
          <w:sz w:val="24"/>
          <w:szCs w:val="24"/>
        </w:rPr>
      </w:pPr>
      <w:r w:rsidRPr="00DD6EAC">
        <w:rPr>
          <w:sz w:val="24"/>
          <w:szCs w:val="24"/>
        </w:rPr>
        <w:t xml:space="preserve">This service has been beneficial for the victim in this case as she has had constant support from her IDVA moving forward for discussions to help her cope with the incidents and to help her moving forward. The victim has also stated that she was able to obtain a Ring doorbell camera from her IDVA worker to help her feel at ease in her home and to help capture any potential further incidents. </w:t>
      </w:r>
    </w:p>
    <w:p w14:paraId="318EF709" w14:textId="77777777" w:rsidR="00DD6EAC" w:rsidRPr="00DD6EAC" w:rsidRDefault="00DD6EAC" w:rsidP="00DD6EAC">
      <w:pPr>
        <w:spacing w:line="360" w:lineRule="auto"/>
        <w:rPr>
          <w:sz w:val="24"/>
          <w:szCs w:val="24"/>
        </w:rPr>
      </w:pPr>
    </w:p>
    <w:p w14:paraId="54A7DFB9" w14:textId="77777777" w:rsidR="00DD6EAC" w:rsidRPr="00DD6EAC" w:rsidRDefault="00DD6EAC" w:rsidP="00DD6EAC">
      <w:pPr>
        <w:spacing w:line="360" w:lineRule="auto"/>
        <w:rPr>
          <w:sz w:val="24"/>
          <w:szCs w:val="24"/>
        </w:rPr>
      </w:pPr>
    </w:p>
    <w:p w14:paraId="473E92AD" w14:textId="77777777" w:rsidR="00DD6EAC" w:rsidRPr="00DD6EAC" w:rsidRDefault="00DD6EAC" w:rsidP="00DD6EAC">
      <w:pPr>
        <w:spacing w:line="360" w:lineRule="auto"/>
        <w:rPr>
          <w:sz w:val="24"/>
          <w:szCs w:val="24"/>
        </w:rPr>
      </w:pPr>
      <w:r w:rsidRPr="00DD6EAC">
        <w:rPr>
          <w:sz w:val="24"/>
          <w:szCs w:val="24"/>
        </w:rPr>
        <w:t xml:space="preserve">Following the referrals, I then started building a file of evidence to send to the Crown prosecution service for their consideration of a charging decision. As there was many witnesses and pieces of evidence to deal with, the file took a long time to build. As the victim was distressed regarding any potential further incidents, I was receiving an email every few days asking for an update. As it is important to keep victims informed of the investigation, I made sure that I replied whenever possible. This was the same when I had sent the file and was waiting for a decision. I was then given action plans by the CPS to rework the file and to speak to the victim and her family again regarding the incident which I did without delay. This helped the victim feel more at ease as she stated she felt like something was being done about the incident. </w:t>
      </w:r>
    </w:p>
    <w:p w14:paraId="468DC1DA" w14:textId="77777777" w:rsidR="00DD6EAC" w:rsidRPr="00DD6EAC" w:rsidRDefault="00DD6EAC" w:rsidP="00DD6EAC">
      <w:pPr>
        <w:spacing w:line="360" w:lineRule="auto"/>
        <w:rPr>
          <w:sz w:val="24"/>
          <w:szCs w:val="24"/>
        </w:rPr>
      </w:pPr>
    </w:p>
    <w:p w14:paraId="47529B37" w14:textId="77777777" w:rsidR="00DD6EAC" w:rsidRPr="00DD6EAC" w:rsidRDefault="00DD6EAC" w:rsidP="00DD6EAC">
      <w:pPr>
        <w:spacing w:line="360" w:lineRule="auto"/>
        <w:rPr>
          <w:sz w:val="24"/>
          <w:szCs w:val="24"/>
        </w:rPr>
      </w:pPr>
      <w:r w:rsidRPr="00DD6EAC">
        <w:rPr>
          <w:sz w:val="24"/>
          <w:szCs w:val="24"/>
        </w:rPr>
        <w:t xml:space="preserve">I was also asked by the CPS to take a victim personal statement (VPS) from the victim, “Victims of all offences (not just those considered to be serious) should be offered the opportunity to make a VPS at court as the VPS is the victim’s only chance to say in their own words how the offence has impacted on them and they should be given the opportunity to do so. Allowing victims to make a VPS acknowledges that they are a unique individual and this is important in treating victims with the respect they deserve” (College of policing,2018) It is important to note that a VPS does not hold any evidential value to the case and only helps the court decide on sentencing. I was also asked by the victim and her family regarding imposing a restraining order on </w:t>
      </w:r>
    </w:p>
    <w:p w14:paraId="471970B6" w14:textId="77777777" w:rsidR="00DD6EAC" w:rsidRPr="00DD6EAC" w:rsidRDefault="00DD6EAC" w:rsidP="00DD6EAC">
      <w:pPr>
        <w:spacing w:line="360" w:lineRule="auto"/>
        <w:rPr>
          <w:sz w:val="24"/>
          <w:szCs w:val="24"/>
        </w:rPr>
      </w:pPr>
    </w:p>
    <w:p w14:paraId="3605C6E4" w14:textId="77777777" w:rsidR="00DD6EAC" w:rsidRPr="00DD6EAC" w:rsidRDefault="00DD6EAC" w:rsidP="00DD6EAC">
      <w:pPr>
        <w:spacing w:line="360" w:lineRule="auto"/>
        <w:rPr>
          <w:sz w:val="24"/>
          <w:szCs w:val="24"/>
        </w:rPr>
      </w:pPr>
      <w:r w:rsidRPr="00DD6EAC">
        <w:rPr>
          <w:sz w:val="24"/>
          <w:szCs w:val="24"/>
        </w:rPr>
        <w:lastRenderedPageBreak/>
        <w:t xml:space="preserve">Once the action plan was completed and sent to the CPS, a decision was made for no further action to be taken by the CPS. I then informed the Victim of this and informed her of her right to review which she decided to do. </w:t>
      </w:r>
    </w:p>
    <w:p w14:paraId="16ABEB54" w14:textId="77777777" w:rsidR="00DD6EAC" w:rsidRPr="00DD6EAC" w:rsidRDefault="00DD6EAC" w:rsidP="00DD6EAC">
      <w:pPr>
        <w:spacing w:line="360" w:lineRule="auto"/>
        <w:rPr>
          <w:sz w:val="24"/>
          <w:szCs w:val="24"/>
        </w:rPr>
      </w:pPr>
    </w:p>
    <w:p w14:paraId="5C6FA877" w14:textId="77777777" w:rsidR="00DD6EAC" w:rsidRPr="00DD6EAC" w:rsidRDefault="00DD6EAC" w:rsidP="00DD6EAC">
      <w:pPr>
        <w:spacing w:line="360" w:lineRule="auto"/>
        <w:rPr>
          <w:sz w:val="24"/>
          <w:szCs w:val="24"/>
        </w:rPr>
      </w:pPr>
      <w:r w:rsidRPr="00DD6EAC">
        <w:rPr>
          <w:sz w:val="24"/>
          <w:szCs w:val="24"/>
        </w:rPr>
        <w:t xml:space="preserve">A victim right to review is a way for victims to appeal decisions made by the CPS or police regarding an incident, a supervisor or different body will review the incident and then decide to either reopen the case or for it to remain closed. </w:t>
      </w:r>
    </w:p>
    <w:p w14:paraId="429ECADA" w14:textId="77777777" w:rsidR="00DD6EAC" w:rsidRPr="00DD6EAC" w:rsidRDefault="00DD6EAC" w:rsidP="00DD6EAC">
      <w:pPr>
        <w:spacing w:line="360" w:lineRule="auto"/>
        <w:rPr>
          <w:sz w:val="24"/>
          <w:szCs w:val="24"/>
        </w:rPr>
      </w:pPr>
    </w:p>
    <w:p w14:paraId="60D8DD11" w14:textId="77777777" w:rsidR="00DD6EAC" w:rsidRPr="00DD6EAC" w:rsidRDefault="00DD6EAC" w:rsidP="00DD6EAC">
      <w:pPr>
        <w:spacing w:line="360" w:lineRule="auto"/>
        <w:rPr>
          <w:sz w:val="24"/>
          <w:szCs w:val="24"/>
        </w:rPr>
      </w:pPr>
      <w:r w:rsidRPr="00DD6EAC">
        <w:rPr>
          <w:sz w:val="24"/>
          <w:szCs w:val="24"/>
        </w:rPr>
        <w:t xml:space="preserve">On the decision to NFA the case, the CPS will issue the reasoning behind their decision and will issue their contact details to contact in VRR cases. The CPS will give the victim 14 days to contact the CPS for the review to be made. </w:t>
      </w:r>
    </w:p>
    <w:p w14:paraId="7AA5C723" w14:textId="77777777" w:rsidR="00DD6EAC" w:rsidRPr="00DD6EAC" w:rsidRDefault="00DD6EAC" w:rsidP="00DD6EAC">
      <w:pPr>
        <w:spacing w:line="360" w:lineRule="auto"/>
        <w:rPr>
          <w:sz w:val="24"/>
          <w:szCs w:val="24"/>
        </w:rPr>
      </w:pPr>
    </w:p>
    <w:p w14:paraId="44D5947B" w14:textId="77777777" w:rsidR="00DD6EAC" w:rsidRPr="00DD6EAC" w:rsidRDefault="00DD6EAC" w:rsidP="00DD6EAC">
      <w:pPr>
        <w:spacing w:line="360" w:lineRule="auto"/>
        <w:rPr>
          <w:sz w:val="24"/>
          <w:szCs w:val="24"/>
        </w:rPr>
      </w:pPr>
      <w:r w:rsidRPr="00DD6EAC">
        <w:rPr>
          <w:sz w:val="24"/>
          <w:szCs w:val="24"/>
        </w:rPr>
        <w:t xml:space="preserve">In terms of the suspect, the Crown Prosecution Service (2020) states “Suspects are not routinely informed that a request has been made for review under the VRR scheme. This is to preserve confidentially for a victim as the suspect will have been released from any bail conditions or obligations. However, suspects should have been informed by the police that a prosecution may still be brought if further evidence or information comes to light, or if the decision is reconsidered by a Crown Prosecutor who determines that a new decision is required.” in this case, I was unable to contact the defendant to inform him of the decision to close the case before it was reopened by the CPS. </w:t>
      </w:r>
    </w:p>
    <w:p w14:paraId="50AE1BCF" w14:textId="77777777" w:rsidR="00DD6EAC" w:rsidRPr="00DD6EAC" w:rsidRDefault="00DD6EAC" w:rsidP="00DD6EAC">
      <w:pPr>
        <w:spacing w:line="360" w:lineRule="auto"/>
        <w:rPr>
          <w:sz w:val="24"/>
          <w:szCs w:val="24"/>
        </w:rPr>
      </w:pPr>
    </w:p>
    <w:p w14:paraId="426DA7F8" w14:textId="77777777" w:rsidR="00DD6EAC" w:rsidRPr="00DD6EAC" w:rsidRDefault="00DD6EAC" w:rsidP="00DD6EAC">
      <w:pPr>
        <w:spacing w:line="360" w:lineRule="auto"/>
        <w:rPr>
          <w:sz w:val="24"/>
          <w:szCs w:val="24"/>
        </w:rPr>
      </w:pPr>
      <w:r w:rsidRPr="00DD6EAC">
        <w:rPr>
          <w:sz w:val="24"/>
          <w:szCs w:val="24"/>
        </w:rPr>
        <w:t xml:space="preserve">In this case, due to the victim emailing the CPS, a decision was made to reopen the case and for further action to be taken by police in terms of further recent incidents which was reported to police by the victim. These incidents include the defendant driving outside her house which was captured by CCTV and recordings of phone calls between the victim and her father where the defendant could be heard in the background shouting at her. </w:t>
      </w:r>
    </w:p>
    <w:p w14:paraId="03D1B1C9" w14:textId="77777777" w:rsidR="00DD6EAC" w:rsidRPr="00DD6EAC" w:rsidRDefault="00DD6EAC" w:rsidP="00DD6EAC">
      <w:pPr>
        <w:spacing w:line="360" w:lineRule="auto"/>
        <w:rPr>
          <w:sz w:val="24"/>
          <w:szCs w:val="24"/>
        </w:rPr>
      </w:pPr>
    </w:p>
    <w:p w14:paraId="1E9E1396" w14:textId="77777777" w:rsidR="00DD6EAC" w:rsidRPr="00DD6EAC" w:rsidRDefault="00DD6EAC" w:rsidP="00DD6EAC">
      <w:pPr>
        <w:spacing w:line="360" w:lineRule="auto"/>
        <w:rPr>
          <w:sz w:val="24"/>
          <w:szCs w:val="24"/>
        </w:rPr>
      </w:pPr>
      <w:r w:rsidRPr="00DD6EAC">
        <w:rPr>
          <w:sz w:val="24"/>
          <w:szCs w:val="24"/>
        </w:rPr>
        <w:t>The CPS has then made the decision to charge the defendant with 2 offences against the victim and her family.</w:t>
      </w:r>
    </w:p>
    <w:p w14:paraId="3162115F" w14:textId="77777777" w:rsidR="00DD6EAC" w:rsidRPr="00DD6EAC" w:rsidRDefault="00DD6EAC" w:rsidP="00DD6EAC">
      <w:pPr>
        <w:spacing w:line="360" w:lineRule="auto"/>
        <w:rPr>
          <w:sz w:val="24"/>
          <w:szCs w:val="24"/>
        </w:rPr>
      </w:pPr>
    </w:p>
    <w:p w14:paraId="1A4145FA" w14:textId="4CA6704A" w:rsidR="00DD6EAC" w:rsidRPr="00DD6EAC" w:rsidRDefault="00DD6EAC" w:rsidP="00DD6EAC">
      <w:pPr>
        <w:spacing w:line="360" w:lineRule="auto"/>
        <w:rPr>
          <w:sz w:val="24"/>
          <w:szCs w:val="24"/>
        </w:rPr>
      </w:pPr>
      <w:r w:rsidRPr="00DD6EAC">
        <w:rPr>
          <w:sz w:val="24"/>
          <w:szCs w:val="24"/>
        </w:rPr>
        <w:lastRenderedPageBreak/>
        <w:t xml:space="preserve">At present, the incident has not reached </w:t>
      </w:r>
      <w:r w:rsidR="00DE7776" w:rsidRPr="00DD6EAC">
        <w:rPr>
          <w:sz w:val="24"/>
          <w:szCs w:val="24"/>
        </w:rPr>
        <w:t>court,</w:t>
      </w:r>
      <w:r w:rsidRPr="00DD6EAC">
        <w:rPr>
          <w:sz w:val="24"/>
          <w:szCs w:val="24"/>
        </w:rPr>
        <w:t xml:space="preserve"> but a date is set. the subject has been sent charges though the post and it is up to him to decide which way he pleads, guilty, or not guilt. </w:t>
      </w:r>
    </w:p>
    <w:p w14:paraId="552640D7" w14:textId="77777777" w:rsidR="00DD6EAC" w:rsidRPr="00DD6EAC" w:rsidRDefault="00DD6EAC" w:rsidP="00DD6EAC">
      <w:pPr>
        <w:spacing w:line="360" w:lineRule="auto"/>
        <w:rPr>
          <w:sz w:val="24"/>
          <w:szCs w:val="24"/>
        </w:rPr>
      </w:pPr>
    </w:p>
    <w:p w14:paraId="37925AB6" w14:textId="77777777" w:rsidR="00DD6EAC" w:rsidRPr="00DD6EAC" w:rsidRDefault="00DD6EAC" w:rsidP="00DD6EAC">
      <w:pPr>
        <w:spacing w:line="360" w:lineRule="auto"/>
        <w:rPr>
          <w:sz w:val="24"/>
          <w:szCs w:val="24"/>
        </w:rPr>
      </w:pPr>
      <w:r w:rsidRPr="00DD6EAC">
        <w:rPr>
          <w:sz w:val="24"/>
          <w:szCs w:val="24"/>
        </w:rPr>
        <w:t>Overall, I am happy with the outcome of the investigation and the way that I have kept the victim informed regarding the investigation moving forward. It was especially rewarding to hear how happy the complainant was when I informed her of the charges being brought against the defendant. this showed to me that my actions were truly changing lives and how much of an impact my decisions had on people. Although this incident was only one incident in many for me, it was a life changing incident for the people involved. This helped me realise how important it is to deal with every incident to the best of my ability as the impact that my actions and decisions have on the individuals involved is life changing.</w:t>
      </w:r>
    </w:p>
    <w:p w14:paraId="04AED375" w14:textId="77777777" w:rsidR="00DD6EAC" w:rsidRPr="00DD6EAC" w:rsidRDefault="00DD6EAC" w:rsidP="00DD6EAC">
      <w:pPr>
        <w:spacing w:line="360" w:lineRule="auto"/>
        <w:rPr>
          <w:sz w:val="24"/>
          <w:szCs w:val="24"/>
        </w:rPr>
      </w:pPr>
    </w:p>
    <w:p w14:paraId="41F2F317" w14:textId="77777777" w:rsidR="00DD6EAC" w:rsidRPr="00DD6EAC" w:rsidRDefault="00DD6EAC" w:rsidP="00DD6EAC">
      <w:pPr>
        <w:spacing w:line="360" w:lineRule="auto"/>
        <w:rPr>
          <w:sz w:val="24"/>
          <w:szCs w:val="24"/>
        </w:rPr>
      </w:pPr>
      <w:r w:rsidRPr="00DD6EAC">
        <w:rPr>
          <w:sz w:val="24"/>
          <w:szCs w:val="24"/>
        </w:rPr>
        <w:t>In conclusion, it is crucial that victims are informed and supported throughout the investigation to provide a full and comprehensive service. It is also important for officers to remember to offer the relevant support to victims and to know what services are out there to ensure that victims are being supported in the most efficient way for them as if an officer forgets to offer a piece of support it could lead to an area where the victim is not supported which could mean that the victim is not fully protected during the incident. This could be to help the victim better understand the criminal justice process or support to better protect themselves from being further victims of crime.</w:t>
      </w:r>
    </w:p>
    <w:p w14:paraId="20648D0D" w14:textId="77777777" w:rsidR="00DD6EAC" w:rsidRPr="00DD6EAC" w:rsidRDefault="00DD6EAC" w:rsidP="00DD6EAC">
      <w:pPr>
        <w:spacing w:line="360" w:lineRule="auto"/>
        <w:rPr>
          <w:sz w:val="24"/>
          <w:szCs w:val="24"/>
        </w:rPr>
      </w:pPr>
    </w:p>
    <w:p w14:paraId="02E573C2" w14:textId="2B242A7F" w:rsidR="00DD6EAC" w:rsidRPr="00DD6EAC" w:rsidRDefault="00DD6EAC" w:rsidP="00DD6EAC">
      <w:pPr>
        <w:ind w:right="237"/>
        <w:jc w:val="right"/>
        <w:rPr>
          <w:rFonts w:eastAsia="Arial"/>
          <w:b/>
          <w:bCs/>
          <w:color w:val="000000" w:themeColor="text1"/>
          <w:sz w:val="40"/>
          <w:szCs w:val="40"/>
        </w:rPr>
      </w:pPr>
      <w:r w:rsidRPr="00DD6EAC">
        <w:rPr>
          <w:rFonts w:eastAsia="Arial"/>
          <w:b/>
          <w:bCs/>
          <w:color w:val="000000" w:themeColor="text1"/>
          <w:sz w:val="40"/>
          <w:szCs w:val="40"/>
        </w:rPr>
        <w:t>1919</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174E1B4C" w14:textId="77777777" w:rsidR="00DD6EAC" w:rsidRDefault="00DD6EAC" w:rsidP="00DD6EAC">
      <w:pPr>
        <w:spacing w:line="360" w:lineRule="auto"/>
        <w:rPr>
          <w:sz w:val="24"/>
          <w:szCs w:val="24"/>
        </w:rPr>
      </w:pPr>
      <w:r>
        <w:rPr>
          <w:sz w:val="24"/>
          <w:szCs w:val="24"/>
        </w:rPr>
        <w:t xml:space="preserve">During my time as an operational police officer, I have dealt with several serious collisions and road traffic incidents. The incident that I will be referring to during this section involves a 3-car collision where the subject was alleged to be on illegal substances which resulted in the attendance of ambulance and the fire service. This incident also included a male being stretchered to hospital. </w:t>
      </w:r>
    </w:p>
    <w:p w14:paraId="2A79DE12" w14:textId="77777777" w:rsidR="00DD6EAC" w:rsidRDefault="00DD6EAC" w:rsidP="00DD6EAC">
      <w:pPr>
        <w:spacing w:line="360" w:lineRule="auto"/>
        <w:rPr>
          <w:sz w:val="24"/>
          <w:szCs w:val="24"/>
        </w:rPr>
      </w:pPr>
    </w:p>
    <w:p w14:paraId="20491981" w14:textId="77777777" w:rsidR="00DD6EAC" w:rsidRDefault="00DD6EAC" w:rsidP="00DD6EAC">
      <w:pPr>
        <w:spacing w:line="360" w:lineRule="auto"/>
        <w:rPr>
          <w:sz w:val="24"/>
          <w:szCs w:val="24"/>
        </w:rPr>
      </w:pPr>
    </w:p>
    <w:p w14:paraId="2F642FD9" w14:textId="77777777" w:rsidR="00DD6EAC" w:rsidRDefault="00DD6EAC" w:rsidP="00DD6EAC">
      <w:pPr>
        <w:spacing w:line="360" w:lineRule="auto"/>
        <w:rPr>
          <w:sz w:val="24"/>
          <w:szCs w:val="24"/>
        </w:rPr>
      </w:pPr>
      <w:r>
        <w:rPr>
          <w:sz w:val="24"/>
          <w:szCs w:val="24"/>
        </w:rPr>
        <w:t xml:space="preserve">This incident happened almost directly outside of the police station which meant that officers heard and could see the incident before the call came through to police. </w:t>
      </w:r>
    </w:p>
    <w:p w14:paraId="71F1FC2C" w14:textId="77777777" w:rsidR="00DD6EAC" w:rsidRDefault="00DD6EAC" w:rsidP="00DD6EAC">
      <w:pPr>
        <w:spacing w:line="360" w:lineRule="auto"/>
        <w:rPr>
          <w:sz w:val="24"/>
          <w:szCs w:val="24"/>
        </w:rPr>
      </w:pPr>
    </w:p>
    <w:p w14:paraId="25667063" w14:textId="30A73698" w:rsidR="00DD6EAC" w:rsidRDefault="00DD6EAC" w:rsidP="00DD6EAC">
      <w:pPr>
        <w:spacing w:line="360" w:lineRule="auto"/>
        <w:rPr>
          <w:sz w:val="24"/>
          <w:szCs w:val="24"/>
        </w:rPr>
      </w:pPr>
      <w:r>
        <w:rPr>
          <w:sz w:val="24"/>
          <w:szCs w:val="24"/>
        </w:rPr>
        <w:t xml:space="preserve">From the call log it was clear that partner agencies were also attending. From this, I used the METHANE pneumonic to help identify and deal with the incident. </w:t>
      </w:r>
    </w:p>
    <w:p w14:paraId="19E64548" w14:textId="77777777" w:rsidR="00DD6EAC" w:rsidRDefault="00DD6EAC" w:rsidP="00DD6EAC">
      <w:pPr>
        <w:spacing w:line="360" w:lineRule="auto"/>
        <w:rPr>
          <w:sz w:val="24"/>
          <w:szCs w:val="24"/>
        </w:rPr>
      </w:pPr>
    </w:p>
    <w:p w14:paraId="65F245BA" w14:textId="77777777" w:rsidR="00DD6EAC" w:rsidRDefault="00DD6EAC" w:rsidP="00DD6EAC">
      <w:pPr>
        <w:spacing w:line="360" w:lineRule="auto"/>
        <w:jc w:val="center"/>
        <w:rPr>
          <w:sz w:val="24"/>
          <w:szCs w:val="24"/>
        </w:rPr>
      </w:pPr>
      <w:r>
        <w:rPr>
          <w:noProof/>
          <w:sz w:val="24"/>
          <w:szCs w:val="24"/>
        </w:rPr>
        <w:lastRenderedPageBreak/>
        <w:drawing>
          <wp:inline distT="0" distB="0" distL="0" distR="0" wp14:anchorId="0EEC3E7D" wp14:editId="1825FBB5">
            <wp:extent cx="2598379" cy="7664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2602868" cy="7677691"/>
                    </a:xfrm>
                    <a:prstGeom prst="rect">
                      <a:avLst/>
                    </a:prstGeom>
                  </pic:spPr>
                </pic:pic>
              </a:graphicData>
            </a:graphic>
          </wp:inline>
        </w:drawing>
      </w:r>
    </w:p>
    <w:p w14:paraId="1A69E084" w14:textId="77777777" w:rsidR="00DD6EAC" w:rsidRDefault="00DD6EAC" w:rsidP="00DD6EAC">
      <w:pPr>
        <w:spacing w:line="360" w:lineRule="auto"/>
        <w:jc w:val="center"/>
        <w:rPr>
          <w:sz w:val="24"/>
          <w:szCs w:val="24"/>
        </w:rPr>
      </w:pPr>
    </w:p>
    <w:p w14:paraId="6AD6E9AA" w14:textId="77777777" w:rsidR="00DD6EAC" w:rsidRDefault="00DD6EAC" w:rsidP="00DD6EAC">
      <w:pPr>
        <w:spacing w:line="360" w:lineRule="auto"/>
        <w:jc w:val="center"/>
        <w:rPr>
          <w:sz w:val="24"/>
          <w:szCs w:val="24"/>
        </w:rPr>
      </w:pPr>
      <w:r>
        <w:rPr>
          <w:sz w:val="24"/>
          <w:szCs w:val="24"/>
        </w:rPr>
        <w:t>(Jesip,2023)</w:t>
      </w:r>
    </w:p>
    <w:p w14:paraId="51CF040F" w14:textId="77777777" w:rsidR="00DD6EAC" w:rsidRDefault="00DD6EAC" w:rsidP="00DD6EAC">
      <w:pPr>
        <w:spacing w:line="360" w:lineRule="auto"/>
        <w:rPr>
          <w:sz w:val="24"/>
          <w:szCs w:val="24"/>
        </w:rPr>
      </w:pPr>
    </w:p>
    <w:p w14:paraId="0DDBA378" w14:textId="77777777" w:rsidR="00DD6EAC" w:rsidRDefault="00DD6EAC" w:rsidP="00DD6EAC">
      <w:pPr>
        <w:spacing w:line="360" w:lineRule="auto"/>
        <w:rPr>
          <w:sz w:val="24"/>
          <w:szCs w:val="24"/>
        </w:rPr>
      </w:pPr>
      <w:r>
        <w:rPr>
          <w:sz w:val="24"/>
          <w:szCs w:val="24"/>
        </w:rPr>
        <w:lastRenderedPageBreak/>
        <w:t xml:space="preserve">METHANE allowed me to determine what problems needed addressing and in what order. </w:t>
      </w:r>
    </w:p>
    <w:p w14:paraId="3E1AFB46" w14:textId="77777777" w:rsidR="00DD6EAC" w:rsidRDefault="00DD6EAC" w:rsidP="00DD6EAC">
      <w:pPr>
        <w:spacing w:line="360" w:lineRule="auto"/>
        <w:rPr>
          <w:sz w:val="24"/>
          <w:szCs w:val="24"/>
        </w:rPr>
      </w:pPr>
    </w:p>
    <w:p w14:paraId="2C268D9D" w14:textId="77777777" w:rsidR="00DD6EAC" w:rsidRDefault="00DD6EAC" w:rsidP="00DD6EAC">
      <w:pPr>
        <w:spacing w:line="360" w:lineRule="auto"/>
        <w:rPr>
          <w:sz w:val="24"/>
          <w:szCs w:val="24"/>
        </w:rPr>
      </w:pPr>
      <w:r>
        <w:rPr>
          <w:sz w:val="24"/>
          <w:szCs w:val="24"/>
        </w:rPr>
        <w:t>The M stands for Major incident. On this occasion this was not declared a major incident but emergency services were called upon for assistance.</w:t>
      </w:r>
    </w:p>
    <w:p w14:paraId="5E138A10" w14:textId="77777777" w:rsidR="00DD6EAC" w:rsidRDefault="00DD6EAC" w:rsidP="00DD6EAC">
      <w:pPr>
        <w:spacing w:line="360" w:lineRule="auto"/>
        <w:rPr>
          <w:sz w:val="24"/>
          <w:szCs w:val="24"/>
        </w:rPr>
      </w:pPr>
    </w:p>
    <w:p w14:paraId="2EA47356" w14:textId="77777777" w:rsidR="00DD6EAC" w:rsidRDefault="00DD6EAC" w:rsidP="00DD6EAC">
      <w:pPr>
        <w:spacing w:line="360" w:lineRule="auto"/>
        <w:rPr>
          <w:sz w:val="24"/>
          <w:szCs w:val="24"/>
        </w:rPr>
      </w:pPr>
      <w:r>
        <w:rPr>
          <w:sz w:val="24"/>
          <w:szCs w:val="24"/>
        </w:rPr>
        <w:t xml:space="preserve">E is for Exact location which was relayed to the control room to help other units and other services attend. </w:t>
      </w:r>
    </w:p>
    <w:p w14:paraId="75E976D1" w14:textId="77777777" w:rsidR="00DD6EAC" w:rsidRDefault="00DD6EAC" w:rsidP="00DD6EAC">
      <w:pPr>
        <w:spacing w:line="360" w:lineRule="auto"/>
        <w:rPr>
          <w:sz w:val="24"/>
          <w:szCs w:val="24"/>
        </w:rPr>
      </w:pPr>
    </w:p>
    <w:p w14:paraId="18802232" w14:textId="77777777" w:rsidR="00DD6EAC" w:rsidRDefault="00DD6EAC" w:rsidP="00DD6EAC">
      <w:pPr>
        <w:spacing w:line="360" w:lineRule="auto"/>
        <w:rPr>
          <w:sz w:val="24"/>
          <w:szCs w:val="24"/>
        </w:rPr>
      </w:pPr>
      <w:r>
        <w:rPr>
          <w:sz w:val="24"/>
          <w:szCs w:val="24"/>
        </w:rPr>
        <w:t xml:space="preserve">T Is Type of incident, the type of incident was road traffic collision. </w:t>
      </w:r>
    </w:p>
    <w:p w14:paraId="06AC8BCB" w14:textId="77777777" w:rsidR="00DD6EAC" w:rsidRDefault="00DD6EAC" w:rsidP="00DD6EAC">
      <w:pPr>
        <w:spacing w:line="360" w:lineRule="auto"/>
        <w:rPr>
          <w:sz w:val="24"/>
          <w:szCs w:val="24"/>
        </w:rPr>
      </w:pPr>
    </w:p>
    <w:p w14:paraId="247BA3FE" w14:textId="77777777" w:rsidR="00DD6EAC" w:rsidRDefault="00DD6EAC" w:rsidP="00DD6EAC">
      <w:pPr>
        <w:spacing w:line="360" w:lineRule="auto"/>
        <w:rPr>
          <w:sz w:val="24"/>
          <w:szCs w:val="24"/>
        </w:rPr>
      </w:pPr>
      <w:r>
        <w:rPr>
          <w:sz w:val="24"/>
          <w:szCs w:val="24"/>
        </w:rPr>
        <w:t xml:space="preserve">H was hazards. The hazards in this incident were the location of the collision as the three cars that were damaged were obstructing a very busy stretch of road. Due to this, officers had to close a section of the road from a roundabout which led to severe traffic around the area. </w:t>
      </w:r>
    </w:p>
    <w:p w14:paraId="364F186C" w14:textId="77777777" w:rsidR="00DD6EAC" w:rsidRDefault="00DD6EAC" w:rsidP="00DD6EAC">
      <w:pPr>
        <w:spacing w:line="360" w:lineRule="auto"/>
        <w:rPr>
          <w:sz w:val="24"/>
          <w:szCs w:val="24"/>
        </w:rPr>
      </w:pPr>
    </w:p>
    <w:p w14:paraId="1368B636" w14:textId="77777777" w:rsidR="00DD6EAC" w:rsidRDefault="00DD6EAC" w:rsidP="00DD6EAC">
      <w:pPr>
        <w:spacing w:line="360" w:lineRule="auto"/>
        <w:rPr>
          <w:sz w:val="24"/>
          <w:szCs w:val="24"/>
        </w:rPr>
      </w:pPr>
      <w:r>
        <w:rPr>
          <w:sz w:val="24"/>
          <w:szCs w:val="24"/>
        </w:rPr>
        <w:t xml:space="preserve">A is access, as mentioned in the previous paragraph, the road was blocked by police next to the roundabout. The roundabout was also the direction in which all emergency service vehicles entered from. As this road has two lanes in one direction and an island separating the other direction of traffic. the further units were able to position their vehicles in the lane next to where the collision occurred. Fortunately, the road led to a junction, so the emergency vehicles were able to exit the scene from the junction. </w:t>
      </w:r>
    </w:p>
    <w:p w14:paraId="3322FA54" w14:textId="77777777" w:rsidR="00DD6EAC" w:rsidRDefault="00DD6EAC" w:rsidP="00DD6EAC">
      <w:pPr>
        <w:spacing w:line="360" w:lineRule="auto"/>
        <w:rPr>
          <w:sz w:val="24"/>
          <w:szCs w:val="24"/>
        </w:rPr>
      </w:pPr>
    </w:p>
    <w:p w14:paraId="5FEA31A5" w14:textId="77777777" w:rsidR="00DD6EAC" w:rsidRDefault="00DD6EAC" w:rsidP="00DD6EAC">
      <w:pPr>
        <w:spacing w:line="360" w:lineRule="auto"/>
        <w:rPr>
          <w:sz w:val="24"/>
          <w:szCs w:val="24"/>
        </w:rPr>
      </w:pPr>
      <w:r>
        <w:rPr>
          <w:sz w:val="24"/>
          <w:szCs w:val="24"/>
        </w:rPr>
        <w:t xml:space="preserve">N is number of casualties. This incident had three people involved, one person for each vehicle. The person in the back of the collision was the one who caused the collision was very dazed in the vehicle. This was the same for the driver in the vehicle in the middle. The driver of the front vehicle seemed fine with only slight soreness to his neck. </w:t>
      </w:r>
    </w:p>
    <w:p w14:paraId="367F6B92" w14:textId="77777777" w:rsidR="00DD6EAC" w:rsidRDefault="00DD6EAC" w:rsidP="00DD6EAC">
      <w:pPr>
        <w:spacing w:line="360" w:lineRule="auto"/>
        <w:rPr>
          <w:sz w:val="24"/>
          <w:szCs w:val="24"/>
        </w:rPr>
      </w:pPr>
    </w:p>
    <w:p w14:paraId="514E97B4" w14:textId="77777777" w:rsidR="00DD6EAC" w:rsidRDefault="00DD6EAC" w:rsidP="00DD6EAC">
      <w:pPr>
        <w:spacing w:line="360" w:lineRule="auto"/>
        <w:rPr>
          <w:sz w:val="24"/>
          <w:szCs w:val="24"/>
        </w:rPr>
      </w:pPr>
      <w:r>
        <w:rPr>
          <w:sz w:val="24"/>
          <w:szCs w:val="24"/>
        </w:rPr>
        <w:t xml:space="preserve">Lastly is E for emergency services. The services involved were Police, Ambulance, and Fire service. Council cameras were also used to capture and spot the collision and relay the exact location. </w:t>
      </w:r>
    </w:p>
    <w:p w14:paraId="4F1EC229" w14:textId="77777777" w:rsidR="00DD6EAC" w:rsidRDefault="00DD6EAC" w:rsidP="00DD6EAC">
      <w:pPr>
        <w:spacing w:line="360" w:lineRule="auto"/>
        <w:rPr>
          <w:sz w:val="24"/>
          <w:szCs w:val="24"/>
        </w:rPr>
      </w:pPr>
    </w:p>
    <w:p w14:paraId="6A0B7CB4" w14:textId="77777777" w:rsidR="00DD6EAC" w:rsidRDefault="00DD6EAC" w:rsidP="00DD6EAC">
      <w:pPr>
        <w:spacing w:line="360" w:lineRule="auto"/>
        <w:rPr>
          <w:sz w:val="24"/>
          <w:szCs w:val="24"/>
        </w:rPr>
      </w:pPr>
      <w:r>
        <w:rPr>
          <w:sz w:val="24"/>
          <w:szCs w:val="24"/>
        </w:rPr>
        <w:lastRenderedPageBreak/>
        <w:t xml:space="preserve">The role of the police was to Establish what had transpired due to the allegation of drug driving being given through the call log. This involved scene management ensuring that no other car drove down the road which could be a hindrance to the incident. As a police officer, my role involved speaking to witnesses and establishing what had happened, who was involved and dealing with any offences present or disclosed. </w:t>
      </w:r>
    </w:p>
    <w:p w14:paraId="55BBEF1D" w14:textId="77777777" w:rsidR="00DD6EAC" w:rsidRDefault="00DD6EAC" w:rsidP="00DD6EAC">
      <w:pPr>
        <w:spacing w:line="360" w:lineRule="auto"/>
        <w:rPr>
          <w:sz w:val="24"/>
          <w:szCs w:val="24"/>
        </w:rPr>
      </w:pPr>
    </w:p>
    <w:p w14:paraId="25D110B1" w14:textId="77777777" w:rsidR="00DD6EAC" w:rsidRDefault="00DD6EAC" w:rsidP="00DD6EAC">
      <w:pPr>
        <w:spacing w:line="360" w:lineRule="auto"/>
        <w:rPr>
          <w:sz w:val="24"/>
          <w:szCs w:val="24"/>
        </w:rPr>
      </w:pPr>
      <w:r>
        <w:rPr>
          <w:sz w:val="24"/>
          <w:szCs w:val="24"/>
        </w:rPr>
        <w:t xml:space="preserve">The role of the fire service was to ensure that the Cars that were damaged were made safe. As there was significant damage to the middle car, The fire service assisted paramedics by assisting the middle driver out of the vehicle as he couldn’t move due to shock. </w:t>
      </w:r>
    </w:p>
    <w:p w14:paraId="607A1204" w14:textId="77777777" w:rsidR="00DD6EAC" w:rsidRDefault="00DD6EAC" w:rsidP="00DD6EAC">
      <w:pPr>
        <w:spacing w:line="360" w:lineRule="auto"/>
        <w:rPr>
          <w:sz w:val="24"/>
          <w:szCs w:val="24"/>
        </w:rPr>
      </w:pPr>
    </w:p>
    <w:p w14:paraId="46121ABD" w14:textId="77777777" w:rsidR="00DD6EAC" w:rsidRDefault="00DD6EAC" w:rsidP="00DD6EAC">
      <w:pPr>
        <w:spacing w:line="360" w:lineRule="auto"/>
        <w:rPr>
          <w:sz w:val="24"/>
          <w:szCs w:val="24"/>
        </w:rPr>
      </w:pPr>
      <w:r>
        <w:rPr>
          <w:sz w:val="24"/>
          <w:szCs w:val="24"/>
        </w:rPr>
        <w:t xml:space="preserve">The role of the Paramedics at the scene was to provide aid to the drivers and to assess for any injuries. As mentioned previously the driver of the middle car was taken into an ambulance on a stretcher due to his inability to move and taken straight to hospital and made a full recovery. </w:t>
      </w:r>
    </w:p>
    <w:p w14:paraId="3F98A518" w14:textId="77777777" w:rsidR="00DD6EAC" w:rsidRDefault="00DD6EAC" w:rsidP="00DD6EAC">
      <w:pPr>
        <w:spacing w:line="360" w:lineRule="auto"/>
        <w:rPr>
          <w:sz w:val="24"/>
          <w:szCs w:val="24"/>
        </w:rPr>
      </w:pPr>
    </w:p>
    <w:p w14:paraId="5E025ACA" w14:textId="77777777" w:rsidR="00DD6EAC" w:rsidRDefault="00DD6EAC" w:rsidP="00DD6EAC">
      <w:pPr>
        <w:spacing w:line="360" w:lineRule="auto"/>
        <w:rPr>
          <w:sz w:val="24"/>
          <w:szCs w:val="24"/>
        </w:rPr>
      </w:pPr>
      <w:r>
        <w:rPr>
          <w:sz w:val="24"/>
          <w:szCs w:val="24"/>
        </w:rPr>
        <w:t xml:space="preserve">The front driver was checked over by paramedics who deemed him fit but was told to report to Accident and emergency if he started to deteriorate. </w:t>
      </w:r>
    </w:p>
    <w:p w14:paraId="1B61E5C1" w14:textId="77777777" w:rsidR="00DD6EAC" w:rsidRDefault="00DD6EAC" w:rsidP="00DD6EAC">
      <w:pPr>
        <w:spacing w:line="360" w:lineRule="auto"/>
        <w:rPr>
          <w:sz w:val="24"/>
          <w:szCs w:val="24"/>
        </w:rPr>
      </w:pPr>
    </w:p>
    <w:p w14:paraId="15B7E5F2" w14:textId="77777777" w:rsidR="00DD6EAC" w:rsidRDefault="00DD6EAC" w:rsidP="00DD6EAC">
      <w:pPr>
        <w:spacing w:line="360" w:lineRule="auto"/>
        <w:rPr>
          <w:sz w:val="24"/>
          <w:szCs w:val="24"/>
        </w:rPr>
      </w:pPr>
      <w:r>
        <w:rPr>
          <w:sz w:val="24"/>
          <w:szCs w:val="24"/>
        </w:rPr>
        <w:t xml:space="preserve">The back driver who is the subject was taken to the back of an ambulance to check for any injuries, the subject was deemed fit for release by paramedics but wanted him to attend A&amp;E to be checked over. The subject was then taken into the back of the police van where he was breathalysed which came back as zero which means he was not under the influence of alcohol at the time of driving. Due to the allegation of drug driving, the suspect was arrested on suspicion of this. The subject was then taken to hospital by police where his Blood needed to be taken to determine if any substances was in his system at the time of driving. The subject consented to blood being taken from him. </w:t>
      </w:r>
    </w:p>
    <w:p w14:paraId="4AFD3DAB" w14:textId="77777777" w:rsidR="00DD6EAC" w:rsidRDefault="00DD6EAC" w:rsidP="00DD6EAC">
      <w:pPr>
        <w:spacing w:line="360" w:lineRule="auto"/>
        <w:rPr>
          <w:sz w:val="24"/>
          <w:szCs w:val="24"/>
        </w:rPr>
      </w:pPr>
    </w:p>
    <w:p w14:paraId="7033B145" w14:textId="77777777" w:rsidR="00DD6EAC" w:rsidRDefault="00DD6EAC" w:rsidP="00DD6EAC">
      <w:pPr>
        <w:spacing w:line="360" w:lineRule="auto"/>
        <w:rPr>
          <w:sz w:val="24"/>
          <w:szCs w:val="24"/>
        </w:rPr>
      </w:pPr>
      <w:r>
        <w:rPr>
          <w:sz w:val="24"/>
          <w:szCs w:val="24"/>
        </w:rPr>
        <w:t xml:space="preserve">I then attended the hospital with the subject and filled out a set of forms for the procedure to be done. These forms are known as the Manual of guidance of drink and drug driving (MGDD). There are 6 different forms in this manual but the form I filled out was the MGDD form C which is a drink and drug hospital procedure. </w:t>
      </w:r>
      <w:r>
        <w:rPr>
          <w:sz w:val="24"/>
          <w:szCs w:val="24"/>
        </w:rPr>
        <w:lastRenderedPageBreak/>
        <w:t>According to the Home Office (2018) “</w:t>
      </w:r>
      <w:r w:rsidRPr="0053631D">
        <w:rPr>
          <w:sz w:val="24"/>
          <w:szCs w:val="24"/>
        </w:rPr>
        <w:t>To aid officers’ investigations, the police service and the Crown Prosecution Service have produced a series of standard forms (the manual of guidance drink and drug driving - MGDD), which are updated as changes in statute, decided law and good practice require. All changes are agreed with the CPS policy lead before publication on behalf of the Manual of Guidance Board.</w:t>
      </w:r>
      <w:r>
        <w:rPr>
          <w:sz w:val="24"/>
          <w:szCs w:val="24"/>
        </w:rPr>
        <w:t>”</w:t>
      </w:r>
    </w:p>
    <w:p w14:paraId="0A249057" w14:textId="77777777" w:rsidR="00DD6EAC" w:rsidRDefault="00DD6EAC" w:rsidP="00DD6EAC">
      <w:pPr>
        <w:spacing w:line="360" w:lineRule="auto"/>
        <w:rPr>
          <w:sz w:val="24"/>
          <w:szCs w:val="24"/>
        </w:rPr>
      </w:pPr>
    </w:p>
    <w:p w14:paraId="37C21F37" w14:textId="77777777" w:rsidR="00DD6EAC" w:rsidRDefault="00DD6EAC" w:rsidP="00DD6EAC">
      <w:pPr>
        <w:spacing w:line="360" w:lineRule="auto"/>
        <w:rPr>
          <w:sz w:val="24"/>
          <w:szCs w:val="24"/>
        </w:rPr>
      </w:pPr>
      <w:r>
        <w:rPr>
          <w:sz w:val="24"/>
          <w:szCs w:val="24"/>
        </w:rPr>
        <w:t xml:space="preserve">Once the bloods were taken from the subject by a force medical professional, the subject was de-arrested and reported for the offences of driving under the influence as it could not be ruled out at the time and driving without due care and attention. I was very surprised at how much detail was needed for the MGDD form as I was informed by the medical professional that I had to record the exact time that the blood was taken, the exact time it was placed into the container and the exact time that I handed it to the medical professional. This is to ensure that there was a completed chain of continuity for evidential purposes. It also shows that the specimen could not be tampered with in any way and shows who was responsible for the specimen at the time. After this, I have then conveyed the subject home and then waited for the toxicology report to return. The report returned with Benzoylecgonine in his system which was below the specified limit. This meant that the subject had used cocaine at some point prior to sampling as benzoylecgonine is what cocaine is broken down to in the body. This can impair driving by having the effect of drowsiness and fatigue. </w:t>
      </w:r>
    </w:p>
    <w:p w14:paraId="2D345101" w14:textId="77777777" w:rsidR="00DD6EAC" w:rsidRDefault="00DD6EAC" w:rsidP="00DD6EAC">
      <w:pPr>
        <w:spacing w:line="360" w:lineRule="auto"/>
        <w:rPr>
          <w:sz w:val="24"/>
          <w:szCs w:val="24"/>
        </w:rPr>
      </w:pPr>
    </w:p>
    <w:p w14:paraId="4B146CE7" w14:textId="77777777" w:rsidR="00DD6EAC" w:rsidRDefault="00DD6EAC" w:rsidP="00DD6EAC">
      <w:pPr>
        <w:spacing w:line="360" w:lineRule="auto"/>
        <w:rPr>
          <w:sz w:val="24"/>
          <w:szCs w:val="24"/>
        </w:rPr>
      </w:pPr>
      <w:r>
        <w:rPr>
          <w:sz w:val="24"/>
          <w:szCs w:val="24"/>
        </w:rPr>
        <w:t xml:space="preserve">When attending any incident, it is important to ensure that all reasonable lines of enquiry are met. On attendance, I took the role of lead investigator. Another mnemonic that helped me manage the scene Is ACE CARD. According to the College of Policing (2020) this stands for the following - </w:t>
      </w:r>
    </w:p>
    <w:p w14:paraId="69A2B614" w14:textId="77777777" w:rsidR="00DD6EAC" w:rsidRDefault="00DD6EAC" w:rsidP="00DD6EAC">
      <w:pPr>
        <w:spacing w:line="360" w:lineRule="auto"/>
        <w:rPr>
          <w:sz w:val="24"/>
          <w:szCs w:val="24"/>
        </w:rPr>
      </w:pPr>
    </w:p>
    <w:p w14:paraId="22300724" w14:textId="77777777" w:rsidR="00DD6EAC" w:rsidRDefault="00DD6EAC" w:rsidP="00DD6EAC">
      <w:pPr>
        <w:spacing w:line="360" w:lineRule="auto"/>
        <w:rPr>
          <w:sz w:val="24"/>
          <w:szCs w:val="24"/>
        </w:rPr>
      </w:pPr>
      <w:r>
        <w:rPr>
          <w:sz w:val="24"/>
          <w:szCs w:val="24"/>
        </w:rPr>
        <w:t xml:space="preserve">A – Approach </w:t>
      </w:r>
    </w:p>
    <w:p w14:paraId="278EBCCE" w14:textId="77777777" w:rsidR="00DD6EAC" w:rsidRDefault="00DD6EAC" w:rsidP="00DD6EAC">
      <w:pPr>
        <w:spacing w:line="360" w:lineRule="auto"/>
        <w:rPr>
          <w:sz w:val="24"/>
          <w:szCs w:val="24"/>
        </w:rPr>
      </w:pPr>
      <w:r>
        <w:rPr>
          <w:sz w:val="24"/>
          <w:szCs w:val="24"/>
        </w:rPr>
        <w:t xml:space="preserve">C – Caution signs </w:t>
      </w:r>
    </w:p>
    <w:p w14:paraId="29EE04AD" w14:textId="77777777" w:rsidR="00DD6EAC" w:rsidRDefault="00DD6EAC" w:rsidP="00DD6EAC">
      <w:pPr>
        <w:spacing w:line="360" w:lineRule="auto"/>
        <w:rPr>
          <w:sz w:val="24"/>
          <w:szCs w:val="24"/>
        </w:rPr>
      </w:pPr>
      <w:r>
        <w:rPr>
          <w:sz w:val="24"/>
          <w:szCs w:val="24"/>
        </w:rPr>
        <w:t>E – Examine the scene</w:t>
      </w:r>
    </w:p>
    <w:p w14:paraId="2B363285" w14:textId="77777777" w:rsidR="00DD6EAC" w:rsidRDefault="00DD6EAC" w:rsidP="00DD6EAC">
      <w:pPr>
        <w:spacing w:line="360" w:lineRule="auto"/>
        <w:rPr>
          <w:sz w:val="24"/>
          <w:szCs w:val="24"/>
        </w:rPr>
      </w:pPr>
      <w:r>
        <w:rPr>
          <w:sz w:val="24"/>
          <w:szCs w:val="24"/>
        </w:rPr>
        <w:t>C – Casualties</w:t>
      </w:r>
    </w:p>
    <w:p w14:paraId="593CF1B4" w14:textId="77777777" w:rsidR="00DD6EAC" w:rsidRPr="00377C1D" w:rsidRDefault="00DD6EAC" w:rsidP="00DD6EAC">
      <w:pPr>
        <w:spacing w:line="360" w:lineRule="auto"/>
        <w:rPr>
          <w:sz w:val="24"/>
          <w:szCs w:val="24"/>
        </w:rPr>
      </w:pPr>
      <w:r>
        <w:rPr>
          <w:sz w:val="24"/>
          <w:szCs w:val="24"/>
        </w:rPr>
        <w:t>A – Ambulance, Fire and Rescue and other partnership agencies</w:t>
      </w:r>
    </w:p>
    <w:p w14:paraId="12117AFB" w14:textId="77777777" w:rsidR="00DD6EAC" w:rsidRDefault="00DD6EAC" w:rsidP="00DD6EAC">
      <w:pPr>
        <w:spacing w:line="360" w:lineRule="auto"/>
        <w:rPr>
          <w:sz w:val="24"/>
          <w:szCs w:val="24"/>
        </w:rPr>
      </w:pPr>
      <w:r>
        <w:rPr>
          <w:sz w:val="24"/>
          <w:szCs w:val="24"/>
        </w:rPr>
        <w:t xml:space="preserve">R – Remove the obstruction </w:t>
      </w:r>
    </w:p>
    <w:p w14:paraId="43A7BAF0" w14:textId="77777777" w:rsidR="00DD6EAC" w:rsidRDefault="00DD6EAC" w:rsidP="00DD6EAC">
      <w:pPr>
        <w:spacing w:line="360" w:lineRule="auto"/>
        <w:rPr>
          <w:sz w:val="24"/>
          <w:szCs w:val="24"/>
        </w:rPr>
      </w:pPr>
      <w:r>
        <w:rPr>
          <w:sz w:val="24"/>
          <w:szCs w:val="24"/>
        </w:rPr>
        <w:lastRenderedPageBreak/>
        <w:t xml:space="preserve">D – Detailed investigation </w:t>
      </w:r>
    </w:p>
    <w:p w14:paraId="14BB552B" w14:textId="77777777" w:rsidR="00DD6EAC" w:rsidRDefault="00DD6EAC" w:rsidP="00DD6EAC">
      <w:pPr>
        <w:spacing w:line="360" w:lineRule="auto"/>
        <w:rPr>
          <w:sz w:val="24"/>
          <w:szCs w:val="24"/>
        </w:rPr>
      </w:pPr>
    </w:p>
    <w:p w14:paraId="71BF0D23" w14:textId="77777777" w:rsidR="00DD6EAC" w:rsidRDefault="00DD6EAC" w:rsidP="00DD6EAC">
      <w:pPr>
        <w:spacing w:line="360" w:lineRule="auto"/>
        <w:rPr>
          <w:sz w:val="24"/>
          <w:szCs w:val="24"/>
        </w:rPr>
      </w:pPr>
      <w:r>
        <w:rPr>
          <w:sz w:val="24"/>
          <w:szCs w:val="24"/>
        </w:rPr>
        <w:t xml:space="preserve">I used the Approach section to understand the safety measures and ensured that the lane was covered to contain the scene. And ensure the safety of the individuals still in the vehicle. </w:t>
      </w:r>
    </w:p>
    <w:p w14:paraId="4967F299" w14:textId="77777777" w:rsidR="00DD6EAC" w:rsidRDefault="00DD6EAC" w:rsidP="00DD6EAC">
      <w:pPr>
        <w:spacing w:line="360" w:lineRule="auto"/>
        <w:rPr>
          <w:sz w:val="24"/>
          <w:szCs w:val="24"/>
        </w:rPr>
      </w:pPr>
    </w:p>
    <w:p w14:paraId="33D2AD3A" w14:textId="77777777" w:rsidR="00DD6EAC" w:rsidRDefault="00DD6EAC" w:rsidP="00DD6EAC">
      <w:pPr>
        <w:spacing w:line="360" w:lineRule="auto"/>
        <w:rPr>
          <w:sz w:val="24"/>
          <w:szCs w:val="24"/>
        </w:rPr>
      </w:pPr>
      <w:r>
        <w:rPr>
          <w:sz w:val="24"/>
          <w:szCs w:val="24"/>
        </w:rPr>
        <w:t xml:space="preserve">I used the caution signs section to ensure that all police vehicles were visible and in safe locations to prevent any further collisions. The vehicles were also positioned far enough away from the collision to ensure that if the vehicle was hit for any reason that the police vehicle would not cause further damage to the collision. </w:t>
      </w:r>
    </w:p>
    <w:p w14:paraId="344C5526" w14:textId="77777777" w:rsidR="00DD6EAC" w:rsidRDefault="00DD6EAC" w:rsidP="00DD6EAC">
      <w:pPr>
        <w:spacing w:line="360" w:lineRule="auto"/>
        <w:rPr>
          <w:sz w:val="24"/>
          <w:szCs w:val="24"/>
        </w:rPr>
      </w:pPr>
    </w:p>
    <w:p w14:paraId="6F6B6CCA" w14:textId="77777777" w:rsidR="00DD6EAC" w:rsidRDefault="00DD6EAC" w:rsidP="00DD6EAC">
      <w:pPr>
        <w:spacing w:line="360" w:lineRule="auto"/>
        <w:rPr>
          <w:sz w:val="24"/>
          <w:szCs w:val="24"/>
        </w:rPr>
      </w:pPr>
      <w:r>
        <w:rPr>
          <w:sz w:val="24"/>
          <w:szCs w:val="24"/>
        </w:rPr>
        <w:t xml:space="preserve">I used the examine the scene section by utilizing the METHANE pneumonic that I have detailed previously. From the methane mnemonic, I also established what causalities there were and who they were. This also led into the next section for partner agencies which ambulance and the fire service were called to assist. </w:t>
      </w:r>
    </w:p>
    <w:p w14:paraId="0739875C" w14:textId="77777777" w:rsidR="00DD6EAC" w:rsidRDefault="00DD6EAC" w:rsidP="00DD6EAC">
      <w:pPr>
        <w:spacing w:line="360" w:lineRule="auto"/>
        <w:rPr>
          <w:sz w:val="24"/>
          <w:szCs w:val="24"/>
        </w:rPr>
      </w:pPr>
    </w:p>
    <w:p w14:paraId="450A7F35" w14:textId="77777777" w:rsidR="00DD6EAC" w:rsidRDefault="00DD6EAC" w:rsidP="00DD6EAC">
      <w:pPr>
        <w:spacing w:line="360" w:lineRule="auto"/>
        <w:rPr>
          <w:sz w:val="24"/>
          <w:szCs w:val="24"/>
        </w:rPr>
      </w:pPr>
      <w:r>
        <w:rPr>
          <w:sz w:val="24"/>
          <w:szCs w:val="24"/>
        </w:rPr>
        <w:t xml:space="preserve">The next part is removing the obstruction. The casualties had to be assisted out of their vehicles before the consideration for removing the vehicles could be considered. Once this was done by both ambulance and fire service, the vehicle recovery service was called to assist in removing the vehicles. Another option for removing the obstruction would be driving or pushing the vehicles from the road. On this occasion, the car in front was able to be driven away by the driver whereby both other drivers had to attend hospital while the vehicles were both too damaged too be driven or pushed so had to be recovered. </w:t>
      </w:r>
    </w:p>
    <w:p w14:paraId="3EBEE33B" w14:textId="77777777" w:rsidR="00DD6EAC" w:rsidRDefault="00DD6EAC" w:rsidP="00DD6EAC">
      <w:pPr>
        <w:spacing w:line="360" w:lineRule="auto"/>
        <w:rPr>
          <w:sz w:val="24"/>
          <w:szCs w:val="24"/>
        </w:rPr>
      </w:pPr>
    </w:p>
    <w:p w14:paraId="3C201325" w14:textId="77777777" w:rsidR="00DD6EAC" w:rsidRDefault="00DD6EAC" w:rsidP="00DD6EAC">
      <w:pPr>
        <w:spacing w:line="360" w:lineRule="auto"/>
        <w:rPr>
          <w:sz w:val="24"/>
          <w:szCs w:val="24"/>
        </w:rPr>
      </w:pPr>
      <w:r>
        <w:rPr>
          <w:sz w:val="24"/>
          <w:szCs w:val="24"/>
        </w:rPr>
        <w:t xml:space="preserve">The last section is detailed investigation. On attendance, I spoke to all persons involved and potential witnesses and obtained details from them. This was to ensure that I could contact them on a later date for statements if required. I also took photos of the vehicles and ensured that the damage and number plates were clearly seen for evidential purposes. I then arrested the subject and conveyed him to hospital. </w:t>
      </w:r>
    </w:p>
    <w:p w14:paraId="358B3B93" w14:textId="77777777" w:rsidR="00DD6EAC" w:rsidRDefault="00DD6EAC" w:rsidP="00DD6EAC">
      <w:pPr>
        <w:spacing w:line="360" w:lineRule="auto"/>
        <w:rPr>
          <w:sz w:val="24"/>
          <w:szCs w:val="24"/>
        </w:rPr>
      </w:pPr>
    </w:p>
    <w:p w14:paraId="397934AB" w14:textId="77777777" w:rsidR="00DD6EAC" w:rsidRDefault="00DD6EAC" w:rsidP="00DD6EAC">
      <w:pPr>
        <w:spacing w:line="360" w:lineRule="auto"/>
        <w:rPr>
          <w:sz w:val="24"/>
          <w:szCs w:val="24"/>
        </w:rPr>
      </w:pPr>
      <w:r>
        <w:rPr>
          <w:sz w:val="24"/>
          <w:szCs w:val="24"/>
        </w:rPr>
        <w:t xml:space="preserve">Collecting the details of everyone involved was important moving forward as when the results of the drug test returned, I then contacted the witnesses who was behind the subject vehicle at the time to provide information on his manner of driving. The </w:t>
      </w:r>
      <w:r>
        <w:rPr>
          <w:sz w:val="24"/>
          <w:szCs w:val="24"/>
        </w:rPr>
        <w:lastRenderedPageBreak/>
        <w:t xml:space="preserve">witness statements stated that the subject vehicle was swerving from one side of the road to the other on multiple occasions while they were following them. Both statements added that after the crash, they stopped their car and ran towards the subject in the vehicle who seemed dazed and as if he did not realise, he was in a crash. </w:t>
      </w:r>
    </w:p>
    <w:p w14:paraId="79E65BC9" w14:textId="77777777" w:rsidR="00DD6EAC" w:rsidRDefault="00DD6EAC" w:rsidP="00DD6EAC">
      <w:pPr>
        <w:spacing w:line="360" w:lineRule="auto"/>
        <w:rPr>
          <w:sz w:val="24"/>
          <w:szCs w:val="24"/>
        </w:rPr>
      </w:pPr>
    </w:p>
    <w:p w14:paraId="155C1BCB" w14:textId="77777777" w:rsidR="00DD6EAC" w:rsidRDefault="00DD6EAC" w:rsidP="00DD6EAC">
      <w:pPr>
        <w:spacing w:line="360" w:lineRule="auto"/>
        <w:rPr>
          <w:sz w:val="24"/>
          <w:szCs w:val="24"/>
        </w:rPr>
      </w:pPr>
      <w:r>
        <w:rPr>
          <w:sz w:val="24"/>
          <w:szCs w:val="24"/>
        </w:rPr>
        <w:t>Once all pieces of evidence had been collected, I then created a file of evidence for a Postal charge (PCR) to be sent to him through the post for him to be charged with driving without due care and attention.</w:t>
      </w:r>
    </w:p>
    <w:p w14:paraId="09A2F246" w14:textId="77777777" w:rsidR="00DD6EAC" w:rsidRDefault="00DD6EAC" w:rsidP="00DD6EAC">
      <w:pPr>
        <w:spacing w:line="360" w:lineRule="auto"/>
        <w:rPr>
          <w:sz w:val="24"/>
          <w:szCs w:val="24"/>
        </w:rPr>
      </w:pPr>
    </w:p>
    <w:p w14:paraId="4B350B65" w14:textId="77777777" w:rsidR="00DD6EAC" w:rsidRDefault="00DD6EAC" w:rsidP="00DD6EAC">
      <w:pPr>
        <w:spacing w:line="360" w:lineRule="auto"/>
        <w:rPr>
          <w:color w:val="auto"/>
          <w:sz w:val="24"/>
          <w:szCs w:val="24"/>
          <w:shd w:val="clear" w:color="auto" w:fill="FFFFFF"/>
        </w:rPr>
      </w:pPr>
      <w:r>
        <w:rPr>
          <w:sz w:val="24"/>
          <w:szCs w:val="24"/>
        </w:rPr>
        <w:t xml:space="preserve">A PCR is a letter informing them that they have been charged with an offence and that they are to be summoned to court. </w:t>
      </w:r>
      <w:r w:rsidRPr="00DB5E6D">
        <w:rPr>
          <w:color w:val="auto"/>
          <w:sz w:val="24"/>
          <w:szCs w:val="24"/>
        </w:rPr>
        <w:t>“</w:t>
      </w:r>
      <w:r w:rsidRPr="00DB5E6D">
        <w:rPr>
          <w:color w:val="auto"/>
          <w:sz w:val="24"/>
          <w:szCs w:val="24"/>
          <w:shd w:val="clear" w:color="auto" w:fill="FFFFFF"/>
        </w:rPr>
        <w:t>Regardless of whether you intend to plead guilty or not guilty if you receive a Postal Requisition do not ignore it. If you fail to attend court at the date and time recorded on the Postal Requisition, a warrant may be issued for your arrest. If you are arrested after a warrant is issued you may be released on bail, or you may be remanded in custody until you are produced before the Magistrates’ Court.</w:t>
      </w:r>
      <w:r>
        <w:rPr>
          <w:color w:val="auto"/>
          <w:sz w:val="24"/>
          <w:szCs w:val="24"/>
          <w:shd w:val="clear" w:color="auto" w:fill="FFFFFF"/>
        </w:rPr>
        <w:t xml:space="preserve">” (Stuart Miller Solicitors,2023) </w:t>
      </w:r>
    </w:p>
    <w:p w14:paraId="4D0302B9" w14:textId="77777777" w:rsidR="00DD6EAC" w:rsidRDefault="00DD6EAC" w:rsidP="00DD6EAC">
      <w:pPr>
        <w:spacing w:line="360" w:lineRule="auto"/>
        <w:rPr>
          <w:color w:val="auto"/>
          <w:sz w:val="24"/>
          <w:szCs w:val="24"/>
          <w:shd w:val="clear" w:color="auto" w:fill="FFFFFF"/>
        </w:rPr>
      </w:pPr>
    </w:p>
    <w:p w14:paraId="078C55AB" w14:textId="77777777" w:rsidR="00DD6EAC" w:rsidRDefault="00DD6EAC" w:rsidP="00DD6EAC">
      <w:pPr>
        <w:spacing w:line="360" w:lineRule="auto"/>
        <w:rPr>
          <w:color w:val="auto"/>
          <w:sz w:val="24"/>
          <w:szCs w:val="24"/>
          <w:shd w:val="clear" w:color="auto" w:fill="FFFFFF"/>
        </w:rPr>
      </w:pPr>
      <w:r>
        <w:rPr>
          <w:color w:val="auto"/>
          <w:sz w:val="24"/>
          <w:szCs w:val="24"/>
          <w:shd w:val="clear" w:color="auto" w:fill="FFFFFF"/>
        </w:rPr>
        <w:t>The subject then attended court and received points on his licence and had to pay compensation to the other cars involved.</w:t>
      </w:r>
    </w:p>
    <w:p w14:paraId="2DBF2829" w14:textId="77777777" w:rsidR="00DD6EAC" w:rsidRDefault="00DD6EAC" w:rsidP="00DD6EAC">
      <w:pPr>
        <w:spacing w:line="360" w:lineRule="auto"/>
        <w:rPr>
          <w:color w:val="auto"/>
          <w:sz w:val="24"/>
          <w:szCs w:val="24"/>
          <w:shd w:val="clear" w:color="auto" w:fill="FFFFFF"/>
        </w:rPr>
      </w:pPr>
    </w:p>
    <w:p w14:paraId="197478BA" w14:textId="77777777" w:rsidR="00DD6EAC" w:rsidRDefault="00DD6EAC" w:rsidP="00DD6EAC">
      <w:pPr>
        <w:spacing w:line="360" w:lineRule="auto"/>
        <w:rPr>
          <w:color w:val="auto"/>
          <w:sz w:val="24"/>
          <w:szCs w:val="24"/>
          <w:shd w:val="clear" w:color="auto" w:fill="FFFFFF"/>
        </w:rPr>
      </w:pPr>
      <w:r>
        <w:rPr>
          <w:color w:val="auto"/>
          <w:sz w:val="24"/>
          <w:szCs w:val="24"/>
          <w:shd w:val="clear" w:color="auto" w:fill="FFFFFF"/>
        </w:rPr>
        <w:t xml:space="preserve">I was very pleased with my actions at the scene and gathering enough evidence to provide the case for a charge. This incident has shown me the importance of doing the basics right and everything else will follow. Through ensuring that details were taken from all witnesses, I was able to obtain statements from the event after the drug sample was returned from the subject. I am happy with the result of this as it shows to the subject that his actions have consequences. </w:t>
      </w:r>
    </w:p>
    <w:p w14:paraId="24482428" w14:textId="77777777" w:rsidR="00DD6EAC" w:rsidRDefault="00DD6EAC" w:rsidP="00DD6EAC">
      <w:pPr>
        <w:spacing w:line="360" w:lineRule="auto"/>
        <w:rPr>
          <w:color w:val="auto"/>
          <w:sz w:val="24"/>
          <w:szCs w:val="24"/>
          <w:shd w:val="clear" w:color="auto" w:fill="FFFFFF"/>
        </w:rPr>
      </w:pPr>
    </w:p>
    <w:p w14:paraId="7E9FC8ED" w14:textId="77777777" w:rsidR="00DD6EAC" w:rsidRDefault="00DD6EAC" w:rsidP="00DD6EAC">
      <w:pPr>
        <w:spacing w:line="360" w:lineRule="auto"/>
        <w:rPr>
          <w:color w:val="auto"/>
          <w:sz w:val="24"/>
          <w:szCs w:val="24"/>
          <w:shd w:val="clear" w:color="auto" w:fill="FFFFFF"/>
        </w:rPr>
      </w:pPr>
      <w:r>
        <w:rPr>
          <w:color w:val="auto"/>
          <w:sz w:val="24"/>
          <w:szCs w:val="24"/>
          <w:shd w:val="clear" w:color="auto" w:fill="FFFFFF"/>
        </w:rPr>
        <w:t xml:space="preserve">The result helps the subject to not reoffend as he now does not have access to a vehicle as it has been written off. The fact that the subject also must pay compensation and a court surcharge shows to him that there needs to be a reparation for his actions which will hopefully make him think twice before driving under the influence again. </w:t>
      </w:r>
    </w:p>
    <w:p w14:paraId="52EC275B" w14:textId="77777777" w:rsidR="00DD6EAC" w:rsidRDefault="00DD6EAC" w:rsidP="00DD6EAC">
      <w:pPr>
        <w:spacing w:line="360" w:lineRule="auto"/>
        <w:rPr>
          <w:color w:val="auto"/>
          <w:sz w:val="24"/>
          <w:szCs w:val="24"/>
          <w:shd w:val="clear" w:color="auto" w:fill="FFFFFF"/>
        </w:rPr>
      </w:pPr>
    </w:p>
    <w:p w14:paraId="48AEA041" w14:textId="77777777" w:rsidR="00DD6EAC" w:rsidRDefault="00DD6EAC" w:rsidP="00DD6EAC">
      <w:pPr>
        <w:spacing w:line="360" w:lineRule="auto"/>
        <w:rPr>
          <w:color w:val="auto"/>
          <w:sz w:val="24"/>
          <w:szCs w:val="24"/>
          <w:shd w:val="clear" w:color="auto" w:fill="FFFFFF"/>
        </w:rPr>
      </w:pPr>
    </w:p>
    <w:p w14:paraId="6E46C16A" w14:textId="77777777" w:rsidR="00DD6EAC" w:rsidRDefault="00DD6EAC" w:rsidP="00DD6EAC">
      <w:pPr>
        <w:spacing w:line="360" w:lineRule="auto"/>
        <w:rPr>
          <w:color w:val="auto"/>
          <w:sz w:val="24"/>
          <w:szCs w:val="24"/>
          <w:shd w:val="clear" w:color="auto" w:fill="FFFFFF"/>
        </w:rPr>
      </w:pPr>
      <w:r>
        <w:rPr>
          <w:color w:val="auto"/>
          <w:sz w:val="24"/>
          <w:szCs w:val="24"/>
          <w:shd w:val="clear" w:color="auto" w:fill="FFFFFF"/>
        </w:rPr>
        <w:t>In conclusion, it is very important for individuals who drive under the influence to be held accountable for their actions. There are many ways and strategies to combat this such as charging them with offences to disposals such as to attend a speed awareness course. Another reparation that could be made is to show them the effect that their driving has on the victims. I believe this helped in the incident above as the subject could see the other driver being carried away in a stretcher. From a conversation I had with the subject in the hospital, the male was very concerned regarding this. Through this empathic route, it could help offenders truly see the extent of their choices.</w:t>
      </w:r>
    </w:p>
    <w:p w14:paraId="2B76FD9D" w14:textId="77777777" w:rsidR="00DD6EAC" w:rsidRDefault="00DD6EAC" w:rsidP="00DD6EAC">
      <w:pPr>
        <w:spacing w:line="360" w:lineRule="auto"/>
        <w:rPr>
          <w:sz w:val="24"/>
          <w:szCs w:val="24"/>
        </w:rPr>
      </w:pPr>
    </w:p>
    <w:p w14:paraId="0B368BA9" w14:textId="69D7EB0E" w:rsidR="0FF883D4" w:rsidRPr="00DD6EAC" w:rsidRDefault="0FF883D4" w:rsidP="0FF883D4">
      <w:pPr>
        <w:ind w:right="237"/>
        <w:jc w:val="both"/>
        <w:rPr>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6032A692" w:rsidR="0FF883D4" w:rsidRPr="00DD6EAC" w:rsidRDefault="00DD6EAC" w:rsidP="00DD6EAC">
      <w:pPr>
        <w:ind w:right="237"/>
        <w:jc w:val="right"/>
        <w:rPr>
          <w:b/>
          <w:bCs/>
          <w:color w:val="000000" w:themeColor="text1"/>
          <w:sz w:val="40"/>
          <w:szCs w:val="40"/>
        </w:rPr>
      </w:pPr>
      <w:r w:rsidRPr="00DD6EAC">
        <w:rPr>
          <w:b/>
          <w:bCs/>
          <w:color w:val="000000" w:themeColor="text1"/>
          <w:sz w:val="40"/>
          <w:szCs w:val="40"/>
        </w:rPr>
        <w:t>2021</w:t>
      </w: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lastRenderedPageBreak/>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48D3753" w:rsidR="0FF883D4" w:rsidRDefault="5CE196A1" w:rsidP="5CE196A1">
      <w:r w:rsidRPr="5CE196A1">
        <w:rPr>
          <w:rFonts w:eastAsia="Arial"/>
          <w:b/>
          <w:bCs/>
          <w:color w:val="000000" w:themeColor="text1"/>
          <w:sz w:val="24"/>
          <w:szCs w:val="24"/>
        </w:rPr>
        <w:t xml:space="preserve">Signed: </w:t>
      </w:r>
      <w:r w:rsidR="00DD6EAC">
        <w:rPr>
          <w:rFonts w:eastAsia="Arial"/>
          <w:b/>
          <w:bCs/>
          <w:color w:val="000000" w:themeColor="text1"/>
          <w:sz w:val="24"/>
          <w:szCs w:val="24"/>
        </w:rPr>
        <w:t xml:space="preserve">E. Jones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A971C25" w:rsidR="0FF883D4" w:rsidRPr="00DD6EAC" w:rsidRDefault="5CE196A1" w:rsidP="00DD6EAC">
      <w:pPr>
        <w:rPr>
          <w:b/>
          <w:bCs/>
          <w:sz w:val="24"/>
          <w:szCs w:val="24"/>
        </w:rPr>
        <w:sectPr w:rsidR="0FF883D4" w:rsidRPr="00DD6EAC"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DD6EAC">
        <w:t xml:space="preserve">   </w:t>
      </w:r>
      <w:r w:rsidR="00DD6EAC">
        <w:rPr>
          <w:b/>
          <w:bCs/>
          <w:sz w:val="24"/>
          <w:szCs w:val="24"/>
        </w:rPr>
        <w:t>06/02/2023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039EB27"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B020D07" w14:textId="77777777" w:rsidR="00DE7776" w:rsidRDefault="00DE7776" w:rsidP="00DE7776">
      <w:bookmarkStart w:id="1" w:name="_Hlk126605120"/>
    </w:p>
    <w:p w14:paraId="48BAAFF1" w14:textId="4901043D" w:rsidR="00DE7776" w:rsidRDefault="00DE7776" w:rsidP="00DD6EAC">
      <w:pPr>
        <w:rPr>
          <w:sz w:val="24"/>
          <w:szCs w:val="24"/>
        </w:rPr>
      </w:pPr>
      <w:r>
        <w:rPr>
          <w:color w:val="auto"/>
          <w:sz w:val="24"/>
          <w:szCs w:val="24"/>
        </w:rPr>
        <w:t xml:space="preserve">College of policing, 2018. </w:t>
      </w:r>
      <w:r>
        <w:rPr>
          <w:i/>
          <w:iCs/>
          <w:color w:val="auto"/>
          <w:sz w:val="24"/>
          <w:szCs w:val="24"/>
        </w:rPr>
        <w:t xml:space="preserve">Post arrest management of suspect </w:t>
      </w:r>
      <w:r w:rsidRPr="003E7C6E">
        <w:rPr>
          <w:i/>
          <w:iCs/>
          <w:color w:val="auto"/>
          <w:sz w:val="24"/>
          <w:szCs w:val="24"/>
        </w:rPr>
        <w:t xml:space="preserve">and casefile. </w:t>
      </w:r>
      <w:r w:rsidRPr="003E7C6E">
        <w:rPr>
          <w:color w:val="auto"/>
          <w:sz w:val="24"/>
          <w:szCs w:val="24"/>
        </w:rPr>
        <w:t xml:space="preserve">Available at: </w:t>
      </w:r>
      <w:hyperlink r:id="rId22" w:anchor="making-bail-decisions" w:history="1">
        <w:r w:rsidRPr="003E7C6E">
          <w:rPr>
            <w:rStyle w:val="Hyperlink"/>
            <w:sz w:val="24"/>
            <w:szCs w:val="24"/>
          </w:rPr>
          <w:t>Post-arrest management of suspect and casefile | College of Policing</w:t>
        </w:r>
      </w:hyperlink>
      <w:r w:rsidRPr="003E7C6E">
        <w:rPr>
          <w:sz w:val="24"/>
          <w:szCs w:val="24"/>
        </w:rPr>
        <w:t xml:space="preserve"> (Last accessed 05/02/2023)</w:t>
      </w:r>
    </w:p>
    <w:p w14:paraId="470C8016" w14:textId="77777777" w:rsidR="00DE7776" w:rsidRDefault="00DE7776" w:rsidP="00DD6EAC">
      <w:pPr>
        <w:rPr>
          <w:color w:val="auto"/>
          <w:sz w:val="24"/>
          <w:szCs w:val="24"/>
        </w:rPr>
      </w:pPr>
    </w:p>
    <w:p w14:paraId="3CFC87B1" w14:textId="459AA35C" w:rsidR="00DE7776" w:rsidRDefault="00DE7776" w:rsidP="00DD6EAC">
      <w:pPr>
        <w:rPr>
          <w:sz w:val="24"/>
          <w:szCs w:val="24"/>
        </w:rPr>
      </w:pPr>
      <w:r>
        <w:rPr>
          <w:sz w:val="24"/>
          <w:szCs w:val="24"/>
        </w:rPr>
        <w:t xml:space="preserve">College of policing, 2020. </w:t>
      </w:r>
      <w:r>
        <w:rPr>
          <w:i/>
          <w:iCs/>
          <w:sz w:val="24"/>
          <w:szCs w:val="24"/>
        </w:rPr>
        <w:t>Code of practice for victims of crime in England and Wales.</w:t>
      </w:r>
      <w:r>
        <w:rPr>
          <w:sz w:val="24"/>
          <w:szCs w:val="24"/>
        </w:rPr>
        <w:t xml:space="preserve"> Available at: </w:t>
      </w:r>
      <w:hyperlink r:id="rId23" w:history="1">
        <w:r w:rsidRPr="00011CE4">
          <w:rPr>
            <w:rStyle w:val="Hyperlink"/>
            <w:sz w:val="24"/>
            <w:szCs w:val="24"/>
          </w:rPr>
          <w:t>https://assets.publishing.service.gov.uk/government/uploads/system/uploads/attachment_data/file/936239/victims-code-2020.pdf</w:t>
        </w:r>
      </w:hyperlink>
      <w:r>
        <w:rPr>
          <w:sz w:val="24"/>
          <w:szCs w:val="24"/>
        </w:rPr>
        <w:t xml:space="preserve"> (Last accessed 05/02/2023) </w:t>
      </w:r>
    </w:p>
    <w:p w14:paraId="5879D251" w14:textId="77777777" w:rsidR="00DE7776" w:rsidRDefault="00DE7776" w:rsidP="00DD6EAC">
      <w:pPr>
        <w:rPr>
          <w:sz w:val="24"/>
          <w:szCs w:val="24"/>
        </w:rPr>
      </w:pPr>
    </w:p>
    <w:p w14:paraId="3EEE74A8" w14:textId="6EB2A16A" w:rsidR="00DE7776" w:rsidRDefault="00DE7776" w:rsidP="00DE7776">
      <w:pPr>
        <w:rPr>
          <w:sz w:val="24"/>
          <w:szCs w:val="24"/>
        </w:rPr>
      </w:pPr>
      <w:r>
        <w:rPr>
          <w:sz w:val="24"/>
          <w:szCs w:val="24"/>
        </w:rPr>
        <w:t xml:space="preserve">College of policing,2020. </w:t>
      </w:r>
      <w:r>
        <w:rPr>
          <w:i/>
          <w:iCs/>
          <w:sz w:val="24"/>
          <w:szCs w:val="24"/>
        </w:rPr>
        <w:t>Management of incidents.</w:t>
      </w:r>
      <w:r>
        <w:rPr>
          <w:sz w:val="24"/>
          <w:szCs w:val="24"/>
        </w:rPr>
        <w:t xml:space="preserve"> Available at: </w:t>
      </w:r>
      <w:hyperlink r:id="rId24" w:anchor="ace-card" w:history="1">
        <w:r>
          <w:rPr>
            <w:rStyle w:val="Hyperlink"/>
          </w:rPr>
          <w:t>Management of incidents | College of Policing</w:t>
        </w:r>
      </w:hyperlink>
      <w:r>
        <w:t xml:space="preserve"> </w:t>
      </w:r>
      <w:r>
        <w:rPr>
          <w:sz w:val="24"/>
          <w:szCs w:val="24"/>
        </w:rPr>
        <w:t>(Last accessed 05/02/2023)</w:t>
      </w:r>
    </w:p>
    <w:p w14:paraId="55E74748" w14:textId="77777777" w:rsidR="00DE7776" w:rsidRPr="005F0A29" w:rsidRDefault="00DE7776" w:rsidP="00DE7776">
      <w:pPr>
        <w:rPr>
          <w:sz w:val="24"/>
          <w:szCs w:val="24"/>
        </w:rPr>
      </w:pPr>
    </w:p>
    <w:p w14:paraId="5CFE2553" w14:textId="24A68507" w:rsidR="00DE7776" w:rsidRPr="00DE7776" w:rsidRDefault="00DE7776" w:rsidP="00DD6EAC">
      <w:pPr>
        <w:rPr>
          <w:rStyle w:val="Hyperlink"/>
          <w:color w:val="000000" w:themeColor="text1"/>
          <w:sz w:val="24"/>
          <w:szCs w:val="24"/>
          <w:u w:val="none"/>
        </w:rPr>
      </w:pPr>
      <w:r w:rsidRPr="00DD6EAC">
        <w:rPr>
          <w:rStyle w:val="Hyperlink"/>
          <w:color w:val="000000" w:themeColor="text1"/>
          <w:sz w:val="24"/>
          <w:szCs w:val="24"/>
          <w:u w:val="none"/>
        </w:rPr>
        <w:t>Crown Prosecution service, 2020</w:t>
      </w:r>
      <w:r w:rsidRPr="00DD6EAC">
        <w:rPr>
          <w:rStyle w:val="Hyperlink"/>
          <w:i/>
          <w:iCs/>
          <w:color w:val="000000" w:themeColor="text1"/>
          <w:sz w:val="24"/>
          <w:szCs w:val="24"/>
          <w:u w:val="none"/>
        </w:rPr>
        <w:t xml:space="preserve">. Victim’s right to review – Policy and guidance 2020. </w:t>
      </w:r>
      <w:r w:rsidRPr="00DD6EAC">
        <w:rPr>
          <w:rStyle w:val="Hyperlink"/>
          <w:color w:val="000000" w:themeColor="text1"/>
          <w:sz w:val="24"/>
          <w:szCs w:val="24"/>
          <w:u w:val="none"/>
        </w:rPr>
        <w:t xml:space="preserve">Available at: </w:t>
      </w:r>
      <w:hyperlink r:id="rId25" w:history="1">
        <w:r w:rsidRPr="007909CA">
          <w:rPr>
            <w:rStyle w:val="Hyperlink"/>
            <w:sz w:val="24"/>
            <w:szCs w:val="24"/>
          </w:rPr>
          <w:t>Victims-Right-to-Review-Policy-and-Guidance-2020.pdf (cps.gov.uk)</w:t>
        </w:r>
      </w:hyperlink>
      <w:r>
        <w:rPr>
          <w:rStyle w:val="Hyperlink"/>
          <w:sz w:val="24"/>
          <w:szCs w:val="24"/>
        </w:rPr>
        <w:t xml:space="preserve"> </w:t>
      </w:r>
      <w:r w:rsidRPr="00DE7776">
        <w:rPr>
          <w:rStyle w:val="Hyperlink"/>
          <w:color w:val="000000" w:themeColor="text1"/>
          <w:sz w:val="24"/>
          <w:szCs w:val="24"/>
          <w:u w:val="none"/>
        </w:rPr>
        <w:t>(Last accessed 05/02/2023)</w:t>
      </w:r>
    </w:p>
    <w:p w14:paraId="234A184A" w14:textId="77777777" w:rsidR="00DE7776" w:rsidRDefault="00DE7776" w:rsidP="00DD6EAC">
      <w:pPr>
        <w:rPr>
          <w:rStyle w:val="Hyperlink"/>
          <w:sz w:val="24"/>
          <w:szCs w:val="24"/>
        </w:rPr>
      </w:pPr>
    </w:p>
    <w:bookmarkEnd w:id="1"/>
    <w:p w14:paraId="1CEAC842" w14:textId="5ABC9150" w:rsidR="00DE7776" w:rsidRDefault="00DE7776" w:rsidP="00DD6EAC">
      <w:pPr>
        <w:rPr>
          <w:color w:val="auto"/>
          <w:sz w:val="24"/>
          <w:szCs w:val="24"/>
        </w:rPr>
      </w:pPr>
      <w:r>
        <w:rPr>
          <w:sz w:val="24"/>
          <w:szCs w:val="24"/>
        </w:rPr>
        <w:t xml:space="preserve">Gov.uk, 2018. </w:t>
      </w:r>
      <w:r w:rsidRPr="00EF2E50">
        <w:rPr>
          <w:i/>
          <w:iCs/>
          <w:sz w:val="24"/>
          <w:szCs w:val="24"/>
        </w:rPr>
        <w:t>Joint Agency Guide to the Victim Personal Statement A guide for all criminal justice practitioners</w:t>
      </w:r>
      <w:r>
        <w:rPr>
          <w:i/>
          <w:iCs/>
          <w:sz w:val="24"/>
          <w:szCs w:val="24"/>
        </w:rPr>
        <w:t xml:space="preserve">. </w:t>
      </w:r>
      <w:r>
        <w:rPr>
          <w:sz w:val="24"/>
          <w:szCs w:val="24"/>
        </w:rPr>
        <w:t xml:space="preserve">Available at: </w:t>
      </w:r>
      <w:hyperlink r:id="rId26" w:history="1">
        <w:r w:rsidRPr="007909CA">
          <w:rPr>
            <w:rStyle w:val="Hyperlink"/>
            <w:sz w:val="24"/>
            <w:szCs w:val="24"/>
          </w:rPr>
          <w:t>The Victim Personal Statement (publishing.service.gov.uk)</w:t>
        </w:r>
      </w:hyperlink>
      <w:r>
        <w:rPr>
          <w:rStyle w:val="Hyperlink"/>
          <w:sz w:val="24"/>
          <w:szCs w:val="24"/>
        </w:rPr>
        <w:t xml:space="preserve"> </w:t>
      </w:r>
      <w:r>
        <w:rPr>
          <w:color w:val="auto"/>
          <w:sz w:val="24"/>
          <w:szCs w:val="24"/>
        </w:rPr>
        <w:t>(Last accessed 05/02/2023)</w:t>
      </w:r>
    </w:p>
    <w:p w14:paraId="0F1F9058" w14:textId="77777777" w:rsidR="00DE7776" w:rsidRDefault="00DE7776" w:rsidP="00DD6EAC">
      <w:pPr>
        <w:rPr>
          <w:color w:val="auto"/>
          <w:sz w:val="24"/>
          <w:szCs w:val="24"/>
        </w:rPr>
      </w:pPr>
    </w:p>
    <w:p w14:paraId="76113D0D" w14:textId="48F1311F" w:rsidR="00DE7776" w:rsidRDefault="00DE7776" w:rsidP="00DE7776">
      <w:pPr>
        <w:rPr>
          <w:sz w:val="24"/>
          <w:szCs w:val="24"/>
        </w:rPr>
      </w:pPr>
      <w:r>
        <w:rPr>
          <w:sz w:val="24"/>
          <w:szCs w:val="24"/>
        </w:rPr>
        <w:t xml:space="preserve">Home office, 2018. </w:t>
      </w:r>
      <w:r>
        <w:rPr>
          <w:i/>
          <w:iCs/>
          <w:sz w:val="24"/>
          <w:szCs w:val="24"/>
        </w:rPr>
        <w:t xml:space="preserve">Manual of guidance drink and drug driving (MGDD). </w:t>
      </w:r>
      <w:r>
        <w:rPr>
          <w:sz w:val="24"/>
          <w:szCs w:val="24"/>
        </w:rPr>
        <w:t xml:space="preserve">Available at: </w:t>
      </w:r>
      <w:hyperlink r:id="rId27" w:history="1">
        <w:r w:rsidRPr="00011CE4">
          <w:rPr>
            <w:rStyle w:val="Hyperlink"/>
            <w:sz w:val="24"/>
            <w:szCs w:val="24"/>
          </w:rPr>
          <w:t>https://www.gov.uk/government/publications/manual-of-guidance-drink-and-drug-driving-mgdd</w:t>
        </w:r>
      </w:hyperlink>
      <w:r>
        <w:rPr>
          <w:sz w:val="24"/>
          <w:szCs w:val="24"/>
        </w:rPr>
        <w:t xml:space="preserve"> (Last accessed 05/02/2023)</w:t>
      </w:r>
    </w:p>
    <w:p w14:paraId="67F65218" w14:textId="77777777" w:rsidR="00DE7776" w:rsidRDefault="00DE7776" w:rsidP="00DE7776">
      <w:pPr>
        <w:rPr>
          <w:sz w:val="24"/>
          <w:szCs w:val="24"/>
        </w:rPr>
      </w:pPr>
    </w:p>
    <w:p w14:paraId="0E601AF4" w14:textId="6FB848C5" w:rsidR="00DE7776" w:rsidRDefault="00DE7776" w:rsidP="00DE7776">
      <w:pPr>
        <w:rPr>
          <w:sz w:val="24"/>
          <w:szCs w:val="24"/>
        </w:rPr>
      </w:pPr>
      <w:r>
        <w:rPr>
          <w:sz w:val="24"/>
          <w:szCs w:val="24"/>
        </w:rPr>
        <w:t xml:space="preserve">Jesip, 2023. </w:t>
      </w:r>
      <w:r>
        <w:rPr>
          <w:i/>
          <w:iCs/>
          <w:sz w:val="24"/>
          <w:szCs w:val="24"/>
        </w:rPr>
        <w:t xml:space="preserve">M/ETHANE. </w:t>
      </w:r>
      <w:r>
        <w:rPr>
          <w:sz w:val="24"/>
          <w:szCs w:val="24"/>
        </w:rPr>
        <w:t xml:space="preserve">Available at: </w:t>
      </w:r>
      <w:hyperlink r:id="rId28" w:history="1">
        <w:r w:rsidRPr="00011CE4">
          <w:rPr>
            <w:rStyle w:val="Hyperlink"/>
            <w:sz w:val="24"/>
            <w:szCs w:val="24"/>
          </w:rPr>
          <w:t>https://www.jesip.org.uk/joint-doctrine/m-ethane/#</w:t>
        </w:r>
      </w:hyperlink>
      <w:r>
        <w:rPr>
          <w:sz w:val="24"/>
          <w:szCs w:val="24"/>
        </w:rPr>
        <w:t xml:space="preserve"> (Last accessed 05/02/2023</w:t>
      </w:r>
      <w:r>
        <w:rPr>
          <w:sz w:val="24"/>
          <w:szCs w:val="24"/>
        </w:rPr>
        <w:t>)</w:t>
      </w:r>
    </w:p>
    <w:p w14:paraId="0BCC968B" w14:textId="77777777" w:rsidR="00DE7776" w:rsidRDefault="00DE7776" w:rsidP="00DE7776">
      <w:pPr>
        <w:rPr>
          <w:sz w:val="24"/>
          <w:szCs w:val="24"/>
        </w:rPr>
      </w:pPr>
    </w:p>
    <w:p w14:paraId="17F6C69A" w14:textId="42B81868" w:rsidR="00DE7776" w:rsidRDefault="00DE7776" w:rsidP="00DD6EAC">
      <w:pPr>
        <w:rPr>
          <w:rStyle w:val="Hyperlink"/>
          <w:color w:val="000000" w:themeColor="text1"/>
          <w:sz w:val="24"/>
          <w:szCs w:val="24"/>
          <w:u w:val="none"/>
        </w:rPr>
      </w:pPr>
      <w:r w:rsidRPr="00DE7776">
        <w:rPr>
          <w:rStyle w:val="Hyperlink"/>
          <w:color w:val="000000" w:themeColor="text1"/>
          <w:sz w:val="24"/>
          <w:szCs w:val="24"/>
          <w:u w:val="none"/>
        </w:rPr>
        <w:t xml:space="preserve">Safelives, 2023. </w:t>
      </w:r>
      <w:r w:rsidRPr="00DE7776">
        <w:rPr>
          <w:rStyle w:val="Hyperlink"/>
          <w:i/>
          <w:iCs/>
          <w:color w:val="000000" w:themeColor="text1"/>
          <w:sz w:val="24"/>
          <w:szCs w:val="24"/>
          <w:u w:val="none"/>
        </w:rPr>
        <w:t xml:space="preserve">What is an IDVA? </w:t>
      </w:r>
      <w:r w:rsidRPr="00DE7776">
        <w:rPr>
          <w:rStyle w:val="Hyperlink"/>
          <w:color w:val="000000" w:themeColor="text1"/>
          <w:sz w:val="24"/>
          <w:szCs w:val="24"/>
          <w:u w:val="none"/>
        </w:rPr>
        <w:t>Available at:</w:t>
      </w:r>
      <w:r w:rsidRPr="00DE7776">
        <w:rPr>
          <w:rStyle w:val="Hyperlink"/>
          <w:color w:val="000000" w:themeColor="text1"/>
          <w:sz w:val="24"/>
          <w:szCs w:val="24"/>
        </w:rPr>
        <w:t xml:space="preserve"> </w:t>
      </w:r>
      <w:hyperlink r:id="rId29" w:history="1">
        <w:r w:rsidRPr="00011CE4">
          <w:rPr>
            <w:rStyle w:val="Hyperlink"/>
            <w:sz w:val="24"/>
            <w:szCs w:val="24"/>
          </w:rPr>
          <w:t>https://safelives.org.uk/what-is-an-idva</w:t>
        </w:r>
      </w:hyperlink>
      <w:r w:rsidRPr="007909CA">
        <w:rPr>
          <w:rStyle w:val="Hyperlink"/>
          <w:sz w:val="24"/>
          <w:szCs w:val="24"/>
        </w:rPr>
        <w:t xml:space="preserve"> </w:t>
      </w:r>
      <w:r w:rsidRPr="00DE7776">
        <w:rPr>
          <w:rStyle w:val="Hyperlink"/>
          <w:color w:val="000000" w:themeColor="text1"/>
          <w:sz w:val="24"/>
          <w:szCs w:val="24"/>
          <w:u w:val="none"/>
        </w:rPr>
        <w:t>(Last accessed 05/02/2023)</w:t>
      </w:r>
    </w:p>
    <w:p w14:paraId="2B8D1351" w14:textId="77777777" w:rsidR="00DE7776" w:rsidRPr="00DE7776" w:rsidRDefault="00DE7776" w:rsidP="00DD6EAC">
      <w:pPr>
        <w:rPr>
          <w:rStyle w:val="Hyperlink"/>
          <w:color w:val="000000" w:themeColor="text1"/>
          <w:sz w:val="24"/>
          <w:szCs w:val="24"/>
          <w:u w:val="none"/>
        </w:rPr>
      </w:pPr>
    </w:p>
    <w:p w14:paraId="712DD21E" w14:textId="5E2AD37B" w:rsidR="00DE7776" w:rsidRDefault="00DE7776" w:rsidP="00DD6EAC">
      <w:pPr>
        <w:rPr>
          <w:rStyle w:val="Hyperlink"/>
          <w:sz w:val="24"/>
          <w:szCs w:val="24"/>
        </w:rPr>
      </w:pPr>
      <w:r w:rsidRPr="00DE7776">
        <w:rPr>
          <w:rStyle w:val="Hyperlink"/>
          <w:color w:val="000000" w:themeColor="text1"/>
          <w:sz w:val="24"/>
          <w:szCs w:val="24"/>
          <w:u w:val="none"/>
        </w:rPr>
        <w:t xml:space="preserve">South Wales Police, 2021. </w:t>
      </w:r>
      <w:r w:rsidRPr="00DE7776">
        <w:rPr>
          <w:rStyle w:val="Hyperlink"/>
          <w:i/>
          <w:iCs/>
          <w:color w:val="000000" w:themeColor="text1"/>
          <w:sz w:val="24"/>
          <w:szCs w:val="24"/>
          <w:u w:val="none"/>
        </w:rPr>
        <w:t xml:space="preserve">Adults at risk. </w:t>
      </w:r>
      <w:r w:rsidRPr="00DE7776">
        <w:rPr>
          <w:rStyle w:val="Hyperlink"/>
          <w:color w:val="000000" w:themeColor="text1"/>
          <w:sz w:val="24"/>
          <w:szCs w:val="24"/>
          <w:u w:val="none"/>
        </w:rPr>
        <w:t>Available at:</w:t>
      </w:r>
      <w:r w:rsidRPr="00DE7776">
        <w:rPr>
          <w:rStyle w:val="Hyperlink"/>
          <w:color w:val="000000" w:themeColor="text1"/>
          <w:sz w:val="24"/>
          <w:szCs w:val="24"/>
        </w:rPr>
        <w:t xml:space="preserve"> </w:t>
      </w:r>
      <w:hyperlink r:id="rId30" w:history="1">
        <w:r w:rsidRPr="00011CE4">
          <w:rPr>
            <w:rStyle w:val="Hyperlink"/>
            <w:sz w:val="24"/>
            <w:szCs w:val="24"/>
          </w:rPr>
          <w:t>https://www.south-wales.police.uk/SysSiteAssets/media/downloads/south-wales/about-us/policies-and-procedures/english/adults-at-risk---english.pdf</w:t>
        </w:r>
      </w:hyperlink>
      <w:r>
        <w:rPr>
          <w:rStyle w:val="Hyperlink"/>
          <w:sz w:val="24"/>
          <w:szCs w:val="24"/>
        </w:rPr>
        <w:t xml:space="preserve"> </w:t>
      </w:r>
      <w:r w:rsidRPr="00DE7776">
        <w:rPr>
          <w:rStyle w:val="Hyperlink"/>
          <w:color w:val="000000" w:themeColor="text1"/>
          <w:sz w:val="24"/>
          <w:szCs w:val="24"/>
          <w:u w:val="none"/>
        </w:rPr>
        <w:t>(Last accessed 05/02/2023)</w:t>
      </w:r>
    </w:p>
    <w:p w14:paraId="2BFFF358" w14:textId="77777777" w:rsidR="00DE7776" w:rsidRDefault="00DE7776" w:rsidP="00DD6EAC">
      <w:pPr>
        <w:rPr>
          <w:rStyle w:val="Hyperlink"/>
          <w:sz w:val="24"/>
          <w:szCs w:val="24"/>
        </w:rPr>
      </w:pPr>
    </w:p>
    <w:p w14:paraId="05E2B061" w14:textId="152752C2" w:rsidR="00DE7776" w:rsidRDefault="00DE7776" w:rsidP="00DD6EAC">
      <w:pPr>
        <w:rPr>
          <w:rStyle w:val="Hyperlink"/>
          <w:color w:val="000000" w:themeColor="text1"/>
          <w:sz w:val="24"/>
          <w:szCs w:val="24"/>
          <w:u w:val="none"/>
        </w:rPr>
      </w:pPr>
      <w:r w:rsidRPr="007909CA">
        <w:rPr>
          <w:sz w:val="24"/>
          <w:szCs w:val="24"/>
        </w:rPr>
        <w:t xml:space="preserve">South Wales victim focus, 2023. </w:t>
      </w:r>
      <w:r w:rsidRPr="007909CA">
        <w:rPr>
          <w:i/>
          <w:iCs/>
          <w:sz w:val="24"/>
          <w:szCs w:val="24"/>
        </w:rPr>
        <w:t xml:space="preserve">Practical support. </w:t>
      </w:r>
      <w:r w:rsidRPr="007909CA">
        <w:rPr>
          <w:sz w:val="24"/>
          <w:szCs w:val="24"/>
        </w:rPr>
        <w:t xml:space="preserve">Available at: </w:t>
      </w:r>
      <w:hyperlink r:id="rId31" w:history="1">
        <w:r w:rsidRPr="007909CA">
          <w:rPr>
            <w:rStyle w:val="Hyperlink"/>
            <w:sz w:val="24"/>
            <w:szCs w:val="24"/>
          </w:rPr>
          <w:t>Practical Support - South Wales Victim Focus</w:t>
        </w:r>
      </w:hyperlink>
      <w:r w:rsidRPr="007909CA">
        <w:rPr>
          <w:rStyle w:val="Hyperlink"/>
          <w:sz w:val="24"/>
          <w:szCs w:val="24"/>
        </w:rPr>
        <w:t xml:space="preserve"> </w:t>
      </w:r>
      <w:r w:rsidRPr="00DE7776">
        <w:rPr>
          <w:rStyle w:val="Hyperlink"/>
          <w:color w:val="000000" w:themeColor="text1"/>
          <w:sz w:val="24"/>
          <w:szCs w:val="24"/>
          <w:u w:val="none"/>
        </w:rPr>
        <w:t>(last accessed 05/02/2023)</w:t>
      </w:r>
    </w:p>
    <w:p w14:paraId="209EA383" w14:textId="77777777" w:rsidR="00DE7776" w:rsidRPr="007909CA" w:rsidRDefault="00DE7776" w:rsidP="00DD6EAC">
      <w:pPr>
        <w:rPr>
          <w:rStyle w:val="Hyperlink"/>
          <w:sz w:val="24"/>
          <w:szCs w:val="24"/>
        </w:rPr>
      </w:pPr>
    </w:p>
    <w:p w14:paraId="649526DE" w14:textId="77777777" w:rsidR="00DE7776" w:rsidRPr="005F0A29" w:rsidRDefault="00DE7776" w:rsidP="00DE7776">
      <w:pPr>
        <w:rPr>
          <w:sz w:val="24"/>
          <w:szCs w:val="24"/>
        </w:rPr>
      </w:pPr>
      <w:r w:rsidRPr="005F0A29">
        <w:rPr>
          <w:sz w:val="24"/>
          <w:szCs w:val="24"/>
        </w:rPr>
        <w:t xml:space="preserve">Stuart Miller Solicitors, 2023. </w:t>
      </w:r>
      <w:r w:rsidRPr="005F0A29">
        <w:rPr>
          <w:i/>
          <w:iCs/>
          <w:sz w:val="24"/>
          <w:szCs w:val="24"/>
        </w:rPr>
        <w:t xml:space="preserve">A guide to Postal requisitions (postal charges) in England and Wales. </w:t>
      </w:r>
      <w:r w:rsidRPr="005F0A29">
        <w:rPr>
          <w:sz w:val="24"/>
          <w:szCs w:val="24"/>
        </w:rPr>
        <w:t xml:space="preserve">Available at: </w:t>
      </w:r>
      <w:hyperlink r:id="rId32" w:history="1">
        <w:r w:rsidRPr="005F0A29">
          <w:rPr>
            <w:rStyle w:val="Hyperlink"/>
            <w:sz w:val="24"/>
            <w:szCs w:val="24"/>
          </w:rPr>
          <w:t>A guide to postal requisitions (Postal Charges) in England and Wales (stuartmillersolicitors.co.uk)</w:t>
        </w:r>
      </w:hyperlink>
      <w:r w:rsidRPr="005F0A29">
        <w:rPr>
          <w:sz w:val="24"/>
          <w:szCs w:val="24"/>
        </w:rPr>
        <w:t xml:space="preserve"> (Last accessed 05/02/2023)</w:t>
      </w:r>
    </w:p>
    <w:p w14:paraId="2FF88BFC" w14:textId="77777777" w:rsidR="00DE7776" w:rsidRPr="005F0A29" w:rsidRDefault="00DE7776" w:rsidP="00DE7776">
      <w:pPr>
        <w:rPr>
          <w:sz w:val="24"/>
          <w:szCs w:val="24"/>
        </w:rPr>
      </w:pPr>
    </w:p>
    <w:p w14:paraId="00DD54AE" w14:textId="77777777" w:rsidR="00DD6EAC" w:rsidRDefault="00DD6EAC" w:rsidP="00EA28F1">
      <w:pPr>
        <w:keepNext/>
        <w:spacing w:before="240" w:after="60"/>
        <w:ind w:right="237"/>
        <w:jc w:val="both"/>
      </w:pPr>
    </w:p>
    <w:sectPr w:rsidR="00DD6EA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7A95B" w14:textId="77777777" w:rsidR="00DE7776" w:rsidRDefault="00DE77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DEBB0" w14:textId="77777777" w:rsidR="00DE7776" w:rsidRDefault="00DE77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1DC97" w14:textId="77777777" w:rsidR="00DE7776" w:rsidRDefault="00DE77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87789" w14:textId="77777777" w:rsidR="00DE7776" w:rsidRDefault="00DE77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E750C" w14:textId="77777777" w:rsidR="00DE7776" w:rsidRDefault="00DE7776">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B02BB70"/>
    <w:lvl w:ilvl="0" w:tplc="4E80DE96">
      <w:start w:val="1"/>
      <w:numFmt w:val="decimal"/>
      <w:lvlText w:val="%1."/>
      <w:lvlJc w:val="left"/>
      <w:pPr>
        <w:ind w:left="720" w:hanging="360"/>
      </w:pPr>
    </w:lvl>
    <w:lvl w:ilvl="1" w:tplc="D9900788">
      <w:start w:val="1"/>
      <w:numFmt w:val="lowerLetter"/>
      <w:lvlText w:val="%2."/>
      <w:lvlJc w:val="left"/>
      <w:pPr>
        <w:ind w:left="1440" w:hanging="360"/>
      </w:pPr>
    </w:lvl>
    <w:lvl w:ilvl="2" w:tplc="43EAD954">
      <w:start w:val="1"/>
      <w:numFmt w:val="lowerRoman"/>
      <w:lvlText w:val="%3."/>
      <w:lvlJc w:val="right"/>
      <w:pPr>
        <w:ind w:left="2160" w:hanging="180"/>
      </w:pPr>
    </w:lvl>
    <w:lvl w:ilvl="3" w:tplc="22162CE6">
      <w:start w:val="1"/>
      <w:numFmt w:val="decimal"/>
      <w:lvlText w:val="%4."/>
      <w:lvlJc w:val="left"/>
      <w:pPr>
        <w:ind w:left="2880" w:hanging="360"/>
      </w:pPr>
    </w:lvl>
    <w:lvl w:ilvl="4" w:tplc="F88A8B98">
      <w:start w:val="1"/>
      <w:numFmt w:val="lowerLetter"/>
      <w:lvlText w:val="%5."/>
      <w:lvlJc w:val="left"/>
      <w:pPr>
        <w:ind w:left="3600" w:hanging="360"/>
      </w:pPr>
    </w:lvl>
    <w:lvl w:ilvl="5" w:tplc="AD46EC40">
      <w:start w:val="1"/>
      <w:numFmt w:val="lowerRoman"/>
      <w:lvlText w:val="%6."/>
      <w:lvlJc w:val="right"/>
      <w:pPr>
        <w:ind w:left="4320" w:hanging="180"/>
      </w:pPr>
    </w:lvl>
    <w:lvl w:ilvl="6" w:tplc="05DAEF16">
      <w:start w:val="1"/>
      <w:numFmt w:val="decimal"/>
      <w:lvlText w:val="%7."/>
      <w:lvlJc w:val="left"/>
      <w:pPr>
        <w:ind w:left="5040" w:hanging="360"/>
      </w:pPr>
    </w:lvl>
    <w:lvl w:ilvl="7" w:tplc="DDF8FAD4">
      <w:start w:val="1"/>
      <w:numFmt w:val="lowerLetter"/>
      <w:lvlText w:val="%8."/>
      <w:lvlJc w:val="left"/>
      <w:pPr>
        <w:ind w:left="5760" w:hanging="360"/>
      </w:pPr>
    </w:lvl>
    <w:lvl w:ilvl="8" w:tplc="444ED4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4F609138"/>
    <w:lvl w:ilvl="0" w:tplc="88D4A7D0">
      <w:start w:val="1"/>
      <w:numFmt w:val="decimal"/>
      <w:lvlText w:val="%1."/>
      <w:lvlJc w:val="left"/>
      <w:pPr>
        <w:ind w:left="720" w:hanging="360"/>
      </w:pPr>
    </w:lvl>
    <w:lvl w:ilvl="1" w:tplc="601A4CCA">
      <w:start w:val="1"/>
      <w:numFmt w:val="decimal"/>
      <w:lvlText w:val="%2."/>
      <w:lvlJc w:val="left"/>
      <w:pPr>
        <w:ind w:left="1440" w:hanging="360"/>
      </w:pPr>
    </w:lvl>
    <w:lvl w:ilvl="2" w:tplc="5358AB10">
      <w:start w:val="1"/>
      <w:numFmt w:val="lowerRoman"/>
      <w:lvlText w:val="%3."/>
      <w:lvlJc w:val="right"/>
      <w:pPr>
        <w:ind w:left="2160" w:hanging="180"/>
      </w:pPr>
    </w:lvl>
    <w:lvl w:ilvl="3" w:tplc="F3721864">
      <w:start w:val="1"/>
      <w:numFmt w:val="decimal"/>
      <w:lvlText w:val="%4."/>
      <w:lvlJc w:val="left"/>
      <w:pPr>
        <w:ind w:left="2880" w:hanging="360"/>
      </w:pPr>
    </w:lvl>
    <w:lvl w:ilvl="4" w:tplc="0AF826AA">
      <w:start w:val="1"/>
      <w:numFmt w:val="lowerLetter"/>
      <w:lvlText w:val="%5."/>
      <w:lvlJc w:val="left"/>
      <w:pPr>
        <w:ind w:left="3600" w:hanging="360"/>
      </w:pPr>
    </w:lvl>
    <w:lvl w:ilvl="5" w:tplc="B912A0CC">
      <w:start w:val="1"/>
      <w:numFmt w:val="lowerRoman"/>
      <w:lvlText w:val="%6."/>
      <w:lvlJc w:val="right"/>
      <w:pPr>
        <w:ind w:left="4320" w:hanging="180"/>
      </w:pPr>
    </w:lvl>
    <w:lvl w:ilvl="6" w:tplc="28F4639C">
      <w:start w:val="1"/>
      <w:numFmt w:val="decimal"/>
      <w:lvlText w:val="%7."/>
      <w:lvlJc w:val="left"/>
      <w:pPr>
        <w:ind w:left="5040" w:hanging="360"/>
      </w:pPr>
    </w:lvl>
    <w:lvl w:ilvl="7" w:tplc="DFDEF166">
      <w:start w:val="1"/>
      <w:numFmt w:val="lowerLetter"/>
      <w:lvlText w:val="%8."/>
      <w:lvlJc w:val="left"/>
      <w:pPr>
        <w:ind w:left="5760" w:hanging="360"/>
      </w:pPr>
    </w:lvl>
    <w:lvl w:ilvl="8" w:tplc="6C3CC988">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40147785">
    <w:abstractNumId w:val="47"/>
  </w:num>
  <w:num w:numId="2" w16cid:durableId="1330251485">
    <w:abstractNumId w:val="10"/>
  </w:num>
  <w:num w:numId="3" w16cid:durableId="533230255">
    <w:abstractNumId w:val="1"/>
    <w:lvlOverride w:ilvl="0">
      <w:lvl w:ilvl="0">
        <w:start w:val="1"/>
        <w:numFmt w:val="bullet"/>
        <w:lvlText w:val=""/>
        <w:lvlJc w:val="left"/>
        <w:pPr>
          <w:ind w:left="720" w:hanging="360"/>
        </w:pPr>
        <w:rPr>
          <w:rFonts w:ascii="Symbol" w:hAnsi="Symbol" w:hint="default"/>
        </w:rPr>
      </w:lvl>
    </w:lvlOverride>
  </w:num>
  <w:num w:numId="4" w16cid:durableId="1639071317">
    <w:abstractNumId w:val="22"/>
  </w:num>
  <w:num w:numId="5" w16cid:durableId="953974033">
    <w:abstractNumId w:val="44"/>
  </w:num>
  <w:num w:numId="6" w16cid:durableId="172453971">
    <w:abstractNumId w:val="46"/>
  </w:num>
  <w:num w:numId="7" w16cid:durableId="1244484765">
    <w:abstractNumId w:val="34"/>
  </w:num>
  <w:num w:numId="8" w16cid:durableId="1674916243">
    <w:abstractNumId w:val="32"/>
  </w:num>
  <w:num w:numId="9" w16cid:durableId="16928109">
    <w:abstractNumId w:val="29"/>
  </w:num>
  <w:num w:numId="10" w16cid:durableId="387608247">
    <w:abstractNumId w:val="30"/>
  </w:num>
  <w:num w:numId="11" w16cid:durableId="1162811479">
    <w:abstractNumId w:val="9"/>
  </w:num>
  <w:num w:numId="12" w16cid:durableId="1136527778">
    <w:abstractNumId w:val="33"/>
  </w:num>
  <w:num w:numId="13" w16cid:durableId="219053429">
    <w:abstractNumId w:val="17"/>
  </w:num>
  <w:num w:numId="14" w16cid:durableId="1929851768">
    <w:abstractNumId w:val="16"/>
  </w:num>
  <w:num w:numId="15" w16cid:durableId="1999266517">
    <w:abstractNumId w:val="26"/>
  </w:num>
  <w:num w:numId="16" w16cid:durableId="1708404655">
    <w:abstractNumId w:val="7"/>
  </w:num>
  <w:num w:numId="17" w16cid:durableId="919605841">
    <w:abstractNumId w:val="25"/>
  </w:num>
  <w:num w:numId="18" w16cid:durableId="40638951">
    <w:abstractNumId w:val="15"/>
  </w:num>
  <w:num w:numId="19" w16cid:durableId="731343422">
    <w:abstractNumId w:val="13"/>
  </w:num>
  <w:num w:numId="20" w16cid:durableId="59756500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74698028">
    <w:abstractNumId w:val="23"/>
  </w:num>
  <w:num w:numId="22" w16cid:durableId="1877307607">
    <w:abstractNumId w:val="18"/>
  </w:num>
  <w:num w:numId="23" w16cid:durableId="636883252">
    <w:abstractNumId w:val="14"/>
  </w:num>
  <w:num w:numId="24" w16cid:durableId="107236882">
    <w:abstractNumId w:val="11"/>
  </w:num>
  <w:num w:numId="25" w16cid:durableId="1918323865">
    <w:abstractNumId w:val="27"/>
  </w:num>
  <w:num w:numId="26" w16cid:durableId="1598713103">
    <w:abstractNumId w:val="19"/>
  </w:num>
  <w:num w:numId="27" w16cid:durableId="1761484208">
    <w:abstractNumId w:val="40"/>
  </w:num>
  <w:num w:numId="28" w16cid:durableId="811096076">
    <w:abstractNumId w:val="35"/>
  </w:num>
  <w:num w:numId="29" w16cid:durableId="2023043162">
    <w:abstractNumId w:val="39"/>
  </w:num>
  <w:num w:numId="30" w16cid:durableId="732047786">
    <w:abstractNumId w:val="20"/>
  </w:num>
  <w:num w:numId="31" w16cid:durableId="1870295820">
    <w:abstractNumId w:val="42"/>
  </w:num>
  <w:num w:numId="32" w16cid:durableId="588660142">
    <w:abstractNumId w:val="31"/>
  </w:num>
  <w:num w:numId="33" w16cid:durableId="1255894714">
    <w:abstractNumId w:val="12"/>
  </w:num>
  <w:num w:numId="34" w16cid:durableId="564141739">
    <w:abstractNumId w:val="43"/>
  </w:num>
  <w:num w:numId="35" w16cid:durableId="1097336279">
    <w:abstractNumId w:val="38"/>
  </w:num>
  <w:num w:numId="36" w16cid:durableId="1575165720">
    <w:abstractNumId w:val="4"/>
  </w:num>
  <w:num w:numId="37" w16cid:durableId="1800222318">
    <w:abstractNumId w:val="45"/>
  </w:num>
  <w:num w:numId="38" w16cid:durableId="1681204199">
    <w:abstractNumId w:val="41"/>
  </w:num>
  <w:num w:numId="39" w16cid:durableId="2097092427">
    <w:abstractNumId w:val="36"/>
  </w:num>
  <w:num w:numId="40" w16cid:durableId="519897715">
    <w:abstractNumId w:val="37"/>
  </w:num>
  <w:num w:numId="41" w16cid:durableId="1455715219">
    <w:abstractNumId w:val="3"/>
  </w:num>
  <w:num w:numId="42" w16cid:durableId="1895696418">
    <w:abstractNumId w:val="5"/>
  </w:num>
  <w:num w:numId="43" w16cid:durableId="989942475">
    <w:abstractNumId w:val="24"/>
  </w:num>
  <w:num w:numId="44" w16cid:durableId="884216020">
    <w:abstractNumId w:val="6"/>
  </w:num>
  <w:num w:numId="45" w16cid:durableId="1856142392">
    <w:abstractNumId w:val="2"/>
  </w:num>
  <w:num w:numId="46" w16cid:durableId="1595361651">
    <w:abstractNumId w:val="0"/>
  </w:num>
  <w:num w:numId="47" w16cid:durableId="1770614744">
    <w:abstractNumId w:val="21"/>
  </w:num>
  <w:num w:numId="48" w16cid:durableId="596252346">
    <w:abstractNumId w:val="28"/>
  </w:num>
  <w:num w:numId="49" w16cid:durableId="526874556">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D6EAC"/>
    <w:rsid w:val="00DE556F"/>
    <w:rsid w:val="00DE7776"/>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DD6EA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assets.publishing.service.gov.uk/government/uploads/system/uploads/attachment_data/file/740196/joint-agency-guide-victim-personal-statement.pdf" TargetMode="Externa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cps.gov.uk/sites/default/files/documents/publications/Victims-Right-to-Review-Policy-and-Guidance-2020.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safelives.org.uk/what-is-an-idv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roads-policing/management-incidents" TargetMode="External"/><Relationship Id="rId32" Type="http://schemas.openxmlformats.org/officeDocument/2006/relationships/hyperlink" Target="https://www.stuartmillersolicitors.co.uk/a-guide-to-postal-requisitions-postal-charges-in-england-and-wales/"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assets.publishing.service.gov.uk/government/uploads/system/uploads/attachment_data/file/936239/victims-code-2020.pdf" TargetMode="External"/><Relationship Id="rId28" Type="http://schemas.openxmlformats.org/officeDocument/2006/relationships/hyperlink" Target="https://www.jesip.org.uk/joint-doctrine/m-ethane/"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southwalesvictimfocus.org.uk/what-we-do/practical-suppor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major-investigation-and-public-protection/domestic-abuse/post-arrest-management-suspect-and-casefile" TargetMode="External"/><Relationship Id="rId27" Type="http://schemas.openxmlformats.org/officeDocument/2006/relationships/hyperlink" Target="https://www.gov.uk/government/publications/manual-of-guidance-drink-and-drug-driving-mgdd" TargetMode="External"/><Relationship Id="rId30" Type="http://schemas.openxmlformats.org/officeDocument/2006/relationships/hyperlink" Target="https://www.south-wales.police.uk/SysSiteAssets/media/downloads/south-wales/about-us/policies-and-procedures/english/adults-at-risk---english.pdf" TargetMode="External"/><Relationship Id="rId35" Type="http://schemas.microsoft.com/office/2020/10/relationships/intelligence" Target="intelligence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29</Pages>
  <Words>5851</Words>
  <Characters>32331</Characters>
  <Application>Microsoft Office Word</Application>
  <DocSecurity>0</DocSecurity>
  <Lines>269</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Jones,Elis swp6980</cp:lastModifiedBy>
  <cp:revision>55</cp:revision>
  <cp:lastPrinted>2014-08-26T08:55:00Z</cp:lastPrinted>
  <dcterms:created xsi:type="dcterms:W3CDTF">2019-02-14T13:20:00Z</dcterms:created>
  <dcterms:modified xsi:type="dcterms:W3CDTF">2023-02-06T19:52:00Z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2023-02-06T19:52:25Z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528e8199-2369-453b-88b2-59b4f0ce82de</vt:lpwstr>
  </property>
  <property fmtid="{D5CDD505-2E9C-101B-9397-08002B2CF9AE}" pid="9" name="MSIP_Label_66cf8fe5-b7b7-4df7-b38d-1c61ac2f6639_ContentBits">
    <vt:lpwstr>0</vt:lpwstr>
  </property>
</Properties>
</file>