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C5C4C" w14:textId="77777777" w:rsidR="00E57990" w:rsidRPr="00A50AFE" w:rsidRDefault="00E57990" w:rsidP="00A868AE">
      <w:pPr>
        <w:spacing w:line="360" w:lineRule="auto"/>
        <w:rPr>
          <w:rFonts w:ascii="Arial" w:hAnsi="Arial" w:cs="Arial"/>
        </w:rPr>
      </w:pPr>
    </w:p>
    <w:p w14:paraId="2AD42233" w14:textId="55597A34" w:rsidR="001B20BD" w:rsidRPr="00A50AFE" w:rsidRDefault="00D75E0A" w:rsidP="00673B43">
      <w:pPr>
        <w:spacing w:line="360" w:lineRule="auto"/>
        <w:rPr>
          <w:rFonts w:ascii="Arial" w:hAnsi="Arial" w:cs="Arial"/>
        </w:rPr>
      </w:pPr>
      <w:r w:rsidRPr="00A50AFE">
        <w:rPr>
          <w:rFonts w:ascii="Arial" w:hAnsi="Arial" w:cs="Arial"/>
        </w:rPr>
        <w:t xml:space="preserve">Health and social care services within the UK are programmed to aid individuals and provide them with a wide range of needs through effective, safe and person-centred care. Key elements of good practice include </w:t>
      </w:r>
      <w:r w:rsidR="001B20BD" w:rsidRPr="00A50AFE">
        <w:rPr>
          <w:rFonts w:ascii="Arial" w:hAnsi="Arial" w:cs="Arial"/>
        </w:rPr>
        <w:t>accurate time keeping</w:t>
      </w:r>
      <w:r w:rsidRPr="00A50AFE">
        <w:rPr>
          <w:rFonts w:ascii="Arial" w:hAnsi="Arial" w:cs="Arial"/>
        </w:rPr>
        <w:t xml:space="preserve">, </w:t>
      </w:r>
      <w:r w:rsidR="001B20BD" w:rsidRPr="00A50AFE">
        <w:rPr>
          <w:rFonts w:ascii="Arial" w:hAnsi="Arial" w:cs="Arial"/>
        </w:rPr>
        <w:t xml:space="preserve">clear communication and </w:t>
      </w:r>
      <w:r w:rsidRPr="00A50AFE">
        <w:rPr>
          <w:rFonts w:ascii="Arial" w:hAnsi="Arial" w:cs="Arial"/>
        </w:rPr>
        <w:t>strong teamwork</w:t>
      </w:r>
      <w:r w:rsidR="001B20BD" w:rsidRPr="00A50AFE">
        <w:rPr>
          <w:rFonts w:ascii="Arial" w:hAnsi="Arial" w:cs="Arial"/>
        </w:rPr>
        <w:t xml:space="preserve"> between professionals. These factors are imperative when supporting </w:t>
      </w:r>
      <w:r w:rsidR="00D64760">
        <w:rPr>
          <w:rFonts w:ascii="Arial" w:hAnsi="Arial" w:cs="Arial"/>
        </w:rPr>
        <w:t>service</w:t>
      </w:r>
      <w:r w:rsidR="001B20BD" w:rsidRPr="00A50AFE">
        <w:rPr>
          <w:rFonts w:ascii="Arial" w:hAnsi="Arial" w:cs="Arial"/>
        </w:rPr>
        <w:t xml:space="preserve"> users with complex health conditions.</w:t>
      </w:r>
    </w:p>
    <w:p w14:paraId="16489293" w14:textId="6F1B6E3A" w:rsidR="001B20BD" w:rsidRDefault="001B20BD" w:rsidP="00673B43">
      <w:pPr>
        <w:spacing w:line="360" w:lineRule="auto"/>
        <w:rPr>
          <w:rFonts w:ascii="Arial" w:hAnsi="Arial" w:cs="Arial"/>
        </w:rPr>
      </w:pPr>
      <w:r w:rsidRPr="00A50AFE">
        <w:rPr>
          <w:rFonts w:ascii="Arial" w:hAnsi="Arial" w:cs="Arial"/>
        </w:rPr>
        <w:t>This report concentrates on Mr Ahmed who is a 68-year-old man recovering from a stroke currently receiving care at his home. His specific support comprises of several professionals who are his GP, speech and language therapist, districts nurse and domiciliary care workers. Despite the array of support from different professional fields, challenges arise such as language barriers and missed care visits which hones on potential risks in the care of Mr Ahmed. We will be exploring the importance of administrative responsibilities, collaborative working and communication in relation to Mr Ahmed’s case while outlining key legislations that apply in the day-to-day care of Mr Ahmed such as Equality Act 2010 and the Data Protection Act 2018.</w:t>
      </w:r>
    </w:p>
    <w:p w14:paraId="7A40469E" w14:textId="6DE85AEC" w:rsidR="00122769" w:rsidRDefault="0095610D" w:rsidP="00673B43">
      <w:pPr>
        <w:spacing w:line="360" w:lineRule="auto"/>
        <w:rPr>
          <w:rFonts w:ascii="Arial" w:hAnsi="Arial" w:cs="Arial"/>
        </w:rPr>
      </w:pPr>
      <w:r>
        <w:rPr>
          <w:rFonts w:ascii="Arial" w:hAnsi="Arial" w:cs="Arial"/>
        </w:rPr>
        <w:t>Communication</w:t>
      </w:r>
      <w:r w:rsidR="008044A0">
        <w:rPr>
          <w:rFonts w:ascii="Arial" w:hAnsi="Arial" w:cs="Arial"/>
        </w:rPr>
        <w:t xml:space="preserve"> plays a focal role in ensuring that </w:t>
      </w:r>
      <w:r w:rsidR="00D64760">
        <w:rPr>
          <w:rFonts w:ascii="Arial" w:hAnsi="Arial" w:cs="Arial"/>
        </w:rPr>
        <w:t>service</w:t>
      </w:r>
      <w:r w:rsidR="008044A0">
        <w:rPr>
          <w:rFonts w:ascii="Arial" w:hAnsi="Arial" w:cs="Arial"/>
        </w:rPr>
        <w:t xml:space="preserve"> users receive safe and appropriate care. Within health and social care settings, efficient communication aids</w:t>
      </w:r>
      <w:r w:rsidR="00D64760">
        <w:rPr>
          <w:rFonts w:ascii="Arial" w:hAnsi="Arial" w:cs="Arial"/>
        </w:rPr>
        <w:t xml:space="preserve"> professionals to understand</w:t>
      </w:r>
      <w:r w:rsidR="008044A0">
        <w:rPr>
          <w:rFonts w:ascii="Arial" w:hAnsi="Arial" w:cs="Arial"/>
        </w:rPr>
        <w:t xml:space="preserve"> </w:t>
      </w:r>
      <w:r w:rsidR="00D64760">
        <w:rPr>
          <w:rFonts w:ascii="Arial" w:hAnsi="Arial" w:cs="Arial"/>
        </w:rPr>
        <w:t>service users’ needs</w:t>
      </w:r>
      <w:r w:rsidR="003B0816">
        <w:rPr>
          <w:rFonts w:ascii="Arial" w:hAnsi="Arial" w:cs="Arial"/>
        </w:rPr>
        <w:t xml:space="preserve">, avoid errors and to provide concise instructions (NHS England, 2023). </w:t>
      </w:r>
      <w:r>
        <w:rPr>
          <w:rFonts w:ascii="Arial" w:hAnsi="Arial" w:cs="Arial"/>
        </w:rPr>
        <w:t>When looking at Mr Ahmed’s case, communication can arise to be more complex due to there being language differences and speech impediments due to the impact of his stroke. Mr Ahmeds first language is Bengali, even</w:t>
      </w:r>
      <w:r w:rsidR="00122769">
        <w:rPr>
          <w:rFonts w:ascii="Arial" w:hAnsi="Arial" w:cs="Arial"/>
        </w:rPr>
        <w:t xml:space="preserve"> </w:t>
      </w:r>
      <w:r>
        <w:rPr>
          <w:rFonts w:ascii="Arial" w:hAnsi="Arial" w:cs="Arial"/>
        </w:rPr>
        <w:t xml:space="preserve">though he </w:t>
      </w:r>
      <w:r w:rsidR="00122769">
        <w:rPr>
          <w:rFonts w:ascii="Arial" w:hAnsi="Arial" w:cs="Arial"/>
        </w:rPr>
        <w:t>does understand a small amount of English, he could find it difficult with more medical conversations due to medical jargon or the simple fact that the information being received by Mr Ahmed is too detailed and he does not understand. This increases the chances of misunderstanding between service user and professional especially when distributing important information to service user regarding medication or care routines that can heavily impact their health and wellbeing if miscommunicated.</w:t>
      </w:r>
    </w:p>
    <w:p w14:paraId="2537BE86" w14:textId="77777777" w:rsidR="00122769" w:rsidRDefault="00122769" w:rsidP="00673B43">
      <w:pPr>
        <w:spacing w:line="360" w:lineRule="auto"/>
        <w:rPr>
          <w:rFonts w:ascii="Arial" w:hAnsi="Arial" w:cs="Arial"/>
        </w:rPr>
      </w:pPr>
    </w:p>
    <w:p w14:paraId="778A311F" w14:textId="23FDCDBB" w:rsidR="00122769" w:rsidRDefault="00122769" w:rsidP="00673B43">
      <w:pPr>
        <w:spacing w:line="360" w:lineRule="auto"/>
        <w:rPr>
          <w:rFonts w:ascii="Arial" w:hAnsi="Arial" w:cs="Arial"/>
        </w:rPr>
      </w:pPr>
      <w:r>
        <w:rPr>
          <w:rFonts w:ascii="Arial" w:hAnsi="Arial" w:cs="Arial"/>
        </w:rPr>
        <w:lastRenderedPageBreak/>
        <w:t>The Equality Act 2010 illustrates the importance of ensuring that individuals are no</w:t>
      </w:r>
      <w:r w:rsidR="00714E0F">
        <w:rPr>
          <w:rFonts w:ascii="Arial" w:hAnsi="Arial" w:cs="Arial"/>
        </w:rPr>
        <w:t>t</w:t>
      </w:r>
      <w:r>
        <w:rPr>
          <w:rFonts w:ascii="Arial" w:hAnsi="Arial" w:cs="Arial"/>
        </w:rPr>
        <w:t xml:space="preserve"> disadvantaged due to language or disability (UK Government, 2010)</w:t>
      </w:r>
      <w:r w:rsidR="00B93DC3">
        <w:rPr>
          <w:rFonts w:ascii="Arial" w:hAnsi="Arial" w:cs="Arial"/>
        </w:rPr>
        <w:t xml:space="preserve">. Putting this in practice means that professionals providing services should provide </w:t>
      </w:r>
      <w:r w:rsidR="00F45F20">
        <w:rPr>
          <w:rFonts w:ascii="Arial" w:hAnsi="Arial" w:cs="Arial"/>
        </w:rPr>
        <w:t>reasonable</w:t>
      </w:r>
      <w:r w:rsidR="00B93DC3">
        <w:rPr>
          <w:rFonts w:ascii="Arial" w:hAnsi="Arial" w:cs="Arial"/>
        </w:rPr>
        <w:t xml:space="preserve"> adjustments that can aid in effective communication</w:t>
      </w:r>
      <w:r w:rsidR="00575338">
        <w:rPr>
          <w:rFonts w:ascii="Arial" w:hAnsi="Arial" w:cs="Arial"/>
        </w:rPr>
        <w:t>. These adjustments could be</w:t>
      </w:r>
      <w:r w:rsidR="00B93DC3">
        <w:rPr>
          <w:rFonts w:ascii="Arial" w:hAnsi="Arial" w:cs="Arial"/>
        </w:rPr>
        <w:t xml:space="preserve"> </w:t>
      </w:r>
      <w:r w:rsidR="00575338">
        <w:rPr>
          <w:rFonts w:ascii="Arial" w:hAnsi="Arial" w:cs="Arial"/>
        </w:rPr>
        <w:t>as simple as</w:t>
      </w:r>
      <w:r w:rsidR="00B93DC3">
        <w:rPr>
          <w:rFonts w:ascii="Arial" w:hAnsi="Arial" w:cs="Arial"/>
        </w:rPr>
        <w:t xml:space="preserve"> </w:t>
      </w:r>
      <w:r w:rsidR="00F45F20">
        <w:rPr>
          <w:rFonts w:ascii="Arial" w:hAnsi="Arial" w:cs="Arial"/>
        </w:rPr>
        <w:t>allowing access to interpreters, translate communication that may be presented on paper (such as letters)</w:t>
      </w:r>
      <w:r w:rsidR="00575338">
        <w:rPr>
          <w:rFonts w:ascii="Arial" w:hAnsi="Arial" w:cs="Arial"/>
        </w:rPr>
        <w:t xml:space="preserve"> or simplifying communication that will not confuse service users especially when English is not their first language.</w:t>
      </w:r>
      <w:r w:rsidR="00485366">
        <w:rPr>
          <w:rFonts w:ascii="Arial" w:hAnsi="Arial" w:cs="Arial"/>
        </w:rPr>
        <w:t xml:space="preserve"> Relying solely on </w:t>
      </w:r>
      <w:r w:rsidR="00A868AE">
        <w:rPr>
          <w:rFonts w:ascii="Arial" w:hAnsi="Arial" w:cs="Arial"/>
        </w:rPr>
        <w:t>Mr Ahmed’s wife to translate communication will not be sufficient enough nor appropriate as information could not be fully communication and information may be misunderstood (Burgess and Roberts, 2010).</w:t>
      </w:r>
    </w:p>
    <w:p w14:paraId="1D8D1333" w14:textId="7571855E" w:rsidR="00A868AE" w:rsidRDefault="00BE0BBD" w:rsidP="00673B43">
      <w:pPr>
        <w:spacing w:line="360" w:lineRule="auto"/>
        <w:rPr>
          <w:rFonts w:ascii="Arial" w:hAnsi="Arial" w:cs="Arial"/>
        </w:rPr>
      </w:pPr>
      <w:r>
        <w:rPr>
          <w:rFonts w:ascii="Arial" w:hAnsi="Arial" w:cs="Arial"/>
        </w:rPr>
        <w:t xml:space="preserve">The Shannon </w:t>
      </w:r>
      <w:r w:rsidR="00BE2AEF">
        <w:rPr>
          <w:rFonts w:ascii="Arial" w:hAnsi="Arial" w:cs="Arial"/>
        </w:rPr>
        <w:t xml:space="preserve">and Weaver (1949) model of communication </w:t>
      </w:r>
      <w:r w:rsidR="00DF4882">
        <w:rPr>
          <w:rFonts w:ascii="Arial" w:hAnsi="Arial" w:cs="Arial"/>
        </w:rPr>
        <w:t xml:space="preserve">provides an explanation on how misunderstandings occur. </w:t>
      </w:r>
      <w:r w:rsidR="005675E4">
        <w:rPr>
          <w:rFonts w:ascii="Arial" w:hAnsi="Arial" w:cs="Arial"/>
        </w:rPr>
        <w:t>It illustrates that effective communication involves a sender, a message</w:t>
      </w:r>
      <w:r w:rsidR="003062DA">
        <w:rPr>
          <w:rFonts w:ascii="Arial" w:hAnsi="Arial" w:cs="Arial"/>
        </w:rPr>
        <w:t xml:space="preserve">, and a receiver. However, it also shows that communication can include potential barriers which the model </w:t>
      </w:r>
      <w:r w:rsidR="00FE0A1E">
        <w:rPr>
          <w:rFonts w:ascii="Arial" w:hAnsi="Arial" w:cs="Arial"/>
        </w:rPr>
        <w:t>refers</w:t>
      </w:r>
      <w:r w:rsidR="003062DA">
        <w:rPr>
          <w:rFonts w:ascii="Arial" w:hAnsi="Arial" w:cs="Arial"/>
        </w:rPr>
        <w:t xml:space="preserve"> to as ‘noise’.</w:t>
      </w:r>
      <w:r w:rsidR="00073B6F">
        <w:rPr>
          <w:rFonts w:ascii="Arial" w:hAnsi="Arial" w:cs="Arial"/>
        </w:rPr>
        <w:t xml:space="preserve"> In Mr Ahmed’s case what would be referred to as ‘noise’ would be language </w:t>
      </w:r>
      <w:r w:rsidR="00C02BC1">
        <w:rPr>
          <w:rFonts w:ascii="Arial" w:hAnsi="Arial" w:cs="Arial"/>
        </w:rPr>
        <w:t xml:space="preserve">differences and speech </w:t>
      </w:r>
      <w:r w:rsidR="00FE0A1E">
        <w:rPr>
          <w:rFonts w:ascii="Arial" w:hAnsi="Arial" w:cs="Arial"/>
        </w:rPr>
        <w:t>difficulty</w:t>
      </w:r>
      <w:r w:rsidR="00C02BC1">
        <w:rPr>
          <w:rFonts w:ascii="Arial" w:hAnsi="Arial" w:cs="Arial"/>
        </w:rPr>
        <w:t xml:space="preserve"> as the acting barrier which ultimately makes it </w:t>
      </w:r>
      <w:r w:rsidR="00FE0A1E">
        <w:rPr>
          <w:rFonts w:ascii="Arial" w:hAnsi="Arial" w:cs="Arial"/>
        </w:rPr>
        <w:t>testing for Mr Ahmed to completely understand any information he may be provided with.</w:t>
      </w:r>
    </w:p>
    <w:p w14:paraId="02708B51" w14:textId="77777777" w:rsidR="00A868AE" w:rsidRDefault="00A868AE" w:rsidP="00673B43">
      <w:pPr>
        <w:spacing w:line="360" w:lineRule="auto"/>
        <w:rPr>
          <w:rFonts w:ascii="Arial" w:hAnsi="Arial" w:cs="Arial"/>
        </w:rPr>
      </w:pPr>
    </w:p>
    <w:p w14:paraId="0027F34F" w14:textId="77777777" w:rsidR="00B40913" w:rsidRPr="00A50AFE" w:rsidRDefault="00B40913" w:rsidP="00673B43">
      <w:pPr>
        <w:spacing w:line="360" w:lineRule="auto"/>
        <w:rPr>
          <w:rFonts w:ascii="Arial" w:hAnsi="Arial" w:cs="Arial"/>
        </w:rPr>
      </w:pPr>
    </w:p>
    <w:p w14:paraId="03C200EB" w14:textId="49BC1842" w:rsidR="00425A95" w:rsidRDefault="00FF3DD2" w:rsidP="00673B43">
      <w:pPr>
        <w:spacing w:line="360" w:lineRule="auto"/>
        <w:rPr>
          <w:rFonts w:ascii="Arial" w:hAnsi="Arial" w:cs="Arial"/>
        </w:rPr>
      </w:pPr>
      <w:r>
        <w:rPr>
          <w:noProof/>
        </w:rPr>
        <w:drawing>
          <wp:inline distT="0" distB="0" distL="0" distR="0" wp14:anchorId="1A7E0340" wp14:editId="3B09F37D">
            <wp:extent cx="5216056" cy="2715516"/>
            <wp:effectExtent l="0" t="0" r="3810" b="8890"/>
            <wp:docPr id="105332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8694" cy="2722096"/>
                    </a:xfrm>
                    <a:prstGeom prst="rect">
                      <a:avLst/>
                    </a:prstGeom>
                    <a:noFill/>
                    <a:ln>
                      <a:noFill/>
                    </a:ln>
                  </pic:spPr>
                </pic:pic>
              </a:graphicData>
            </a:graphic>
          </wp:inline>
        </w:drawing>
      </w:r>
      <w:r>
        <w:rPr>
          <w:rFonts w:ascii="Arial" w:hAnsi="Arial" w:cs="Arial"/>
        </w:rPr>
        <w:t>(A</w:t>
      </w:r>
      <w:r w:rsidR="00FE0A1E">
        <w:rPr>
          <w:rFonts w:ascii="Arial" w:hAnsi="Arial" w:cs="Arial"/>
        </w:rPr>
        <w:t>)</w:t>
      </w:r>
    </w:p>
    <w:p w14:paraId="34260AAA" w14:textId="77777777" w:rsidR="00425A95" w:rsidRDefault="00FE0A1E" w:rsidP="00673B43">
      <w:pPr>
        <w:spacing w:line="360" w:lineRule="auto"/>
        <w:rPr>
          <w:rFonts w:ascii="Arial" w:hAnsi="Arial" w:cs="Arial"/>
        </w:rPr>
      </w:pPr>
      <w:r>
        <w:rPr>
          <w:rFonts w:ascii="Arial" w:hAnsi="Arial" w:cs="Arial"/>
        </w:rPr>
        <w:lastRenderedPageBreak/>
        <w:t xml:space="preserve">To improve communication in this instance, professionals ought to use simple language, consider visual aids such as written translations, check </w:t>
      </w:r>
      <w:r w:rsidR="008B2E4F">
        <w:rPr>
          <w:rFonts w:ascii="Arial" w:hAnsi="Arial" w:cs="Arial"/>
        </w:rPr>
        <w:t>understanding</w:t>
      </w:r>
      <w:r>
        <w:rPr>
          <w:rFonts w:ascii="Arial" w:hAnsi="Arial" w:cs="Arial"/>
        </w:rPr>
        <w:t xml:space="preserve"> </w:t>
      </w:r>
      <w:r w:rsidR="008B2E4F">
        <w:rPr>
          <w:rFonts w:ascii="Arial" w:hAnsi="Arial" w:cs="Arial"/>
        </w:rPr>
        <w:t>or providing professional interpreters.</w:t>
      </w:r>
      <w:r w:rsidR="00667543">
        <w:rPr>
          <w:rFonts w:ascii="Arial" w:hAnsi="Arial" w:cs="Arial"/>
        </w:rPr>
        <w:t xml:space="preserve"> Simple techniques such as re-confirm information provided to Mr Ahmed can help confirm understanding regardless of lack of English. </w:t>
      </w:r>
      <w:r w:rsidR="00425A95">
        <w:rPr>
          <w:rFonts w:ascii="Arial" w:hAnsi="Arial" w:cs="Arial"/>
        </w:rPr>
        <w:t xml:space="preserve">Overall, efficient communication is imperative in reducing risks that can arise and ensuring that care is supplied respectfully and safely. </w:t>
      </w:r>
    </w:p>
    <w:p w14:paraId="2146726F" w14:textId="77777777" w:rsidR="00425A95" w:rsidRDefault="00425A95" w:rsidP="00673B43">
      <w:pPr>
        <w:spacing w:line="360" w:lineRule="auto"/>
        <w:rPr>
          <w:rFonts w:ascii="Arial" w:hAnsi="Arial" w:cs="Arial"/>
        </w:rPr>
      </w:pPr>
    </w:p>
    <w:p w14:paraId="6FC0D83A" w14:textId="6C0590DF" w:rsidR="00374361" w:rsidRDefault="006E075C" w:rsidP="00673B43">
      <w:pPr>
        <w:spacing w:line="360" w:lineRule="auto"/>
        <w:rPr>
          <w:rFonts w:ascii="Arial" w:hAnsi="Arial" w:cs="Arial"/>
        </w:rPr>
      </w:pPr>
      <w:r w:rsidRPr="006E075C">
        <w:rPr>
          <w:rFonts w:ascii="Arial" w:hAnsi="Arial" w:cs="Arial"/>
        </w:rPr>
        <w:t xml:space="preserve">Good administrative practice is </w:t>
      </w:r>
      <w:r>
        <w:rPr>
          <w:rFonts w:ascii="Arial" w:hAnsi="Arial" w:cs="Arial"/>
        </w:rPr>
        <w:t>a</w:t>
      </w:r>
      <w:r w:rsidRPr="006E075C">
        <w:rPr>
          <w:rFonts w:ascii="Arial" w:hAnsi="Arial" w:cs="Arial"/>
        </w:rPr>
        <w:t xml:space="preserve"> crucial part of professional care, specifically when it </w:t>
      </w:r>
      <w:r w:rsidR="0064145D">
        <w:rPr>
          <w:rFonts w:ascii="Arial" w:hAnsi="Arial" w:cs="Arial"/>
        </w:rPr>
        <w:t>involves</w:t>
      </w:r>
      <w:r w:rsidRPr="006E075C">
        <w:rPr>
          <w:rFonts w:ascii="Arial" w:hAnsi="Arial" w:cs="Arial"/>
        </w:rPr>
        <w:t xml:space="preserve"> maintaining accurate records. Record keeping </w:t>
      </w:r>
      <w:r w:rsidR="0064145D" w:rsidRPr="006E075C">
        <w:rPr>
          <w:rFonts w:ascii="Arial" w:hAnsi="Arial" w:cs="Arial"/>
        </w:rPr>
        <w:t>guarantees</w:t>
      </w:r>
      <w:r w:rsidRPr="006E075C">
        <w:rPr>
          <w:rFonts w:ascii="Arial" w:hAnsi="Arial" w:cs="Arial"/>
        </w:rPr>
        <w:t xml:space="preserve"> that all members of the care team are </w:t>
      </w:r>
      <w:r w:rsidR="004C0E86" w:rsidRPr="006E075C">
        <w:rPr>
          <w:rFonts w:ascii="Arial" w:hAnsi="Arial" w:cs="Arial"/>
        </w:rPr>
        <w:t>informed</w:t>
      </w:r>
      <w:r w:rsidRPr="006E075C">
        <w:rPr>
          <w:rFonts w:ascii="Arial" w:hAnsi="Arial" w:cs="Arial"/>
        </w:rPr>
        <w:t xml:space="preserve"> of what support has been </w:t>
      </w:r>
      <w:r w:rsidR="004C0E86" w:rsidRPr="006E075C">
        <w:rPr>
          <w:rFonts w:ascii="Arial" w:hAnsi="Arial" w:cs="Arial"/>
        </w:rPr>
        <w:t>given</w:t>
      </w:r>
      <w:r w:rsidRPr="006E075C">
        <w:rPr>
          <w:rFonts w:ascii="Arial" w:hAnsi="Arial" w:cs="Arial"/>
        </w:rPr>
        <w:t xml:space="preserve"> and any </w:t>
      </w:r>
      <w:r w:rsidR="00573FD9" w:rsidRPr="006E075C">
        <w:rPr>
          <w:rFonts w:ascii="Arial" w:hAnsi="Arial" w:cs="Arial"/>
        </w:rPr>
        <w:t>changes</w:t>
      </w:r>
      <w:r w:rsidRPr="006E075C">
        <w:rPr>
          <w:rFonts w:ascii="Arial" w:hAnsi="Arial" w:cs="Arial"/>
        </w:rPr>
        <w:t xml:space="preserve"> in a patient’s condition (NMC, 2018).</w:t>
      </w:r>
      <w:r w:rsidR="00DB7338">
        <w:rPr>
          <w:rFonts w:ascii="Arial" w:hAnsi="Arial" w:cs="Arial"/>
        </w:rPr>
        <w:t xml:space="preserve"> </w:t>
      </w:r>
      <w:r w:rsidR="00D02E38">
        <w:rPr>
          <w:rFonts w:ascii="Arial" w:hAnsi="Arial" w:cs="Arial"/>
        </w:rPr>
        <w:t>An example of the effects of poor administrative practice in Mr Ahmed’s case would be the missed domiciliary care visit. The missed visit outlines how po</w:t>
      </w:r>
      <w:r w:rsidR="00161245">
        <w:rPr>
          <w:rFonts w:ascii="Arial" w:hAnsi="Arial" w:cs="Arial"/>
        </w:rPr>
        <w:t>or record keeping or organisation can have significant consequences.</w:t>
      </w:r>
      <w:r w:rsidR="009D122D">
        <w:rPr>
          <w:rFonts w:ascii="Arial" w:hAnsi="Arial" w:cs="Arial"/>
        </w:rPr>
        <w:t xml:space="preserve"> As he did not receive the visit, he did not receive his medication on time which could have ultimately affected his health as a stroke patient. This </w:t>
      </w:r>
      <w:r w:rsidR="0016632E">
        <w:rPr>
          <w:rFonts w:ascii="Arial" w:hAnsi="Arial" w:cs="Arial"/>
        </w:rPr>
        <w:t>emphasises</w:t>
      </w:r>
      <w:r w:rsidR="009D122D">
        <w:rPr>
          <w:rFonts w:ascii="Arial" w:hAnsi="Arial" w:cs="Arial"/>
        </w:rPr>
        <w:t xml:space="preserve"> the </w:t>
      </w:r>
      <w:r w:rsidR="0016632E">
        <w:rPr>
          <w:rFonts w:ascii="Arial" w:hAnsi="Arial" w:cs="Arial"/>
        </w:rPr>
        <w:t xml:space="preserve">importance of </w:t>
      </w:r>
      <w:r w:rsidR="0016632E" w:rsidRPr="0016632E">
        <w:rPr>
          <w:rFonts w:ascii="Arial" w:hAnsi="Arial" w:cs="Arial"/>
        </w:rPr>
        <w:t>keeping clear and up-to-date records of visits, treatments, and communication between professionals.</w:t>
      </w:r>
    </w:p>
    <w:p w14:paraId="47BCFC52" w14:textId="77777777" w:rsidR="00FA4DBA" w:rsidRDefault="00FA4DBA" w:rsidP="00673B43">
      <w:pPr>
        <w:spacing w:line="360" w:lineRule="auto"/>
        <w:rPr>
          <w:rFonts w:ascii="Arial" w:hAnsi="Arial" w:cs="Arial"/>
        </w:rPr>
      </w:pPr>
    </w:p>
    <w:p w14:paraId="65EA3B68" w14:textId="6323FAA2" w:rsidR="00FA4DBA" w:rsidRDefault="00FA4DBA" w:rsidP="00673B43">
      <w:pPr>
        <w:spacing w:line="360" w:lineRule="auto"/>
        <w:rPr>
          <w:rFonts w:ascii="Arial" w:hAnsi="Arial" w:cs="Arial"/>
        </w:rPr>
      </w:pPr>
      <w:r>
        <w:rPr>
          <w:rFonts w:ascii="Arial" w:hAnsi="Arial" w:cs="Arial"/>
        </w:rPr>
        <w:t>‘</w:t>
      </w:r>
      <w:r w:rsidRPr="00FA4DBA">
        <w:rPr>
          <w:rFonts w:ascii="Arial" w:hAnsi="Arial" w:cs="Arial"/>
        </w:rPr>
        <w:t>The Data Protection Act 2018 sets out how personal information must be handled in the UK</w:t>
      </w:r>
      <w:r>
        <w:rPr>
          <w:rFonts w:ascii="Arial" w:hAnsi="Arial" w:cs="Arial"/>
        </w:rPr>
        <w:t>’</w:t>
      </w:r>
      <w:r w:rsidRPr="00FA4DBA">
        <w:rPr>
          <w:rFonts w:ascii="Arial" w:hAnsi="Arial" w:cs="Arial"/>
        </w:rPr>
        <w:t xml:space="preserve"> (UK Government, 2018)</w:t>
      </w:r>
      <w:r>
        <w:rPr>
          <w:rFonts w:ascii="Arial" w:hAnsi="Arial" w:cs="Arial"/>
        </w:rPr>
        <w:t>.</w:t>
      </w:r>
      <w:r w:rsidR="00470FC1">
        <w:rPr>
          <w:rFonts w:ascii="Arial" w:hAnsi="Arial" w:cs="Arial"/>
        </w:rPr>
        <w:t xml:space="preserve"> </w:t>
      </w:r>
      <w:r w:rsidR="00F01342">
        <w:rPr>
          <w:rFonts w:ascii="Arial" w:hAnsi="Arial" w:cs="Arial"/>
        </w:rPr>
        <w:t>Confidentiality is vital</w:t>
      </w:r>
      <w:r w:rsidR="00F97F62">
        <w:rPr>
          <w:rFonts w:ascii="Arial" w:hAnsi="Arial" w:cs="Arial"/>
        </w:rPr>
        <w:t xml:space="preserve"> when handling sensitive health information, because of this care providers must ensure that Mr Ahmed</w:t>
      </w:r>
      <w:r w:rsidR="002579E5">
        <w:rPr>
          <w:rFonts w:ascii="Arial" w:hAnsi="Arial" w:cs="Arial"/>
        </w:rPr>
        <w:t>’</w:t>
      </w:r>
      <w:r w:rsidR="00F97F62">
        <w:rPr>
          <w:rFonts w:ascii="Arial" w:hAnsi="Arial" w:cs="Arial"/>
        </w:rPr>
        <w:t xml:space="preserve">s information is kept secure. They </w:t>
      </w:r>
      <w:r w:rsidR="002579E5">
        <w:rPr>
          <w:rFonts w:ascii="Arial" w:hAnsi="Arial" w:cs="Arial"/>
        </w:rPr>
        <w:t>can</w:t>
      </w:r>
      <w:r w:rsidR="00F97F62">
        <w:rPr>
          <w:rFonts w:ascii="Arial" w:hAnsi="Arial" w:cs="Arial"/>
        </w:rPr>
        <w:t xml:space="preserve"> put this in practice by</w:t>
      </w:r>
      <w:r w:rsidR="003C2D7F">
        <w:rPr>
          <w:rFonts w:ascii="Arial" w:hAnsi="Arial" w:cs="Arial"/>
        </w:rPr>
        <w:t xml:space="preserve"> keeping his health records and personal information away from public areas and </w:t>
      </w:r>
      <w:r w:rsidR="005321B8">
        <w:rPr>
          <w:rFonts w:ascii="Arial" w:hAnsi="Arial" w:cs="Arial"/>
        </w:rPr>
        <w:t xml:space="preserve">can </w:t>
      </w:r>
      <w:r w:rsidR="003C2D7F">
        <w:rPr>
          <w:rFonts w:ascii="Arial" w:hAnsi="Arial" w:cs="Arial"/>
        </w:rPr>
        <w:t xml:space="preserve">only </w:t>
      </w:r>
      <w:r w:rsidR="005321B8">
        <w:rPr>
          <w:rFonts w:ascii="Arial" w:hAnsi="Arial" w:cs="Arial"/>
        </w:rPr>
        <w:t xml:space="preserve">be </w:t>
      </w:r>
      <w:r w:rsidR="003C2D7F">
        <w:rPr>
          <w:rFonts w:ascii="Arial" w:hAnsi="Arial" w:cs="Arial"/>
        </w:rPr>
        <w:t>shared with relevant professional</w:t>
      </w:r>
      <w:r w:rsidR="002579E5">
        <w:rPr>
          <w:rFonts w:ascii="Arial" w:hAnsi="Arial" w:cs="Arial"/>
        </w:rPr>
        <w:t>s and not accessed by unauthorised individuals.</w:t>
      </w:r>
      <w:r w:rsidR="00612C8C">
        <w:rPr>
          <w:rFonts w:ascii="Arial" w:hAnsi="Arial" w:cs="Arial"/>
        </w:rPr>
        <w:t xml:space="preserve"> Other legislations such as the Care Act 2014</w:t>
      </w:r>
      <w:r w:rsidR="00762EA8">
        <w:rPr>
          <w:rFonts w:ascii="Arial" w:hAnsi="Arial" w:cs="Arial"/>
        </w:rPr>
        <w:t xml:space="preserve"> </w:t>
      </w:r>
      <w:r w:rsidR="00432914">
        <w:rPr>
          <w:rFonts w:ascii="Arial" w:hAnsi="Arial" w:cs="Arial"/>
        </w:rPr>
        <w:t>have</w:t>
      </w:r>
      <w:r w:rsidR="00762EA8">
        <w:rPr>
          <w:rFonts w:ascii="Arial" w:hAnsi="Arial" w:cs="Arial"/>
        </w:rPr>
        <w:t xml:space="preserve"> a role in the safeguarding of service users like Mr Ahmed. </w:t>
      </w:r>
    </w:p>
    <w:p w14:paraId="738AEED8" w14:textId="77777777" w:rsidR="00762EA8" w:rsidRDefault="00762EA8" w:rsidP="00673B43">
      <w:pPr>
        <w:spacing w:line="360" w:lineRule="auto"/>
        <w:rPr>
          <w:rFonts w:ascii="Arial" w:hAnsi="Arial" w:cs="Arial"/>
        </w:rPr>
      </w:pPr>
    </w:p>
    <w:p w14:paraId="10751246" w14:textId="480E12D0" w:rsidR="00762EA8" w:rsidRDefault="00432914" w:rsidP="00673B43">
      <w:pPr>
        <w:spacing w:line="360" w:lineRule="auto"/>
        <w:rPr>
          <w:rFonts w:ascii="Arial" w:hAnsi="Arial" w:cs="Arial"/>
        </w:rPr>
      </w:pPr>
      <w:r>
        <w:rPr>
          <w:rFonts w:ascii="Arial" w:hAnsi="Arial" w:cs="Arial"/>
        </w:rPr>
        <w:t>‘</w:t>
      </w:r>
      <w:r w:rsidR="00D432CF">
        <w:rPr>
          <w:rFonts w:ascii="Arial" w:hAnsi="Arial" w:cs="Arial"/>
        </w:rPr>
        <w:t>T</w:t>
      </w:r>
      <w:r w:rsidR="00D432CF" w:rsidRPr="00D432CF">
        <w:rPr>
          <w:rFonts w:ascii="Arial" w:hAnsi="Arial" w:cs="Arial"/>
        </w:rPr>
        <w:t>he Care Act 2014 focuses on safeguarding and protecting individuals who may be vulnerable</w:t>
      </w:r>
      <w:r>
        <w:rPr>
          <w:rFonts w:ascii="Arial" w:hAnsi="Arial" w:cs="Arial"/>
        </w:rPr>
        <w:t>’</w:t>
      </w:r>
      <w:r w:rsidR="00D432CF" w:rsidRPr="00D432CF">
        <w:rPr>
          <w:rFonts w:ascii="Arial" w:hAnsi="Arial" w:cs="Arial"/>
        </w:rPr>
        <w:t xml:space="preserve"> (UK Government, 2014).</w:t>
      </w:r>
      <w:r w:rsidR="00D432CF">
        <w:rPr>
          <w:rFonts w:ascii="Arial" w:hAnsi="Arial" w:cs="Arial"/>
        </w:rPr>
        <w:t xml:space="preserve"> Honing onto the missed visit, this could be </w:t>
      </w:r>
      <w:r w:rsidR="00D432CF">
        <w:rPr>
          <w:rFonts w:ascii="Arial" w:hAnsi="Arial" w:cs="Arial"/>
        </w:rPr>
        <w:lastRenderedPageBreak/>
        <w:t xml:space="preserve">deemed a safeguarding concern which can result in it being reported and investigated via the appropriate channels. </w:t>
      </w:r>
      <w:r w:rsidR="006961B4">
        <w:rPr>
          <w:rFonts w:ascii="Arial" w:hAnsi="Arial" w:cs="Arial"/>
        </w:rPr>
        <w:t xml:space="preserve">To complete this </w:t>
      </w:r>
      <w:r>
        <w:rPr>
          <w:rFonts w:ascii="Arial" w:hAnsi="Arial" w:cs="Arial"/>
        </w:rPr>
        <w:t>process,</w:t>
      </w:r>
      <w:r w:rsidR="006961B4">
        <w:rPr>
          <w:rFonts w:ascii="Arial" w:hAnsi="Arial" w:cs="Arial"/>
        </w:rPr>
        <w:t xml:space="preserve"> </w:t>
      </w:r>
      <w:r>
        <w:rPr>
          <w:rFonts w:ascii="Arial" w:hAnsi="Arial" w:cs="Arial"/>
        </w:rPr>
        <w:t>professionals</w:t>
      </w:r>
      <w:r w:rsidR="006961B4">
        <w:rPr>
          <w:rFonts w:ascii="Arial" w:hAnsi="Arial" w:cs="Arial"/>
        </w:rPr>
        <w:t xml:space="preserve"> would have to complete incident reports and document the happenings of this event which is</w:t>
      </w:r>
      <w:r>
        <w:rPr>
          <w:rFonts w:ascii="Arial" w:hAnsi="Arial" w:cs="Arial"/>
        </w:rPr>
        <w:t xml:space="preserve"> important. </w:t>
      </w:r>
      <w:r w:rsidR="00C71FB2">
        <w:rPr>
          <w:rFonts w:ascii="Arial" w:hAnsi="Arial" w:cs="Arial"/>
        </w:rPr>
        <w:t>‘</w:t>
      </w:r>
      <w:r w:rsidRPr="00432914">
        <w:rPr>
          <w:rFonts w:ascii="Arial" w:hAnsi="Arial" w:cs="Arial"/>
        </w:rPr>
        <w:t>Policies such as NHS guidelines also stress the need for accurate, clear, and timely documentation</w:t>
      </w:r>
      <w:r w:rsidR="00C71FB2">
        <w:rPr>
          <w:rFonts w:ascii="Arial" w:hAnsi="Arial" w:cs="Arial"/>
        </w:rPr>
        <w:t>’</w:t>
      </w:r>
      <w:r w:rsidRPr="00432914">
        <w:rPr>
          <w:rFonts w:ascii="Arial" w:hAnsi="Arial" w:cs="Arial"/>
        </w:rPr>
        <w:t xml:space="preserve"> (NHS England, 2023).</w:t>
      </w:r>
      <w:r>
        <w:rPr>
          <w:rFonts w:ascii="Arial" w:hAnsi="Arial" w:cs="Arial"/>
        </w:rPr>
        <w:t xml:space="preserve"> </w:t>
      </w:r>
      <w:r w:rsidR="00D97AB2">
        <w:rPr>
          <w:rFonts w:ascii="Arial" w:hAnsi="Arial" w:cs="Arial"/>
        </w:rPr>
        <w:t xml:space="preserve">The use of electronic record systems can also enhance communication between professionals to reduce the likelihood of mistakes such as Mr Ahmed’s missed appointment. </w:t>
      </w:r>
      <w:r w:rsidR="00C949C2">
        <w:rPr>
          <w:rFonts w:ascii="Arial" w:hAnsi="Arial" w:cs="Arial"/>
        </w:rPr>
        <w:t xml:space="preserve">Effective administrative skills and efficient record keeping are </w:t>
      </w:r>
      <w:r w:rsidR="00F82DFC">
        <w:rPr>
          <w:rFonts w:ascii="Arial" w:hAnsi="Arial" w:cs="Arial"/>
        </w:rPr>
        <w:t>crucial to ensure a safe, accountable and consistent care provided to service users like Mr Ahmed.</w:t>
      </w:r>
    </w:p>
    <w:p w14:paraId="270CDFE4" w14:textId="5288A6B9" w:rsidR="008A2C63" w:rsidRDefault="0022073D" w:rsidP="00673B43">
      <w:pPr>
        <w:spacing w:line="360" w:lineRule="auto"/>
        <w:rPr>
          <w:rFonts w:ascii="Arial" w:hAnsi="Arial" w:cs="Arial"/>
        </w:rPr>
      </w:pPr>
      <w:r>
        <w:rPr>
          <w:rFonts w:ascii="Arial" w:hAnsi="Arial" w:cs="Arial"/>
        </w:rPr>
        <w:t xml:space="preserve">Collaborative working and multi-agency practice is </w:t>
      </w:r>
      <w:r w:rsidR="00D73575">
        <w:rPr>
          <w:rFonts w:ascii="Arial" w:hAnsi="Arial" w:cs="Arial"/>
        </w:rPr>
        <w:t xml:space="preserve">a key aspect of health and social care which encourages different professionals </w:t>
      </w:r>
      <w:r w:rsidR="004D5583">
        <w:rPr>
          <w:rFonts w:ascii="Arial" w:hAnsi="Arial" w:cs="Arial"/>
        </w:rPr>
        <w:t xml:space="preserve">working together to achieve this. When looking at Mr Ahmed’s case, multiple professionals are </w:t>
      </w:r>
      <w:r w:rsidR="00B07F95">
        <w:rPr>
          <w:rFonts w:ascii="Arial" w:hAnsi="Arial" w:cs="Arial"/>
        </w:rPr>
        <w:t xml:space="preserve">involved in his care including his domiciliary care worker, nurse, GP and speech and language therapist. Every one of his service </w:t>
      </w:r>
      <w:r w:rsidR="00B448FB">
        <w:rPr>
          <w:rFonts w:ascii="Arial" w:hAnsi="Arial" w:cs="Arial"/>
        </w:rPr>
        <w:t>providers contributes crucial skills and knowledge to support and aid in his recovery.</w:t>
      </w:r>
    </w:p>
    <w:p w14:paraId="58FB78B0" w14:textId="5A931D8D" w:rsidR="00004D92" w:rsidRDefault="00C713E0" w:rsidP="00673B43">
      <w:pPr>
        <w:spacing w:line="360" w:lineRule="auto"/>
        <w:rPr>
          <w:rFonts w:ascii="Arial" w:hAnsi="Arial" w:cs="Arial"/>
        </w:rPr>
      </w:pPr>
      <w:r>
        <w:rPr>
          <w:rFonts w:ascii="Arial" w:hAnsi="Arial" w:cs="Arial"/>
        </w:rPr>
        <w:t xml:space="preserve">Collaborative working allows for a more complete understanding of a service </w:t>
      </w:r>
      <w:r w:rsidR="00D82EF3">
        <w:rPr>
          <w:rFonts w:ascii="Arial" w:hAnsi="Arial" w:cs="Arial"/>
        </w:rPr>
        <w:t>users’</w:t>
      </w:r>
      <w:r>
        <w:rPr>
          <w:rFonts w:ascii="Arial" w:hAnsi="Arial" w:cs="Arial"/>
        </w:rPr>
        <w:t xml:space="preserve"> needs which makes </w:t>
      </w:r>
      <w:r w:rsidR="00C733CA">
        <w:rPr>
          <w:rFonts w:ascii="Arial" w:hAnsi="Arial" w:cs="Arial"/>
        </w:rPr>
        <w:t xml:space="preserve">it very crucial </w:t>
      </w:r>
      <w:r w:rsidR="002134A8">
        <w:rPr>
          <w:rFonts w:ascii="Arial" w:hAnsi="Arial" w:cs="Arial"/>
        </w:rPr>
        <w:t xml:space="preserve">aspect to </w:t>
      </w:r>
      <w:r w:rsidR="00D82EF3">
        <w:rPr>
          <w:rFonts w:ascii="Arial" w:hAnsi="Arial" w:cs="Arial"/>
        </w:rPr>
        <w:t xml:space="preserve">practice between service providers. For instance, </w:t>
      </w:r>
      <w:r w:rsidR="00861D8C">
        <w:rPr>
          <w:rFonts w:ascii="Arial" w:hAnsi="Arial" w:cs="Arial"/>
        </w:rPr>
        <w:t xml:space="preserve">while the speech and language therapists </w:t>
      </w:r>
      <w:r w:rsidR="00DC602D">
        <w:rPr>
          <w:rFonts w:ascii="Arial" w:hAnsi="Arial" w:cs="Arial"/>
        </w:rPr>
        <w:t>focus</w:t>
      </w:r>
      <w:r w:rsidR="00861D8C">
        <w:rPr>
          <w:rFonts w:ascii="Arial" w:hAnsi="Arial" w:cs="Arial"/>
        </w:rPr>
        <w:t xml:space="preserve"> </w:t>
      </w:r>
      <w:proofErr w:type="gramStart"/>
      <w:r w:rsidR="00861D8C">
        <w:rPr>
          <w:rFonts w:ascii="Arial" w:hAnsi="Arial" w:cs="Arial"/>
        </w:rPr>
        <w:t>is</w:t>
      </w:r>
      <w:proofErr w:type="gramEnd"/>
      <w:r w:rsidR="00861D8C">
        <w:rPr>
          <w:rFonts w:ascii="Arial" w:hAnsi="Arial" w:cs="Arial"/>
        </w:rPr>
        <w:t xml:space="preserve"> on communication and swallowing, the nurse will focus on the physical health aspect such as</w:t>
      </w:r>
      <w:r w:rsidR="001D55C0">
        <w:rPr>
          <w:rFonts w:ascii="Arial" w:hAnsi="Arial" w:cs="Arial"/>
        </w:rPr>
        <w:t xml:space="preserve"> focussing on rehabili</w:t>
      </w:r>
      <w:r w:rsidR="002A3858">
        <w:rPr>
          <w:rFonts w:ascii="Arial" w:hAnsi="Arial" w:cs="Arial"/>
        </w:rPr>
        <w:t>tation, monitor of health vitals and medication management.</w:t>
      </w:r>
      <w:r w:rsidR="007A4422">
        <w:rPr>
          <w:rFonts w:ascii="Arial" w:hAnsi="Arial" w:cs="Arial"/>
        </w:rPr>
        <w:t xml:space="preserve"> (Clare, 2017)</w:t>
      </w:r>
    </w:p>
    <w:p w14:paraId="1473DD0B" w14:textId="18C85898" w:rsidR="005321B8" w:rsidRDefault="00BA62B7" w:rsidP="00673B43">
      <w:pPr>
        <w:spacing w:line="360" w:lineRule="auto"/>
        <w:rPr>
          <w:rFonts w:ascii="Arial" w:hAnsi="Arial" w:cs="Arial"/>
        </w:rPr>
      </w:pPr>
      <w:r>
        <w:rPr>
          <w:rFonts w:ascii="Arial" w:hAnsi="Arial" w:cs="Arial"/>
        </w:rPr>
        <w:t>When information is share</w:t>
      </w:r>
      <w:r w:rsidR="00834AD4">
        <w:rPr>
          <w:rFonts w:ascii="Arial" w:hAnsi="Arial" w:cs="Arial"/>
        </w:rPr>
        <w:t xml:space="preserve">d between multiple agencies </w:t>
      </w:r>
      <w:r>
        <w:rPr>
          <w:rFonts w:ascii="Arial" w:hAnsi="Arial" w:cs="Arial"/>
        </w:rPr>
        <w:t>who are involved in a service users care plan it contribute</w:t>
      </w:r>
      <w:r w:rsidR="005A328C">
        <w:rPr>
          <w:rFonts w:ascii="Arial" w:hAnsi="Arial" w:cs="Arial"/>
        </w:rPr>
        <w:t>s</w:t>
      </w:r>
      <w:r>
        <w:rPr>
          <w:rFonts w:ascii="Arial" w:hAnsi="Arial" w:cs="Arial"/>
        </w:rPr>
        <w:t xml:space="preserve"> positivel</w:t>
      </w:r>
      <w:r w:rsidR="003F5418">
        <w:rPr>
          <w:rFonts w:ascii="Arial" w:hAnsi="Arial" w:cs="Arial"/>
        </w:rPr>
        <w:t>y and leads to better outcomes for the patie</w:t>
      </w:r>
      <w:r w:rsidR="00DC602D">
        <w:rPr>
          <w:rFonts w:ascii="Arial" w:hAnsi="Arial" w:cs="Arial"/>
        </w:rPr>
        <w:t>nt</w:t>
      </w:r>
      <w:r w:rsidR="00834AD4">
        <w:rPr>
          <w:rFonts w:ascii="Arial" w:hAnsi="Arial" w:cs="Arial"/>
        </w:rPr>
        <w:t>s</w:t>
      </w:r>
      <w:r w:rsidR="005A328C">
        <w:rPr>
          <w:rFonts w:ascii="Arial" w:hAnsi="Arial" w:cs="Arial"/>
        </w:rPr>
        <w:t xml:space="preserve"> </w:t>
      </w:r>
      <w:r w:rsidR="00DC602D">
        <w:rPr>
          <w:rFonts w:ascii="Arial" w:hAnsi="Arial" w:cs="Arial"/>
        </w:rPr>
        <w:t>(Glasby and Dickinson, 2014).</w:t>
      </w:r>
    </w:p>
    <w:p w14:paraId="16CB24B9" w14:textId="77777777" w:rsidR="00457AB4" w:rsidRDefault="00834AD4" w:rsidP="00457AB4">
      <w:pPr>
        <w:spacing w:line="360" w:lineRule="auto"/>
        <w:rPr>
          <w:rFonts w:ascii="Arial" w:hAnsi="Arial" w:cs="Arial"/>
        </w:rPr>
      </w:pPr>
      <w:r>
        <w:rPr>
          <w:rFonts w:ascii="Arial" w:hAnsi="Arial" w:cs="Arial"/>
        </w:rPr>
        <w:t xml:space="preserve">However, when multiple agencies </w:t>
      </w:r>
      <w:r w:rsidR="005A328C">
        <w:rPr>
          <w:rFonts w:ascii="Arial" w:hAnsi="Arial" w:cs="Arial"/>
        </w:rPr>
        <w:t>are involved and show</w:t>
      </w:r>
      <w:r w:rsidR="00633225">
        <w:rPr>
          <w:rFonts w:ascii="Arial" w:hAnsi="Arial" w:cs="Arial"/>
        </w:rPr>
        <w:t xml:space="preserve"> instances of poor communication, delays in sharing information and unclear role</w:t>
      </w:r>
      <w:r w:rsidR="009B7322">
        <w:rPr>
          <w:rFonts w:ascii="Arial" w:hAnsi="Arial" w:cs="Arial"/>
        </w:rPr>
        <w:t xml:space="preserve">s challenges arise which leads to the </w:t>
      </w:r>
      <w:r w:rsidR="009C32E7">
        <w:rPr>
          <w:rFonts w:ascii="Arial" w:hAnsi="Arial" w:cs="Arial"/>
        </w:rPr>
        <w:t>mis care</w:t>
      </w:r>
      <w:r w:rsidR="009B7322">
        <w:rPr>
          <w:rFonts w:ascii="Arial" w:hAnsi="Arial" w:cs="Arial"/>
        </w:rPr>
        <w:t xml:space="preserve"> of the service user. In this case Mr Ahmed experienced thi</w:t>
      </w:r>
      <w:r w:rsidR="0052511A">
        <w:rPr>
          <w:rFonts w:ascii="Arial" w:hAnsi="Arial" w:cs="Arial"/>
        </w:rPr>
        <w:t xml:space="preserve">s by having an appointment missed by his </w:t>
      </w:r>
      <w:r w:rsidR="009C32E7">
        <w:rPr>
          <w:rFonts w:ascii="Arial" w:hAnsi="Arial" w:cs="Arial"/>
        </w:rPr>
        <w:t>domiciliary</w:t>
      </w:r>
      <w:r w:rsidR="0052511A">
        <w:rPr>
          <w:rFonts w:ascii="Arial" w:hAnsi="Arial" w:cs="Arial"/>
        </w:rPr>
        <w:t xml:space="preserve"> care team which may have been caused by a breakdown in coordination and misinformation between </w:t>
      </w:r>
      <w:r w:rsidR="009C32E7">
        <w:rPr>
          <w:rFonts w:ascii="Arial" w:hAnsi="Arial" w:cs="Arial"/>
        </w:rPr>
        <w:t xml:space="preserve">the services. </w:t>
      </w:r>
      <w:r w:rsidR="00825889">
        <w:rPr>
          <w:rFonts w:ascii="Arial" w:hAnsi="Arial" w:cs="Arial"/>
        </w:rPr>
        <w:t>To</w:t>
      </w:r>
      <w:r w:rsidR="009C32E7">
        <w:rPr>
          <w:rFonts w:ascii="Arial" w:hAnsi="Arial" w:cs="Arial"/>
        </w:rPr>
        <w:t xml:space="preserve"> improve teamwork </w:t>
      </w:r>
      <w:r w:rsidR="00C24BFD">
        <w:rPr>
          <w:rFonts w:ascii="Arial" w:hAnsi="Arial" w:cs="Arial"/>
        </w:rPr>
        <w:t>and avoid this reoccurrence strategies would have to be put in place such as shared care plans, clear communication</w:t>
      </w:r>
      <w:r w:rsidR="001772D5">
        <w:rPr>
          <w:rFonts w:ascii="Arial" w:hAnsi="Arial" w:cs="Arial"/>
        </w:rPr>
        <w:t xml:space="preserve"> and regular </w:t>
      </w:r>
      <w:r w:rsidR="001772D5">
        <w:rPr>
          <w:rFonts w:ascii="Arial" w:hAnsi="Arial" w:cs="Arial"/>
        </w:rPr>
        <w:lastRenderedPageBreak/>
        <w:t>meetings between the multiple agencies. This will ensure that everything is concise. Digital records can also aid in the bettering o</w:t>
      </w:r>
      <w:r w:rsidR="005501D2">
        <w:rPr>
          <w:rFonts w:ascii="Arial" w:hAnsi="Arial" w:cs="Arial"/>
        </w:rPr>
        <w:t xml:space="preserve">f communication as it </w:t>
      </w:r>
      <w:r w:rsidR="00825889">
        <w:rPr>
          <w:rFonts w:ascii="Arial" w:hAnsi="Arial" w:cs="Arial"/>
        </w:rPr>
        <w:t>guarantees</w:t>
      </w:r>
      <w:r w:rsidR="005501D2">
        <w:rPr>
          <w:rFonts w:ascii="Arial" w:hAnsi="Arial" w:cs="Arial"/>
        </w:rPr>
        <w:t xml:space="preserve"> tha</w:t>
      </w:r>
      <w:r w:rsidR="00825889">
        <w:rPr>
          <w:rFonts w:ascii="Arial" w:hAnsi="Arial" w:cs="Arial"/>
        </w:rPr>
        <w:t>t</w:t>
      </w:r>
      <w:r w:rsidR="005501D2">
        <w:rPr>
          <w:rFonts w:ascii="Arial" w:hAnsi="Arial" w:cs="Arial"/>
        </w:rPr>
        <w:t xml:space="preserve"> all professionals have access to the same information which avoids the chance of misinformation between them. </w:t>
      </w:r>
      <w:r w:rsidR="00825889">
        <w:rPr>
          <w:rFonts w:ascii="Arial" w:hAnsi="Arial" w:cs="Arial"/>
        </w:rPr>
        <w:t>Overall, efficient communication i</w:t>
      </w:r>
      <w:r w:rsidR="00800B0D">
        <w:rPr>
          <w:rFonts w:ascii="Arial" w:hAnsi="Arial" w:cs="Arial"/>
        </w:rPr>
        <w:t xml:space="preserve">s imperative in order to provide coordinated and safe care which will aid greatly for service users that also have complex needs. </w:t>
      </w:r>
    </w:p>
    <w:p w14:paraId="32FD363D" w14:textId="77777777" w:rsidR="00457AB4" w:rsidRDefault="00457AB4" w:rsidP="00457AB4">
      <w:pPr>
        <w:spacing w:line="360" w:lineRule="auto"/>
        <w:rPr>
          <w:rFonts w:ascii="Arial" w:hAnsi="Arial" w:cs="Arial"/>
        </w:rPr>
      </w:pPr>
    </w:p>
    <w:p w14:paraId="53995B6E" w14:textId="77777777" w:rsidR="00401E22" w:rsidRDefault="007A1D85" w:rsidP="00457AB4">
      <w:pPr>
        <w:spacing w:line="360" w:lineRule="auto"/>
        <w:rPr>
          <w:rFonts w:ascii="Arial" w:hAnsi="Arial" w:cs="Arial"/>
        </w:rPr>
      </w:pPr>
      <w:r>
        <w:rPr>
          <w:rFonts w:ascii="Arial" w:hAnsi="Arial" w:cs="Arial"/>
        </w:rPr>
        <w:t>To conclude</w:t>
      </w:r>
      <w:r w:rsidR="00BF1FCC">
        <w:rPr>
          <w:rFonts w:ascii="Arial" w:hAnsi="Arial" w:cs="Arial"/>
        </w:rPr>
        <w:t xml:space="preserve">, </w:t>
      </w:r>
      <w:r w:rsidR="00DD3078">
        <w:rPr>
          <w:rFonts w:ascii="Arial" w:hAnsi="Arial" w:cs="Arial"/>
        </w:rPr>
        <w:t>to</w:t>
      </w:r>
      <w:r w:rsidR="00BF1FCC">
        <w:rPr>
          <w:rFonts w:ascii="Arial" w:hAnsi="Arial" w:cs="Arial"/>
        </w:rPr>
        <w:t xml:space="preserve"> deliver </w:t>
      </w:r>
      <w:r w:rsidR="00AA6076">
        <w:rPr>
          <w:rFonts w:ascii="Arial" w:hAnsi="Arial" w:cs="Arial"/>
        </w:rPr>
        <w:t>efficient</w:t>
      </w:r>
      <w:r w:rsidR="00BF1FCC">
        <w:rPr>
          <w:rFonts w:ascii="Arial" w:hAnsi="Arial" w:cs="Arial"/>
        </w:rPr>
        <w:t xml:space="preserve"> health and social care services</w:t>
      </w:r>
      <w:r w:rsidR="00056A74">
        <w:rPr>
          <w:rFonts w:ascii="Arial" w:hAnsi="Arial" w:cs="Arial"/>
        </w:rPr>
        <w:t xml:space="preserve"> communication between service providers is essential along with teamwork and record keeping. </w:t>
      </w:r>
      <w:r w:rsidR="00B27A0D">
        <w:rPr>
          <w:rFonts w:ascii="Arial" w:hAnsi="Arial" w:cs="Arial"/>
        </w:rPr>
        <w:t xml:space="preserve">Mr Ahmed’s case </w:t>
      </w:r>
      <w:r w:rsidR="0084692A">
        <w:rPr>
          <w:rFonts w:ascii="Arial" w:hAnsi="Arial" w:cs="Arial"/>
        </w:rPr>
        <w:t xml:space="preserve">highlights </w:t>
      </w:r>
      <w:r w:rsidR="00B27A0D">
        <w:rPr>
          <w:rFonts w:ascii="Arial" w:hAnsi="Arial" w:cs="Arial"/>
        </w:rPr>
        <w:t>how the language barriers and communication barriers he faces</w:t>
      </w:r>
      <w:r w:rsidR="0084692A">
        <w:rPr>
          <w:rFonts w:ascii="Arial" w:hAnsi="Arial" w:cs="Arial"/>
        </w:rPr>
        <w:t xml:space="preserve"> can mount to multiple errors if not appropriately addressed.  Following the Equality Act 2010</w:t>
      </w:r>
      <w:r w:rsidR="00DD3078">
        <w:rPr>
          <w:rFonts w:ascii="Arial" w:hAnsi="Arial" w:cs="Arial"/>
        </w:rPr>
        <w:t xml:space="preserve"> ensures that service users receive accessible and fair care.</w:t>
      </w:r>
      <w:r w:rsidR="002279E5">
        <w:rPr>
          <w:rFonts w:ascii="Arial" w:hAnsi="Arial" w:cs="Arial"/>
        </w:rPr>
        <w:t xml:space="preserve"> The Data Protection Act 2018 supports </w:t>
      </w:r>
      <w:r w:rsidR="00AE3A84">
        <w:rPr>
          <w:rFonts w:ascii="Arial" w:hAnsi="Arial" w:cs="Arial"/>
        </w:rPr>
        <w:t xml:space="preserve">actions such as accurate record keeping which is fundamental in maintaining accountability and safety. </w:t>
      </w:r>
      <w:r w:rsidR="003E6D8F">
        <w:rPr>
          <w:rFonts w:ascii="Arial" w:hAnsi="Arial" w:cs="Arial"/>
        </w:rPr>
        <w:t xml:space="preserve">Applying this to Mr Ahmed’s case, the missed care visit demonstrated how </w:t>
      </w:r>
      <w:r w:rsidR="00661A86">
        <w:rPr>
          <w:rFonts w:ascii="Arial" w:hAnsi="Arial" w:cs="Arial"/>
        </w:rPr>
        <w:t>mistakes in administration can have dangerous costs especially when</w:t>
      </w:r>
      <w:r w:rsidR="00CA139B">
        <w:rPr>
          <w:rFonts w:ascii="Arial" w:hAnsi="Arial" w:cs="Arial"/>
        </w:rPr>
        <w:t xml:space="preserve"> a vulnerable service user is involved who missed medication because of the</w:t>
      </w:r>
      <w:r w:rsidR="00B76E9F">
        <w:rPr>
          <w:rFonts w:ascii="Arial" w:hAnsi="Arial" w:cs="Arial"/>
        </w:rPr>
        <w:t xml:space="preserve"> failure in admin</w:t>
      </w:r>
      <w:r w:rsidR="00401E22">
        <w:rPr>
          <w:rFonts w:ascii="Arial" w:hAnsi="Arial" w:cs="Arial"/>
        </w:rPr>
        <w:t xml:space="preserve">. </w:t>
      </w:r>
    </w:p>
    <w:p w14:paraId="12A6A004" w14:textId="77777777" w:rsidR="00401E22" w:rsidRDefault="00401E22" w:rsidP="00457AB4">
      <w:pPr>
        <w:spacing w:line="360" w:lineRule="auto"/>
        <w:rPr>
          <w:rFonts w:ascii="Arial" w:hAnsi="Arial" w:cs="Arial"/>
        </w:rPr>
      </w:pPr>
    </w:p>
    <w:p w14:paraId="4DE02E0F" w14:textId="33D295A6" w:rsidR="00D13D47" w:rsidRPr="00D13D47" w:rsidRDefault="00401E22" w:rsidP="00D13D47">
      <w:pPr>
        <w:spacing w:line="360" w:lineRule="auto"/>
        <w:rPr>
          <w:rFonts w:ascii="Arial" w:hAnsi="Arial" w:cs="Arial"/>
        </w:rPr>
      </w:pPr>
      <w:r w:rsidRPr="00401E22">
        <w:rPr>
          <w:rFonts w:ascii="Arial" w:hAnsi="Arial" w:cs="Arial"/>
        </w:rPr>
        <w:t>In addition, collaborative working between professionals produc</w:t>
      </w:r>
      <w:r>
        <w:rPr>
          <w:rFonts w:ascii="Arial" w:hAnsi="Arial" w:cs="Arial"/>
        </w:rPr>
        <w:t>es</w:t>
      </w:r>
      <w:r w:rsidRPr="00401E22">
        <w:rPr>
          <w:rFonts w:ascii="Arial" w:hAnsi="Arial" w:cs="Arial"/>
        </w:rPr>
        <w:t xml:space="preserve"> an important role in confirming that all aspects of a patient’s needs are </w:t>
      </w:r>
      <w:r>
        <w:rPr>
          <w:rFonts w:ascii="Arial" w:hAnsi="Arial" w:cs="Arial"/>
        </w:rPr>
        <w:t>seen to</w:t>
      </w:r>
      <w:r w:rsidRPr="00401E22">
        <w:rPr>
          <w:rFonts w:ascii="Arial" w:hAnsi="Arial" w:cs="Arial"/>
        </w:rPr>
        <w:t>. Though challenges can occur, employing effective strategies can better coordination and decrease risks.</w:t>
      </w:r>
      <w:r w:rsidR="00D13D47" w:rsidRPr="00D13D47">
        <w:rPr>
          <w:rFonts w:ascii="Times New Roman" w:hAnsi="Times New Roman" w:cs="Times New Roman"/>
          <w:kern w:val="0"/>
          <w:sz w:val="30"/>
          <w:szCs w:val="30"/>
          <w:lang w:eastAsia="en-GB"/>
          <w14:ligatures w14:val="none"/>
        </w:rPr>
        <w:t xml:space="preserve"> </w:t>
      </w:r>
      <w:r w:rsidR="00D13D47" w:rsidRPr="00D13D47">
        <w:rPr>
          <w:rFonts w:ascii="Arial" w:hAnsi="Arial" w:cs="Arial"/>
        </w:rPr>
        <w:t>Overall, utili</w:t>
      </w:r>
      <w:r w:rsidR="00D13D47">
        <w:rPr>
          <w:rFonts w:ascii="Arial" w:hAnsi="Arial" w:cs="Arial"/>
        </w:rPr>
        <w:t>s</w:t>
      </w:r>
      <w:r w:rsidR="00D13D47" w:rsidRPr="00D13D47">
        <w:rPr>
          <w:rFonts w:ascii="Arial" w:hAnsi="Arial" w:cs="Arial"/>
        </w:rPr>
        <w:t xml:space="preserve">ing these values </w:t>
      </w:r>
      <w:r w:rsidR="00D13D47">
        <w:rPr>
          <w:rFonts w:ascii="Arial" w:hAnsi="Arial" w:cs="Arial"/>
        </w:rPr>
        <w:t>assist</w:t>
      </w:r>
      <w:r w:rsidR="00D13D47" w:rsidRPr="00D13D47">
        <w:rPr>
          <w:rFonts w:ascii="Arial" w:hAnsi="Arial" w:cs="Arial"/>
        </w:rPr>
        <w:t xml:space="preserve"> to guarantee high-quality, person-centred care for individuals like Mr Ahmed.</w:t>
      </w:r>
    </w:p>
    <w:p w14:paraId="70D0EC28" w14:textId="2C53DFA0" w:rsidR="00BF1FCC" w:rsidRDefault="00BF1FCC" w:rsidP="00457AB4">
      <w:pPr>
        <w:spacing w:line="360" w:lineRule="auto"/>
        <w:rPr>
          <w:rFonts w:ascii="Arial" w:hAnsi="Arial" w:cs="Arial"/>
        </w:rPr>
      </w:pPr>
    </w:p>
    <w:p w14:paraId="6EAC2885" w14:textId="77777777" w:rsidR="00457AB4" w:rsidRDefault="00457AB4">
      <w:pPr>
        <w:rPr>
          <w:rFonts w:ascii="Arial" w:hAnsi="Arial" w:cs="Arial"/>
        </w:rPr>
      </w:pPr>
    </w:p>
    <w:p w14:paraId="2D305FE5" w14:textId="50BF30FB" w:rsidR="00457AB4" w:rsidRPr="00A50AFE" w:rsidRDefault="00457AB4">
      <w:pPr>
        <w:rPr>
          <w:rFonts w:ascii="Arial" w:hAnsi="Arial" w:cs="Arial"/>
        </w:rPr>
      </w:pPr>
    </w:p>
    <w:p w14:paraId="5FE0AD73" w14:textId="77777777" w:rsidR="00374361" w:rsidRPr="00A50AFE" w:rsidRDefault="00374361">
      <w:pPr>
        <w:rPr>
          <w:rFonts w:ascii="Arial" w:hAnsi="Arial" w:cs="Arial"/>
        </w:rPr>
      </w:pPr>
    </w:p>
    <w:p w14:paraId="28F196CF" w14:textId="77777777" w:rsidR="00374361" w:rsidRPr="00A50AFE" w:rsidRDefault="00374361">
      <w:pPr>
        <w:rPr>
          <w:rFonts w:ascii="Arial" w:hAnsi="Arial" w:cs="Arial"/>
        </w:rPr>
      </w:pPr>
    </w:p>
    <w:p w14:paraId="67AAA422" w14:textId="77777777" w:rsidR="00374361" w:rsidRPr="00A50AFE" w:rsidRDefault="00374361">
      <w:pPr>
        <w:rPr>
          <w:rFonts w:ascii="Arial" w:hAnsi="Arial" w:cs="Arial"/>
        </w:rPr>
      </w:pPr>
    </w:p>
    <w:p w14:paraId="57740D62" w14:textId="77777777" w:rsidR="00374361" w:rsidRPr="00A50AFE" w:rsidRDefault="00374361">
      <w:pPr>
        <w:rPr>
          <w:rFonts w:ascii="Arial" w:hAnsi="Arial" w:cs="Arial"/>
        </w:rPr>
      </w:pPr>
    </w:p>
    <w:p w14:paraId="18AC9260" w14:textId="77777777" w:rsidR="00374361" w:rsidRPr="00A50AFE" w:rsidRDefault="00374361">
      <w:pPr>
        <w:rPr>
          <w:rFonts w:ascii="Arial" w:hAnsi="Arial" w:cs="Arial"/>
        </w:rPr>
      </w:pPr>
    </w:p>
    <w:p w14:paraId="31358F12" w14:textId="77777777" w:rsidR="00374361" w:rsidRPr="00A50AFE" w:rsidRDefault="00374361">
      <w:pPr>
        <w:rPr>
          <w:rFonts w:ascii="Arial" w:hAnsi="Arial" w:cs="Arial"/>
        </w:rPr>
      </w:pPr>
    </w:p>
    <w:p w14:paraId="1D1DFE6E" w14:textId="77777777" w:rsidR="00374361" w:rsidRPr="00A50AFE" w:rsidRDefault="00374361">
      <w:pPr>
        <w:rPr>
          <w:rFonts w:ascii="Arial" w:hAnsi="Arial" w:cs="Arial"/>
        </w:rPr>
      </w:pPr>
    </w:p>
    <w:p w14:paraId="4F30FF6D" w14:textId="77777777" w:rsidR="00374361" w:rsidRPr="00A50AFE" w:rsidRDefault="00374361">
      <w:pPr>
        <w:rPr>
          <w:rFonts w:ascii="Arial" w:hAnsi="Arial" w:cs="Arial"/>
        </w:rPr>
      </w:pPr>
    </w:p>
    <w:p w14:paraId="6330B295" w14:textId="77777777" w:rsidR="00374361" w:rsidRPr="00A50AFE" w:rsidRDefault="00374361">
      <w:pPr>
        <w:rPr>
          <w:rFonts w:ascii="Arial" w:hAnsi="Arial" w:cs="Arial"/>
        </w:rPr>
      </w:pPr>
    </w:p>
    <w:p w14:paraId="518BF402" w14:textId="0E76499C" w:rsidR="00374361" w:rsidRPr="00A50AFE" w:rsidRDefault="001A3DD5">
      <w:pPr>
        <w:rPr>
          <w:rFonts w:ascii="Arial" w:hAnsi="Arial" w:cs="Arial"/>
          <w:b/>
          <w:bCs/>
          <w:u w:val="single"/>
        </w:rPr>
      </w:pPr>
      <w:r w:rsidRPr="00A50AFE">
        <w:rPr>
          <w:rFonts w:ascii="Arial" w:hAnsi="Arial" w:cs="Arial"/>
          <w:b/>
          <w:bCs/>
          <w:u w:val="single"/>
        </w:rPr>
        <w:t>REFERENCE LIST</w:t>
      </w:r>
    </w:p>
    <w:p w14:paraId="703F4EED" w14:textId="77777777" w:rsidR="009E481B" w:rsidRPr="00A50AFE" w:rsidRDefault="009E481B">
      <w:pPr>
        <w:rPr>
          <w:rFonts w:ascii="Arial" w:hAnsi="Arial" w:cs="Arial"/>
          <w:b/>
          <w:bCs/>
          <w:u w:val="single"/>
        </w:rPr>
      </w:pPr>
    </w:p>
    <w:p w14:paraId="31088428" w14:textId="77777777" w:rsidR="00A50AFE" w:rsidRPr="00A50AFE" w:rsidRDefault="00A50AFE" w:rsidP="00A50AFE">
      <w:pPr>
        <w:rPr>
          <w:rFonts w:ascii="Arial" w:hAnsi="Arial" w:cs="Arial"/>
        </w:rPr>
      </w:pPr>
      <w:r w:rsidRPr="00A50AFE">
        <w:rPr>
          <w:rFonts w:ascii="Arial" w:hAnsi="Arial" w:cs="Arial"/>
        </w:rPr>
        <w:t>Burgess, C. and Roberts, C. (2010) Communication in Health Care. Oxford: Oxford University Press.</w:t>
      </w:r>
    </w:p>
    <w:p w14:paraId="2EC2B2D2" w14:textId="3BDF7113" w:rsidR="00A50AFE" w:rsidRDefault="00A50AFE" w:rsidP="00A50AFE">
      <w:pPr>
        <w:rPr>
          <w:rFonts w:ascii="Arial" w:hAnsi="Arial" w:cs="Arial"/>
        </w:rPr>
      </w:pPr>
    </w:p>
    <w:p w14:paraId="0DA9BC3D" w14:textId="77777777" w:rsidR="004702AF" w:rsidRPr="004702AF" w:rsidRDefault="004702AF" w:rsidP="004702AF">
      <w:pPr>
        <w:rPr>
          <w:rFonts w:ascii="Arial" w:hAnsi="Arial" w:cs="Arial"/>
        </w:rPr>
      </w:pPr>
      <w:r w:rsidRPr="004702AF">
        <w:rPr>
          <w:rFonts w:ascii="Arial" w:hAnsi="Arial" w:cs="Arial"/>
        </w:rPr>
        <w:t xml:space="preserve">Clare, </w:t>
      </w:r>
      <w:proofErr w:type="gramStart"/>
      <w:r w:rsidRPr="004702AF">
        <w:rPr>
          <w:rFonts w:ascii="Arial" w:hAnsi="Arial" w:cs="Arial"/>
        </w:rPr>
        <w:t>S,C.</w:t>
      </w:r>
      <w:proofErr w:type="gramEnd"/>
      <w:r w:rsidRPr="004702AF">
        <w:rPr>
          <w:rFonts w:ascii="Arial" w:hAnsi="Arial" w:cs="Arial"/>
        </w:rPr>
        <w:t xml:space="preserve"> (2017). The role of community nurses in stroke prevention. Available at: </w:t>
      </w:r>
      <w:r w:rsidRPr="004702AF">
        <w:rPr>
          <w:rFonts w:ascii="Arial" w:hAnsi="Arial" w:cs="Arial"/>
        </w:rPr>
        <w:fldChar w:fldCharType="begin"/>
      </w:r>
      <w:r w:rsidRPr="004702AF">
        <w:rPr>
          <w:rFonts w:ascii="Arial" w:hAnsi="Arial" w:cs="Arial"/>
        </w:rPr>
        <w:instrText xml:space="preserve"> HYPERLINK "https://www.jcn.co.uk/journals/issue/02-2017/article/the-role-of-community-nurses-in-stroke-prevention#:~:text=in%20stroke%20prevention-,Community%20nursing,provide%20prevention%20advice%20and%20treatment" </w:instrText>
      </w:r>
      <w:r w:rsidRPr="004702AF">
        <w:rPr>
          <w:rFonts w:ascii="Arial" w:hAnsi="Arial" w:cs="Arial"/>
        </w:rPr>
        <w:fldChar w:fldCharType="separate"/>
      </w:r>
      <w:r w:rsidRPr="004702AF">
        <w:rPr>
          <w:rStyle w:val="Hyperlink"/>
          <w:rFonts w:ascii="Arial" w:hAnsi="Arial" w:cs="Arial"/>
        </w:rPr>
        <w:t>https://</w:t>
      </w:r>
      <w:r w:rsidRPr="004702AF">
        <w:rPr>
          <w:rStyle w:val="Hyperlink"/>
          <w:rFonts w:ascii="Arial" w:hAnsi="Arial" w:cs="Arial"/>
        </w:rPr>
        <w:t>w</w:t>
      </w:r>
      <w:r w:rsidRPr="004702AF">
        <w:rPr>
          <w:rStyle w:val="Hyperlink"/>
          <w:rFonts w:ascii="Arial" w:hAnsi="Arial" w:cs="Arial"/>
        </w:rPr>
        <w:t>ww.jcn.co.uk/journals/issue/02-2017/article/the-role-of-community-nurses-in-stroke-prevention#:~:text=in%20stroke%20prevention-,Community%20nursing,provide%20prevention%20advice%20and%20treatment</w:t>
      </w:r>
      <w:r w:rsidRPr="004702AF">
        <w:rPr>
          <w:rFonts w:ascii="Arial" w:hAnsi="Arial" w:cs="Arial"/>
        </w:rPr>
        <w:fldChar w:fldCharType="end"/>
      </w:r>
      <w:r w:rsidRPr="004702AF">
        <w:rPr>
          <w:rFonts w:ascii="Arial" w:hAnsi="Arial" w:cs="Arial"/>
        </w:rPr>
        <w:t xml:space="preserve"> (Accessed 27 March, 2026)</w:t>
      </w:r>
    </w:p>
    <w:p w14:paraId="0601C9DC" w14:textId="77777777" w:rsidR="004702AF" w:rsidRPr="00A50AFE" w:rsidRDefault="004702AF" w:rsidP="00A50AFE">
      <w:pPr>
        <w:rPr>
          <w:rFonts w:ascii="Arial" w:hAnsi="Arial" w:cs="Arial"/>
        </w:rPr>
      </w:pPr>
    </w:p>
    <w:p w14:paraId="7E52F648" w14:textId="77777777" w:rsidR="00A50AFE" w:rsidRPr="00A50AFE" w:rsidRDefault="00A50AFE" w:rsidP="00A50AFE">
      <w:pPr>
        <w:rPr>
          <w:rFonts w:ascii="Arial" w:hAnsi="Arial" w:cs="Arial"/>
        </w:rPr>
      </w:pPr>
      <w:r w:rsidRPr="00A50AFE">
        <w:rPr>
          <w:rFonts w:ascii="Arial" w:hAnsi="Arial" w:cs="Arial"/>
        </w:rPr>
        <w:t>Glasby, J. and Dickinson, H. (2014) Partnership Working in Health and Social Care. Bristol: Policy Press.</w:t>
      </w:r>
    </w:p>
    <w:p w14:paraId="4FBF19BF" w14:textId="77777777" w:rsidR="00A50AFE" w:rsidRPr="00A50AFE" w:rsidRDefault="00A50AFE" w:rsidP="00A50AFE">
      <w:pPr>
        <w:rPr>
          <w:rFonts w:ascii="Arial" w:hAnsi="Arial" w:cs="Arial"/>
        </w:rPr>
      </w:pPr>
    </w:p>
    <w:p w14:paraId="714B9C4F" w14:textId="77777777" w:rsidR="00A50AFE" w:rsidRPr="00A50AFE" w:rsidRDefault="00A50AFE" w:rsidP="00A50AFE">
      <w:pPr>
        <w:rPr>
          <w:rFonts w:ascii="Arial" w:hAnsi="Arial" w:cs="Arial"/>
        </w:rPr>
      </w:pPr>
      <w:r w:rsidRPr="00A50AFE">
        <w:rPr>
          <w:rFonts w:ascii="Arial" w:hAnsi="Arial" w:cs="Arial"/>
        </w:rPr>
        <w:t xml:space="preserve">NHS England (2023) Record keeping guidance. Available at: </w:t>
      </w:r>
      <w:hyperlink r:id="rId8" w:history="1">
        <w:r w:rsidRPr="00A50AFE">
          <w:rPr>
            <w:rStyle w:val="Hyperlink"/>
            <w:rFonts w:ascii="Arial" w:hAnsi="Arial" w:cs="Arial"/>
          </w:rPr>
          <w:t>https://www.england.nhs.uk</w:t>
        </w:r>
      </w:hyperlink>
      <w:r w:rsidRPr="00A50AFE">
        <w:rPr>
          <w:rFonts w:ascii="Arial" w:hAnsi="Arial" w:cs="Arial"/>
        </w:rPr>
        <w:t xml:space="preserve"> (Accessed: 27 March 2026).</w:t>
      </w:r>
    </w:p>
    <w:p w14:paraId="7CB8806D" w14:textId="77777777" w:rsidR="00A50AFE" w:rsidRPr="00A50AFE" w:rsidRDefault="00A50AFE" w:rsidP="00A50AFE">
      <w:pPr>
        <w:rPr>
          <w:rFonts w:ascii="Arial" w:hAnsi="Arial" w:cs="Arial"/>
        </w:rPr>
      </w:pPr>
    </w:p>
    <w:p w14:paraId="4D23CE02" w14:textId="77777777" w:rsidR="00A50AFE" w:rsidRPr="00A50AFE" w:rsidRDefault="00A50AFE" w:rsidP="00A50AFE">
      <w:pPr>
        <w:rPr>
          <w:rFonts w:ascii="Arial" w:hAnsi="Arial" w:cs="Arial"/>
        </w:rPr>
      </w:pPr>
      <w:r w:rsidRPr="00A50AFE">
        <w:rPr>
          <w:rFonts w:ascii="Arial" w:hAnsi="Arial" w:cs="Arial"/>
        </w:rPr>
        <w:t>Nursing and Midwifery Council (NMC) (2018) The Code: Professional standards of practice and behaviour. London: NMC.</w:t>
      </w:r>
    </w:p>
    <w:p w14:paraId="71A2F8AB" w14:textId="77777777" w:rsidR="00A50AFE" w:rsidRPr="00A50AFE" w:rsidRDefault="00A50AFE" w:rsidP="00A50AFE">
      <w:pPr>
        <w:rPr>
          <w:rFonts w:ascii="Arial" w:hAnsi="Arial" w:cs="Arial"/>
        </w:rPr>
      </w:pPr>
    </w:p>
    <w:p w14:paraId="142A9F13" w14:textId="77777777" w:rsidR="00A50AFE" w:rsidRPr="00A50AFE" w:rsidRDefault="00A50AFE" w:rsidP="00A50AFE">
      <w:pPr>
        <w:rPr>
          <w:rFonts w:ascii="Arial" w:hAnsi="Arial" w:cs="Arial"/>
        </w:rPr>
      </w:pPr>
      <w:r w:rsidRPr="00A50AFE">
        <w:rPr>
          <w:rFonts w:ascii="Arial" w:hAnsi="Arial" w:cs="Arial"/>
        </w:rPr>
        <w:t>Shannon, C.E. and Weaver, W. (1949) The Mathematical Theory of Communication. Urbana: University of Illinois Press.</w:t>
      </w:r>
    </w:p>
    <w:p w14:paraId="4225658F" w14:textId="77777777" w:rsidR="00A50AFE" w:rsidRPr="00A50AFE" w:rsidRDefault="00A50AFE" w:rsidP="00A50AFE">
      <w:pPr>
        <w:rPr>
          <w:rFonts w:ascii="Arial" w:hAnsi="Arial" w:cs="Arial"/>
        </w:rPr>
      </w:pPr>
    </w:p>
    <w:p w14:paraId="2FB5E7A2" w14:textId="77777777" w:rsidR="00A50AFE" w:rsidRPr="00A50AFE" w:rsidRDefault="00A50AFE" w:rsidP="00A50AFE">
      <w:pPr>
        <w:rPr>
          <w:rFonts w:ascii="Arial" w:hAnsi="Arial" w:cs="Arial"/>
        </w:rPr>
      </w:pPr>
      <w:r w:rsidRPr="00A50AFE">
        <w:rPr>
          <w:rFonts w:ascii="Arial" w:hAnsi="Arial" w:cs="Arial"/>
        </w:rPr>
        <w:t xml:space="preserve">UK Government (2010) Equality Act 2010. Available at: </w:t>
      </w:r>
      <w:hyperlink r:id="rId9" w:history="1">
        <w:r w:rsidRPr="00A50AFE">
          <w:rPr>
            <w:rStyle w:val="Hyperlink"/>
            <w:rFonts w:ascii="Arial" w:hAnsi="Arial" w:cs="Arial"/>
          </w:rPr>
          <w:t>https://www.legislation.gov.uk</w:t>
        </w:r>
      </w:hyperlink>
      <w:r w:rsidRPr="00A50AFE">
        <w:rPr>
          <w:rFonts w:ascii="Arial" w:hAnsi="Arial" w:cs="Arial"/>
        </w:rPr>
        <w:t xml:space="preserve"> (Accessed: 27 March 2026).</w:t>
      </w:r>
    </w:p>
    <w:p w14:paraId="7083ECAB" w14:textId="77777777" w:rsidR="00A50AFE" w:rsidRPr="00A50AFE" w:rsidRDefault="00A50AFE" w:rsidP="00A50AFE">
      <w:pPr>
        <w:rPr>
          <w:rFonts w:ascii="Arial" w:hAnsi="Arial" w:cs="Arial"/>
        </w:rPr>
      </w:pPr>
    </w:p>
    <w:p w14:paraId="101B4C84" w14:textId="77777777" w:rsidR="00A50AFE" w:rsidRPr="00A50AFE" w:rsidRDefault="00A50AFE" w:rsidP="00A50AFE">
      <w:pPr>
        <w:rPr>
          <w:rFonts w:ascii="Arial" w:hAnsi="Arial" w:cs="Arial"/>
        </w:rPr>
      </w:pPr>
      <w:r w:rsidRPr="00A50AFE">
        <w:rPr>
          <w:rFonts w:ascii="Arial" w:hAnsi="Arial" w:cs="Arial"/>
        </w:rPr>
        <w:t xml:space="preserve">UK Government (2014) Care Act 2014. Available at: </w:t>
      </w:r>
      <w:hyperlink r:id="rId10" w:history="1">
        <w:r w:rsidRPr="00A50AFE">
          <w:rPr>
            <w:rStyle w:val="Hyperlink"/>
            <w:rFonts w:ascii="Arial" w:hAnsi="Arial" w:cs="Arial"/>
          </w:rPr>
          <w:t>https://www.legislation.gov.uk</w:t>
        </w:r>
      </w:hyperlink>
      <w:r w:rsidRPr="00A50AFE">
        <w:rPr>
          <w:rFonts w:ascii="Arial" w:hAnsi="Arial" w:cs="Arial"/>
        </w:rPr>
        <w:t xml:space="preserve"> (Accessed: 27 March 2026).</w:t>
      </w:r>
    </w:p>
    <w:p w14:paraId="0253291E" w14:textId="77777777" w:rsidR="00A50AFE" w:rsidRPr="00A50AFE" w:rsidRDefault="00A50AFE" w:rsidP="00A50AFE">
      <w:pPr>
        <w:rPr>
          <w:rFonts w:ascii="Arial" w:hAnsi="Arial" w:cs="Arial"/>
        </w:rPr>
      </w:pPr>
    </w:p>
    <w:p w14:paraId="4B5D0A1D" w14:textId="77777777" w:rsidR="00A50AFE" w:rsidRDefault="00A50AFE" w:rsidP="00A50AFE">
      <w:pPr>
        <w:rPr>
          <w:rFonts w:ascii="Arial" w:hAnsi="Arial" w:cs="Arial"/>
        </w:rPr>
      </w:pPr>
      <w:r w:rsidRPr="00A50AFE">
        <w:rPr>
          <w:rFonts w:ascii="Arial" w:hAnsi="Arial" w:cs="Arial"/>
        </w:rPr>
        <w:t xml:space="preserve">UK Government (2018) Data Protection Act 2018. Available at: </w:t>
      </w:r>
      <w:hyperlink r:id="rId11" w:history="1">
        <w:r w:rsidRPr="00A50AFE">
          <w:rPr>
            <w:rStyle w:val="Hyperlink"/>
            <w:rFonts w:ascii="Arial" w:hAnsi="Arial" w:cs="Arial"/>
          </w:rPr>
          <w:t>https://www.legislation.gov.uk</w:t>
        </w:r>
      </w:hyperlink>
      <w:r w:rsidRPr="00A50AFE">
        <w:rPr>
          <w:rFonts w:ascii="Arial" w:hAnsi="Arial" w:cs="Arial"/>
        </w:rPr>
        <w:t xml:space="preserve"> (Accessed: 27 March 2026).</w:t>
      </w:r>
    </w:p>
    <w:p w14:paraId="0731A31B" w14:textId="77777777" w:rsidR="00FF3DD2" w:rsidRDefault="00FF3DD2" w:rsidP="00A50AFE">
      <w:pPr>
        <w:rPr>
          <w:rFonts w:ascii="Arial" w:hAnsi="Arial" w:cs="Arial"/>
        </w:rPr>
      </w:pPr>
    </w:p>
    <w:p w14:paraId="57D69DA9" w14:textId="2AEF3E9D" w:rsidR="00FF3DD2" w:rsidRDefault="00000000" w:rsidP="00BE2AEF">
      <w:pPr>
        <w:pStyle w:val="ListParagraph"/>
        <w:numPr>
          <w:ilvl w:val="0"/>
          <w:numId w:val="1"/>
        </w:numPr>
        <w:rPr>
          <w:rFonts w:ascii="Arial" w:hAnsi="Arial" w:cs="Arial"/>
        </w:rPr>
      </w:pPr>
      <w:hyperlink r:id="rId12" w:history="1">
        <w:r w:rsidR="00BE2AEF" w:rsidRPr="006C2FCB">
          <w:rPr>
            <w:rStyle w:val="Hyperlink"/>
            <w:rFonts w:ascii="Arial" w:hAnsi="Arial" w:cs="Arial"/>
          </w:rPr>
          <w:t>https://www.communicationtheory.org/shannon-and-weaver-model-of-communication/</w:t>
        </w:r>
      </w:hyperlink>
    </w:p>
    <w:p w14:paraId="4B59C671" w14:textId="77777777" w:rsidR="00A50AFE" w:rsidRPr="00A50AFE" w:rsidRDefault="00A50AFE" w:rsidP="00A50AFE">
      <w:r w:rsidRPr="00A50AFE">
        <w:br/>
      </w:r>
    </w:p>
    <w:p w14:paraId="3E24DE88" w14:textId="77777777" w:rsidR="009E481B" w:rsidRPr="00A50AFE" w:rsidRDefault="009E481B"/>
    <w:sectPr w:rsidR="009E481B" w:rsidRPr="00A50AFE">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3EAB9" w14:textId="77777777" w:rsidR="00A26119" w:rsidRDefault="00A26119" w:rsidP="00D75E0A">
      <w:pPr>
        <w:spacing w:after="0" w:line="240" w:lineRule="auto"/>
      </w:pPr>
      <w:r>
        <w:separator/>
      </w:r>
    </w:p>
  </w:endnote>
  <w:endnote w:type="continuationSeparator" w:id="0">
    <w:p w14:paraId="7B498D78" w14:textId="77777777" w:rsidR="00A26119" w:rsidRDefault="00A26119" w:rsidP="00D75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C6B2A" w14:textId="77777777" w:rsidR="00A26119" w:rsidRDefault="00A26119" w:rsidP="00D75E0A">
      <w:pPr>
        <w:spacing w:after="0" w:line="240" w:lineRule="auto"/>
      </w:pPr>
      <w:r>
        <w:separator/>
      </w:r>
    </w:p>
  </w:footnote>
  <w:footnote w:type="continuationSeparator" w:id="0">
    <w:p w14:paraId="52076312" w14:textId="77777777" w:rsidR="00A26119" w:rsidRDefault="00A26119" w:rsidP="00D75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F5439" w14:textId="5DE1677B" w:rsidR="00D75E0A" w:rsidRDefault="00D75E0A">
    <w:pPr>
      <w:pStyle w:val="Header"/>
    </w:pPr>
    <w:r>
      <w:t>Noreen Rizwan</w:t>
    </w:r>
  </w:p>
  <w:p w14:paraId="687AD0D1" w14:textId="11EAA88C" w:rsidR="006D2A32" w:rsidRDefault="006D2A32" w:rsidP="006D2A32">
    <w:pPr>
      <w:pStyle w:val="Header"/>
    </w:pPr>
    <w:r>
      <w:t xml:space="preserve">Student ID: </w:t>
    </w:r>
    <w:r>
      <w:t>2419138</w:t>
    </w:r>
  </w:p>
  <w:p w14:paraId="7250AE17" w14:textId="724AFC2B" w:rsidR="00EB4452" w:rsidRDefault="00EB4452" w:rsidP="006D2A32">
    <w:pPr>
      <w:pStyle w:val="Header"/>
    </w:pPr>
    <w:r>
      <w:t xml:space="preserve">Module: LCHS4003 Introduction to health and social care </w:t>
    </w:r>
  </w:p>
  <w:p w14:paraId="41B8E2B3" w14:textId="345485C7" w:rsidR="00EB4452" w:rsidRDefault="00EB4452" w:rsidP="006D2A32">
    <w:pPr>
      <w:pStyle w:val="Header"/>
    </w:pPr>
    <w:r>
      <w:t xml:space="preserve">Component 2 – written assignment </w:t>
    </w:r>
  </w:p>
  <w:p w14:paraId="12E52556" w14:textId="32EDD115" w:rsidR="00D75E0A" w:rsidRDefault="00D75E0A" w:rsidP="006D2A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D6B57"/>
    <w:multiLevelType w:val="hybridMultilevel"/>
    <w:tmpl w:val="5DDEAB6C"/>
    <w:lvl w:ilvl="0" w:tplc="937C7E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7889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E0A"/>
    <w:rsid w:val="00004D92"/>
    <w:rsid w:val="00056A74"/>
    <w:rsid w:val="00073B6F"/>
    <w:rsid w:val="000C06A7"/>
    <w:rsid w:val="00122769"/>
    <w:rsid w:val="00161245"/>
    <w:rsid w:val="0016632E"/>
    <w:rsid w:val="001772D5"/>
    <w:rsid w:val="001A3DD5"/>
    <w:rsid w:val="001B20BD"/>
    <w:rsid w:val="001D55C0"/>
    <w:rsid w:val="002134A8"/>
    <w:rsid w:val="0022073D"/>
    <w:rsid w:val="002279E5"/>
    <w:rsid w:val="00241707"/>
    <w:rsid w:val="002579E5"/>
    <w:rsid w:val="002A3858"/>
    <w:rsid w:val="003062DA"/>
    <w:rsid w:val="00374361"/>
    <w:rsid w:val="003B0816"/>
    <w:rsid w:val="003C2D7F"/>
    <w:rsid w:val="003E6D8F"/>
    <w:rsid w:val="003F5418"/>
    <w:rsid w:val="00401E22"/>
    <w:rsid w:val="00416A65"/>
    <w:rsid w:val="00425A95"/>
    <w:rsid w:val="00432914"/>
    <w:rsid w:val="0045705B"/>
    <w:rsid w:val="00457AB4"/>
    <w:rsid w:val="004702AF"/>
    <w:rsid w:val="00470FC1"/>
    <w:rsid w:val="00485366"/>
    <w:rsid w:val="004C0E86"/>
    <w:rsid w:val="004D5583"/>
    <w:rsid w:val="0052511A"/>
    <w:rsid w:val="005321B8"/>
    <w:rsid w:val="005501D2"/>
    <w:rsid w:val="005675E4"/>
    <w:rsid w:val="00573FD9"/>
    <w:rsid w:val="00575338"/>
    <w:rsid w:val="005A328C"/>
    <w:rsid w:val="00612C8C"/>
    <w:rsid w:val="00633225"/>
    <w:rsid w:val="0064145D"/>
    <w:rsid w:val="00661A86"/>
    <w:rsid w:val="00667543"/>
    <w:rsid w:val="00673B43"/>
    <w:rsid w:val="006961B4"/>
    <w:rsid w:val="006D2A32"/>
    <w:rsid w:val="006E075C"/>
    <w:rsid w:val="00714E0F"/>
    <w:rsid w:val="00762EA8"/>
    <w:rsid w:val="007A1D85"/>
    <w:rsid w:val="007A4422"/>
    <w:rsid w:val="007F6439"/>
    <w:rsid w:val="00800B0D"/>
    <w:rsid w:val="008044A0"/>
    <w:rsid w:val="00825889"/>
    <w:rsid w:val="00834AD4"/>
    <w:rsid w:val="0084692A"/>
    <w:rsid w:val="00861D8C"/>
    <w:rsid w:val="008A2C63"/>
    <w:rsid w:val="008B2E4F"/>
    <w:rsid w:val="008D37DA"/>
    <w:rsid w:val="0095610D"/>
    <w:rsid w:val="009B7322"/>
    <w:rsid w:val="009C32E7"/>
    <w:rsid w:val="009D122D"/>
    <w:rsid w:val="009E0483"/>
    <w:rsid w:val="009E481B"/>
    <w:rsid w:val="00A26119"/>
    <w:rsid w:val="00A50AFE"/>
    <w:rsid w:val="00A868AE"/>
    <w:rsid w:val="00AA6076"/>
    <w:rsid w:val="00AE3A84"/>
    <w:rsid w:val="00B07F95"/>
    <w:rsid w:val="00B27A0D"/>
    <w:rsid w:val="00B40913"/>
    <w:rsid w:val="00B448FB"/>
    <w:rsid w:val="00B76E9F"/>
    <w:rsid w:val="00B93DC3"/>
    <w:rsid w:val="00BA62B7"/>
    <w:rsid w:val="00BE0BBD"/>
    <w:rsid w:val="00BE2AEF"/>
    <w:rsid w:val="00BF1FCC"/>
    <w:rsid w:val="00C02BC1"/>
    <w:rsid w:val="00C24BFD"/>
    <w:rsid w:val="00C713E0"/>
    <w:rsid w:val="00C71FB2"/>
    <w:rsid w:val="00C733CA"/>
    <w:rsid w:val="00C949C2"/>
    <w:rsid w:val="00CA139B"/>
    <w:rsid w:val="00CB599C"/>
    <w:rsid w:val="00D02E38"/>
    <w:rsid w:val="00D13D47"/>
    <w:rsid w:val="00D432CF"/>
    <w:rsid w:val="00D64760"/>
    <w:rsid w:val="00D73575"/>
    <w:rsid w:val="00D75E0A"/>
    <w:rsid w:val="00D82EF3"/>
    <w:rsid w:val="00D97AB2"/>
    <w:rsid w:val="00DB7338"/>
    <w:rsid w:val="00DC602D"/>
    <w:rsid w:val="00DD3078"/>
    <w:rsid w:val="00DF4882"/>
    <w:rsid w:val="00E57990"/>
    <w:rsid w:val="00EB4452"/>
    <w:rsid w:val="00F01342"/>
    <w:rsid w:val="00F45F20"/>
    <w:rsid w:val="00F70053"/>
    <w:rsid w:val="00F82DFC"/>
    <w:rsid w:val="00F97F62"/>
    <w:rsid w:val="00FA4DBA"/>
    <w:rsid w:val="00FE0A1E"/>
    <w:rsid w:val="00FF3DD2"/>
    <w:rsid w:val="00FF6CD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84E6F"/>
  <w15:chartTrackingRefBased/>
  <w15:docId w15:val="{A4000C0B-DB68-4679-AEA1-AF35B04BB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5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5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5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5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5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5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5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E0A"/>
    <w:rPr>
      <w:rFonts w:eastAsiaTheme="majorEastAsia" w:cstheme="majorBidi"/>
      <w:color w:val="272727" w:themeColor="text1" w:themeTint="D8"/>
    </w:rPr>
  </w:style>
  <w:style w:type="paragraph" w:styleId="Title">
    <w:name w:val="Title"/>
    <w:basedOn w:val="Normal"/>
    <w:next w:val="Normal"/>
    <w:link w:val="TitleChar"/>
    <w:uiPriority w:val="10"/>
    <w:qFormat/>
    <w:rsid w:val="00D7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E0A"/>
    <w:pPr>
      <w:spacing w:before="160"/>
      <w:jc w:val="center"/>
    </w:pPr>
    <w:rPr>
      <w:i/>
      <w:iCs/>
      <w:color w:val="404040" w:themeColor="text1" w:themeTint="BF"/>
    </w:rPr>
  </w:style>
  <w:style w:type="character" w:customStyle="1" w:styleId="QuoteChar">
    <w:name w:val="Quote Char"/>
    <w:basedOn w:val="DefaultParagraphFont"/>
    <w:link w:val="Quote"/>
    <w:uiPriority w:val="29"/>
    <w:rsid w:val="00D75E0A"/>
    <w:rPr>
      <w:i/>
      <w:iCs/>
      <w:color w:val="404040" w:themeColor="text1" w:themeTint="BF"/>
    </w:rPr>
  </w:style>
  <w:style w:type="paragraph" w:styleId="ListParagraph">
    <w:name w:val="List Paragraph"/>
    <w:basedOn w:val="Normal"/>
    <w:uiPriority w:val="34"/>
    <w:qFormat/>
    <w:rsid w:val="00D75E0A"/>
    <w:pPr>
      <w:ind w:left="720"/>
      <w:contextualSpacing/>
    </w:pPr>
  </w:style>
  <w:style w:type="character" w:styleId="IntenseEmphasis">
    <w:name w:val="Intense Emphasis"/>
    <w:basedOn w:val="DefaultParagraphFont"/>
    <w:uiPriority w:val="21"/>
    <w:qFormat/>
    <w:rsid w:val="00D75E0A"/>
    <w:rPr>
      <w:i/>
      <w:iCs/>
      <w:color w:val="0F4761" w:themeColor="accent1" w:themeShade="BF"/>
    </w:rPr>
  </w:style>
  <w:style w:type="paragraph" w:styleId="IntenseQuote">
    <w:name w:val="Intense Quote"/>
    <w:basedOn w:val="Normal"/>
    <w:next w:val="Normal"/>
    <w:link w:val="IntenseQuoteChar"/>
    <w:uiPriority w:val="30"/>
    <w:qFormat/>
    <w:rsid w:val="00D75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E0A"/>
    <w:rPr>
      <w:i/>
      <w:iCs/>
      <w:color w:val="0F4761" w:themeColor="accent1" w:themeShade="BF"/>
    </w:rPr>
  </w:style>
  <w:style w:type="character" w:styleId="IntenseReference">
    <w:name w:val="Intense Reference"/>
    <w:basedOn w:val="DefaultParagraphFont"/>
    <w:uiPriority w:val="32"/>
    <w:qFormat/>
    <w:rsid w:val="00D75E0A"/>
    <w:rPr>
      <w:b/>
      <w:bCs/>
      <w:smallCaps/>
      <w:color w:val="0F4761" w:themeColor="accent1" w:themeShade="BF"/>
      <w:spacing w:val="5"/>
    </w:rPr>
  </w:style>
  <w:style w:type="paragraph" w:styleId="Header">
    <w:name w:val="header"/>
    <w:basedOn w:val="Normal"/>
    <w:link w:val="HeaderChar"/>
    <w:uiPriority w:val="99"/>
    <w:unhideWhenUsed/>
    <w:rsid w:val="00D75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E0A"/>
  </w:style>
  <w:style w:type="paragraph" w:styleId="Footer">
    <w:name w:val="footer"/>
    <w:basedOn w:val="Normal"/>
    <w:link w:val="FooterChar"/>
    <w:uiPriority w:val="99"/>
    <w:unhideWhenUsed/>
    <w:rsid w:val="00D75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E0A"/>
  </w:style>
  <w:style w:type="character" w:styleId="Hyperlink">
    <w:name w:val="Hyperlink"/>
    <w:basedOn w:val="DefaultParagraphFont"/>
    <w:uiPriority w:val="99"/>
    <w:unhideWhenUsed/>
    <w:rsid w:val="009E481B"/>
    <w:rPr>
      <w:color w:val="467886" w:themeColor="hyperlink"/>
      <w:u w:val="single"/>
    </w:rPr>
  </w:style>
  <w:style w:type="character" w:styleId="UnresolvedMention">
    <w:name w:val="Unresolved Mention"/>
    <w:basedOn w:val="DefaultParagraphFont"/>
    <w:uiPriority w:val="99"/>
    <w:semiHidden/>
    <w:unhideWhenUsed/>
    <w:rsid w:val="009E481B"/>
    <w:rPr>
      <w:color w:val="605E5C"/>
      <w:shd w:val="clear" w:color="auto" w:fill="E1DFDD"/>
    </w:rPr>
  </w:style>
  <w:style w:type="paragraph" w:styleId="NormalWeb">
    <w:name w:val="Normal (Web)"/>
    <w:basedOn w:val="Normal"/>
    <w:uiPriority w:val="99"/>
    <w:semiHidden/>
    <w:unhideWhenUsed/>
    <w:rsid w:val="00D13D47"/>
    <w:rPr>
      <w:rFonts w:ascii="Times New Roman" w:hAnsi="Times New Roman" w:cs="Times New Roman"/>
    </w:rPr>
  </w:style>
  <w:style w:type="character" w:styleId="FollowedHyperlink">
    <w:name w:val="FollowedHyperlink"/>
    <w:basedOn w:val="DefaultParagraphFont"/>
    <w:uiPriority w:val="99"/>
    <w:semiHidden/>
    <w:unhideWhenUsed/>
    <w:rsid w:val="004702A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ommunicationtheory.org/shannon-and-weaver-model-of-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lation.gov.uk"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8731832-40da-4546-9203-f68390800051}" enabled="0" method="" siteId="{98731832-40da-4546-9203-f6839080005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VINCI Construction</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Ilhan</dc:creator>
  <cp:keywords/>
  <dc:description/>
  <cp:lastModifiedBy>Muskan Rizwan (BA Education FT)</cp:lastModifiedBy>
  <cp:revision>2</cp:revision>
  <dcterms:created xsi:type="dcterms:W3CDTF">2026-03-27T05:37:00Z</dcterms:created>
  <dcterms:modified xsi:type="dcterms:W3CDTF">2026-03-27T05:37:00Z</dcterms:modified>
</cp:coreProperties>
</file>