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3238E" w14:textId="3743023E" w:rsidR="002F4AB3" w:rsidRDefault="00967244">
      <w:r w:rsidRPr="00074402">
        <w:rPr>
          <w:rFonts w:ascii="Arial" w:hAnsi="Arial" w:cs="Arial"/>
          <w:noProof/>
          <w:szCs w:val="24"/>
        </w:rPr>
        <w:drawing>
          <wp:anchor distT="0" distB="0" distL="114300" distR="114300" simplePos="0" relativeHeight="251659264" behindDoc="0" locked="0" layoutInCell="1" allowOverlap="1" wp14:anchorId="5918CC63" wp14:editId="2A4385B8">
            <wp:simplePos x="0" y="0"/>
            <wp:positionH relativeFrom="margin">
              <wp:align>left</wp:align>
            </wp:positionH>
            <wp:positionV relativeFrom="paragraph">
              <wp:posOffset>0</wp:posOffset>
            </wp:positionV>
            <wp:extent cx="2278380" cy="1143000"/>
            <wp:effectExtent l="0" t="0" r="762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278380" cy="114300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w:t>
      </w:r>
    </w:p>
    <w:p w14:paraId="20B9CB68" w14:textId="12BD282E" w:rsidR="00967244" w:rsidRDefault="00967244"/>
    <w:p w14:paraId="7DBB268D" w14:textId="0FC2F81F" w:rsidR="00967244" w:rsidRDefault="00967244"/>
    <w:p w14:paraId="45B56B58" w14:textId="5BE3DDA4" w:rsidR="00967244" w:rsidRDefault="00967244"/>
    <w:p w14:paraId="12B6FE41" w14:textId="77777777" w:rsidR="00657C0C" w:rsidRDefault="00657C0C">
      <w:pPr>
        <w:rPr>
          <w:rFonts w:ascii="Arial" w:hAnsi="Arial" w:cs="Arial"/>
          <w:sz w:val="28"/>
          <w:szCs w:val="28"/>
        </w:rPr>
      </w:pPr>
    </w:p>
    <w:p w14:paraId="1724BD04" w14:textId="77777777" w:rsidR="00657C0C" w:rsidRDefault="00657C0C">
      <w:pPr>
        <w:rPr>
          <w:rFonts w:ascii="Arial" w:hAnsi="Arial" w:cs="Arial"/>
          <w:sz w:val="28"/>
          <w:szCs w:val="28"/>
        </w:rPr>
      </w:pPr>
    </w:p>
    <w:p w14:paraId="3AEA2C61" w14:textId="77777777" w:rsidR="00657C0C" w:rsidRDefault="00657C0C">
      <w:pPr>
        <w:rPr>
          <w:rFonts w:ascii="Arial" w:hAnsi="Arial" w:cs="Arial"/>
          <w:sz w:val="28"/>
          <w:szCs w:val="28"/>
        </w:rPr>
      </w:pPr>
    </w:p>
    <w:p w14:paraId="42517545" w14:textId="77777777" w:rsidR="00BF22AD" w:rsidRDefault="00BF22AD" w:rsidP="00657C0C">
      <w:pPr>
        <w:jc w:val="center"/>
        <w:rPr>
          <w:rFonts w:ascii="Arial" w:hAnsi="Arial" w:cs="Arial"/>
          <w:sz w:val="28"/>
          <w:szCs w:val="28"/>
        </w:rPr>
      </w:pPr>
    </w:p>
    <w:p w14:paraId="4FBAD224" w14:textId="1B4BB452" w:rsidR="00967244" w:rsidRPr="00657C0C" w:rsidRDefault="00967244" w:rsidP="00657C0C">
      <w:pPr>
        <w:jc w:val="center"/>
        <w:rPr>
          <w:rFonts w:ascii="Arial" w:hAnsi="Arial" w:cs="Arial"/>
          <w:sz w:val="28"/>
          <w:szCs w:val="28"/>
        </w:rPr>
      </w:pPr>
      <w:r w:rsidRPr="00657C0C">
        <w:rPr>
          <w:rFonts w:ascii="Arial" w:hAnsi="Arial" w:cs="Arial"/>
          <w:sz w:val="28"/>
          <w:szCs w:val="28"/>
        </w:rPr>
        <w:t>BSc Health and Social Care</w:t>
      </w:r>
    </w:p>
    <w:p w14:paraId="54AE7194" w14:textId="03D66C02" w:rsidR="00967244" w:rsidRPr="00657C0C" w:rsidRDefault="00657C0C" w:rsidP="00657C0C">
      <w:pPr>
        <w:tabs>
          <w:tab w:val="left" w:pos="6540"/>
        </w:tabs>
        <w:spacing w:line="360" w:lineRule="auto"/>
        <w:jc w:val="center"/>
        <w:rPr>
          <w:rFonts w:ascii="Arial" w:hAnsi="Arial" w:cs="Arial"/>
          <w:b/>
          <w:bCs/>
          <w:sz w:val="28"/>
          <w:szCs w:val="28"/>
        </w:rPr>
      </w:pPr>
      <w:r w:rsidRPr="00657C0C">
        <w:rPr>
          <w:rFonts w:ascii="Arial" w:hAnsi="Arial" w:cs="Arial"/>
          <w:b/>
          <w:bCs/>
          <w:sz w:val="28"/>
          <w:szCs w:val="28"/>
        </w:rPr>
        <w:t>ASSESSMENT</w:t>
      </w:r>
      <w:r w:rsidR="00967244" w:rsidRPr="00657C0C">
        <w:rPr>
          <w:rFonts w:ascii="Arial" w:hAnsi="Arial" w:cs="Arial"/>
          <w:b/>
          <w:bCs/>
          <w:sz w:val="28"/>
          <w:szCs w:val="28"/>
        </w:rPr>
        <w:t xml:space="preserve">: </w:t>
      </w:r>
      <w:r w:rsidRPr="00657C0C">
        <w:rPr>
          <w:rFonts w:ascii="Arial" w:hAnsi="Arial" w:cs="Arial"/>
          <w:b/>
          <w:bCs/>
          <w:sz w:val="28"/>
          <w:szCs w:val="28"/>
        </w:rPr>
        <w:t>REPORT</w:t>
      </w:r>
    </w:p>
    <w:p w14:paraId="451A20BD" w14:textId="77777777" w:rsidR="00657C0C" w:rsidRDefault="00657C0C" w:rsidP="00657C0C">
      <w:pPr>
        <w:tabs>
          <w:tab w:val="left" w:pos="6540"/>
        </w:tabs>
        <w:spacing w:line="360" w:lineRule="auto"/>
        <w:jc w:val="center"/>
        <w:rPr>
          <w:rFonts w:ascii="Arial" w:hAnsi="Arial" w:cs="Arial"/>
          <w:b/>
          <w:bCs/>
          <w:sz w:val="28"/>
          <w:szCs w:val="28"/>
        </w:rPr>
      </w:pPr>
    </w:p>
    <w:p w14:paraId="43481415" w14:textId="2F661313" w:rsidR="00967244"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Student name</w:t>
      </w:r>
      <w:r w:rsidRPr="00657C0C">
        <w:rPr>
          <w:rFonts w:ascii="Arial" w:hAnsi="Arial" w:cs="Arial"/>
          <w:sz w:val="28"/>
          <w:szCs w:val="28"/>
        </w:rPr>
        <w:t xml:space="preserve">: </w:t>
      </w:r>
      <w:r w:rsidR="00C85722">
        <w:rPr>
          <w:rFonts w:ascii="Arial" w:hAnsi="Arial" w:cs="Arial"/>
          <w:sz w:val="28"/>
          <w:szCs w:val="28"/>
        </w:rPr>
        <w:t>DEWAN</w:t>
      </w:r>
      <w:r w:rsidRPr="00657C0C">
        <w:rPr>
          <w:rFonts w:ascii="Arial" w:hAnsi="Arial" w:cs="Arial"/>
          <w:sz w:val="28"/>
          <w:szCs w:val="28"/>
        </w:rPr>
        <w:t xml:space="preserve"> ASHRAFI</w:t>
      </w:r>
    </w:p>
    <w:p w14:paraId="3F3730E3" w14:textId="1E906A4F" w:rsidR="00967244"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Student ID</w:t>
      </w:r>
      <w:r w:rsidRPr="00657C0C">
        <w:rPr>
          <w:rFonts w:ascii="Arial" w:hAnsi="Arial" w:cs="Arial"/>
          <w:sz w:val="28"/>
          <w:szCs w:val="28"/>
        </w:rPr>
        <w:t>: 1916</w:t>
      </w:r>
      <w:r w:rsidR="00C85722">
        <w:rPr>
          <w:rFonts w:ascii="Arial" w:hAnsi="Arial" w:cs="Arial"/>
          <w:sz w:val="28"/>
          <w:szCs w:val="28"/>
        </w:rPr>
        <w:t>30</w:t>
      </w:r>
    </w:p>
    <w:p w14:paraId="435B4457" w14:textId="77777777" w:rsidR="00967244" w:rsidRPr="00657C0C" w:rsidRDefault="00967244" w:rsidP="00657C0C">
      <w:pPr>
        <w:tabs>
          <w:tab w:val="left" w:pos="6540"/>
        </w:tabs>
        <w:spacing w:line="360" w:lineRule="auto"/>
        <w:jc w:val="center"/>
        <w:rPr>
          <w:rFonts w:ascii="Arial" w:hAnsi="Arial" w:cs="Arial"/>
          <w:sz w:val="28"/>
          <w:szCs w:val="28"/>
        </w:rPr>
      </w:pPr>
    </w:p>
    <w:p w14:paraId="517CCE54" w14:textId="7A21F58F" w:rsidR="00967244"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Module name</w:t>
      </w:r>
      <w:r w:rsidRPr="00657C0C">
        <w:rPr>
          <w:rFonts w:ascii="Arial" w:hAnsi="Arial" w:cs="Arial"/>
          <w:sz w:val="28"/>
          <w:szCs w:val="28"/>
        </w:rPr>
        <w:t xml:space="preserve">: </w:t>
      </w:r>
      <w:r w:rsidRPr="00657C0C">
        <w:rPr>
          <w:rFonts w:ascii="Arial" w:hAnsi="Arial" w:cs="Arial"/>
          <w:b/>
          <w:bCs/>
          <w:sz w:val="28"/>
          <w:szCs w:val="28"/>
        </w:rPr>
        <w:t>Health, Wellbeing and Sustainable Development</w:t>
      </w:r>
    </w:p>
    <w:p w14:paraId="3A62235E" w14:textId="77777777" w:rsidR="00657C0C"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Module code</w:t>
      </w:r>
      <w:r w:rsidRPr="00657C0C">
        <w:rPr>
          <w:rFonts w:ascii="Arial" w:hAnsi="Arial" w:cs="Arial"/>
          <w:sz w:val="28"/>
          <w:szCs w:val="28"/>
        </w:rPr>
        <w:t xml:space="preserve">: </w:t>
      </w:r>
      <w:r w:rsidR="00657C0C" w:rsidRPr="00657C0C">
        <w:rPr>
          <w:rFonts w:ascii="Arial" w:hAnsi="Arial" w:cs="Arial"/>
          <w:sz w:val="28"/>
          <w:szCs w:val="28"/>
        </w:rPr>
        <w:t>BMHP6021</w:t>
      </w:r>
    </w:p>
    <w:p w14:paraId="77C70827" w14:textId="5D3AF8A8" w:rsidR="00967244" w:rsidRPr="00657C0C" w:rsidRDefault="00967244" w:rsidP="00657C0C">
      <w:pPr>
        <w:tabs>
          <w:tab w:val="left" w:pos="6540"/>
        </w:tabs>
        <w:spacing w:line="360" w:lineRule="auto"/>
        <w:jc w:val="center"/>
        <w:rPr>
          <w:rFonts w:ascii="Arial" w:hAnsi="Arial" w:cs="Arial"/>
          <w:sz w:val="28"/>
          <w:szCs w:val="28"/>
        </w:rPr>
      </w:pPr>
      <w:r w:rsidRPr="00657C0C">
        <w:rPr>
          <w:rFonts w:ascii="Arial" w:hAnsi="Arial" w:cs="Arial"/>
          <w:b/>
          <w:bCs/>
          <w:sz w:val="28"/>
          <w:szCs w:val="28"/>
        </w:rPr>
        <w:t>Lecturer name</w:t>
      </w:r>
      <w:r w:rsidRPr="00657C0C">
        <w:rPr>
          <w:rFonts w:ascii="Arial" w:hAnsi="Arial" w:cs="Arial"/>
          <w:sz w:val="28"/>
          <w:szCs w:val="28"/>
        </w:rPr>
        <w:t>: Diola Bijlhout</w:t>
      </w:r>
    </w:p>
    <w:p w14:paraId="461F76D3" w14:textId="4DC7F52F" w:rsidR="00967244" w:rsidRDefault="00967244"/>
    <w:p w14:paraId="0B15DE46" w14:textId="60FCE0DF" w:rsidR="007376FE" w:rsidRDefault="007376FE"/>
    <w:p w14:paraId="604BA2C0" w14:textId="50AF947D" w:rsidR="007376FE" w:rsidRDefault="007376FE"/>
    <w:p w14:paraId="7AE05919" w14:textId="0BC6FE2F" w:rsidR="007376FE" w:rsidRDefault="007376FE"/>
    <w:p w14:paraId="6C120C57" w14:textId="0B705973" w:rsidR="007376FE" w:rsidRDefault="007376FE"/>
    <w:p w14:paraId="70243D5B" w14:textId="3952CF2F" w:rsidR="007376FE" w:rsidRDefault="007376FE"/>
    <w:p w14:paraId="38E3131E" w14:textId="7A6145F4" w:rsidR="007376FE" w:rsidRDefault="007376FE"/>
    <w:p w14:paraId="00C59C9A" w14:textId="38157645" w:rsidR="007376FE" w:rsidRDefault="007376FE"/>
    <w:p w14:paraId="2A6702FF" w14:textId="4CEAABFB" w:rsidR="007376FE" w:rsidRDefault="007376FE"/>
    <w:p w14:paraId="330B4602" w14:textId="77777777" w:rsidR="00A2469C" w:rsidRDefault="00A2469C" w:rsidP="00EB3205">
      <w:pPr>
        <w:spacing w:after="0" w:line="240" w:lineRule="auto"/>
        <w:rPr>
          <w:rFonts w:ascii="Arial" w:hAnsi="Arial" w:cs="Arial"/>
          <w:b/>
          <w:bCs/>
          <w:color w:val="000000"/>
          <w:u w:val="single"/>
        </w:rPr>
      </w:pPr>
    </w:p>
    <w:p w14:paraId="6653CCB1" w14:textId="73B64894" w:rsidR="00180223" w:rsidRPr="00EB1537" w:rsidRDefault="00180223" w:rsidP="00EB3205">
      <w:pPr>
        <w:spacing w:after="0" w:line="240" w:lineRule="auto"/>
        <w:rPr>
          <w:rFonts w:ascii="Arial" w:hAnsi="Arial" w:cs="Arial"/>
          <w:b/>
          <w:bCs/>
          <w:color w:val="000000"/>
        </w:rPr>
      </w:pPr>
      <w:r w:rsidRPr="00EB1537">
        <w:rPr>
          <w:rFonts w:ascii="Arial" w:hAnsi="Arial" w:cs="Arial"/>
          <w:b/>
          <w:bCs/>
          <w:color w:val="000000"/>
        </w:rPr>
        <w:lastRenderedPageBreak/>
        <w:t xml:space="preserve">Introduction </w:t>
      </w:r>
    </w:p>
    <w:p w14:paraId="58CE3CBE" w14:textId="77777777" w:rsidR="00EB3205" w:rsidRDefault="00EB3205" w:rsidP="00EB3205">
      <w:pPr>
        <w:spacing w:after="0" w:line="240" w:lineRule="auto"/>
        <w:rPr>
          <w:rFonts w:ascii="Arial" w:hAnsi="Arial" w:cs="Arial"/>
          <w:color w:val="000000"/>
        </w:rPr>
      </w:pPr>
    </w:p>
    <w:p w14:paraId="188F5590" w14:textId="483CEEF5" w:rsidR="004B46AE" w:rsidRDefault="009067F7" w:rsidP="006253D3">
      <w:pPr>
        <w:spacing w:after="0" w:line="360" w:lineRule="auto"/>
        <w:rPr>
          <w:rFonts w:ascii="Arial" w:hAnsi="Arial" w:cs="Arial"/>
          <w:color w:val="000000"/>
        </w:rPr>
      </w:pPr>
      <w:r w:rsidRPr="006253D3">
        <w:rPr>
          <w:rFonts w:ascii="Arial" w:hAnsi="Arial" w:cs="Arial"/>
          <w:color w:val="000000"/>
        </w:rPr>
        <w:t xml:space="preserve">Great civilisations do not get killed; instead, they commit suicide. Famous historian Arnold Toynbee reached this conclusion in his masterpiece A Study of History, where he documented the development and decline of </w:t>
      </w:r>
      <w:r w:rsidR="006253D3" w:rsidRPr="006253D3">
        <w:rPr>
          <w:rFonts w:ascii="Arial" w:hAnsi="Arial" w:cs="Arial"/>
          <w:color w:val="000000"/>
        </w:rPr>
        <w:t>many</w:t>
      </w:r>
      <w:r w:rsidRPr="006253D3">
        <w:rPr>
          <w:rFonts w:ascii="Arial" w:hAnsi="Arial" w:cs="Arial"/>
          <w:color w:val="000000"/>
        </w:rPr>
        <w:t xml:space="preserve"> </w:t>
      </w:r>
      <w:r w:rsidR="001958AA">
        <w:rPr>
          <w:rFonts w:ascii="Arial" w:hAnsi="Arial" w:cs="Arial"/>
          <w:color w:val="000000"/>
        </w:rPr>
        <w:t>prominent</w:t>
      </w:r>
      <w:r w:rsidRPr="006253D3">
        <w:rPr>
          <w:rFonts w:ascii="Arial" w:hAnsi="Arial" w:cs="Arial"/>
          <w:color w:val="000000"/>
        </w:rPr>
        <w:t xml:space="preserve"> civilisations. For example, the Roman Empire had many ills, such as poorly planned excessive growth, absence of long-term </w:t>
      </w:r>
      <w:r w:rsidR="00F6627A">
        <w:rPr>
          <w:rFonts w:ascii="Arial" w:hAnsi="Arial" w:cs="Arial"/>
          <w:color w:val="000000"/>
        </w:rPr>
        <w:t>policies</w:t>
      </w:r>
      <w:r w:rsidRPr="006253D3">
        <w:rPr>
          <w:rFonts w:ascii="Arial" w:hAnsi="Arial" w:cs="Arial"/>
          <w:color w:val="000000"/>
        </w:rPr>
        <w:t>, climate change, environmental damage, lack of strategic vision, and incompetent leadership</w:t>
      </w:r>
      <w:r w:rsidR="006253D3" w:rsidRPr="006253D3">
        <w:t xml:space="preserve"> </w:t>
      </w:r>
      <w:r w:rsidR="006253D3" w:rsidRPr="006253D3">
        <w:rPr>
          <w:rFonts w:ascii="Arial" w:hAnsi="Arial" w:cs="Arial"/>
          <w:color w:val="000000"/>
        </w:rPr>
        <w:t>(Toynbee and Somervell, 1987a)</w:t>
      </w:r>
      <w:r w:rsidR="006253D3" w:rsidRPr="006253D3">
        <w:t xml:space="preserve"> </w:t>
      </w:r>
      <w:r w:rsidR="006253D3" w:rsidRPr="006253D3">
        <w:rPr>
          <w:rFonts w:ascii="Arial" w:hAnsi="Arial" w:cs="Arial"/>
          <w:color w:val="000000"/>
        </w:rPr>
        <w:t>(Toynbee and Somervell, 1987b)</w:t>
      </w:r>
      <w:r w:rsidRPr="006253D3">
        <w:rPr>
          <w:rFonts w:ascii="Arial" w:hAnsi="Arial" w:cs="Arial"/>
          <w:color w:val="000000"/>
        </w:rPr>
        <w:t>.</w:t>
      </w:r>
      <w:r w:rsidR="00F6627A">
        <w:rPr>
          <w:rFonts w:ascii="Arial" w:hAnsi="Arial" w:cs="Arial"/>
          <w:color w:val="000000"/>
        </w:rPr>
        <w:t xml:space="preserve"> </w:t>
      </w:r>
      <w:r w:rsidR="00F6627A" w:rsidRPr="00A472E5">
        <w:rPr>
          <w:rFonts w:ascii="Arial" w:hAnsi="Arial" w:cs="Arial"/>
          <w:color w:val="000000"/>
        </w:rPr>
        <w:t xml:space="preserve">A population that is educated, healthy, and satisfied with its living conditions will produce well-trained and skilled people, </w:t>
      </w:r>
      <w:r w:rsidR="00F6627A">
        <w:rPr>
          <w:rFonts w:ascii="Arial" w:hAnsi="Arial" w:cs="Arial"/>
          <w:color w:val="000000"/>
        </w:rPr>
        <w:t>leading</w:t>
      </w:r>
      <w:r w:rsidR="00F6627A" w:rsidRPr="00A472E5">
        <w:rPr>
          <w:rFonts w:ascii="Arial" w:hAnsi="Arial" w:cs="Arial"/>
          <w:color w:val="000000"/>
        </w:rPr>
        <w:t xml:space="preserve"> to growth and development</w:t>
      </w:r>
      <w:r w:rsidR="00F6627A" w:rsidRPr="00A472E5">
        <w:t xml:space="preserve"> </w:t>
      </w:r>
      <w:r w:rsidR="00F6627A" w:rsidRPr="00A472E5">
        <w:rPr>
          <w:rFonts w:ascii="Arial" w:hAnsi="Arial" w:cs="Arial"/>
          <w:color w:val="000000"/>
        </w:rPr>
        <w:t>(Burlacu, 2018).</w:t>
      </w:r>
      <w:r w:rsidR="00F6627A">
        <w:rPr>
          <w:rFonts w:ascii="Arial" w:hAnsi="Arial" w:cs="Arial"/>
          <w:color w:val="000000"/>
        </w:rPr>
        <w:t xml:space="preserve"> </w:t>
      </w:r>
    </w:p>
    <w:p w14:paraId="1C4DD7D0" w14:textId="64A80E1C" w:rsidR="008C6734" w:rsidRDefault="001958AA" w:rsidP="006253D3">
      <w:pPr>
        <w:spacing w:after="0" w:line="360" w:lineRule="auto"/>
        <w:rPr>
          <w:rFonts w:ascii="Arial" w:hAnsi="Arial" w:cs="Arial"/>
          <w:color w:val="000000"/>
        </w:rPr>
      </w:pPr>
      <w:r w:rsidRPr="001958AA">
        <w:rPr>
          <w:rFonts w:ascii="Arial" w:hAnsi="Arial" w:cs="Arial"/>
          <w:b/>
          <w:bCs/>
          <w:color w:val="000000"/>
        </w:rPr>
        <w:t>Human development</w:t>
      </w:r>
      <w:r w:rsidRPr="001958AA">
        <w:rPr>
          <w:rFonts w:ascii="Arial" w:hAnsi="Arial" w:cs="Arial"/>
          <w:color w:val="000000"/>
        </w:rPr>
        <w:t xml:space="preserve"> is described as </w:t>
      </w:r>
      <w:r>
        <w:rPr>
          <w:rFonts w:ascii="Arial" w:hAnsi="Arial" w:cs="Arial"/>
          <w:color w:val="000000"/>
        </w:rPr>
        <w:t>increasing people</w:t>
      </w:r>
      <w:r w:rsidR="00FD08F8">
        <w:rPr>
          <w:rFonts w:ascii="Arial" w:hAnsi="Arial" w:cs="Arial"/>
          <w:color w:val="000000"/>
        </w:rPr>
        <w:t>'</w:t>
      </w:r>
      <w:r>
        <w:rPr>
          <w:rFonts w:ascii="Arial" w:hAnsi="Arial" w:cs="Arial"/>
          <w:color w:val="000000"/>
        </w:rPr>
        <w:t>s liberties and possibilities while enhancing their wellbeing, which</w:t>
      </w:r>
      <w:r w:rsidRPr="007F1721">
        <w:rPr>
          <w:rFonts w:ascii="Arial" w:hAnsi="Arial" w:cs="Arial"/>
          <w:color w:val="000000"/>
        </w:rPr>
        <w:t xml:space="preserve"> </w:t>
      </w:r>
      <w:r>
        <w:rPr>
          <w:rFonts w:ascii="Arial" w:hAnsi="Arial" w:cs="Arial"/>
          <w:color w:val="000000"/>
        </w:rPr>
        <w:t xml:space="preserve">is </w:t>
      </w:r>
      <w:r w:rsidR="00984B07">
        <w:rPr>
          <w:rFonts w:ascii="Arial" w:hAnsi="Arial" w:cs="Arial"/>
          <w:color w:val="000000"/>
        </w:rPr>
        <w:t xml:space="preserve">also </w:t>
      </w:r>
      <w:r>
        <w:rPr>
          <w:rFonts w:ascii="Arial" w:hAnsi="Arial" w:cs="Arial"/>
          <w:color w:val="000000"/>
        </w:rPr>
        <w:t>significantly</w:t>
      </w:r>
      <w:r w:rsidRPr="007F1721">
        <w:rPr>
          <w:rFonts w:ascii="Arial" w:hAnsi="Arial" w:cs="Arial"/>
          <w:color w:val="000000"/>
        </w:rPr>
        <w:t xml:space="preserve"> associated with quality of life and </w:t>
      </w:r>
      <w:r>
        <w:rPr>
          <w:rFonts w:ascii="Arial" w:hAnsi="Arial" w:cs="Arial"/>
          <w:color w:val="000000"/>
        </w:rPr>
        <w:t>health</w:t>
      </w:r>
      <w:r w:rsidRPr="007F1721">
        <w:rPr>
          <w:rFonts w:ascii="Arial" w:hAnsi="Arial" w:cs="Arial"/>
          <w:color w:val="000000"/>
        </w:rPr>
        <w:t xml:space="preserve"> (Office for National Statistics, 2019)</w:t>
      </w:r>
      <w:r w:rsidRPr="001958AA">
        <w:t xml:space="preserve"> </w:t>
      </w:r>
      <w:r w:rsidRPr="001958AA">
        <w:rPr>
          <w:rFonts w:ascii="Arial" w:hAnsi="Arial" w:cs="Arial"/>
          <w:color w:val="000000"/>
        </w:rPr>
        <w:t>(UNDP, 1997)</w:t>
      </w:r>
      <w:r w:rsidRPr="007F1721">
        <w:rPr>
          <w:rFonts w:ascii="Arial" w:hAnsi="Arial" w:cs="Arial"/>
          <w:color w:val="000000"/>
        </w:rPr>
        <w:t>.</w:t>
      </w:r>
      <w:r w:rsidR="00095432">
        <w:rPr>
          <w:rFonts w:ascii="Arial" w:hAnsi="Arial" w:cs="Arial"/>
          <w:color w:val="000000"/>
        </w:rPr>
        <w:t xml:space="preserve"> And a</w:t>
      </w:r>
      <w:r w:rsidR="00095432" w:rsidRPr="00095432">
        <w:rPr>
          <w:rFonts w:ascii="Arial" w:hAnsi="Arial" w:cs="Arial"/>
          <w:color w:val="000000"/>
        </w:rPr>
        <w:t xml:space="preserve">n organising concept for achieving human development objectives while simultaneously preserving the capacity of natural </w:t>
      </w:r>
      <w:r w:rsidR="00095432">
        <w:rPr>
          <w:rFonts w:ascii="Arial" w:hAnsi="Arial" w:cs="Arial"/>
          <w:color w:val="000000"/>
        </w:rPr>
        <w:t>systems</w:t>
      </w:r>
      <w:r w:rsidR="00095432" w:rsidRPr="00095432">
        <w:rPr>
          <w:rFonts w:ascii="Arial" w:hAnsi="Arial" w:cs="Arial"/>
          <w:color w:val="000000"/>
        </w:rPr>
        <w:t xml:space="preserve"> to deliver the natural services and resources on which society and the economy rely</w:t>
      </w:r>
      <w:r w:rsidR="00095432">
        <w:rPr>
          <w:rFonts w:ascii="Arial" w:hAnsi="Arial" w:cs="Arial"/>
          <w:color w:val="000000"/>
        </w:rPr>
        <w:t xml:space="preserve"> is known as </w:t>
      </w:r>
      <w:r w:rsidR="00095432" w:rsidRPr="00095432">
        <w:rPr>
          <w:rFonts w:ascii="Arial" w:hAnsi="Arial" w:cs="Arial"/>
          <w:b/>
          <w:bCs/>
          <w:color w:val="000000"/>
        </w:rPr>
        <w:t>sustainable development.</w:t>
      </w:r>
      <w:r w:rsidR="00095432">
        <w:rPr>
          <w:rFonts w:ascii="Arial" w:hAnsi="Arial" w:cs="Arial"/>
          <w:color w:val="000000"/>
        </w:rPr>
        <w:t xml:space="preserve"> </w:t>
      </w:r>
    </w:p>
    <w:p w14:paraId="0360C5CD" w14:textId="06A583DE" w:rsidR="00C20490" w:rsidRPr="006253D3" w:rsidRDefault="00C17B83" w:rsidP="006253D3">
      <w:pPr>
        <w:spacing w:after="0" w:line="360" w:lineRule="auto"/>
        <w:rPr>
          <w:rFonts w:ascii="Arial" w:hAnsi="Arial" w:cs="Arial"/>
          <w:color w:val="000000"/>
        </w:rPr>
      </w:pPr>
      <w:r w:rsidRPr="00C17B83">
        <w:rPr>
          <w:rFonts w:ascii="Arial" w:hAnsi="Arial" w:cs="Arial"/>
          <w:color w:val="000000"/>
        </w:rPr>
        <w:t xml:space="preserve">This </w:t>
      </w:r>
      <w:r>
        <w:rPr>
          <w:rFonts w:ascii="Arial" w:hAnsi="Arial" w:cs="Arial"/>
          <w:color w:val="000000"/>
        </w:rPr>
        <w:t>report</w:t>
      </w:r>
      <w:r w:rsidRPr="00C17B83">
        <w:rPr>
          <w:rFonts w:ascii="Arial" w:hAnsi="Arial" w:cs="Arial"/>
          <w:color w:val="000000"/>
        </w:rPr>
        <w:t xml:space="preserve"> will provide an overview of the 17 Sustainable Development Goals </w:t>
      </w:r>
      <w:r w:rsidR="00CB024D">
        <w:rPr>
          <w:rFonts w:ascii="Arial" w:hAnsi="Arial" w:cs="Arial"/>
          <w:color w:val="000000"/>
        </w:rPr>
        <w:t>and</w:t>
      </w:r>
      <w:r w:rsidRPr="00C17B83">
        <w:rPr>
          <w:rFonts w:ascii="Arial" w:hAnsi="Arial" w:cs="Arial"/>
          <w:color w:val="000000"/>
        </w:rPr>
        <w:t xml:space="preserve"> </w:t>
      </w:r>
      <w:r>
        <w:rPr>
          <w:rFonts w:ascii="Arial" w:hAnsi="Arial" w:cs="Arial"/>
          <w:color w:val="000000"/>
        </w:rPr>
        <w:t>thoroughly examine</w:t>
      </w:r>
      <w:r w:rsidRPr="00C17B83">
        <w:rPr>
          <w:rFonts w:ascii="Arial" w:hAnsi="Arial" w:cs="Arial"/>
          <w:color w:val="000000"/>
        </w:rPr>
        <w:t xml:space="preserve"> three SDGs: Goal 3, Goal 4, and Goal 17. An introduction to London, the capital of the United Kingdom</w:t>
      </w:r>
      <w:r>
        <w:rPr>
          <w:rFonts w:ascii="Arial" w:hAnsi="Arial" w:cs="Arial"/>
          <w:color w:val="000000"/>
        </w:rPr>
        <w:t xml:space="preserve">, </w:t>
      </w:r>
      <w:r w:rsidR="00CE6006">
        <w:rPr>
          <w:rFonts w:ascii="Arial" w:hAnsi="Arial" w:cs="Arial"/>
          <w:color w:val="000000"/>
        </w:rPr>
        <w:t xml:space="preserve">will be </w:t>
      </w:r>
      <w:r>
        <w:rPr>
          <w:rFonts w:ascii="Arial" w:hAnsi="Arial" w:cs="Arial"/>
          <w:color w:val="000000"/>
        </w:rPr>
        <w:t xml:space="preserve">followed by an </w:t>
      </w:r>
      <w:r w:rsidRPr="00C9516A">
        <w:rPr>
          <w:rFonts w:ascii="Arial" w:hAnsi="Arial" w:cs="Arial"/>
          <w:color w:val="000000"/>
        </w:rPr>
        <w:t>overview</w:t>
      </w:r>
      <w:r>
        <w:rPr>
          <w:rFonts w:ascii="Arial" w:hAnsi="Arial" w:cs="Arial"/>
          <w:color w:val="000000"/>
        </w:rPr>
        <w:t xml:space="preserve"> of the influence of the UK government and municipal policies, initiatives, and legislation</w:t>
      </w:r>
      <w:r w:rsidR="00CE6006">
        <w:rPr>
          <w:rFonts w:ascii="Arial" w:hAnsi="Arial" w:cs="Arial"/>
          <w:color w:val="000000"/>
        </w:rPr>
        <w:t>s</w:t>
      </w:r>
      <w:r>
        <w:rPr>
          <w:rFonts w:ascii="Arial" w:hAnsi="Arial" w:cs="Arial"/>
          <w:color w:val="000000"/>
        </w:rPr>
        <w:t xml:space="preserve"> related to the three SDG goals</w:t>
      </w:r>
      <w:r w:rsidRPr="00C17B83">
        <w:rPr>
          <w:rFonts w:ascii="Arial" w:hAnsi="Arial" w:cs="Arial"/>
          <w:color w:val="000000"/>
        </w:rPr>
        <w:t xml:space="preserve">. </w:t>
      </w:r>
      <w:r w:rsidR="00CE6006" w:rsidRPr="00CE6006">
        <w:rPr>
          <w:rFonts w:ascii="Arial" w:hAnsi="Arial" w:cs="Arial"/>
          <w:color w:val="000000"/>
        </w:rPr>
        <w:t>In addition to th</w:t>
      </w:r>
      <w:r w:rsidR="00CE6006">
        <w:rPr>
          <w:rFonts w:ascii="Arial" w:hAnsi="Arial" w:cs="Arial"/>
          <w:color w:val="000000"/>
        </w:rPr>
        <w:t>ese</w:t>
      </w:r>
      <w:r w:rsidR="00CE6006" w:rsidRPr="00CE6006">
        <w:rPr>
          <w:rFonts w:ascii="Arial" w:hAnsi="Arial" w:cs="Arial"/>
          <w:color w:val="000000"/>
        </w:rPr>
        <w:t>, the report will provide some recommendations, as well as a conclusion.</w:t>
      </w:r>
    </w:p>
    <w:p w14:paraId="5A7662E3" w14:textId="77777777" w:rsidR="00EB3205" w:rsidRPr="006253D3" w:rsidRDefault="00EB3205" w:rsidP="006253D3">
      <w:pPr>
        <w:spacing w:after="0" w:line="360" w:lineRule="auto"/>
        <w:rPr>
          <w:rFonts w:ascii="Arial" w:hAnsi="Arial" w:cs="Arial"/>
          <w:color w:val="000000"/>
        </w:rPr>
      </w:pPr>
    </w:p>
    <w:p w14:paraId="6BF9F8A3" w14:textId="77777777" w:rsidR="00107F17" w:rsidRDefault="00EB3205" w:rsidP="006253D3">
      <w:pPr>
        <w:spacing w:after="0" w:line="360" w:lineRule="auto"/>
        <w:rPr>
          <w:rFonts w:ascii="Arial" w:hAnsi="Arial" w:cs="Arial"/>
          <w:color w:val="000000"/>
        </w:rPr>
      </w:pPr>
      <w:r w:rsidRPr="006253D3">
        <w:rPr>
          <w:rFonts w:ascii="Arial" w:hAnsi="Arial" w:cs="Arial"/>
          <w:b/>
          <w:bCs/>
          <w:color w:val="000000"/>
        </w:rPr>
        <w:t>Sustainable development:</w:t>
      </w:r>
      <w:r w:rsidRPr="006253D3">
        <w:rPr>
          <w:rFonts w:ascii="Arial" w:hAnsi="Arial" w:cs="Arial"/>
          <w:color w:val="000000"/>
        </w:rPr>
        <w:t xml:space="preserve"> </w:t>
      </w:r>
    </w:p>
    <w:p w14:paraId="16E945E8" w14:textId="16C0817D" w:rsidR="00BC3CED" w:rsidRPr="006253D3" w:rsidRDefault="00984B07" w:rsidP="006253D3">
      <w:pPr>
        <w:spacing w:after="0" w:line="360" w:lineRule="auto"/>
        <w:rPr>
          <w:rFonts w:ascii="Arial" w:hAnsi="Arial" w:cs="Arial"/>
          <w:b/>
          <w:bCs/>
          <w:u w:val="single"/>
        </w:rPr>
      </w:pPr>
      <w:r w:rsidRPr="00984B07">
        <w:rPr>
          <w:rFonts w:ascii="Arial" w:hAnsi="Arial" w:cs="Arial"/>
          <w:color w:val="000000"/>
        </w:rPr>
        <w:t>Sustainable development is defined as development that satisfies the requirements of the present without jeopardising future generations</w:t>
      </w:r>
      <w:r w:rsidR="00FD08F8">
        <w:rPr>
          <w:rFonts w:ascii="Arial" w:hAnsi="Arial" w:cs="Arial"/>
          <w:color w:val="000000"/>
        </w:rPr>
        <w:t>'</w:t>
      </w:r>
      <w:r w:rsidRPr="00984B07">
        <w:rPr>
          <w:rFonts w:ascii="Arial" w:hAnsi="Arial" w:cs="Arial"/>
          <w:color w:val="000000"/>
        </w:rPr>
        <w:t xml:space="preserve"> capacity to </w:t>
      </w:r>
      <w:r>
        <w:rPr>
          <w:rFonts w:ascii="Arial" w:hAnsi="Arial" w:cs="Arial"/>
          <w:color w:val="000000"/>
        </w:rPr>
        <w:t>meet</w:t>
      </w:r>
      <w:r w:rsidRPr="00984B07">
        <w:rPr>
          <w:rFonts w:ascii="Arial" w:hAnsi="Arial" w:cs="Arial"/>
          <w:color w:val="000000"/>
        </w:rPr>
        <w:t xml:space="preserve"> their own needs. The notion of sustainable development may be interpreted in </w:t>
      </w:r>
      <w:r>
        <w:rPr>
          <w:rFonts w:ascii="Arial" w:hAnsi="Arial" w:cs="Arial"/>
          <w:color w:val="000000"/>
        </w:rPr>
        <w:t>various</w:t>
      </w:r>
      <w:r w:rsidRPr="00984B07">
        <w:rPr>
          <w:rFonts w:ascii="Arial" w:hAnsi="Arial" w:cs="Arial"/>
          <w:color w:val="000000"/>
        </w:rPr>
        <w:t xml:space="preserve"> ways, but at its foundation is a development strategy that seeks to balance many, sometimes competitive, objectives against a knowledge of the environmental, societal, and economic constraints we confront(Sustainable Development Commission, 2019).</w:t>
      </w:r>
      <w:r>
        <w:rPr>
          <w:rFonts w:ascii="Arial" w:hAnsi="Arial" w:cs="Arial"/>
          <w:color w:val="000000"/>
        </w:rPr>
        <w:t xml:space="preserve"> </w:t>
      </w:r>
    </w:p>
    <w:p w14:paraId="0297AF60" w14:textId="77777777" w:rsidR="00BC3CED" w:rsidRPr="006253D3" w:rsidRDefault="00BC3CED" w:rsidP="006253D3">
      <w:pPr>
        <w:spacing w:after="0" w:line="360" w:lineRule="auto"/>
        <w:rPr>
          <w:rFonts w:ascii="Arial" w:hAnsi="Arial" w:cs="Arial"/>
          <w:b/>
          <w:bCs/>
          <w:u w:val="single"/>
        </w:rPr>
      </w:pPr>
    </w:p>
    <w:p w14:paraId="01BCD70D" w14:textId="459BA59E" w:rsidR="00DF1B3B" w:rsidRDefault="00DF1B3B" w:rsidP="006253D3">
      <w:pPr>
        <w:spacing w:after="0" w:line="360" w:lineRule="auto"/>
        <w:rPr>
          <w:rFonts w:ascii="Arial" w:hAnsi="Arial" w:cs="Arial"/>
          <w:b/>
          <w:bCs/>
        </w:rPr>
      </w:pPr>
      <w:r w:rsidRPr="00221CC9">
        <w:rPr>
          <w:rFonts w:ascii="Arial" w:hAnsi="Arial" w:cs="Arial"/>
          <w:b/>
          <w:bCs/>
        </w:rPr>
        <w:t>Sustainable Development Goals</w:t>
      </w:r>
    </w:p>
    <w:p w14:paraId="7F2D6C18" w14:textId="02D7ADDD" w:rsidR="00221CC9" w:rsidRDefault="00221CC9" w:rsidP="006253D3">
      <w:pPr>
        <w:spacing w:after="0" w:line="360" w:lineRule="auto"/>
        <w:rPr>
          <w:rFonts w:ascii="Arial" w:hAnsi="Arial" w:cs="Arial"/>
          <w:b/>
          <w:bCs/>
        </w:rPr>
      </w:pPr>
    </w:p>
    <w:p w14:paraId="4F928E72" w14:textId="4F0A81DA" w:rsidR="00221CC9" w:rsidRPr="00221CC9" w:rsidRDefault="00221CC9" w:rsidP="006253D3">
      <w:pPr>
        <w:spacing w:after="0" w:line="360" w:lineRule="auto"/>
        <w:rPr>
          <w:rFonts w:ascii="Arial" w:hAnsi="Arial" w:cs="Arial"/>
          <w:b/>
          <w:bCs/>
        </w:rPr>
      </w:pPr>
      <w:r>
        <w:rPr>
          <w:rFonts w:ascii="Arial" w:hAnsi="Arial" w:cs="Arial"/>
          <w:b/>
          <w:bCs/>
          <w:noProof/>
        </w:rPr>
        <w:lastRenderedPageBreak/>
        <w:drawing>
          <wp:inline distT="0" distB="0" distL="0" distR="0" wp14:anchorId="61246E05" wp14:editId="617EFEF5">
            <wp:extent cx="6057900" cy="5303520"/>
            <wp:effectExtent l="0" t="0" r="0" b="0"/>
            <wp:docPr id="9" name="Picture 9" descr="Picture Source: United N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Picture Source: United Nations"/>
                    <pic:cNvPicPr/>
                  </pic:nvPicPr>
                  <pic:blipFill>
                    <a:blip r:embed="rId9">
                      <a:extLst>
                        <a:ext uri="{28A0092B-C50C-407E-A947-70E740481C1C}">
                          <a14:useLocalDpi xmlns:a14="http://schemas.microsoft.com/office/drawing/2010/main" val="0"/>
                        </a:ext>
                      </a:extLst>
                    </a:blip>
                    <a:stretch>
                      <a:fillRect/>
                    </a:stretch>
                  </pic:blipFill>
                  <pic:spPr>
                    <a:xfrm>
                      <a:off x="0" y="0"/>
                      <a:ext cx="6057900" cy="5303520"/>
                    </a:xfrm>
                    <a:prstGeom prst="rect">
                      <a:avLst/>
                    </a:prstGeom>
                  </pic:spPr>
                </pic:pic>
              </a:graphicData>
            </a:graphic>
          </wp:inline>
        </w:drawing>
      </w:r>
    </w:p>
    <w:p w14:paraId="32865FFC" w14:textId="681D1DE9" w:rsidR="004C12F3" w:rsidRPr="006253D3" w:rsidRDefault="004C12F3" w:rsidP="006253D3">
      <w:pPr>
        <w:spacing w:after="0" w:line="360" w:lineRule="auto"/>
        <w:rPr>
          <w:rFonts w:ascii="Arial" w:hAnsi="Arial" w:cs="Arial"/>
          <w:b/>
          <w:bCs/>
          <w:u w:val="single"/>
        </w:rPr>
      </w:pPr>
    </w:p>
    <w:p w14:paraId="246046CA" w14:textId="4745FE5B" w:rsidR="00AF5A38" w:rsidRDefault="00221CC9" w:rsidP="006253D3">
      <w:pPr>
        <w:spacing w:after="0" w:line="360" w:lineRule="auto"/>
      </w:pPr>
      <w:r w:rsidRPr="00221CC9">
        <w:rPr>
          <w:rFonts w:ascii="Arial" w:hAnsi="Arial" w:cs="Arial"/>
        </w:rPr>
        <w:t>The Sustainable Development Goals (SDGs) or Global Goals are a series of 17 interconnected global goals based on 169 targets</w:t>
      </w:r>
      <w:r w:rsidR="00C84929">
        <w:rPr>
          <w:rFonts w:ascii="Arial" w:hAnsi="Arial" w:cs="Arial"/>
        </w:rPr>
        <w:t xml:space="preserve"> and </w:t>
      </w:r>
      <w:r w:rsidR="00C84929" w:rsidRPr="001D5ECF">
        <w:rPr>
          <w:rFonts w:ascii="Arial" w:hAnsi="Arial" w:cs="Arial"/>
        </w:rPr>
        <w:t>247 Indicators</w:t>
      </w:r>
      <w:r w:rsidRPr="00221CC9">
        <w:rPr>
          <w:rFonts w:ascii="Arial" w:hAnsi="Arial" w:cs="Arial"/>
        </w:rPr>
        <w:t xml:space="preserve"> that address the challenges faced by all nations and seek to provide a </w:t>
      </w:r>
      <w:r w:rsidR="00FD08F8">
        <w:rPr>
          <w:rFonts w:ascii="Arial" w:hAnsi="Arial" w:cs="Arial"/>
        </w:rPr>
        <w:t>"</w:t>
      </w:r>
      <w:r w:rsidRPr="00221CC9">
        <w:rPr>
          <w:rFonts w:ascii="Arial" w:hAnsi="Arial" w:cs="Arial"/>
        </w:rPr>
        <w:t>shared foundation for prosperity and peace for both humankind and the planet, right now and in the future.</w:t>
      </w:r>
      <w:r w:rsidRPr="00221CC9">
        <w:t xml:space="preserve"> </w:t>
      </w:r>
    </w:p>
    <w:p w14:paraId="3D457963" w14:textId="48E5F39E" w:rsidR="00AF5A38" w:rsidRDefault="00AF5A38" w:rsidP="006253D3">
      <w:pPr>
        <w:spacing w:after="0" w:line="360" w:lineRule="auto"/>
      </w:pPr>
    </w:p>
    <w:p w14:paraId="52A9994E" w14:textId="5F8044E6" w:rsidR="000A1F93" w:rsidRDefault="00FD08F8" w:rsidP="006253D3">
      <w:pPr>
        <w:spacing w:after="0" w:line="360" w:lineRule="auto"/>
        <w:rPr>
          <w:rFonts w:ascii="Arial" w:hAnsi="Arial" w:cs="Arial"/>
        </w:rPr>
      </w:pPr>
      <w:r>
        <w:rPr>
          <w:rFonts w:ascii="Arial" w:hAnsi="Arial" w:cs="Arial"/>
        </w:rPr>
        <w:t>"</w:t>
      </w:r>
      <w:r w:rsidR="00221CC9" w:rsidRPr="00221CC9">
        <w:rPr>
          <w:rFonts w:ascii="Arial" w:hAnsi="Arial" w:cs="Arial"/>
        </w:rPr>
        <w:t xml:space="preserve">193 </w:t>
      </w:r>
      <w:r w:rsidR="00221CC9">
        <w:rPr>
          <w:rFonts w:ascii="Arial" w:hAnsi="Arial" w:cs="Arial"/>
        </w:rPr>
        <w:t>countrie</w:t>
      </w:r>
      <w:r w:rsidR="00221CC9" w:rsidRPr="00221CC9">
        <w:rPr>
          <w:rFonts w:ascii="Arial" w:hAnsi="Arial" w:cs="Arial"/>
        </w:rPr>
        <w:t>s</w:t>
      </w:r>
      <w:r w:rsidR="00107F17">
        <w:rPr>
          <w:rFonts w:ascii="Arial" w:hAnsi="Arial" w:cs="Arial"/>
        </w:rPr>
        <w:t>,</w:t>
      </w:r>
      <w:r w:rsidR="00777E6F">
        <w:rPr>
          <w:rFonts w:ascii="Arial" w:hAnsi="Arial" w:cs="Arial"/>
        </w:rPr>
        <w:t xml:space="preserve"> including the UK</w:t>
      </w:r>
      <w:r w:rsidR="00107F17">
        <w:rPr>
          <w:rFonts w:ascii="Arial" w:hAnsi="Arial" w:cs="Arial"/>
        </w:rPr>
        <w:t>,</w:t>
      </w:r>
      <w:r w:rsidR="00221CC9" w:rsidRPr="00221CC9">
        <w:rPr>
          <w:rFonts w:ascii="Arial" w:hAnsi="Arial" w:cs="Arial"/>
        </w:rPr>
        <w:t xml:space="preserve"> adopted the SDGs in 2015</w:t>
      </w:r>
      <w:r w:rsidR="00221CC9">
        <w:rPr>
          <w:rFonts w:ascii="Arial" w:hAnsi="Arial" w:cs="Arial"/>
        </w:rPr>
        <w:t>,</w:t>
      </w:r>
      <w:r w:rsidR="00221CC9" w:rsidRPr="00221CC9">
        <w:rPr>
          <w:rFonts w:ascii="Arial" w:hAnsi="Arial" w:cs="Arial"/>
        </w:rPr>
        <w:t xml:space="preserve"> </w:t>
      </w:r>
      <w:r w:rsidR="00221CC9">
        <w:rPr>
          <w:rFonts w:ascii="Arial" w:hAnsi="Arial" w:cs="Arial"/>
        </w:rPr>
        <w:t>intending to achieve</w:t>
      </w:r>
      <w:r w:rsidR="00221CC9" w:rsidRPr="00221CC9">
        <w:rPr>
          <w:rFonts w:ascii="Arial" w:hAnsi="Arial" w:cs="Arial"/>
        </w:rPr>
        <w:t xml:space="preserve"> them by 2030(United Nations, 2022).</w:t>
      </w:r>
      <w:r w:rsidR="00221CC9">
        <w:rPr>
          <w:rFonts w:ascii="Arial" w:hAnsi="Arial" w:cs="Arial"/>
        </w:rPr>
        <w:t xml:space="preserve"> </w:t>
      </w:r>
      <w:r w:rsidR="001D5ECF" w:rsidRPr="001D5ECF">
        <w:rPr>
          <w:rFonts w:ascii="Arial" w:hAnsi="Arial" w:cs="Arial"/>
        </w:rPr>
        <w:t xml:space="preserve">They advocate the premise that sustainable development involves </w:t>
      </w:r>
      <w:r w:rsidR="001D5ECF">
        <w:rPr>
          <w:rFonts w:ascii="Arial" w:hAnsi="Arial" w:cs="Arial"/>
        </w:rPr>
        <w:t>local, national and global collaborations</w:t>
      </w:r>
      <w:r w:rsidR="001D5ECF" w:rsidRPr="001D5ECF">
        <w:rPr>
          <w:rFonts w:ascii="Arial" w:hAnsi="Arial" w:cs="Arial"/>
        </w:rPr>
        <w:t xml:space="preserve"> to achieve success.</w:t>
      </w:r>
      <w:r w:rsidR="001D5ECF" w:rsidRPr="001D5ECF">
        <w:t xml:space="preserve"> </w:t>
      </w:r>
      <w:r w:rsidR="001D5ECF" w:rsidRPr="001D5ECF">
        <w:rPr>
          <w:rFonts w:ascii="Arial" w:hAnsi="Arial" w:cs="Arial"/>
        </w:rPr>
        <w:t>(ONS, 2021)</w:t>
      </w:r>
      <w:r w:rsidR="00100E11">
        <w:rPr>
          <w:rFonts w:ascii="Arial" w:hAnsi="Arial" w:cs="Arial"/>
        </w:rPr>
        <w:t xml:space="preserve"> It is </w:t>
      </w:r>
      <w:r w:rsidR="00100E11" w:rsidRPr="00100E11">
        <w:rPr>
          <w:rFonts w:ascii="Arial" w:hAnsi="Arial" w:cs="Arial"/>
        </w:rPr>
        <w:t>a worldwide appeal to action to eradicate poverty, protect the environment, and guarantee that all people live in peace and prosperity by 2030</w:t>
      </w:r>
      <w:r w:rsidR="00100E11">
        <w:rPr>
          <w:rFonts w:ascii="Arial" w:hAnsi="Arial" w:cs="Arial"/>
        </w:rPr>
        <w:t>.</w:t>
      </w:r>
      <w:r w:rsidR="002B45B2">
        <w:rPr>
          <w:rFonts w:ascii="Arial" w:hAnsi="Arial" w:cs="Arial"/>
        </w:rPr>
        <w:t xml:space="preserve"> </w:t>
      </w:r>
    </w:p>
    <w:p w14:paraId="329CDC87" w14:textId="77777777" w:rsidR="000A1F93" w:rsidRDefault="000A1F93" w:rsidP="006253D3">
      <w:pPr>
        <w:spacing w:after="0" w:line="360" w:lineRule="auto"/>
        <w:rPr>
          <w:rFonts w:ascii="Arial" w:hAnsi="Arial" w:cs="Arial"/>
        </w:rPr>
      </w:pPr>
    </w:p>
    <w:p w14:paraId="5A8C7F0C" w14:textId="372D5183" w:rsidR="000A1F93" w:rsidRPr="000A1F93" w:rsidRDefault="000A1F93" w:rsidP="000A1F93">
      <w:pPr>
        <w:spacing w:after="0" w:line="360" w:lineRule="auto"/>
        <w:jc w:val="center"/>
        <w:rPr>
          <w:rFonts w:ascii="Arial" w:hAnsi="Arial" w:cs="Arial"/>
          <w:u w:val="single"/>
        </w:rPr>
      </w:pPr>
      <w:r w:rsidRPr="000A1F93">
        <w:rPr>
          <w:rFonts w:ascii="Arial" w:hAnsi="Arial" w:cs="Arial"/>
          <w:b/>
          <w:bCs/>
          <w:u w:val="single"/>
        </w:rPr>
        <w:t>Global SDG Country Ranking</w:t>
      </w:r>
      <w:r>
        <w:rPr>
          <w:rFonts w:ascii="Arial" w:hAnsi="Arial" w:cs="Arial"/>
          <w:b/>
          <w:bCs/>
          <w:u w:val="single"/>
        </w:rPr>
        <w:t xml:space="preserve"> </w:t>
      </w:r>
      <w:r w:rsidRPr="000A1F93">
        <w:rPr>
          <w:rFonts w:ascii="Arial" w:hAnsi="Arial" w:cs="Arial"/>
          <w:b/>
          <w:bCs/>
          <w:u w:val="single"/>
        </w:rPr>
        <w:t>(Sachs et al., 2021)</w:t>
      </w:r>
    </w:p>
    <w:p w14:paraId="760A5A12" w14:textId="46C4FD96" w:rsidR="000A1F93" w:rsidRDefault="000A1F93" w:rsidP="006253D3">
      <w:pPr>
        <w:spacing w:after="0" w:line="360" w:lineRule="auto"/>
        <w:rPr>
          <w:rFonts w:ascii="Arial" w:hAnsi="Arial" w:cs="Arial"/>
        </w:rPr>
      </w:pPr>
      <w:r>
        <w:rPr>
          <w:rFonts w:ascii="Arial" w:hAnsi="Arial" w:cs="Arial"/>
          <w:noProof/>
        </w:rPr>
        <w:lastRenderedPageBreak/>
        <w:drawing>
          <wp:inline distT="0" distB="0" distL="0" distR="0" wp14:anchorId="04B835B5" wp14:editId="1FF69C66">
            <wp:extent cx="5731510" cy="5844540"/>
            <wp:effectExtent l="0" t="0" r="2540" b="3810"/>
            <wp:docPr id="62" name="Picture 6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5844540"/>
                    </a:xfrm>
                    <a:prstGeom prst="rect">
                      <a:avLst/>
                    </a:prstGeom>
                  </pic:spPr>
                </pic:pic>
              </a:graphicData>
            </a:graphic>
          </wp:inline>
        </w:drawing>
      </w:r>
    </w:p>
    <w:p w14:paraId="0E413578" w14:textId="0BA0B786" w:rsidR="000A1F93" w:rsidRDefault="000A1F93" w:rsidP="006253D3">
      <w:pPr>
        <w:spacing w:after="0" w:line="360" w:lineRule="auto"/>
        <w:rPr>
          <w:rFonts w:ascii="Arial" w:hAnsi="Arial" w:cs="Arial"/>
        </w:rPr>
      </w:pPr>
    </w:p>
    <w:p w14:paraId="69C94C32" w14:textId="333B1E73" w:rsidR="00221CC9" w:rsidRDefault="002B45B2" w:rsidP="006253D3">
      <w:pPr>
        <w:spacing w:after="0" w:line="360" w:lineRule="auto"/>
        <w:rPr>
          <w:rFonts w:ascii="Arial" w:hAnsi="Arial" w:cs="Arial"/>
        </w:rPr>
      </w:pPr>
      <w:r>
        <w:rPr>
          <w:rFonts w:ascii="Arial" w:hAnsi="Arial" w:cs="Arial"/>
        </w:rPr>
        <w:t>The 17 goals are the following</w:t>
      </w:r>
      <w:r w:rsidRPr="00100E11">
        <w:rPr>
          <w:rFonts w:ascii="Arial" w:hAnsi="Arial" w:cs="Arial"/>
        </w:rPr>
        <w:t>(UNDP, 2022)</w:t>
      </w:r>
      <w:r>
        <w:rPr>
          <w:rFonts w:ascii="Arial" w:hAnsi="Arial" w:cs="Arial"/>
        </w:rPr>
        <w:t xml:space="preserve">: </w:t>
      </w:r>
    </w:p>
    <w:p w14:paraId="59954D44" w14:textId="4BB18085" w:rsidR="00EB3A34" w:rsidRDefault="002B45B2" w:rsidP="006253D3">
      <w:pPr>
        <w:spacing w:after="0" w:line="360" w:lineRule="auto"/>
        <w:rPr>
          <w:rFonts w:ascii="Arial" w:hAnsi="Arial" w:cs="Arial"/>
          <w:b/>
          <w:bCs/>
        </w:rPr>
      </w:pPr>
      <w:r w:rsidRPr="002B45B2">
        <w:rPr>
          <w:rFonts w:ascii="Arial" w:hAnsi="Arial" w:cs="Arial"/>
          <w:b/>
          <w:bCs/>
        </w:rPr>
        <w:t>Goal 1</w:t>
      </w:r>
      <w:r>
        <w:rPr>
          <w:rFonts w:ascii="Arial" w:hAnsi="Arial" w:cs="Arial"/>
          <w:b/>
          <w:bCs/>
        </w:rPr>
        <w:t xml:space="preserve"> </w:t>
      </w:r>
    </w:p>
    <w:p w14:paraId="10EC64D2" w14:textId="77777777" w:rsidR="00EB3A34" w:rsidRDefault="002B45B2" w:rsidP="006253D3">
      <w:pPr>
        <w:spacing w:after="0" w:line="360" w:lineRule="auto"/>
        <w:rPr>
          <w:rFonts w:ascii="Arial" w:hAnsi="Arial" w:cs="Arial"/>
          <w:b/>
          <w:bCs/>
        </w:rPr>
      </w:pPr>
      <w:r>
        <w:rPr>
          <w:rFonts w:ascii="Arial" w:hAnsi="Arial" w:cs="Arial"/>
          <w:b/>
          <w:bCs/>
        </w:rPr>
        <w:t xml:space="preserve"> </w:t>
      </w:r>
      <w:r w:rsidR="00EB3A34">
        <w:rPr>
          <w:rFonts w:ascii="Arial" w:hAnsi="Arial" w:cs="Arial"/>
          <w:noProof/>
        </w:rPr>
        <w:drawing>
          <wp:inline distT="0" distB="0" distL="0" distR="0" wp14:anchorId="3BF18103" wp14:editId="7C7CA4FE">
            <wp:extent cx="1310640" cy="11277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310640" cy="1127760"/>
                    </a:xfrm>
                    <a:prstGeom prst="rect">
                      <a:avLst/>
                    </a:prstGeom>
                  </pic:spPr>
                </pic:pic>
              </a:graphicData>
            </a:graphic>
          </wp:inline>
        </w:drawing>
      </w:r>
    </w:p>
    <w:p w14:paraId="6BFD215D" w14:textId="56E00265" w:rsidR="002B45B2" w:rsidRPr="002B45B2" w:rsidRDefault="002B45B2" w:rsidP="006253D3">
      <w:pPr>
        <w:spacing w:after="0" w:line="360" w:lineRule="auto"/>
        <w:rPr>
          <w:rFonts w:ascii="Arial" w:hAnsi="Arial" w:cs="Arial"/>
        </w:rPr>
      </w:pPr>
      <w:r w:rsidRPr="002B45B2">
        <w:rPr>
          <w:rFonts w:ascii="Arial" w:hAnsi="Arial" w:cs="Arial"/>
        </w:rPr>
        <w:t>736 million people lived on less than $1.90 a day in 2015; many lacked food, water, and sanitation.</w:t>
      </w:r>
      <w:r w:rsidRPr="002B45B2">
        <w:t xml:space="preserve"> </w:t>
      </w:r>
      <w:r w:rsidRPr="002B45B2">
        <w:rPr>
          <w:rFonts w:ascii="Arial" w:hAnsi="Arial" w:cs="Arial"/>
        </w:rPr>
        <w:t>SDGs are strong</w:t>
      </w:r>
      <w:r>
        <w:rPr>
          <w:rFonts w:ascii="Arial" w:hAnsi="Arial" w:cs="Arial"/>
        </w:rPr>
        <w:t>ly</w:t>
      </w:r>
      <w:r w:rsidRPr="002B45B2">
        <w:rPr>
          <w:rFonts w:ascii="Arial" w:hAnsi="Arial" w:cs="Arial"/>
        </w:rPr>
        <w:t xml:space="preserve"> commi</w:t>
      </w:r>
      <w:r>
        <w:rPr>
          <w:rFonts w:ascii="Arial" w:hAnsi="Arial" w:cs="Arial"/>
        </w:rPr>
        <w:t>t</w:t>
      </w:r>
      <w:r w:rsidRPr="002B45B2">
        <w:rPr>
          <w:rFonts w:ascii="Arial" w:hAnsi="Arial" w:cs="Arial"/>
        </w:rPr>
        <w:t>t</w:t>
      </w:r>
      <w:r>
        <w:rPr>
          <w:rFonts w:ascii="Arial" w:hAnsi="Arial" w:cs="Arial"/>
        </w:rPr>
        <w:t xml:space="preserve">ed </w:t>
      </w:r>
      <w:r w:rsidRPr="002B45B2">
        <w:rPr>
          <w:rFonts w:ascii="Arial" w:hAnsi="Arial" w:cs="Arial"/>
        </w:rPr>
        <w:t>to abolish</w:t>
      </w:r>
      <w:r>
        <w:rPr>
          <w:rFonts w:ascii="Arial" w:hAnsi="Arial" w:cs="Arial"/>
        </w:rPr>
        <w:t>ing</w:t>
      </w:r>
      <w:r w:rsidRPr="002B45B2">
        <w:rPr>
          <w:rFonts w:ascii="Arial" w:hAnsi="Arial" w:cs="Arial"/>
        </w:rPr>
        <w:t xml:space="preserve"> all kinds of poverty by 2030.</w:t>
      </w:r>
    </w:p>
    <w:p w14:paraId="75C6BFB2" w14:textId="449CBAA7" w:rsidR="00EB3A34" w:rsidRDefault="002B45B2" w:rsidP="006253D3">
      <w:pPr>
        <w:spacing w:after="0" w:line="360" w:lineRule="auto"/>
        <w:rPr>
          <w:rFonts w:ascii="Arial" w:hAnsi="Arial" w:cs="Arial"/>
          <w:b/>
          <w:bCs/>
        </w:rPr>
      </w:pPr>
      <w:r w:rsidRPr="002B45B2">
        <w:rPr>
          <w:rFonts w:ascii="Arial" w:hAnsi="Arial" w:cs="Arial"/>
          <w:b/>
          <w:bCs/>
        </w:rPr>
        <w:t xml:space="preserve">Goal </w:t>
      </w:r>
      <w:r>
        <w:rPr>
          <w:rFonts w:ascii="Arial" w:hAnsi="Arial" w:cs="Arial"/>
          <w:b/>
          <w:bCs/>
        </w:rPr>
        <w:t>2</w:t>
      </w:r>
      <w:r w:rsidR="00640594">
        <w:rPr>
          <w:rFonts w:ascii="Arial" w:hAnsi="Arial" w:cs="Arial"/>
          <w:b/>
          <w:bCs/>
        </w:rPr>
        <w:t xml:space="preserve"> </w:t>
      </w:r>
    </w:p>
    <w:p w14:paraId="6AD18774" w14:textId="77777777" w:rsidR="00EB3A34" w:rsidRDefault="00EB3A34" w:rsidP="006253D3">
      <w:pPr>
        <w:spacing w:after="0" w:line="360" w:lineRule="auto"/>
        <w:rPr>
          <w:rFonts w:ascii="Arial" w:hAnsi="Arial" w:cs="Arial"/>
        </w:rPr>
      </w:pPr>
      <w:r>
        <w:rPr>
          <w:rFonts w:ascii="Arial" w:hAnsi="Arial" w:cs="Arial"/>
          <w:noProof/>
        </w:rPr>
        <w:lastRenderedPageBreak/>
        <w:drawing>
          <wp:inline distT="0" distB="0" distL="0" distR="0" wp14:anchorId="317D6104" wp14:editId="708028CD">
            <wp:extent cx="1432560" cy="10820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432560" cy="1082040"/>
                    </a:xfrm>
                    <a:prstGeom prst="rect">
                      <a:avLst/>
                    </a:prstGeom>
                  </pic:spPr>
                </pic:pic>
              </a:graphicData>
            </a:graphic>
          </wp:inline>
        </w:drawing>
      </w:r>
    </w:p>
    <w:p w14:paraId="08A61118" w14:textId="24228284" w:rsidR="000F0315" w:rsidRDefault="00640594" w:rsidP="006253D3">
      <w:pPr>
        <w:spacing w:after="0" w:line="360" w:lineRule="auto"/>
        <w:rPr>
          <w:rFonts w:ascii="Arial" w:hAnsi="Arial" w:cs="Arial"/>
        </w:rPr>
      </w:pPr>
      <w:r w:rsidRPr="00640594">
        <w:rPr>
          <w:rFonts w:ascii="Arial" w:hAnsi="Arial" w:cs="Arial"/>
        </w:rPr>
        <w:t>Th</w:t>
      </w:r>
      <w:r w:rsidR="00742ABB">
        <w:rPr>
          <w:rFonts w:ascii="Arial" w:hAnsi="Arial" w:cs="Arial"/>
        </w:rPr>
        <w:t>is</w:t>
      </w:r>
      <w:r w:rsidRPr="00640594">
        <w:rPr>
          <w:rFonts w:ascii="Arial" w:hAnsi="Arial" w:cs="Arial"/>
        </w:rPr>
        <w:t xml:space="preserve"> SDG </w:t>
      </w:r>
      <w:r>
        <w:rPr>
          <w:rFonts w:ascii="Arial" w:hAnsi="Arial" w:cs="Arial"/>
        </w:rPr>
        <w:t>aim</w:t>
      </w:r>
      <w:r w:rsidR="00742ABB">
        <w:rPr>
          <w:rFonts w:ascii="Arial" w:hAnsi="Arial" w:cs="Arial"/>
        </w:rPr>
        <w:t>s</w:t>
      </w:r>
      <w:r w:rsidRPr="00640594">
        <w:rPr>
          <w:rFonts w:ascii="Arial" w:hAnsi="Arial" w:cs="Arial"/>
        </w:rPr>
        <w:t xml:space="preserve"> to abolish hunger and malnutrition by 2030, ensuring all people, particularly children, have enough food year-round.</w:t>
      </w:r>
    </w:p>
    <w:p w14:paraId="18DC51DA" w14:textId="2B144B62" w:rsidR="00EB3A34" w:rsidRDefault="00EB3A34" w:rsidP="006253D3">
      <w:pPr>
        <w:spacing w:after="0" w:line="360" w:lineRule="auto"/>
        <w:rPr>
          <w:rFonts w:ascii="Arial" w:hAnsi="Arial" w:cs="Arial"/>
          <w:b/>
          <w:bCs/>
        </w:rPr>
      </w:pPr>
      <w:r w:rsidRPr="00EB3A34">
        <w:rPr>
          <w:rFonts w:ascii="Arial" w:hAnsi="Arial" w:cs="Arial"/>
          <w:b/>
          <w:bCs/>
        </w:rPr>
        <w:t>Goal 3</w:t>
      </w:r>
      <w:r>
        <w:rPr>
          <w:rFonts w:ascii="Arial" w:hAnsi="Arial" w:cs="Arial"/>
          <w:b/>
          <w:bCs/>
        </w:rPr>
        <w:t xml:space="preserve"> </w:t>
      </w:r>
    </w:p>
    <w:p w14:paraId="41677A34" w14:textId="0B8BC352" w:rsidR="00EB3A34" w:rsidRDefault="00EB3A34" w:rsidP="006253D3">
      <w:pPr>
        <w:spacing w:after="0" w:line="360" w:lineRule="auto"/>
        <w:rPr>
          <w:rFonts w:ascii="Arial" w:hAnsi="Arial" w:cs="Arial"/>
          <w:b/>
          <w:bCs/>
          <w:noProof/>
          <w:u w:val="single"/>
        </w:rPr>
      </w:pPr>
      <w:r>
        <w:rPr>
          <w:rFonts w:ascii="Arial" w:hAnsi="Arial" w:cs="Arial"/>
          <w:b/>
          <w:bCs/>
          <w:noProof/>
          <w:u w:val="single"/>
        </w:rPr>
        <w:drawing>
          <wp:inline distT="0" distB="0" distL="0" distR="0" wp14:anchorId="23372779" wp14:editId="7B93B4AA">
            <wp:extent cx="1500338" cy="10210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1523087" cy="1036562"/>
                    </a:xfrm>
                    <a:prstGeom prst="rect">
                      <a:avLst/>
                    </a:prstGeom>
                  </pic:spPr>
                </pic:pic>
              </a:graphicData>
            </a:graphic>
          </wp:inline>
        </w:drawing>
      </w:r>
    </w:p>
    <w:p w14:paraId="0BD0C5E2" w14:textId="182EDC3C" w:rsidR="0058606A" w:rsidRDefault="0058606A" w:rsidP="006253D3">
      <w:pPr>
        <w:spacing w:after="0" w:line="360" w:lineRule="auto"/>
        <w:rPr>
          <w:rFonts w:ascii="Arial" w:hAnsi="Arial" w:cs="Arial"/>
          <w:noProof/>
        </w:rPr>
      </w:pPr>
      <w:r w:rsidRPr="0058606A">
        <w:rPr>
          <w:rFonts w:ascii="Arial" w:hAnsi="Arial" w:cs="Arial"/>
          <w:noProof/>
        </w:rPr>
        <w:t xml:space="preserve">Intersectoral, rights-based, and gender-sensitive methods are needed to alleviate inequities and improve health </w:t>
      </w:r>
      <w:r>
        <w:rPr>
          <w:rFonts w:ascii="Arial" w:hAnsi="Arial" w:cs="Arial"/>
          <w:noProof/>
        </w:rPr>
        <w:t xml:space="preserve">and wellbeing </w:t>
      </w:r>
      <w:r w:rsidRPr="0058606A">
        <w:rPr>
          <w:rFonts w:ascii="Arial" w:hAnsi="Arial" w:cs="Arial"/>
          <w:noProof/>
        </w:rPr>
        <w:t>for everyone.</w:t>
      </w:r>
    </w:p>
    <w:p w14:paraId="79824C96" w14:textId="53061303" w:rsidR="0058606A" w:rsidRDefault="0058606A" w:rsidP="006253D3">
      <w:pPr>
        <w:spacing w:after="0" w:line="360" w:lineRule="auto"/>
        <w:rPr>
          <w:rFonts w:ascii="Arial" w:hAnsi="Arial" w:cs="Arial"/>
          <w:b/>
          <w:bCs/>
          <w:noProof/>
        </w:rPr>
      </w:pPr>
      <w:r w:rsidRPr="0058606A">
        <w:rPr>
          <w:rFonts w:ascii="Arial" w:hAnsi="Arial" w:cs="Arial"/>
          <w:b/>
          <w:bCs/>
          <w:noProof/>
        </w:rPr>
        <w:t xml:space="preserve">Goal 4 </w:t>
      </w:r>
    </w:p>
    <w:p w14:paraId="5E038F0E" w14:textId="4993F0DD" w:rsidR="007C23A1" w:rsidRDefault="007C23A1" w:rsidP="006253D3">
      <w:pPr>
        <w:spacing w:after="0" w:line="360" w:lineRule="auto"/>
        <w:rPr>
          <w:rFonts w:ascii="Arial" w:hAnsi="Arial" w:cs="Arial"/>
          <w:b/>
          <w:bCs/>
          <w:noProof/>
        </w:rPr>
      </w:pPr>
      <w:r>
        <w:rPr>
          <w:rFonts w:ascii="Arial" w:hAnsi="Arial" w:cs="Arial"/>
          <w:b/>
          <w:bCs/>
          <w:noProof/>
        </w:rPr>
        <w:drawing>
          <wp:inline distT="0" distB="0" distL="0" distR="0" wp14:anchorId="02F7B4B6" wp14:editId="7A12634A">
            <wp:extent cx="1257300" cy="11506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1257300" cy="1150620"/>
                    </a:xfrm>
                    <a:prstGeom prst="rect">
                      <a:avLst/>
                    </a:prstGeom>
                  </pic:spPr>
                </pic:pic>
              </a:graphicData>
            </a:graphic>
          </wp:inline>
        </w:drawing>
      </w:r>
    </w:p>
    <w:p w14:paraId="175F0FF6" w14:textId="58C3A73D" w:rsidR="00DA327E" w:rsidRDefault="007C23A1" w:rsidP="006253D3">
      <w:pPr>
        <w:spacing w:after="0" w:line="360" w:lineRule="auto"/>
        <w:rPr>
          <w:rFonts w:ascii="Arial" w:hAnsi="Arial" w:cs="Arial"/>
          <w:noProof/>
        </w:rPr>
      </w:pPr>
      <w:r w:rsidRPr="007C23A1">
        <w:rPr>
          <w:rFonts w:ascii="Arial" w:hAnsi="Arial" w:cs="Arial"/>
          <w:noProof/>
        </w:rPr>
        <w:t xml:space="preserve">This objective guarantees that all girls and boys </w:t>
      </w:r>
      <w:r>
        <w:rPr>
          <w:rFonts w:ascii="Arial" w:hAnsi="Arial" w:cs="Arial"/>
          <w:noProof/>
        </w:rPr>
        <w:t xml:space="preserve">will </w:t>
      </w:r>
      <w:r w:rsidRPr="007C23A1">
        <w:rPr>
          <w:rFonts w:ascii="Arial" w:hAnsi="Arial" w:cs="Arial"/>
          <w:noProof/>
        </w:rPr>
        <w:t>finish free primary and secondary school by 2030.</w:t>
      </w:r>
    </w:p>
    <w:p w14:paraId="121BB1EF" w14:textId="32ADDD0D" w:rsidR="00DA327E" w:rsidRPr="00DA327E" w:rsidRDefault="00DA327E" w:rsidP="006253D3">
      <w:pPr>
        <w:spacing w:after="0" w:line="360" w:lineRule="auto"/>
        <w:rPr>
          <w:rFonts w:ascii="Arial" w:hAnsi="Arial" w:cs="Arial"/>
          <w:b/>
          <w:bCs/>
          <w:noProof/>
        </w:rPr>
      </w:pPr>
      <w:r w:rsidRPr="00DA327E">
        <w:rPr>
          <w:rFonts w:ascii="Arial" w:hAnsi="Arial" w:cs="Arial"/>
          <w:b/>
          <w:bCs/>
          <w:noProof/>
        </w:rPr>
        <w:t xml:space="preserve">Goal </w:t>
      </w:r>
      <w:r w:rsidR="0004795B">
        <w:rPr>
          <w:rFonts w:ascii="Arial" w:hAnsi="Arial" w:cs="Arial"/>
          <w:b/>
          <w:bCs/>
          <w:noProof/>
        </w:rPr>
        <w:t>5</w:t>
      </w:r>
      <w:r w:rsidRPr="00DA327E">
        <w:rPr>
          <w:rFonts w:ascii="Arial" w:hAnsi="Arial" w:cs="Arial"/>
          <w:b/>
          <w:bCs/>
          <w:noProof/>
        </w:rPr>
        <w:t xml:space="preserve"> </w:t>
      </w:r>
    </w:p>
    <w:p w14:paraId="1AEDDF54" w14:textId="6C466F42" w:rsidR="0058606A" w:rsidRDefault="007C23A1" w:rsidP="006253D3">
      <w:pPr>
        <w:spacing w:after="0" w:line="360" w:lineRule="auto"/>
        <w:rPr>
          <w:rFonts w:ascii="Arial" w:hAnsi="Arial" w:cs="Arial"/>
          <w:b/>
          <w:bCs/>
          <w:noProof/>
        </w:rPr>
      </w:pPr>
      <w:r>
        <w:rPr>
          <w:rFonts w:ascii="Arial" w:hAnsi="Arial" w:cs="Arial"/>
          <w:b/>
          <w:bCs/>
          <w:noProof/>
        </w:rPr>
        <w:drawing>
          <wp:inline distT="0" distB="0" distL="0" distR="0" wp14:anchorId="2B7844B4" wp14:editId="5C05139B">
            <wp:extent cx="1295400" cy="12573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1295400" cy="1257300"/>
                    </a:xfrm>
                    <a:prstGeom prst="rect">
                      <a:avLst/>
                    </a:prstGeom>
                  </pic:spPr>
                </pic:pic>
              </a:graphicData>
            </a:graphic>
          </wp:inline>
        </w:drawing>
      </w:r>
    </w:p>
    <w:p w14:paraId="65271B9A" w14:textId="5AF5D532" w:rsidR="00DA327E" w:rsidRDefault="00DA327E" w:rsidP="006253D3">
      <w:pPr>
        <w:spacing w:after="0" w:line="360" w:lineRule="auto"/>
        <w:rPr>
          <w:rFonts w:ascii="Arial" w:hAnsi="Arial" w:cs="Arial"/>
          <w:noProof/>
        </w:rPr>
      </w:pPr>
      <w:r>
        <w:rPr>
          <w:rFonts w:ascii="Arial" w:hAnsi="Arial" w:cs="Arial"/>
          <w:noProof/>
        </w:rPr>
        <w:t>This goal aims to s</w:t>
      </w:r>
      <w:r w:rsidRPr="00DA327E">
        <w:rPr>
          <w:rFonts w:ascii="Arial" w:hAnsi="Arial" w:cs="Arial"/>
          <w:noProof/>
        </w:rPr>
        <w:t>top all discrimination and violence against women and girls in public and private settings.</w:t>
      </w:r>
    </w:p>
    <w:p w14:paraId="73EBD8E7" w14:textId="3E9D46B1" w:rsidR="0004795B" w:rsidRDefault="0004795B" w:rsidP="006253D3">
      <w:pPr>
        <w:spacing w:after="0" w:line="360" w:lineRule="auto"/>
        <w:rPr>
          <w:rFonts w:ascii="Arial" w:hAnsi="Arial" w:cs="Arial"/>
          <w:b/>
          <w:bCs/>
          <w:noProof/>
        </w:rPr>
      </w:pPr>
      <w:r w:rsidRPr="0004795B">
        <w:rPr>
          <w:rFonts w:ascii="Arial" w:hAnsi="Arial" w:cs="Arial"/>
          <w:b/>
          <w:bCs/>
          <w:noProof/>
        </w:rPr>
        <w:t xml:space="preserve">Goal </w:t>
      </w:r>
      <w:r>
        <w:rPr>
          <w:rFonts w:ascii="Arial" w:hAnsi="Arial" w:cs="Arial"/>
          <w:b/>
          <w:bCs/>
          <w:noProof/>
        </w:rPr>
        <w:t>6</w:t>
      </w:r>
      <w:r w:rsidRPr="0004795B">
        <w:rPr>
          <w:rFonts w:ascii="Arial" w:hAnsi="Arial" w:cs="Arial"/>
          <w:b/>
          <w:bCs/>
          <w:noProof/>
        </w:rPr>
        <w:t xml:space="preserve"> </w:t>
      </w:r>
    </w:p>
    <w:p w14:paraId="2023888F" w14:textId="0D010FFA" w:rsidR="0004795B" w:rsidRDefault="0004795B" w:rsidP="006253D3">
      <w:pPr>
        <w:spacing w:after="0" w:line="360" w:lineRule="auto"/>
        <w:rPr>
          <w:rFonts w:ascii="Arial" w:hAnsi="Arial" w:cs="Arial"/>
          <w:b/>
          <w:bCs/>
          <w:noProof/>
        </w:rPr>
      </w:pPr>
      <w:r>
        <w:rPr>
          <w:rFonts w:ascii="Arial" w:hAnsi="Arial" w:cs="Arial"/>
          <w:b/>
          <w:bCs/>
          <w:noProof/>
        </w:rPr>
        <w:lastRenderedPageBreak/>
        <w:drawing>
          <wp:inline distT="0" distB="0" distL="0" distR="0" wp14:anchorId="7CCE9341" wp14:editId="42530992">
            <wp:extent cx="1341120" cy="11201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1341120" cy="1120140"/>
                    </a:xfrm>
                    <a:prstGeom prst="rect">
                      <a:avLst/>
                    </a:prstGeom>
                  </pic:spPr>
                </pic:pic>
              </a:graphicData>
            </a:graphic>
          </wp:inline>
        </w:drawing>
      </w:r>
    </w:p>
    <w:p w14:paraId="75BF61A0" w14:textId="6AC8CA89" w:rsidR="00742ABB" w:rsidRDefault="00742ABB" w:rsidP="006253D3">
      <w:pPr>
        <w:spacing w:after="0" w:line="360" w:lineRule="auto"/>
        <w:rPr>
          <w:rFonts w:ascii="Arial" w:hAnsi="Arial" w:cs="Arial"/>
          <w:noProof/>
        </w:rPr>
      </w:pPr>
      <w:r w:rsidRPr="00742ABB">
        <w:rPr>
          <w:rFonts w:ascii="Arial" w:hAnsi="Arial" w:cs="Arial"/>
          <w:noProof/>
        </w:rPr>
        <w:t xml:space="preserve">Safe and affordable drinking water for everybody by 2030 needs infrastructure, sanitation, and hygiene. Water ecosystems must be protected and restored. </w:t>
      </w:r>
    </w:p>
    <w:p w14:paraId="75DD2BB4" w14:textId="2C34842C" w:rsidR="0004795B" w:rsidRPr="0004795B" w:rsidRDefault="0004795B" w:rsidP="006253D3">
      <w:pPr>
        <w:spacing w:after="0" w:line="360" w:lineRule="auto"/>
        <w:rPr>
          <w:rFonts w:ascii="Arial" w:hAnsi="Arial" w:cs="Arial"/>
          <w:b/>
          <w:bCs/>
          <w:noProof/>
        </w:rPr>
      </w:pPr>
      <w:r w:rsidRPr="0004795B">
        <w:rPr>
          <w:rFonts w:ascii="Arial" w:hAnsi="Arial" w:cs="Arial"/>
          <w:b/>
          <w:bCs/>
          <w:noProof/>
        </w:rPr>
        <w:t>Goal 7</w:t>
      </w:r>
    </w:p>
    <w:p w14:paraId="50596160" w14:textId="37AAADDF" w:rsidR="00DA327E" w:rsidRDefault="0004795B" w:rsidP="006253D3">
      <w:pPr>
        <w:spacing w:after="0" w:line="360" w:lineRule="auto"/>
        <w:rPr>
          <w:rFonts w:ascii="Arial" w:hAnsi="Arial" w:cs="Arial"/>
          <w:b/>
          <w:bCs/>
          <w:noProof/>
        </w:rPr>
      </w:pPr>
      <w:r>
        <w:rPr>
          <w:rFonts w:ascii="Arial" w:hAnsi="Arial" w:cs="Arial"/>
          <w:b/>
          <w:bCs/>
          <w:noProof/>
        </w:rPr>
        <w:drawing>
          <wp:inline distT="0" distB="0" distL="0" distR="0" wp14:anchorId="6D75E992" wp14:editId="5C72B586">
            <wp:extent cx="1234440" cy="12268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1234440" cy="1226820"/>
                    </a:xfrm>
                    <a:prstGeom prst="rect">
                      <a:avLst/>
                    </a:prstGeom>
                  </pic:spPr>
                </pic:pic>
              </a:graphicData>
            </a:graphic>
          </wp:inline>
        </w:drawing>
      </w:r>
    </w:p>
    <w:p w14:paraId="717AB557" w14:textId="4A112891" w:rsidR="0058606A" w:rsidRDefault="0004795B" w:rsidP="006253D3">
      <w:pPr>
        <w:spacing w:after="0" w:line="360" w:lineRule="auto"/>
        <w:rPr>
          <w:rFonts w:ascii="Arial" w:hAnsi="Arial" w:cs="Arial"/>
          <w:noProof/>
        </w:rPr>
      </w:pPr>
      <w:r w:rsidRPr="0004795B">
        <w:rPr>
          <w:rFonts w:ascii="Arial" w:hAnsi="Arial" w:cs="Arial"/>
          <w:noProof/>
        </w:rPr>
        <w:t>Expanding infrastructure and upgrading technologies on solar, wind, and thermal power, enhanced energy production, and energy for all are required to accomplish SDG 7 by 2030.</w:t>
      </w:r>
      <w:r>
        <w:rPr>
          <w:rFonts w:ascii="Arial" w:hAnsi="Arial" w:cs="Arial"/>
          <w:noProof/>
        </w:rPr>
        <w:t xml:space="preserve"> </w:t>
      </w:r>
    </w:p>
    <w:p w14:paraId="1A546D0D" w14:textId="018E6BBA" w:rsidR="00A84A81" w:rsidRPr="00F6409F" w:rsidRDefault="00A84A81" w:rsidP="006253D3">
      <w:pPr>
        <w:spacing w:after="0" w:line="360" w:lineRule="auto"/>
        <w:rPr>
          <w:rFonts w:ascii="Arial" w:hAnsi="Arial" w:cs="Arial"/>
          <w:b/>
          <w:bCs/>
          <w:noProof/>
        </w:rPr>
      </w:pPr>
      <w:r w:rsidRPr="00F6409F">
        <w:rPr>
          <w:rFonts w:ascii="Arial" w:hAnsi="Arial" w:cs="Arial"/>
          <w:b/>
          <w:bCs/>
          <w:noProof/>
        </w:rPr>
        <w:t xml:space="preserve">Goal 8 </w:t>
      </w:r>
    </w:p>
    <w:p w14:paraId="4FC761F0" w14:textId="79C94EDB" w:rsidR="00A84A81" w:rsidRDefault="008B6BA8" w:rsidP="006253D3">
      <w:pPr>
        <w:spacing w:after="0" w:line="360" w:lineRule="auto"/>
        <w:rPr>
          <w:rFonts w:ascii="Arial" w:hAnsi="Arial" w:cs="Arial"/>
          <w:noProof/>
          <w:u w:val="single"/>
        </w:rPr>
      </w:pPr>
      <w:r>
        <w:rPr>
          <w:rFonts w:ascii="Arial" w:hAnsi="Arial" w:cs="Arial"/>
          <w:noProof/>
          <w:u w:val="single"/>
        </w:rPr>
        <w:drawing>
          <wp:inline distT="0" distB="0" distL="0" distR="0" wp14:anchorId="15EFFB10" wp14:editId="7EE62C59">
            <wp:extent cx="1348740" cy="1348740"/>
            <wp:effectExtent l="0" t="0" r="381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pic:cNvPicPr>
                  </pic:nvPicPr>
                  <pic:blipFill>
                    <a:blip r:embed="rId25">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1348740" cy="1348740"/>
                    </a:xfrm>
                    <a:prstGeom prst="rect">
                      <a:avLst/>
                    </a:prstGeom>
                  </pic:spPr>
                </pic:pic>
              </a:graphicData>
            </a:graphic>
          </wp:inline>
        </w:drawing>
      </w:r>
    </w:p>
    <w:p w14:paraId="3AE333D3" w14:textId="0F4E1CD1" w:rsidR="00FD6A01" w:rsidRDefault="00FD6A01" w:rsidP="006253D3">
      <w:pPr>
        <w:spacing w:after="0" w:line="360" w:lineRule="auto"/>
        <w:rPr>
          <w:rFonts w:ascii="Arial" w:hAnsi="Arial" w:cs="Arial"/>
          <w:noProof/>
        </w:rPr>
      </w:pPr>
      <w:r w:rsidRPr="00FD6A01">
        <w:rPr>
          <w:rFonts w:ascii="Arial" w:hAnsi="Arial" w:cs="Arial"/>
          <w:noProof/>
        </w:rPr>
        <w:t>By 2030, the objective is to attain full and productive employment</w:t>
      </w:r>
      <w:r>
        <w:rPr>
          <w:rFonts w:ascii="Arial" w:hAnsi="Arial" w:cs="Arial"/>
          <w:noProof/>
        </w:rPr>
        <w:t xml:space="preserve"> and</w:t>
      </w:r>
      <w:r w:rsidRPr="00FD6A01">
        <w:rPr>
          <w:rFonts w:ascii="Arial" w:hAnsi="Arial" w:cs="Arial"/>
          <w:noProof/>
        </w:rPr>
        <w:t xml:space="preserve"> decent work for all women and men.</w:t>
      </w:r>
    </w:p>
    <w:p w14:paraId="4BA6D59F" w14:textId="5C84C01E" w:rsidR="00F6409F" w:rsidRDefault="00F6409F" w:rsidP="006253D3">
      <w:pPr>
        <w:spacing w:after="0" w:line="360" w:lineRule="auto"/>
        <w:rPr>
          <w:rFonts w:ascii="Arial" w:hAnsi="Arial" w:cs="Arial"/>
          <w:b/>
          <w:bCs/>
          <w:noProof/>
        </w:rPr>
      </w:pPr>
      <w:r w:rsidRPr="00F6409F">
        <w:rPr>
          <w:rFonts w:ascii="Arial" w:hAnsi="Arial" w:cs="Arial"/>
          <w:b/>
          <w:bCs/>
          <w:noProof/>
        </w:rPr>
        <w:t>Goal 9</w:t>
      </w:r>
    </w:p>
    <w:p w14:paraId="6BCB2F5D" w14:textId="2DF8FA88" w:rsidR="00F6409F" w:rsidRDefault="00F6409F" w:rsidP="006253D3">
      <w:pPr>
        <w:spacing w:after="0" w:line="360" w:lineRule="auto"/>
        <w:rPr>
          <w:rFonts w:ascii="Arial" w:hAnsi="Arial" w:cs="Arial"/>
          <w:b/>
          <w:bCs/>
          <w:noProof/>
        </w:rPr>
      </w:pPr>
      <w:r>
        <w:rPr>
          <w:rFonts w:ascii="Arial" w:hAnsi="Arial" w:cs="Arial"/>
          <w:b/>
          <w:bCs/>
          <w:noProof/>
        </w:rPr>
        <w:drawing>
          <wp:inline distT="0" distB="0" distL="0" distR="0" wp14:anchorId="6703F3AE" wp14:editId="3A46174F">
            <wp:extent cx="1363980" cy="1363980"/>
            <wp:effectExtent l="0" t="0" r="762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a:picLocks noChangeAspect="1"/>
                    </pic:cNvPicPr>
                  </pic:nvPicPr>
                  <pic:blipFill>
                    <a:blip r:embed="rId27" cstate="print">
                      <a:extLst>
                        <a:ext uri="{28A0092B-C50C-407E-A947-70E740481C1C}">
                          <a14:useLocalDpi xmlns:a14="http://schemas.microsoft.com/office/drawing/2010/main" val="0"/>
                        </a:ext>
                        <a:ext uri="{837473B0-CC2E-450A-ABE3-18F120FF3D39}">
                          <a1611:picAttrSrcUrl xmlns:a1611="http://schemas.microsoft.com/office/drawing/2016/11/main" r:id="rId28"/>
                        </a:ext>
                      </a:extLst>
                    </a:blip>
                    <a:stretch>
                      <a:fillRect/>
                    </a:stretch>
                  </pic:blipFill>
                  <pic:spPr>
                    <a:xfrm>
                      <a:off x="0" y="0"/>
                      <a:ext cx="1363980" cy="1363980"/>
                    </a:xfrm>
                    <a:prstGeom prst="rect">
                      <a:avLst/>
                    </a:prstGeom>
                  </pic:spPr>
                </pic:pic>
              </a:graphicData>
            </a:graphic>
          </wp:inline>
        </w:drawing>
      </w:r>
    </w:p>
    <w:p w14:paraId="143B9643" w14:textId="42B4451C" w:rsidR="000F0315" w:rsidRDefault="00F6409F" w:rsidP="006253D3">
      <w:pPr>
        <w:spacing w:after="0" w:line="360" w:lineRule="auto"/>
        <w:rPr>
          <w:rFonts w:ascii="Arial" w:hAnsi="Arial" w:cs="Arial"/>
          <w:noProof/>
        </w:rPr>
      </w:pPr>
      <w:r w:rsidRPr="00F6409F">
        <w:rPr>
          <w:rFonts w:ascii="Arial" w:hAnsi="Arial" w:cs="Arial"/>
          <w:noProof/>
        </w:rPr>
        <w:t>Encourage sustainable industries, investing in scientific innovation and research and access to digital technologies all promote sustainable development.</w:t>
      </w:r>
    </w:p>
    <w:p w14:paraId="27F18F45" w14:textId="19BD277A" w:rsidR="00DB1D90" w:rsidRDefault="00DB1D90" w:rsidP="006253D3">
      <w:pPr>
        <w:spacing w:after="0" w:line="360" w:lineRule="auto"/>
        <w:rPr>
          <w:rFonts w:ascii="Arial" w:hAnsi="Arial" w:cs="Arial"/>
          <w:b/>
          <w:bCs/>
          <w:noProof/>
        </w:rPr>
      </w:pPr>
      <w:r w:rsidRPr="00DB1D90">
        <w:rPr>
          <w:rFonts w:ascii="Arial" w:hAnsi="Arial" w:cs="Arial"/>
          <w:b/>
          <w:bCs/>
          <w:noProof/>
        </w:rPr>
        <w:t>Goal 10</w:t>
      </w:r>
    </w:p>
    <w:p w14:paraId="527EA5FE" w14:textId="405F3461" w:rsidR="00DB1D90" w:rsidRPr="00DB1D90" w:rsidRDefault="00DB1D90" w:rsidP="006253D3">
      <w:pPr>
        <w:spacing w:after="0" w:line="360" w:lineRule="auto"/>
        <w:rPr>
          <w:rFonts w:ascii="Arial" w:hAnsi="Arial" w:cs="Arial"/>
          <w:b/>
          <w:bCs/>
        </w:rPr>
      </w:pPr>
      <w:r>
        <w:rPr>
          <w:rFonts w:ascii="Arial" w:hAnsi="Arial" w:cs="Arial"/>
          <w:b/>
          <w:bCs/>
          <w:noProof/>
        </w:rPr>
        <w:lastRenderedPageBreak/>
        <w:drawing>
          <wp:inline distT="0" distB="0" distL="0" distR="0" wp14:anchorId="34084B0A" wp14:editId="6CFD27DA">
            <wp:extent cx="1371600" cy="13716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pic:cNvPicPr>
                  </pic:nvPicPr>
                  <pic:blipFill>
                    <a:blip r:embed="rId29" cstate="print">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0" y="0"/>
                      <a:ext cx="1371600" cy="1371600"/>
                    </a:xfrm>
                    <a:prstGeom prst="rect">
                      <a:avLst/>
                    </a:prstGeom>
                  </pic:spPr>
                </pic:pic>
              </a:graphicData>
            </a:graphic>
          </wp:inline>
        </w:drawing>
      </w:r>
    </w:p>
    <w:p w14:paraId="0CB7C8C3" w14:textId="68D7891D" w:rsidR="004C4463" w:rsidRDefault="00742ABB" w:rsidP="006253D3">
      <w:pPr>
        <w:spacing w:after="0" w:line="360" w:lineRule="auto"/>
        <w:rPr>
          <w:rFonts w:ascii="Arial" w:hAnsi="Arial" w:cs="Arial"/>
        </w:rPr>
      </w:pPr>
      <w:r>
        <w:rPr>
          <w:rFonts w:ascii="Arial" w:hAnsi="Arial" w:cs="Arial"/>
        </w:rPr>
        <w:t>Employ</w:t>
      </w:r>
      <w:r w:rsidR="00DB1D90" w:rsidRPr="00DB1D90">
        <w:rPr>
          <w:rFonts w:ascii="Arial" w:hAnsi="Arial" w:cs="Arial"/>
        </w:rPr>
        <w:t xml:space="preserve"> policies that empower low-income workers and encourage economic participation for everyone, regardless of sex, race, or ethnicity.</w:t>
      </w:r>
    </w:p>
    <w:p w14:paraId="0A1AA2F7" w14:textId="77777777" w:rsidR="00B63728" w:rsidRDefault="00B63728" w:rsidP="00B63728">
      <w:pPr>
        <w:spacing w:after="0" w:line="360" w:lineRule="auto"/>
        <w:rPr>
          <w:rFonts w:ascii="Arial" w:hAnsi="Arial" w:cs="Arial"/>
          <w:b/>
          <w:bCs/>
          <w:noProof/>
        </w:rPr>
      </w:pPr>
      <w:r w:rsidRPr="00DB1D90">
        <w:rPr>
          <w:rFonts w:ascii="Arial" w:hAnsi="Arial" w:cs="Arial"/>
          <w:b/>
          <w:bCs/>
          <w:noProof/>
        </w:rPr>
        <w:t>Goal 1</w:t>
      </w:r>
      <w:r>
        <w:rPr>
          <w:rFonts w:ascii="Arial" w:hAnsi="Arial" w:cs="Arial"/>
          <w:b/>
          <w:bCs/>
          <w:noProof/>
        </w:rPr>
        <w:t>1</w:t>
      </w:r>
    </w:p>
    <w:p w14:paraId="7535D07E" w14:textId="20641DBD" w:rsidR="00B63728" w:rsidRDefault="00B63728" w:rsidP="00B63728">
      <w:pPr>
        <w:spacing w:after="0" w:line="360" w:lineRule="auto"/>
        <w:rPr>
          <w:rFonts w:ascii="Arial" w:hAnsi="Arial" w:cs="Arial"/>
          <w:b/>
          <w:bCs/>
          <w:noProof/>
        </w:rPr>
      </w:pPr>
      <w:r>
        <w:rPr>
          <w:rFonts w:ascii="Arial" w:hAnsi="Arial" w:cs="Arial"/>
          <w:b/>
          <w:bCs/>
          <w:noProof/>
        </w:rPr>
        <w:drawing>
          <wp:inline distT="0" distB="0" distL="0" distR="0" wp14:anchorId="4266E26A" wp14:editId="0FD60400">
            <wp:extent cx="1386840" cy="1386840"/>
            <wp:effectExtent l="0" t="0" r="381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a:picLocks noChangeAspect="1"/>
                    </pic:cNvPicPr>
                  </pic:nvPicPr>
                  <pic:blipFill>
                    <a:blip r:embed="rId31" cstate="print">
                      <a:extLst>
                        <a:ext uri="{28A0092B-C50C-407E-A947-70E740481C1C}">
                          <a14:useLocalDpi xmlns:a14="http://schemas.microsoft.com/office/drawing/2010/main" val="0"/>
                        </a:ext>
                        <a:ext uri="{837473B0-CC2E-450A-ABE3-18F120FF3D39}">
                          <a1611:picAttrSrcUrl xmlns:a1611="http://schemas.microsoft.com/office/drawing/2016/11/main" r:id="rId32"/>
                        </a:ext>
                      </a:extLst>
                    </a:blip>
                    <a:stretch>
                      <a:fillRect/>
                    </a:stretch>
                  </pic:blipFill>
                  <pic:spPr>
                    <a:xfrm>
                      <a:off x="0" y="0"/>
                      <a:ext cx="1386840" cy="1386840"/>
                    </a:xfrm>
                    <a:prstGeom prst="rect">
                      <a:avLst/>
                    </a:prstGeom>
                  </pic:spPr>
                </pic:pic>
              </a:graphicData>
            </a:graphic>
          </wp:inline>
        </w:drawing>
      </w:r>
    </w:p>
    <w:p w14:paraId="3BD595CE" w14:textId="2FB40B88" w:rsidR="00B63728" w:rsidRDefault="00B63728" w:rsidP="00B63728">
      <w:pPr>
        <w:spacing w:after="0" w:line="360" w:lineRule="auto"/>
        <w:rPr>
          <w:rFonts w:ascii="Arial" w:hAnsi="Arial" w:cs="Arial"/>
          <w:noProof/>
        </w:rPr>
      </w:pPr>
      <w:r w:rsidRPr="00B63728">
        <w:rPr>
          <w:rFonts w:ascii="Arial" w:hAnsi="Arial" w:cs="Arial"/>
          <w:noProof/>
        </w:rPr>
        <w:t xml:space="preserve">Sustainable cities </w:t>
      </w:r>
      <w:r>
        <w:rPr>
          <w:rFonts w:ascii="Arial" w:hAnsi="Arial" w:cs="Arial"/>
          <w:noProof/>
        </w:rPr>
        <w:t xml:space="preserve">will </w:t>
      </w:r>
      <w:r w:rsidRPr="00B63728">
        <w:rPr>
          <w:rFonts w:ascii="Arial" w:hAnsi="Arial" w:cs="Arial"/>
          <w:noProof/>
        </w:rPr>
        <w:t>provide business opportunities, affordable housing, and resilient communities and economies</w:t>
      </w:r>
      <w:r>
        <w:rPr>
          <w:rFonts w:ascii="Arial" w:hAnsi="Arial" w:cs="Arial"/>
          <w:noProof/>
        </w:rPr>
        <w:t xml:space="preserve"> as it</w:t>
      </w:r>
      <w:r w:rsidRPr="00B63728">
        <w:rPr>
          <w:rFonts w:ascii="Arial" w:hAnsi="Arial" w:cs="Arial"/>
          <w:noProof/>
        </w:rPr>
        <w:t xml:space="preserve"> incorporates public transportation, green public places, and participatory urban planning and management.</w:t>
      </w:r>
    </w:p>
    <w:p w14:paraId="13A52F73" w14:textId="7BDF35D2" w:rsidR="00090A1E" w:rsidRDefault="00090A1E" w:rsidP="00B63728">
      <w:pPr>
        <w:spacing w:after="0" w:line="360" w:lineRule="auto"/>
        <w:rPr>
          <w:rFonts w:ascii="Arial" w:hAnsi="Arial" w:cs="Arial"/>
          <w:b/>
          <w:bCs/>
          <w:noProof/>
        </w:rPr>
      </w:pPr>
      <w:r w:rsidRPr="00DB1D90">
        <w:rPr>
          <w:rFonts w:ascii="Arial" w:hAnsi="Arial" w:cs="Arial"/>
          <w:b/>
          <w:bCs/>
          <w:noProof/>
        </w:rPr>
        <w:t>Goal 1</w:t>
      </w:r>
      <w:r>
        <w:rPr>
          <w:rFonts w:ascii="Arial" w:hAnsi="Arial" w:cs="Arial"/>
          <w:b/>
          <w:bCs/>
          <w:noProof/>
        </w:rPr>
        <w:t>2</w:t>
      </w:r>
    </w:p>
    <w:p w14:paraId="3D20C1F5" w14:textId="3DB9FF49" w:rsidR="00090A1E" w:rsidRDefault="00090A1E" w:rsidP="00B63728">
      <w:pPr>
        <w:spacing w:after="0" w:line="360" w:lineRule="auto"/>
        <w:rPr>
          <w:rFonts w:ascii="Arial" w:hAnsi="Arial" w:cs="Arial"/>
          <w:b/>
          <w:bCs/>
          <w:noProof/>
        </w:rPr>
      </w:pPr>
      <w:r>
        <w:rPr>
          <w:rFonts w:ascii="Arial" w:hAnsi="Arial" w:cs="Arial"/>
          <w:b/>
          <w:bCs/>
          <w:noProof/>
        </w:rPr>
        <w:drawing>
          <wp:inline distT="0" distB="0" distL="0" distR="0" wp14:anchorId="69BD2E4F" wp14:editId="22FC223B">
            <wp:extent cx="1447800" cy="14478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a:picLocks noChangeAspect="1"/>
                    </pic:cNvPicPr>
                  </pic:nvPicPr>
                  <pic:blipFill>
                    <a:blip r:embed="rId33" cstate="print">
                      <a:extLst>
                        <a:ext uri="{28A0092B-C50C-407E-A947-70E740481C1C}">
                          <a14:useLocalDpi xmlns:a14="http://schemas.microsoft.com/office/drawing/2010/main" val="0"/>
                        </a:ext>
                        <a:ext uri="{837473B0-CC2E-450A-ABE3-18F120FF3D39}">
                          <a1611:picAttrSrcUrl xmlns:a1611="http://schemas.microsoft.com/office/drawing/2016/11/main" r:id="rId34"/>
                        </a:ext>
                      </a:extLst>
                    </a:blip>
                    <a:stretch>
                      <a:fillRect/>
                    </a:stretch>
                  </pic:blipFill>
                  <pic:spPr>
                    <a:xfrm>
                      <a:off x="0" y="0"/>
                      <a:ext cx="1447800" cy="1447800"/>
                    </a:xfrm>
                    <a:prstGeom prst="rect">
                      <a:avLst/>
                    </a:prstGeom>
                  </pic:spPr>
                </pic:pic>
              </a:graphicData>
            </a:graphic>
          </wp:inline>
        </w:drawing>
      </w:r>
    </w:p>
    <w:p w14:paraId="238362CC" w14:textId="340ECE8D" w:rsidR="00090A1E" w:rsidRDefault="00570EC9" w:rsidP="00B63728">
      <w:pPr>
        <w:spacing w:after="0" w:line="360" w:lineRule="auto"/>
        <w:rPr>
          <w:rFonts w:ascii="Arial" w:hAnsi="Arial" w:cs="Arial"/>
          <w:noProof/>
        </w:rPr>
      </w:pPr>
      <w:r>
        <w:rPr>
          <w:rFonts w:ascii="Arial" w:hAnsi="Arial" w:cs="Arial"/>
          <w:noProof/>
        </w:rPr>
        <w:t>W</w:t>
      </w:r>
      <w:r w:rsidRPr="00570EC9">
        <w:rPr>
          <w:rFonts w:ascii="Arial" w:hAnsi="Arial" w:cs="Arial"/>
          <w:noProof/>
        </w:rPr>
        <w:t>e must efficiently manage our natural resources and dispose of harmful waste and contaminants. Encourage enterprises, organisations, and users to recycle and minimise waste and help developing nations adopt more sustainable consumption practi</w:t>
      </w:r>
      <w:r>
        <w:rPr>
          <w:rFonts w:ascii="Arial" w:hAnsi="Arial" w:cs="Arial"/>
          <w:noProof/>
        </w:rPr>
        <w:t>c</w:t>
      </w:r>
      <w:r w:rsidRPr="00570EC9">
        <w:rPr>
          <w:rFonts w:ascii="Arial" w:hAnsi="Arial" w:cs="Arial"/>
          <w:noProof/>
        </w:rPr>
        <w:t>es by 2030.</w:t>
      </w:r>
    </w:p>
    <w:p w14:paraId="61B25B3F" w14:textId="3F696049" w:rsidR="00EA6DF2" w:rsidRDefault="00EA6DF2" w:rsidP="00B63728">
      <w:pPr>
        <w:spacing w:after="0" w:line="360" w:lineRule="auto"/>
        <w:rPr>
          <w:rFonts w:ascii="Arial" w:hAnsi="Arial" w:cs="Arial"/>
          <w:b/>
          <w:bCs/>
          <w:noProof/>
        </w:rPr>
      </w:pPr>
      <w:r w:rsidRPr="00EA6DF2">
        <w:rPr>
          <w:rFonts w:ascii="Arial" w:hAnsi="Arial" w:cs="Arial"/>
          <w:b/>
          <w:bCs/>
          <w:noProof/>
        </w:rPr>
        <w:t>Goal 13</w:t>
      </w:r>
    </w:p>
    <w:p w14:paraId="489FAC28" w14:textId="5C36ADCE" w:rsidR="00EA6DF2" w:rsidRDefault="00EA6DF2" w:rsidP="00B63728">
      <w:pPr>
        <w:spacing w:after="0" w:line="360" w:lineRule="auto"/>
        <w:rPr>
          <w:rFonts w:ascii="Arial" w:hAnsi="Arial" w:cs="Arial"/>
          <w:b/>
          <w:bCs/>
          <w:noProof/>
        </w:rPr>
      </w:pPr>
      <w:r>
        <w:rPr>
          <w:rFonts w:ascii="Arial" w:hAnsi="Arial" w:cs="Arial"/>
          <w:b/>
          <w:bCs/>
          <w:noProof/>
        </w:rPr>
        <w:drawing>
          <wp:inline distT="0" distB="0" distL="0" distR="0" wp14:anchorId="601BBDE5" wp14:editId="33F51516">
            <wp:extent cx="1501140" cy="1501140"/>
            <wp:effectExtent l="0" t="0" r="381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a:picLocks noChangeAspect="1"/>
                    </pic:cNvPicPr>
                  </pic:nvPicPr>
                  <pic:blipFill>
                    <a:blip r:embed="rId35" cstate="print">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a:off x="0" y="0"/>
                      <a:ext cx="1501140" cy="1501140"/>
                    </a:xfrm>
                    <a:prstGeom prst="rect">
                      <a:avLst/>
                    </a:prstGeom>
                  </pic:spPr>
                </pic:pic>
              </a:graphicData>
            </a:graphic>
          </wp:inline>
        </w:drawing>
      </w:r>
    </w:p>
    <w:p w14:paraId="38B6963F" w14:textId="3716B68A" w:rsidR="00EA6DF2" w:rsidRDefault="00BF0B8A" w:rsidP="00B63728">
      <w:pPr>
        <w:spacing w:after="0" w:line="360" w:lineRule="auto"/>
        <w:rPr>
          <w:rFonts w:ascii="Arial" w:hAnsi="Arial" w:cs="Arial"/>
          <w:noProof/>
        </w:rPr>
      </w:pPr>
      <w:r>
        <w:rPr>
          <w:rFonts w:ascii="Arial" w:hAnsi="Arial" w:cs="Arial"/>
          <w:noProof/>
        </w:rPr>
        <w:lastRenderedPageBreak/>
        <w:t>N</w:t>
      </w:r>
      <w:r w:rsidRPr="00BF0B8A">
        <w:rPr>
          <w:rFonts w:ascii="Arial" w:hAnsi="Arial" w:cs="Arial"/>
          <w:noProof/>
        </w:rPr>
        <w:t xml:space="preserve">ational development objectives must include disaster risk management, sustainable natural resource management, and human security. </w:t>
      </w:r>
      <w:r w:rsidR="00ED31C0" w:rsidRPr="00ED31C0">
        <w:rPr>
          <w:rFonts w:ascii="Arial" w:hAnsi="Arial" w:cs="Arial"/>
          <w:noProof/>
        </w:rPr>
        <w:t>S</w:t>
      </w:r>
      <w:r w:rsidR="00ED31C0">
        <w:rPr>
          <w:rFonts w:ascii="Arial" w:hAnsi="Arial" w:cs="Arial"/>
          <w:noProof/>
        </w:rPr>
        <w:t>olid</w:t>
      </w:r>
      <w:r w:rsidR="00ED31C0" w:rsidRPr="00ED31C0">
        <w:rPr>
          <w:rFonts w:ascii="Arial" w:hAnsi="Arial" w:cs="Arial"/>
          <w:noProof/>
        </w:rPr>
        <w:t xml:space="preserve"> political determination, </w:t>
      </w:r>
      <w:r w:rsidR="00ED31C0">
        <w:rPr>
          <w:rFonts w:ascii="Arial" w:hAnsi="Arial" w:cs="Arial"/>
          <w:noProof/>
        </w:rPr>
        <w:t>more significant</w:t>
      </w:r>
      <w:r w:rsidR="00ED31C0" w:rsidRPr="00ED31C0">
        <w:rPr>
          <w:rFonts w:ascii="Arial" w:hAnsi="Arial" w:cs="Arial"/>
          <w:noProof/>
        </w:rPr>
        <w:t xml:space="preserve"> investment, </w:t>
      </w:r>
      <w:r w:rsidR="00AF40AF">
        <w:rPr>
          <w:rFonts w:ascii="Arial" w:hAnsi="Arial" w:cs="Arial"/>
          <w:noProof/>
        </w:rPr>
        <w:t xml:space="preserve">public awareness </w:t>
      </w:r>
      <w:r w:rsidR="00ED31C0" w:rsidRPr="00ED31C0">
        <w:rPr>
          <w:rFonts w:ascii="Arial" w:hAnsi="Arial" w:cs="Arial"/>
          <w:noProof/>
        </w:rPr>
        <w:t xml:space="preserve">and current technology can limit </w:t>
      </w:r>
      <w:r w:rsidR="00AF40AF">
        <w:rPr>
          <w:rFonts w:ascii="Arial" w:hAnsi="Arial" w:cs="Arial"/>
          <w:noProof/>
        </w:rPr>
        <w:t>climate change.</w:t>
      </w:r>
    </w:p>
    <w:p w14:paraId="17AF5440" w14:textId="78997362" w:rsidR="00EE26E7" w:rsidRDefault="00EE26E7" w:rsidP="00B63728">
      <w:pPr>
        <w:spacing w:after="0" w:line="360" w:lineRule="auto"/>
        <w:rPr>
          <w:rFonts w:ascii="Arial" w:hAnsi="Arial" w:cs="Arial"/>
          <w:b/>
          <w:bCs/>
          <w:noProof/>
        </w:rPr>
      </w:pPr>
      <w:r w:rsidRPr="00EE26E7">
        <w:rPr>
          <w:rFonts w:ascii="Arial" w:hAnsi="Arial" w:cs="Arial"/>
          <w:b/>
          <w:bCs/>
          <w:noProof/>
        </w:rPr>
        <w:t>Goal 14</w:t>
      </w:r>
    </w:p>
    <w:p w14:paraId="31EC650C" w14:textId="7ED42D7D" w:rsidR="00EE26E7" w:rsidRDefault="00EE26E7" w:rsidP="00B63728">
      <w:pPr>
        <w:spacing w:after="0" w:line="360" w:lineRule="auto"/>
        <w:rPr>
          <w:rFonts w:ascii="Arial" w:hAnsi="Arial" w:cs="Arial"/>
          <w:b/>
          <w:bCs/>
          <w:noProof/>
        </w:rPr>
      </w:pPr>
      <w:r>
        <w:rPr>
          <w:rFonts w:ascii="Arial" w:hAnsi="Arial" w:cs="Arial"/>
          <w:b/>
          <w:bCs/>
          <w:noProof/>
        </w:rPr>
        <w:drawing>
          <wp:inline distT="0" distB="0" distL="0" distR="0" wp14:anchorId="2CE217D6" wp14:editId="45DABB07">
            <wp:extent cx="1455089" cy="128016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a:picLocks noChangeAspect="1"/>
                    </pic:cNvPicPr>
                  </pic:nvPicPr>
                  <pic:blipFill>
                    <a:blip r:embed="rId37" cstate="print">
                      <a:extLst>
                        <a:ext uri="{28A0092B-C50C-407E-A947-70E740481C1C}">
                          <a14:useLocalDpi xmlns:a14="http://schemas.microsoft.com/office/drawing/2010/main" val="0"/>
                        </a:ext>
                        <a:ext uri="{837473B0-CC2E-450A-ABE3-18F120FF3D39}">
                          <a1611:picAttrSrcUrl xmlns:a1611="http://schemas.microsoft.com/office/drawing/2016/11/main" r:id="rId38"/>
                        </a:ext>
                      </a:extLst>
                    </a:blip>
                    <a:stretch>
                      <a:fillRect/>
                    </a:stretch>
                  </pic:blipFill>
                  <pic:spPr>
                    <a:xfrm>
                      <a:off x="0" y="0"/>
                      <a:ext cx="1456417" cy="1281329"/>
                    </a:xfrm>
                    <a:prstGeom prst="rect">
                      <a:avLst/>
                    </a:prstGeom>
                  </pic:spPr>
                </pic:pic>
              </a:graphicData>
            </a:graphic>
          </wp:inline>
        </w:drawing>
      </w:r>
    </w:p>
    <w:p w14:paraId="4FDA9D8B" w14:textId="286908D1" w:rsidR="00EE26E7" w:rsidRDefault="00742ABB" w:rsidP="00B63728">
      <w:pPr>
        <w:spacing w:after="0" w:line="360" w:lineRule="auto"/>
        <w:rPr>
          <w:rFonts w:ascii="Arial" w:hAnsi="Arial" w:cs="Arial"/>
          <w:noProof/>
        </w:rPr>
      </w:pPr>
      <w:r>
        <w:rPr>
          <w:rFonts w:ascii="Arial" w:hAnsi="Arial" w:cs="Arial"/>
          <w:noProof/>
        </w:rPr>
        <w:t xml:space="preserve">Introducing </w:t>
      </w:r>
      <w:r w:rsidR="00EE26E7">
        <w:rPr>
          <w:rFonts w:ascii="Arial" w:hAnsi="Arial" w:cs="Arial"/>
          <w:noProof/>
        </w:rPr>
        <w:t>International law</w:t>
      </w:r>
      <w:r>
        <w:rPr>
          <w:rFonts w:ascii="Arial" w:hAnsi="Arial" w:cs="Arial"/>
          <w:noProof/>
        </w:rPr>
        <w:t>s</w:t>
      </w:r>
      <w:r w:rsidR="00EE26E7">
        <w:rPr>
          <w:rFonts w:ascii="Arial" w:hAnsi="Arial" w:cs="Arial"/>
          <w:noProof/>
        </w:rPr>
        <w:t xml:space="preserve"> and legislation</w:t>
      </w:r>
      <w:r>
        <w:rPr>
          <w:rFonts w:ascii="Arial" w:hAnsi="Arial" w:cs="Arial"/>
          <w:noProof/>
        </w:rPr>
        <w:t>s</w:t>
      </w:r>
      <w:r w:rsidR="00EE26E7">
        <w:rPr>
          <w:rFonts w:ascii="Arial" w:hAnsi="Arial" w:cs="Arial"/>
          <w:noProof/>
        </w:rPr>
        <w:t xml:space="preserve"> </w:t>
      </w:r>
      <w:r>
        <w:rPr>
          <w:rFonts w:ascii="Arial" w:hAnsi="Arial" w:cs="Arial"/>
          <w:noProof/>
        </w:rPr>
        <w:t>to</w:t>
      </w:r>
      <w:r w:rsidR="00EE26E7">
        <w:rPr>
          <w:rFonts w:ascii="Arial" w:hAnsi="Arial" w:cs="Arial"/>
          <w:noProof/>
        </w:rPr>
        <w:t xml:space="preserve"> protect and use ocean resources sustainably to protect marine and coastal environments from pollution and acidification</w:t>
      </w:r>
      <w:r w:rsidR="00EE26E7" w:rsidRPr="00EE26E7">
        <w:rPr>
          <w:rFonts w:ascii="Arial" w:hAnsi="Arial" w:cs="Arial"/>
          <w:noProof/>
        </w:rPr>
        <w:t>.</w:t>
      </w:r>
    </w:p>
    <w:p w14:paraId="62D7B418" w14:textId="61E47FF5" w:rsidR="00EE26E7" w:rsidRDefault="00EE26E7" w:rsidP="00EE26E7">
      <w:pPr>
        <w:spacing w:after="0" w:line="360" w:lineRule="auto"/>
        <w:rPr>
          <w:rFonts w:ascii="Arial" w:hAnsi="Arial" w:cs="Arial"/>
          <w:b/>
          <w:bCs/>
          <w:noProof/>
        </w:rPr>
      </w:pPr>
      <w:r w:rsidRPr="00EE26E7">
        <w:rPr>
          <w:rFonts w:ascii="Arial" w:hAnsi="Arial" w:cs="Arial"/>
          <w:b/>
          <w:bCs/>
          <w:noProof/>
        </w:rPr>
        <w:t>Goal 1</w:t>
      </w:r>
      <w:r>
        <w:rPr>
          <w:rFonts w:ascii="Arial" w:hAnsi="Arial" w:cs="Arial"/>
          <w:b/>
          <w:bCs/>
          <w:noProof/>
        </w:rPr>
        <w:t>5</w:t>
      </w:r>
    </w:p>
    <w:p w14:paraId="160DD783" w14:textId="06BE948B" w:rsidR="00EE26E7" w:rsidRDefault="00EE26E7" w:rsidP="00EE26E7">
      <w:pPr>
        <w:spacing w:after="0" w:line="360" w:lineRule="auto"/>
        <w:rPr>
          <w:rFonts w:ascii="Arial" w:hAnsi="Arial" w:cs="Arial"/>
          <w:b/>
          <w:bCs/>
          <w:noProof/>
        </w:rPr>
      </w:pPr>
      <w:r>
        <w:rPr>
          <w:rFonts w:ascii="Arial" w:hAnsi="Arial" w:cs="Arial"/>
          <w:b/>
          <w:bCs/>
          <w:noProof/>
        </w:rPr>
        <w:drawing>
          <wp:inline distT="0" distB="0" distL="0" distR="0" wp14:anchorId="78A90020" wp14:editId="15C40D8E">
            <wp:extent cx="1328282" cy="1280160"/>
            <wp:effectExtent l="0" t="0" r="571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a:picLocks noChangeAspect="1"/>
                    </pic:cNvPicPr>
                  </pic:nvPicPr>
                  <pic:blipFill>
                    <a:blip r:embed="rId39">
                      <a:extLst>
                        <a:ext uri="{28A0092B-C50C-407E-A947-70E740481C1C}">
                          <a14:useLocalDpi xmlns:a14="http://schemas.microsoft.com/office/drawing/2010/main" val="0"/>
                        </a:ext>
                        <a:ext uri="{837473B0-CC2E-450A-ABE3-18F120FF3D39}">
                          <a1611:picAttrSrcUrl xmlns:a1611="http://schemas.microsoft.com/office/drawing/2016/11/main" r:id="rId40"/>
                        </a:ext>
                      </a:extLst>
                    </a:blip>
                    <a:stretch>
                      <a:fillRect/>
                    </a:stretch>
                  </pic:blipFill>
                  <pic:spPr>
                    <a:xfrm>
                      <a:off x="0" y="0"/>
                      <a:ext cx="1329759" cy="1281583"/>
                    </a:xfrm>
                    <a:prstGeom prst="rect">
                      <a:avLst/>
                    </a:prstGeom>
                  </pic:spPr>
                </pic:pic>
              </a:graphicData>
            </a:graphic>
          </wp:inline>
        </w:drawing>
      </w:r>
    </w:p>
    <w:p w14:paraId="58554693" w14:textId="60840899" w:rsidR="00EE26E7" w:rsidRDefault="00EE26E7" w:rsidP="00EE26E7">
      <w:pPr>
        <w:spacing w:after="0" w:line="360" w:lineRule="auto"/>
        <w:rPr>
          <w:rFonts w:ascii="Arial" w:hAnsi="Arial" w:cs="Arial"/>
          <w:noProof/>
        </w:rPr>
      </w:pPr>
      <w:r w:rsidRPr="00EE26E7">
        <w:rPr>
          <w:rFonts w:ascii="Arial" w:hAnsi="Arial" w:cs="Arial"/>
          <w:noProof/>
        </w:rPr>
        <w:t xml:space="preserve">By 2030, </w:t>
      </w:r>
      <w:r>
        <w:rPr>
          <w:rFonts w:ascii="Arial" w:hAnsi="Arial" w:cs="Arial"/>
          <w:noProof/>
        </w:rPr>
        <w:t xml:space="preserve">we must </w:t>
      </w:r>
      <w:r w:rsidRPr="00EE26E7">
        <w:rPr>
          <w:rFonts w:ascii="Arial" w:hAnsi="Arial" w:cs="Arial"/>
          <w:noProof/>
        </w:rPr>
        <w:t>battle desertification, rehabilitate damaged land and soil, especially areas impacted by drought and floods, and aim for a land degradation-neutral world.</w:t>
      </w:r>
    </w:p>
    <w:p w14:paraId="3E7B0C71" w14:textId="2950DCDF" w:rsidR="00EE26E7" w:rsidRDefault="00EE26E7" w:rsidP="00EE26E7">
      <w:pPr>
        <w:spacing w:after="0" w:line="360" w:lineRule="auto"/>
        <w:rPr>
          <w:rFonts w:ascii="Arial" w:hAnsi="Arial" w:cs="Arial"/>
          <w:b/>
          <w:bCs/>
          <w:noProof/>
        </w:rPr>
      </w:pPr>
      <w:r w:rsidRPr="00EE26E7">
        <w:rPr>
          <w:rFonts w:ascii="Arial" w:hAnsi="Arial" w:cs="Arial"/>
          <w:b/>
          <w:bCs/>
          <w:noProof/>
        </w:rPr>
        <w:t>Goal 16</w:t>
      </w:r>
    </w:p>
    <w:p w14:paraId="1E3626AA" w14:textId="707CE1A6" w:rsidR="00310FE3" w:rsidRDefault="00310FE3" w:rsidP="00EE26E7">
      <w:pPr>
        <w:spacing w:after="0" w:line="360" w:lineRule="auto"/>
        <w:rPr>
          <w:rFonts w:ascii="Arial" w:hAnsi="Arial" w:cs="Arial"/>
          <w:b/>
          <w:bCs/>
          <w:noProof/>
        </w:rPr>
      </w:pPr>
      <w:r>
        <w:rPr>
          <w:rFonts w:ascii="Arial" w:hAnsi="Arial" w:cs="Arial"/>
          <w:b/>
          <w:bCs/>
          <w:noProof/>
        </w:rPr>
        <w:drawing>
          <wp:inline distT="0" distB="0" distL="0" distR="0" wp14:anchorId="01E9A408" wp14:editId="55C71557">
            <wp:extent cx="1356360" cy="135636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a:picLocks noChangeAspect="1"/>
                    </pic:cNvPicPr>
                  </pic:nvPicPr>
                  <pic:blipFill>
                    <a:blip r:embed="rId41" cstate="print">
                      <a:extLst>
                        <a:ext uri="{28A0092B-C50C-407E-A947-70E740481C1C}">
                          <a14:useLocalDpi xmlns:a14="http://schemas.microsoft.com/office/drawing/2010/main" val="0"/>
                        </a:ext>
                        <a:ext uri="{837473B0-CC2E-450A-ABE3-18F120FF3D39}">
                          <a1611:picAttrSrcUrl xmlns:a1611="http://schemas.microsoft.com/office/drawing/2016/11/main" r:id="rId42"/>
                        </a:ext>
                      </a:extLst>
                    </a:blip>
                    <a:stretch>
                      <a:fillRect/>
                    </a:stretch>
                  </pic:blipFill>
                  <pic:spPr>
                    <a:xfrm>
                      <a:off x="0" y="0"/>
                      <a:ext cx="1356360" cy="1356360"/>
                    </a:xfrm>
                    <a:prstGeom prst="rect">
                      <a:avLst/>
                    </a:prstGeom>
                  </pic:spPr>
                </pic:pic>
              </a:graphicData>
            </a:graphic>
          </wp:inline>
        </w:drawing>
      </w:r>
    </w:p>
    <w:p w14:paraId="56284809" w14:textId="7D659243" w:rsidR="00310FE3" w:rsidRDefault="00310FE3" w:rsidP="00EE26E7">
      <w:pPr>
        <w:spacing w:after="0" w:line="360" w:lineRule="auto"/>
        <w:rPr>
          <w:rFonts w:ascii="Arial" w:hAnsi="Arial" w:cs="Arial"/>
          <w:noProof/>
        </w:rPr>
      </w:pPr>
      <w:r w:rsidRPr="00310FE3">
        <w:rPr>
          <w:rFonts w:ascii="Arial" w:hAnsi="Arial" w:cs="Arial"/>
          <w:noProof/>
        </w:rPr>
        <w:t>Th</w:t>
      </w:r>
      <w:r w:rsidR="00742ABB">
        <w:rPr>
          <w:rFonts w:ascii="Arial" w:hAnsi="Arial" w:cs="Arial"/>
          <w:noProof/>
        </w:rPr>
        <w:t>is SDG</w:t>
      </w:r>
      <w:r w:rsidRPr="00310FE3">
        <w:rPr>
          <w:rFonts w:ascii="Arial" w:hAnsi="Arial" w:cs="Arial"/>
          <w:noProof/>
        </w:rPr>
        <w:t xml:space="preserve"> aim</w:t>
      </w:r>
      <w:r w:rsidR="00742ABB">
        <w:rPr>
          <w:rFonts w:ascii="Arial" w:hAnsi="Arial" w:cs="Arial"/>
          <w:noProof/>
        </w:rPr>
        <w:t>s</w:t>
      </w:r>
      <w:r w:rsidRPr="00310FE3">
        <w:rPr>
          <w:rFonts w:ascii="Arial" w:hAnsi="Arial" w:cs="Arial"/>
          <w:noProof/>
        </w:rPr>
        <w:t xml:space="preserve"> to eliminate war and instability and decrease violence. Promoting human rights and </w:t>
      </w:r>
      <w:r>
        <w:rPr>
          <w:rFonts w:ascii="Arial" w:hAnsi="Arial" w:cs="Arial"/>
          <w:noProof/>
        </w:rPr>
        <w:t xml:space="preserve">the </w:t>
      </w:r>
      <w:r w:rsidRPr="00310FE3">
        <w:rPr>
          <w:rFonts w:ascii="Arial" w:hAnsi="Arial" w:cs="Arial"/>
          <w:noProof/>
        </w:rPr>
        <w:t>rule of law, lowering illegal arms, and enhancing developing country involvement in global governance institutions are crucial.</w:t>
      </w:r>
    </w:p>
    <w:p w14:paraId="7B23A7A4" w14:textId="0B54B307" w:rsidR="00F03821" w:rsidRDefault="00F03821" w:rsidP="00EE26E7">
      <w:pPr>
        <w:spacing w:after="0" w:line="360" w:lineRule="auto"/>
        <w:rPr>
          <w:rFonts w:ascii="Arial" w:hAnsi="Arial" w:cs="Arial"/>
          <w:b/>
          <w:bCs/>
          <w:noProof/>
        </w:rPr>
      </w:pPr>
      <w:r w:rsidRPr="00F03821">
        <w:rPr>
          <w:rFonts w:ascii="Arial" w:hAnsi="Arial" w:cs="Arial"/>
          <w:b/>
          <w:bCs/>
          <w:noProof/>
        </w:rPr>
        <w:t>Goal 17</w:t>
      </w:r>
    </w:p>
    <w:p w14:paraId="4B64C4B2" w14:textId="4E643B93" w:rsidR="00F03821" w:rsidRDefault="00F03821" w:rsidP="00EE26E7">
      <w:pPr>
        <w:spacing w:after="0" w:line="360" w:lineRule="auto"/>
        <w:rPr>
          <w:rFonts w:ascii="Arial" w:hAnsi="Arial" w:cs="Arial"/>
          <w:b/>
          <w:bCs/>
          <w:noProof/>
        </w:rPr>
      </w:pPr>
      <w:r>
        <w:rPr>
          <w:rFonts w:ascii="Arial" w:hAnsi="Arial" w:cs="Arial"/>
          <w:b/>
          <w:bCs/>
          <w:noProof/>
        </w:rPr>
        <w:lastRenderedPageBreak/>
        <w:drawing>
          <wp:inline distT="0" distB="0" distL="0" distR="0" wp14:anchorId="764E606C" wp14:editId="71523194">
            <wp:extent cx="1348740" cy="1348740"/>
            <wp:effectExtent l="0" t="0" r="3810" b="381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a:picLocks noChangeAspect="1"/>
                    </pic:cNvPicPr>
                  </pic:nvPicPr>
                  <pic:blipFill>
                    <a:blip r:embed="rId43" cstate="print">
                      <a:extLst>
                        <a:ext uri="{28A0092B-C50C-407E-A947-70E740481C1C}">
                          <a14:useLocalDpi xmlns:a14="http://schemas.microsoft.com/office/drawing/2010/main" val="0"/>
                        </a:ext>
                        <a:ext uri="{837473B0-CC2E-450A-ABE3-18F120FF3D39}">
                          <a1611:picAttrSrcUrl xmlns:a1611="http://schemas.microsoft.com/office/drawing/2016/11/main" r:id="rId44"/>
                        </a:ext>
                      </a:extLst>
                    </a:blip>
                    <a:stretch>
                      <a:fillRect/>
                    </a:stretch>
                  </pic:blipFill>
                  <pic:spPr>
                    <a:xfrm>
                      <a:off x="0" y="0"/>
                      <a:ext cx="1348740" cy="1348740"/>
                    </a:xfrm>
                    <a:prstGeom prst="rect">
                      <a:avLst/>
                    </a:prstGeom>
                  </pic:spPr>
                </pic:pic>
              </a:graphicData>
            </a:graphic>
          </wp:inline>
        </w:drawing>
      </w:r>
    </w:p>
    <w:p w14:paraId="5B4DFC64" w14:textId="3CA91524" w:rsidR="00B63728" w:rsidRDefault="00F03821" w:rsidP="006253D3">
      <w:pPr>
        <w:spacing w:after="0" w:line="360" w:lineRule="auto"/>
        <w:rPr>
          <w:rFonts w:ascii="Arial" w:hAnsi="Arial" w:cs="Arial"/>
          <w:noProof/>
        </w:rPr>
      </w:pPr>
      <w:r w:rsidRPr="00F03821">
        <w:rPr>
          <w:rFonts w:ascii="Arial" w:hAnsi="Arial" w:cs="Arial"/>
          <w:noProof/>
        </w:rPr>
        <w:t>SDGs will cost $5–7 trillion. By promoting global international commerce and assisting developing nations to grow exports, we can create a rules-based, equitable trading system that benefits everybody.</w:t>
      </w:r>
    </w:p>
    <w:p w14:paraId="05E98E6C" w14:textId="77777777" w:rsidR="00C84929" w:rsidRPr="006253D3" w:rsidRDefault="00C84929" w:rsidP="006253D3">
      <w:pPr>
        <w:spacing w:after="0" w:line="360" w:lineRule="auto"/>
        <w:rPr>
          <w:rFonts w:ascii="Arial" w:hAnsi="Arial" w:cs="Arial"/>
        </w:rPr>
      </w:pPr>
    </w:p>
    <w:p w14:paraId="63EC59F2" w14:textId="6D4A67DF" w:rsidR="00CE0E10" w:rsidRDefault="00C84929" w:rsidP="006253D3">
      <w:pPr>
        <w:spacing w:after="0" w:line="360" w:lineRule="auto"/>
        <w:rPr>
          <w:rFonts w:ascii="Arial" w:hAnsi="Arial" w:cs="Arial"/>
          <w:b/>
          <w:bCs/>
          <w:sz w:val="28"/>
          <w:szCs w:val="28"/>
        </w:rPr>
      </w:pPr>
      <w:r w:rsidRPr="0007766F">
        <w:rPr>
          <w:rFonts w:ascii="Arial" w:hAnsi="Arial" w:cs="Arial"/>
          <w:b/>
          <w:bCs/>
          <w:sz w:val="28"/>
          <w:szCs w:val="28"/>
        </w:rPr>
        <w:t>A comprehensive overview of the three SDGs (Goals 3, 4, 17)</w:t>
      </w:r>
    </w:p>
    <w:p w14:paraId="5A7FDADC" w14:textId="77777777" w:rsidR="0007766F" w:rsidRPr="0007766F" w:rsidRDefault="0007766F" w:rsidP="006253D3">
      <w:pPr>
        <w:spacing w:after="0" w:line="360" w:lineRule="auto"/>
        <w:rPr>
          <w:rFonts w:ascii="Arial" w:hAnsi="Arial" w:cs="Arial"/>
          <w:b/>
          <w:bCs/>
          <w:color w:val="000000"/>
          <w:sz w:val="28"/>
          <w:szCs w:val="28"/>
        </w:rPr>
      </w:pPr>
    </w:p>
    <w:p w14:paraId="3E592302" w14:textId="75FC05B5" w:rsidR="00034822" w:rsidRDefault="00883064" w:rsidP="006253D3">
      <w:pPr>
        <w:spacing w:after="0" w:line="360" w:lineRule="auto"/>
        <w:rPr>
          <w:rFonts w:ascii="Arial" w:hAnsi="Arial" w:cs="Arial"/>
          <w:b/>
          <w:bCs/>
          <w:color w:val="000000"/>
          <w:lang w:val="en-US"/>
        </w:rPr>
      </w:pPr>
      <w:r w:rsidRPr="00C84929">
        <w:rPr>
          <w:rFonts w:ascii="Arial" w:hAnsi="Arial" w:cs="Arial"/>
          <w:b/>
          <w:bCs/>
          <w:color w:val="000000"/>
          <w:lang w:val="en-US"/>
        </w:rPr>
        <w:t xml:space="preserve">Goal 3 </w:t>
      </w:r>
      <w:r w:rsidR="00C84929" w:rsidRPr="00C84929">
        <w:rPr>
          <w:rFonts w:ascii="Arial" w:hAnsi="Arial" w:cs="Arial"/>
          <w:b/>
          <w:bCs/>
          <w:color w:val="000000"/>
          <w:lang w:val="en-US"/>
        </w:rPr>
        <w:t>(</w:t>
      </w:r>
      <w:r w:rsidRPr="00C84929">
        <w:rPr>
          <w:rFonts w:ascii="Arial" w:hAnsi="Arial" w:cs="Arial"/>
          <w:b/>
          <w:bCs/>
          <w:color w:val="000000"/>
          <w:lang w:val="en-US"/>
        </w:rPr>
        <w:t>GOOD HEALTH AND WELLBEING</w:t>
      </w:r>
      <w:r w:rsidR="00C84929" w:rsidRPr="00C84929">
        <w:rPr>
          <w:rFonts w:ascii="Arial" w:hAnsi="Arial" w:cs="Arial"/>
          <w:b/>
          <w:bCs/>
          <w:color w:val="000000"/>
          <w:lang w:val="en-US"/>
        </w:rPr>
        <w:t>)</w:t>
      </w:r>
    </w:p>
    <w:p w14:paraId="6073DE26" w14:textId="77777777" w:rsidR="0007766F" w:rsidRDefault="0007766F" w:rsidP="006253D3">
      <w:pPr>
        <w:spacing w:after="0" w:line="360" w:lineRule="auto"/>
        <w:rPr>
          <w:rFonts w:ascii="Arial" w:hAnsi="Arial" w:cs="Arial"/>
          <w:b/>
          <w:bCs/>
          <w:color w:val="000000"/>
          <w:lang w:val="en-US"/>
        </w:rPr>
      </w:pPr>
    </w:p>
    <w:p w14:paraId="5DF5C464" w14:textId="3C46FC4F" w:rsidR="00E751FF" w:rsidRDefault="00E751FF" w:rsidP="006253D3">
      <w:pPr>
        <w:spacing w:after="0" w:line="360" w:lineRule="auto"/>
        <w:rPr>
          <w:rFonts w:ascii="Arial" w:hAnsi="Arial" w:cs="Arial"/>
          <w:color w:val="000000"/>
        </w:rPr>
      </w:pPr>
      <w:r w:rsidRPr="00E751FF">
        <w:rPr>
          <w:rFonts w:ascii="Arial" w:hAnsi="Arial" w:cs="Arial"/>
          <w:color w:val="000000"/>
          <w:lang w:val="en-US"/>
        </w:rPr>
        <w:t>It is one of the 17 Sustainable Development Goals set by the UN in 2015. Officially, it</w:t>
      </w:r>
      <w:r w:rsidR="00FD08F8">
        <w:rPr>
          <w:rFonts w:ascii="Arial" w:hAnsi="Arial" w:cs="Arial"/>
          <w:color w:val="000000"/>
          <w:lang w:val="en-US"/>
        </w:rPr>
        <w:t>'</w:t>
      </w:r>
      <w:r w:rsidRPr="00E751FF">
        <w:rPr>
          <w:rFonts w:ascii="Arial" w:hAnsi="Arial" w:cs="Arial"/>
          <w:color w:val="000000"/>
          <w:lang w:val="en-US"/>
        </w:rPr>
        <w:t xml:space="preserve">s </w:t>
      </w:r>
      <w:r w:rsidR="00FD08F8">
        <w:rPr>
          <w:rFonts w:ascii="Arial" w:hAnsi="Arial" w:cs="Arial"/>
          <w:color w:val="000000"/>
          <w:lang w:val="en-US"/>
        </w:rPr>
        <w:t>"</w:t>
      </w:r>
      <w:r w:rsidRPr="00E751FF">
        <w:rPr>
          <w:rFonts w:ascii="Arial" w:hAnsi="Arial" w:cs="Arial"/>
          <w:color w:val="000000"/>
          <w:lang w:val="en-US"/>
        </w:rPr>
        <w:t>To ensure healthy lives and promote wellbeing for all ages.</w:t>
      </w:r>
      <w:r w:rsidR="00FD08F8">
        <w:rPr>
          <w:rFonts w:ascii="Arial" w:hAnsi="Arial" w:cs="Arial"/>
          <w:color w:val="000000"/>
          <w:lang w:val="en-US"/>
        </w:rPr>
        <w:t>"</w:t>
      </w:r>
      <w:r w:rsidRPr="00E751FF">
        <w:t xml:space="preserve"> </w:t>
      </w:r>
      <w:r w:rsidRPr="00E751FF">
        <w:rPr>
          <w:rFonts w:ascii="Arial" w:hAnsi="Arial" w:cs="Arial"/>
          <w:color w:val="000000"/>
          <w:lang w:val="en-US"/>
        </w:rPr>
        <w:t xml:space="preserve">(United Nations, 2015). </w:t>
      </w:r>
      <w:r w:rsidR="00892544">
        <w:rPr>
          <w:rFonts w:ascii="Arial" w:hAnsi="Arial" w:cs="Arial"/>
          <w:color w:val="000000"/>
        </w:rPr>
        <w:t xml:space="preserve">According to </w:t>
      </w:r>
      <w:r w:rsidR="007B4076" w:rsidRPr="00A4209C">
        <w:rPr>
          <w:rFonts w:ascii="Arial" w:hAnsi="Arial" w:cs="Arial"/>
          <w:color w:val="000000"/>
        </w:rPr>
        <w:t xml:space="preserve"> World Health Organi</w:t>
      </w:r>
      <w:r w:rsidR="007B4076">
        <w:rPr>
          <w:rFonts w:ascii="Arial" w:hAnsi="Arial" w:cs="Arial"/>
          <w:color w:val="000000"/>
        </w:rPr>
        <w:t>s</w:t>
      </w:r>
      <w:r w:rsidR="007B4076" w:rsidRPr="00A4209C">
        <w:rPr>
          <w:rFonts w:ascii="Arial" w:hAnsi="Arial" w:cs="Arial"/>
          <w:color w:val="000000"/>
        </w:rPr>
        <w:t>ation</w:t>
      </w:r>
      <w:r w:rsidR="00FD08F8">
        <w:rPr>
          <w:rFonts w:ascii="Arial" w:hAnsi="Arial" w:cs="Arial"/>
          <w:color w:val="000000"/>
        </w:rPr>
        <w:t>'</w:t>
      </w:r>
      <w:r w:rsidR="007B4076" w:rsidRPr="00A4209C">
        <w:rPr>
          <w:rFonts w:ascii="Arial" w:hAnsi="Arial" w:cs="Arial"/>
          <w:color w:val="000000"/>
        </w:rPr>
        <w:t xml:space="preserve">s Constitution, </w:t>
      </w:r>
      <w:r w:rsidR="00FD08F8">
        <w:rPr>
          <w:rFonts w:ascii="Arial" w:hAnsi="Arial" w:cs="Arial"/>
          <w:color w:val="000000"/>
        </w:rPr>
        <w:t>"</w:t>
      </w:r>
      <w:r w:rsidR="007B4076" w:rsidRPr="008C6734">
        <w:rPr>
          <w:rFonts w:ascii="Arial" w:hAnsi="Arial" w:cs="Arial"/>
          <w:b/>
          <w:bCs/>
          <w:color w:val="000000"/>
        </w:rPr>
        <w:t>Health</w:t>
      </w:r>
      <w:r w:rsidR="007B4076" w:rsidRPr="00A4209C">
        <w:rPr>
          <w:rFonts w:ascii="Arial" w:hAnsi="Arial" w:cs="Arial"/>
          <w:color w:val="000000"/>
        </w:rPr>
        <w:t xml:space="preserve"> is a condition of full physical, mental, and social wellbeing, not only the absence of sickness or infirmity</w:t>
      </w:r>
      <w:r w:rsidR="007B4076" w:rsidRPr="00E734E9">
        <w:t xml:space="preserve"> </w:t>
      </w:r>
      <w:r w:rsidR="007B4076" w:rsidRPr="00E734E9">
        <w:rPr>
          <w:rFonts w:ascii="Arial" w:hAnsi="Arial" w:cs="Arial"/>
          <w:color w:val="000000"/>
        </w:rPr>
        <w:t>(WHO, 2021)</w:t>
      </w:r>
      <w:r w:rsidR="007B4076" w:rsidRPr="00A4209C">
        <w:rPr>
          <w:rFonts w:ascii="Arial" w:hAnsi="Arial" w:cs="Arial"/>
          <w:color w:val="000000"/>
        </w:rPr>
        <w:t>.</w:t>
      </w:r>
      <w:r w:rsidR="00FD08F8">
        <w:rPr>
          <w:rFonts w:ascii="Arial" w:hAnsi="Arial" w:cs="Arial"/>
          <w:color w:val="000000"/>
        </w:rPr>
        <w:t>"</w:t>
      </w:r>
      <w:r w:rsidR="007B4076" w:rsidRPr="00BA749D">
        <w:t xml:space="preserve"> </w:t>
      </w:r>
      <w:r w:rsidR="007B4076" w:rsidRPr="00BA749D">
        <w:rPr>
          <w:rFonts w:ascii="Arial" w:hAnsi="Arial" w:cs="Arial"/>
        </w:rPr>
        <w:t>A person</w:t>
      </w:r>
      <w:r w:rsidR="00FD08F8">
        <w:rPr>
          <w:rFonts w:ascii="Arial" w:hAnsi="Arial" w:cs="Arial"/>
        </w:rPr>
        <w:t>'</w:t>
      </w:r>
      <w:r w:rsidR="007B4076" w:rsidRPr="00BA749D">
        <w:rPr>
          <w:rFonts w:ascii="Arial" w:hAnsi="Arial" w:cs="Arial"/>
        </w:rPr>
        <w:t xml:space="preserve">s health state is often connected to </w:t>
      </w:r>
      <w:r w:rsidR="007B4076">
        <w:rPr>
          <w:rFonts w:ascii="Arial" w:hAnsi="Arial" w:cs="Arial"/>
        </w:rPr>
        <w:t>the</w:t>
      </w:r>
      <w:r w:rsidR="007B4076" w:rsidRPr="00BA749D">
        <w:rPr>
          <w:rFonts w:ascii="Arial" w:hAnsi="Arial" w:cs="Arial"/>
        </w:rPr>
        <w:t xml:space="preserve"> level of </w:t>
      </w:r>
      <w:r w:rsidR="007B4076" w:rsidRPr="007B4076">
        <w:rPr>
          <w:rFonts w:ascii="Arial" w:hAnsi="Arial" w:cs="Arial"/>
          <w:b/>
          <w:bCs/>
        </w:rPr>
        <w:t>wellbeing</w:t>
      </w:r>
      <w:r w:rsidR="007B4076" w:rsidRPr="00BA749D">
        <w:rPr>
          <w:rFonts w:ascii="Arial" w:hAnsi="Arial" w:cs="Arial"/>
        </w:rPr>
        <w:t>.</w:t>
      </w:r>
      <w:r w:rsidR="007B4076">
        <w:t xml:space="preserve"> </w:t>
      </w:r>
      <w:r w:rsidR="007B4076" w:rsidRPr="007B4076">
        <w:rPr>
          <w:rFonts w:ascii="Arial" w:hAnsi="Arial" w:cs="Arial"/>
        </w:rPr>
        <w:t>Even though it</w:t>
      </w:r>
      <w:r w:rsidR="00FD08F8">
        <w:rPr>
          <w:rFonts w:ascii="Arial" w:hAnsi="Arial" w:cs="Arial"/>
        </w:rPr>
        <w:t>'</w:t>
      </w:r>
      <w:r w:rsidR="007B4076" w:rsidRPr="007B4076">
        <w:rPr>
          <w:rFonts w:ascii="Arial" w:hAnsi="Arial" w:cs="Arial"/>
        </w:rPr>
        <w:t xml:space="preserve">s not always </w:t>
      </w:r>
      <w:r w:rsidR="007B4076">
        <w:rPr>
          <w:rFonts w:ascii="Arial" w:hAnsi="Arial" w:cs="Arial"/>
        </w:rPr>
        <w:t>straightforward</w:t>
      </w:r>
      <w:r w:rsidR="007B4076" w:rsidRPr="007B4076">
        <w:rPr>
          <w:rFonts w:ascii="Arial" w:hAnsi="Arial" w:cs="Arial"/>
        </w:rPr>
        <w:t xml:space="preserve"> to measure </w:t>
      </w:r>
      <w:r w:rsidR="007B4076">
        <w:rPr>
          <w:rFonts w:ascii="Arial" w:hAnsi="Arial" w:cs="Arial"/>
        </w:rPr>
        <w:t>wellbeing</w:t>
      </w:r>
      <w:r w:rsidR="007B4076">
        <w:t>, t</w:t>
      </w:r>
      <w:r w:rsidR="007B4076" w:rsidRPr="00BA749D">
        <w:rPr>
          <w:rFonts w:ascii="Arial" w:hAnsi="Arial" w:cs="Arial"/>
          <w:color w:val="000000"/>
        </w:rPr>
        <w:t xml:space="preserve">he idea of </w:t>
      </w:r>
      <w:r w:rsidR="007B4076" w:rsidRPr="007B4076">
        <w:rPr>
          <w:rFonts w:ascii="Arial" w:hAnsi="Arial" w:cs="Arial"/>
          <w:color w:val="000000"/>
        </w:rPr>
        <w:t>wellbeing</w:t>
      </w:r>
      <w:r w:rsidR="007B4076" w:rsidRPr="00BA749D">
        <w:rPr>
          <w:rFonts w:ascii="Arial" w:hAnsi="Arial" w:cs="Arial"/>
          <w:color w:val="000000"/>
        </w:rPr>
        <w:t xml:space="preserve"> encompasses p</w:t>
      </w:r>
      <w:r w:rsidR="007B4076">
        <w:rPr>
          <w:rFonts w:ascii="Arial" w:hAnsi="Arial" w:cs="Arial"/>
          <w:color w:val="000000"/>
        </w:rPr>
        <w:t>eople</w:t>
      </w:r>
      <w:r w:rsidR="00FD08F8">
        <w:rPr>
          <w:rFonts w:ascii="Arial" w:hAnsi="Arial" w:cs="Arial"/>
          <w:color w:val="000000"/>
        </w:rPr>
        <w:t>'</w:t>
      </w:r>
      <w:r w:rsidR="007B4076" w:rsidRPr="00BA749D">
        <w:rPr>
          <w:rFonts w:ascii="Arial" w:hAnsi="Arial" w:cs="Arial"/>
          <w:color w:val="000000"/>
        </w:rPr>
        <w:t>s viewpoint</w:t>
      </w:r>
      <w:r w:rsidR="007B4076">
        <w:rPr>
          <w:rFonts w:ascii="Arial" w:hAnsi="Arial" w:cs="Arial"/>
          <w:color w:val="000000"/>
        </w:rPr>
        <w:t>s</w:t>
      </w:r>
      <w:r w:rsidR="007B4076" w:rsidRPr="00BA749D">
        <w:rPr>
          <w:rFonts w:ascii="Arial" w:hAnsi="Arial" w:cs="Arial"/>
          <w:color w:val="000000"/>
        </w:rPr>
        <w:t xml:space="preserve"> of their li</w:t>
      </w:r>
      <w:r w:rsidR="007B4076">
        <w:rPr>
          <w:rFonts w:ascii="Arial" w:hAnsi="Arial" w:cs="Arial"/>
          <w:color w:val="000000"/>
        </w:rPr>
        <w:t>ves and</w:t>
      </w:r>
      <w:r w:rsidR="007B4076" w:rsidRPr="00BA749D">
        <w:rPr>
          <w:rFonts w:ascii="Arial" w:hAnsi="Arial" w:cs="Arial"/>
          <w:color w:val="000000"/>
        </w:rPr>
        <w:t xml:space="preserve"> capacity to feel well and function efficiently </w:t>
      </w:r>
      <w:r w:rsidR="007B4076">
        <w:rPr>
          <w:rFonts w:ascii="Arial" w:hAnsi="Arial" w:cs="Arial"/>
          <w:color w:val="000000"/>
        </w:rPr>
        <w:t>under</w:t>
      </w:r>
      <w:r w:rsidR="007B4076" w:rsidRPr="00BA749D">
        <w:rPr>
          <w:rFonts w:ascii="Arial" w:hAnsi="Arial" w:cs="Arial"/>
          <w:color w:val="000000"/>
        </w:rPr>
        <w:t xml:space="preserve"> cultural conventions and values.</w:t>
      </w:r>
      <w:r w:rsidR="007B4076" w:rsidRPr="006253D3">
        <w:rPr>
          <w:rFonts w:ascii="Arial" w:hAnsi="Arial" w:cs="Arial"/>
          <w:color w:val="000000"/>
        </w:rPr>
        <w:t xml:space="preserve"> </w:t>
      </w:r>
      <w:r w:rsidR="007B4076" w:rsidRPr="008C6734">
        <w:rPr>
          <w:rFonts w:ascii="Arial" w:hAnsi="Arial" w:cs="Arial"/>
          <w:color w:val="000000"/>
        </w:rPr>
        <w:t>(Department of Health, 2014)</w:t>
      </w:r>
      <w:r w:rsidR="007B4076" w:rsidRPr="007B4076">
        <w:rPr>
          <w:rFonts w:ascii="Arial" w:hAnsi="Arial" w:cs="Arial"/>
          <w:color w:val="000000"/>
        </w:rPr>
        <w:t>. (UK Legislation, 2014).</w:t>
      </w:r>
    </w:p>
    <w:p w14:paraId="438C54A3" w14:textId="0A4A3DF7" w:rsidR="007B4076" w:rsidRDefault="00945311" w:rsidP="006253D3">
      <w:pPr>
        <w:spacing w:after="0" w:line="360" w:lineRule="auto"/>
        <w:rPr>
          <w:rFonts w:ascii="Arial" w:hAnsi="Arial" w:cs="Arial"/>
          <w:color w:val="000000"/>
          <w:lang w:val="en-US"/>
        </w:rPr>
      </w:pPr>
      <w:r>
        <w:rPr>
          <w:rFonts w:ascii="Arial" w:hAnsi="Arial" w:cs="Arial"/>
          <w:color w:val="000000"/>
          <w:lang w:val="en-US"/>
        </w:rPr>
        <w:t>The</w:t>
      </w:r>
      <w:r w:rsidR="00427BBB" w:rsidRPr="00427BBB">
        <w:rPr>
          <w:rFonts w:ascii="Arial" w:hAnsi="Arial" w:cs="Arial"/>
          <w:color w:val="000000"/>
          <w:lang w:val="en-US"/>
        </w:rPr>
        <w:t xml:space="preserve"> UN has established 13 targets and 28 indicators.</w:t>
      </w:r>
      <w:r w:rsidR="00427BBB">
        <w:rPr>
          <w:rFonts w:ascii="Arial" w:hAnsi="Arial" w:cs="Arial"/>
          <w:color w:val="000000"/>
          <w:lang w:val="en-US"/>
        </w:rPr>
        <w:t xml:space="preserve"> </w:t>
      </w:r>
      <w:r w:rsidR="007B4076" w:rsidRPr="00D13B08">
        <w:rPr>
          <w:rFonts w:ascii="Arial" w:hAnsi="Arial" w:cs="Arial"/>
          <w:color w:val="000000"/>
          <w:lang w:val="en-US"/>
        </w:rPr>
        <w:t>(Ritchie et al., 2018)</w:t>
      </w:r>
      <w:r w:rsidR="0007766F">
        <w:rPr>
          <w:rFonts w:ascii="Arial" w:hAnsi="Arial" w:cs="Arial"/>
          <w:color w:val="000000"/>
          <w:lang w:val="en-US"/>
        </w:rPr>
        <w:t xml:space="preserve"> The following are the targets </w:t>
      </w:r>
      <w:r w:rsidR="0007766F" w:rsidRPr="0007766F">
        <w:rPr>
          <w:rFonts w:ascii="Arial" w:hAnsi="Arial" w:cs="Arial"/>
          <w:color w:val="000000"/>
          <w:lang w:val="en-US"/>
        </w:rPr>
        <w:t xml:space="preserve">(United Nations, 2017) </w:t>
      </w:r>
      <w:r w:rsidR="0007766F" w:rsidRPr="00D13B08">
        <w:rPr>
          <w:rFonts w:ascii="Arial" w:hAnsi="Arial" w:cs="Arial"/>
          <w:color w:val="000000"/>
          <w:lang w:val="en-US"/>
        </w:rPr>
        <w:t>(Ritchie et al., 2018)</w:t>
      </w:r>
      <w:r w:rsidR="0007766F" w:rsidRPr="0007766F">
        <w:rPr>
          <w:rFonts w:ascii="Arial" w:hAnsi="Arial" w:cs="Arial"/>
          <w:color w:val="000000"/>
          <w:lang w:val="en-US"/>
        </w:rPr>
        <w:t xml:space="preserve"> </w:t>
      </w:r>
      <w:r w:rsidR="0007766F" w:rsidRPr="00E751FF">
        <w:rPr>
          <w:rFonts w:ascii="Arial" w:hAnsi="Arial" w:cs="Arial"/>
          <w:color w:val="000000"/>
          <w:lang w:val="en-US"/>
        </w:rPr>
        <w:t>(United Nations, 2015)</w:t>
      </w:r>
      <w:r w:rsidR="0007766F">
        <w:rPr>
          <w:rFonts w:ascii="Arial" w:hAnsi="Arial" w:cs="Arial"/>
          <w:color w:val="000000"/>
          <w:lang w:val="en-US"/>
        </w:rPr>
        <w:t>:</w:t>
      </w:r>
    </w:p>
    <w:p w14:paraId="370788DE" w14:textId="5D37E959" w:rsidR="0007766F" w:rsidRPr="0007766F" w:rsidRDefault="0007766F" w:rsidP="0007766F">
      <w:pPr>
        <w:pStyle w:val="ListParagraph"/>
        <w:numPr>
          <w:ilvl w:val="0"/>
          <w:numId w:val="3"/>
        </w:numPr>
        <w:spacing w:after="0" w:line="360" w:lineRule="auto"/>
        <w:rPr>
          <w:rFonts w:ascii="Arial" w:hAnsi="Arial" w:cs="Arial"/>
          <w:color w:val="000000"/>
          <w:lang w:val="en-US"/>
        </w:rPr>
      </w:pPr>
      <w:r w:rsidRPr="0007766F">
        <w:rPr>
          <w:rFonts w:ascii="Arial" w:hAnsi="Arial" w:cs="Arial"/>
          <w:b/>
          <w:bCs/>
          <w:color w:val="000000"/>
          <w:lang w:val="en-US"/>
        </w:rPr>
        <w:t xml:space="preserve">Lower maternal mortality rates: </w:t>
      </w:r>
      <w:r w:rsidRPr="0007766F">
        <w:rPr>
          <w:rFonts w:ascii="Arial" w:hAnsi="Arial" w:cs="Arial"/>
          <w:color w:val="000000"/>
          <w:lang w:val="en-US"/>
        </w:rPr>
        <w:t>Reduce worldwide maternal mortality to 70 per 100,000 by 2030. All nations should decrease maternal mortality to 140 per 100,000 live births.</w:t>
      </w:r>
    </w:p>
    <w:p w14:paraId="4E98FB05" w14:textId="04BDD0B2" w:rsidR="00883064" w:rsidRDefault="0007766F" w:rsidP="00BA2B5F">
      <w:pPr>
        <w:pStyle w:val="ListParagraph"/>
        <w:numPr>
          <w:ilvl w:val="0"/>
          <w:numId w:val="3"/>
        </w:numPr>
        <w:spacing w:after="0" w:line="360" w:lineRule="auto"/>
        <w:rPr>
          <w:rFonts w:ascii="Arial" w:hAnsi="Arial" w:cs="Arial"/>
          <w:color w:val="000000"/>
          <w:lang w:val="en-US"/>
        </w:rPr>
      </w:pPr>
      <w:r w:rsidRPr="0007766F">
        <w:rPr>
          <w:rFonts w:ascii="Arial" w:hAnsi="Arial" w:cs="Arial"/>
          <w:b/>
          <w:bCs/>
          <w:color w:val="000000"/>
          <w:lang w:val="en-US"/>
        </w:rPr>
        <w:t>End all preventable Infant (Under 5) deaths:</w:t>
      </w:r>
      <w:r w:rsidRPr="0007766F">
        <w:t xml:space="preserve"> </w:t>
      </w:r>
      <w:r w:rsidRPr="0007766F">
        <w:rPr>
          <w:rFonts w:ascii="Arial" w:hAnsi="Arial" w:cs="Arial"/>
          <w:color w:val="000000"/>
          <w:lang w:val="en-US"/>
        </w:rPr>
        <w:t xml:space="preserve">All nations should </w:t>
      </w:r>
      <w:r>
        <w:rPr>
          <w:rFonts w:ascii="Arial" w:hAnsi="Arial" w:cs="Arial"/>
          <w:color w:val="000000"/>
          <w:lang w:val="en-US"/>
        </w:rPr>
        <w:t>aim</w:t>
      </w:r>
      <w:r w:rsidRPr="0007766F">
        <w:rPr>
          <w:rFonts w:ascii="Arial" w:hAnsi="Arial" w:cs="Arial"/>
          <w:color w:val="000000"/>
          <w:lang w:val="en-US"/>
        </w:rPr>
        <w:t xml:space="preserve"> to decrease neonatal mortality to 12 per 1,000 live births and under-5 mortality to 25 per 1,000 live births by 2030.</w:t>
      </w:r>
    </w:p>
    <w:p w14:paraId="00FBEB59" w14:textId="44FFD326" w:rsidR="0007766F" w:rsidRDefault="0007766F" w:rsidP="00BA2B5F">
      <w:pPr>
        <w:pStyle w:val="ListParagraph"/>
        <w:numPr>
          <w:ilvl w:val="0"/>
          <w:numId w:val="3"/>
        </w:numPr>
        <w:spacing w:after="0" w:line="360" w:lineRule="auto"/>
        <w:rPr>
          <w:rFonts w:ascii="Arial" w:hAnsi="Arial" w:cs="Arial"/>
          <w:color w:val="000000"/>
          <w:lang w:val="en-US"/>
        </w:rPr>
      </w:pPr>
      <w:r w:rsidRPr="0007766F">
        <w:rPr>
          <w:rFonts w:ascii="Arial" w:hAnsi="Arial" w:cs="Arial"/>
          <w:b/>
          <w:bCs/>
          <w:color w:val="000000"/>
          <w:lang w:val="en-US"/>
        </w:rPr>
        <w:t>Combat communicable illnesses:</w:t>
      </w:r>
      <w:r w:rsidR="004E5646">
        <w:rPr>
          <w:rFonts w:ascii="Arial" w:hAnsi="Arial" w:cs="Arial"/>
          <w:b/>
          <w:bCs/>
          <w:color w:val="000000"/>
          <w:lang w:val="en-US"/>
        </w:rPr>
        <w:t xml:space="preserve"> </w:t>
      </w:r>
      <w:r w:rsidR="004E5646" w:rsidRPr="004E5646">
        <w:rPr>
          <w:rFonts w:ascii="Arial" w:hAnsi="Arial" w:cs="Arial"/>
          <w:color w:val="000000"/>
          <w:lang w:val="en-US"/>
        </w:rPr>
        <w:t>End AIDS, TB, malaria, and overlooked tropical illnesses by 2030. Fight hepatitis, water-borne infections, and other contagious diseases.</w:t>
      </w:r>
    </w:p>
    <w:p w14:paraId="3B05F370" w14:textId="43E5D5F6" w:rsidR="004E5646" w:rsidRDefault="004E5646" w:rsidP="004E5646">
      <w:pPr>
        <w:pStyle w:val="ListParagraph"/>
        <w:numPr>
          <w:ilvl w:val="0"/>
          <w:numId w:val="3"/>
        </w:numPr>
        <w:spacing w:after="0" w:line="360" w:lineRule="auto"/>
        <w:rPr>
          <w:rFonts w:ascii="Arial" w:hAnsi="Arial" w:cs="Arial"/>
          <w:color w:val="000000"/>
          <w:lang w:val="en-US"/>
        </w:rPr>
      </w:pPr>
      <w:r w:rsidRPr="004E5646">
        <w:rPr>
          <w:rFonts w:ascii="Arial" w:hAnsi="Arial" w:cs="Arial"/>
          <w:b/>
          <w:bCs/>
          <w:color w:val="000000"/>
          <w:lang w:val="en-US"/>
        </w:rPr>
        <w:t xml:space="preserve">Reduce non-communicable illness mortality, </w:t>
      </w:r>
      <w:r w:rsidR="00815C36">
        <w:rPr>
          <w:rFonts w:ascii="Arial" w:hAnsi="Arial" w:cs="Arial"/>
          <w:b/>
          <w:bCs/>
          <w:color w:val="000000"/>
          <w:lang w:val="en-US"/>
        </w:rPr>
        <w:t xml:space="preserve">and </w:t>
      </w:r>
      <w:r w:rsidRPr="004E5646">
        <w:rPr>
          <w:rFonts w:ascii="Arial" w:hAnsi="Arial" w:cs="Arial"/>
          <w:b/>
          <w:bCs/>
          <w:color w:val="000000"/>
          <w:lang w:val="en-US"/>
        </w:rPr>
        <w:t>improve mental health</w:t>
      </w:r>
      <w:r w:rsidR="00815C36">
        <w:rPr>
          <w:rFonts w:ascii="Arial" w:hAnsi="Arial" w:cs="Arial"/>
          <w:b/>
          <w:bCs/>
          <w:color w:val="000000"/>
          <w:lang w:val="en-US"/>
        </w:rPr>
        <w:t>.</w:t>
      </w:r>
    </w:p>
    <w:p w14:paraId="680561D1" w14:textId="797C9394" w:rsidR="004E5646" w:rsidRDefault="004E5646" w:rsidP="004E5646">
      <w:pPr>
        <w:pStyle w:val="ListParagraph"/>
        <w:numPr>
          <w:ilvl w:val="0"/>
          <w:numId w:val="3"/>
        </w:numPr>
        <w:spacing w:after="0" w:line="360" w:lineRule="auto"/>
        <w:rPr>
          <w:rFonts w:ascii="Arial" w:hAnsi="Arial" w:cs="Arial"/>
          <w:color w:val="000000"/>
          <w:lang w:val="en-US"/>
        </w:rPr>
      </w:pPr>
      <w:r w:rsidRPr="004E5646">
        <w:rPr>
          <w:rFonts w:ascii="Arial" w:hAnsi="Arial" w:cs="Arial"/>
          <w:b/>
          <w:bCs/>
          <w:color w:val="000000"/>
          <w:lang w:val="en-US"/>
        </w:rPr>
        <w:t>Substance abuse prevention and treatment</w:t>
      </w:r>
      <w:r>
        <w:rPr>
          <w:rFonts w:ascii="Arial" w:hAnsi="Arial" w:cs="Arial"/>
          <w:b/>
          <w:bCs/>
          <w:color w:val="000000"/>
          <w:lang w:val="en-US"/>
        </w:rPr>
        <w:t xml:space="preserve">: </w:t>
      </w:r>
      <w:r w:rsidRPr="004E5646">
        <w:rPr>
          <w:rFonts w:ascii="Arial" w:hAnsi="Arial" w:cs="Arial"/>
          <w:color w:val="000000"/>
          <w:lang w:val="en-US"/>
        </w:rPr>
        <w:t>Promote substance abuse prevention and treatment, especially narcotics and alcohol.</w:t>
      </w:r>
    </w:p>
    <w:p w14:paraId="3B3684C9" w14:textId="2AD30DDF" w:rsidR="00427BBB" w:rsidRDefault="009A0A85" w:rsidP="004E5646">
      <w:pPr>
        <w:pStyle w:val="ListParagraph"/>
        <w:numPr>
          <w:ilvl w:val="0"/>
          <w:numId w:val="3"/>
        </w:numPr>
        <w:spacing w:after="0" w:line="360" w:lineRule="auto"/>
        <w:rPr>
          <w:rFonts w:ascii="Arial" w:hAnsi="Arial" w:cs="Arial"/>
          <w:color w:val="000000"/>
          <w:lang w:val="en-US"/>
        </w:rPr>
      </w:pPr>
      <w:r w:rsidRPr="009A0A85">
        <w:rPr>
          <w:rFonts w:ascii="Arial" w:hAnsi="Arial" w:cs="Arial"/>
          <w:b/>
          <w:bCs/>
          <w:color w:val="000000"/>
          <w:lang w:val="en-US"/>
        </w:rPr>
        <w:lastRenderedPageBreak/>
        <w:t>Reduce road accidents and fatalities:</w:t>
      </w:r>
      <w:r>
        <w:rPr>
          <w:rFonts w:ascii="Arial" w:hAnsi="Arial" w:cs="Arial"/>
          <w:b/>
          <w:bCs/>
          <w:color w:val="000000"/>
          <w:lang w:val="en-US"/>
        </w:rPr>
        <w:t xml:space="preserve"> </w:t>
      </w:r>
      <w:r w:rsidRPr="009A0A85">
        <w:rPr>
          <w:rFonts w:ascii="Arial" w:hAnsi="Arial" w:cs="Arial"/>
          <w:color w:val="000000"/>
          <w:lang w:val="en-US"/>
        </w:rPr>
        <w:t>Halve road traffic fatalities and injuries by 2020.</w:t>
      </w:r>
    </w:p>
    <w:p w14:paraId="7DC7FC6C" w14:textId="7223A79C" w:rsidR="009A0A85" w:rsidRPr="009A0A85" w:rsidRDefault="00815C36" w:rsidP="004E5646">
      <w:pPr>
        <w:pStyle w:val="ListParagraph"/>
        <w:numPr>
          <w:ilvl w:val="0"/>
          <w:numId w:val="3"/>
        </w:numPr>
        <w:spacing w:after="0" w:line="360" w:lineRule="auto"/>
        <w:rPr>
          <w:rFonts w:ascii="Arial" w:hAnsi="Arial" w:cs="Arial"/>
          <w:color w:val="000000"/>
          <w:lang w:val="en-US"/>
        </w:rPr>
      </w:pPr>
      <w:r>
        <w:rPr>
          <w:rFonts w:ascii="Arial" w:hAnsi="Arial" w:cs="Arial"/>
          <w:b/>
          <w:bCs/>
          <w:color w:val="000000"/>
          <w:lang w:val="en-US"/>
        </w:rPr>
        <w:t xml:space="preserve">Everyone </w:t>
      </w:r>
      <w:r w:rsidR="00736461">
        <w:rPr>
          <w:rFonts w:ascii="Arial" w:hAnsi="Arial" w:cs="Arial"/>
          <w:b/>
          <w:bCs/>
          <w:color w:val="000000"/>
          <w:lang w:val="en-US"/>
        </w:rPr>
        <w:t>can access</w:t>
      </w:r>
      <w:r>
        <w:rPr>
          <w:rFonts w:ascii="Arial" w:hAnsi="Arial" w:cs="Arial"/>
          <w:b/>
          <w:bCs/>
          <w:color w:val="000000"/>
          <w:lang w:val="en-US"/>
        </w:rPr>
        <w:t xml:space="preserve"> family planning, education, and sexual and reproductive health services.</w:t>
      </w:r>
    </w:p>
    <w:p w14:paraId="5F4B1D4F" w14:textId="166086A7" w:rsidR="004E5646" w:rsidRDefault="004922B8" w:rsidP="00BA2B5F">
      <w:pPr>
        <w:pStyle w:val="ListParagraph"/>
        <w:numPr>
          <w:ilvl w:val="0"/>
          <w:numId w:val="3"/>
        </w:numPr>
        <w:spacing w:after="0" w:line="360" w:lineRule="auto"/>
        <w:rPr>
          <w:rFonts w:ascii="Arial" w:hAnsi="Arial" w:cs="Arial"/>
          <w:color w:val="000000"/>
          <w:lang w:val="en-US"/>
        </w:rPr>
      </w:pPr>
      <w:r w:rsidRPr="004922B8">
        <w:rPr>
          <w:rFonts w:ascii="Arial" w:hAnsi="Arial" w:cs="Arial"/>
          <w:b/>
          <w:bCs/>
          <w:color w:val="000000"/>
          <w:lang w:val="en-US"/>
        </w:rPr>
        <w:t>Obtain universal health care coverage</w:t>
      </w:r>
      <w:r>
        <w:rPr>
          <w:rFonts w:ascii="Arial" w:hAnsi="Arial" w:cs="Arial"/>
          <w:b/>
          <w:bCs/>
          <w:color w:val="000000"/>
          <w:lang w:val="en-US"/>
        </w:rPr>
        <w:t xml:space="preserve">: </w:t>
      </w:r>
      <w:r w:rsidRPr="004922B8">
        <w:rPr>
          <w:rFonts w:ascii="Arial" w:hAnsi="Arial" w:cs="Arial"/>
          <w:color w:val="000000"/>
          <w:lang w:val="en-US"/>
        </w:rPr>
        <w:t xml:space="preserve">Achieving universal health coverage, comprising financial risk protection, excellent necessary healthcare services, and safe, effective, </w:t>
      </w:r>
      <w:r>
        <w:rPr>
          <w:rFonts w:ascii="Arial" w:hAnsi="Arial" w:cs="Arial"/>
          <w:color w:val="000000"/>
          <w:lang w:val="en-US"/>
        </w:rPr>
        <w:t xml:space="preserve">good </w:t>
      </w:r>
      <w:r w:rsidRPr="004922B8">
        <w:rPr>
          <w:rFonts w:ascii="Arial" w:hAnsi="Arial" w:cs="Arial"/>
          <w:color w:val="000000"/>
          <w:lang w:val="en-US"/>
        </w:rPr>
        <w:t>quality, and inexpensive essential medications and vaccinations.</w:t>
      </w:r>
    </w:p>
    <w:p w14:paraId="101A67EC" w14:textId="687DB1C8" w:rsidR="00A2518F" w:rsidRDefault="00A2518F" w:rsidP="00BA2B5F">
      <w:pPr>
        <w:pStyle w:val="ListParagraph"/>
        <w:numPr>
          <w:ilvl w:val="0"/>
          <w:numId w:val="3"/>
        </w:numPr>
        <w:spacing w:after="0" w:line="360" w:lineRule="auto"/>
        <w:rPr>
          <w:rFonts w:ascii="Arial" w:hAnsi="Arial" w:cs="Arial"/>
          <w:color w:val="000000"/>
          <w:lang w:val="en-US"/>
        </w:rPr>
      </w:pPr>
      <w:r w:rsidRPr="00A2518F">
        <w:rPr>
          <w:rFonts w:ascii="Arial" w:hAnsi="Arial" w:cs="Arial"/>
          <w:b/>
          <w:bCs/>
          <w:color w:val="000000"/>
          <w:lang w:val="en-US"/>
        </w:rPr>
        <w:t>Reduce mortality and illness from chemicals and pollution</w:t>
      </w:r>
      <w:r>
        <w:rPr>
          <w:rFonts w:ascii="Arial" w:hAnsi="Arial" w:cs="Arial"/>
          <w:b/>
          <w:bCs/>
          <w:color w:val="000000"/>
          <w:lang w:val="en-US"/>
        </w:rPr>
        <w:t xml:space="preserve">: </w:t>
      </w:r>
      <w:r w:rsidRPr="00A2518F">
        <w:rPr>
          <w:rFonts w:ascii="Arial" w:hAnsi="Arial" w:cs="Arial"/>
          <w:color w:val="000000"/>
          <w:lang w:val="en-US"/>
        </w:rPr>
        <w:t>Significantly</w:t>
      </w:r>
      <w:r>
        <w:rPr>
          <w:rFonts w:ascii="Arial" w:hAnsi="Arial" w:cs="Arial"/>
          <w:b/>
          <w:bCs/>
          <w:color w:val="000000"/>
          <w:lang w:val="en-US"/>
        </w:rPr>
        <w:t xml:space="preserve"> </w:t>
      </w:r>
      <w:r w:rsidRPr="00A2518F">
        <w:rPr>
          <w:rFonts w:ascii="Arial" w:hAnsi="Arial" w:cs="Arial"/>
          <w:color w:val="000000"/>
          <w:lang w:val="en-US"/>
        </w:rPr>
        <w:t>Reduce fatalities and diseases from toxic chemicals, air, water, and soil pollution by 2030.</w:t>
      </w:r>
    </w:p>
    <w:p w14:paraId="391A3766" w14:textId="3430A3E5" w:rsidR="00A2518F" w:rsidRDefault="00A2518F" w:rsidP="00BA2B5F">
      <w:pPr>
        <w:pStyle w:val="ListParagraph"/>
        <w:numPr>
          <w:ilvl w:val="0"/>
          <w:numId w:val="3"/>
        </w:numPr>
        <w:spacing w:after="0" w:line="360" w:lineRule="auto"/>
        <w:rPr>
          <w:rFonts w:ascii="Arial" w:hAnsi="Arial" w:cs="Arial"/>
          <w:color w:val="000000"/>
          <w:lang w:val="en-US"/>
        </w:rPr>
      </w:pPr>
      <w:r>
        <w:rPr>
          <w:rFonts w:ascii="Arial" w:hAnsi="Arial" w:cs="Arial"/>
          <w:b/>
          <w:bCs/>
          <w:color w:val="000000"/>
          <w:lang w:val="en-US"/>
        </w:rPr>
        <w:t>Employ</w:t>
      </w:r>
      <w:r w:rsidRPr="00A2518F">
        <w:rPr>
          <w:rFonts w:ascii="Arial" w:hAnsi="Arial" w:cs="Arial"/>
          <w:b/>
          <w:bCs/>
          <w:color w:val="000000"/>
          <w:lang w:val="en-US"/>
        </w:rPr>
        <w:t xml:space="preserve"> the WHO tobacco control framework convention</w:t>
      </w:r>
      <w:r>
        <w:rPr>
          <w:rFonts w:ascii="Arial" w:hAnsi="Arial" w:cs="Arial"/>
          <w:b/>
          <w:bCs/>
          <w:color w:val="000000"/>
          <w:lang w:val="en-US"/>
        </w:rPr>
        <w:t xml:space="preserve">: </w:t>
      </w:r>
      <w:r w:rsidRPr="00A2518F">
        <w:rPr>
          <w:rFonts w:ascii="Arial" w:hAnsi="Arial" w:cs="Arial"/>
          <w:color w:val="000000"/>
          <w:lang w:val="en-US"/>
        </w:rPr>
        <w:t>Strengthen the WHO Framework Convention on Tobacco Control in all nations.</w:t>
      </w:r>
    </w:p>
    <w:p w14:paraId="490C640E" w14:textId="5FFE6E9E" w:rsidR="00A2518F" w:rsidRDefault="00A2518F" w:rsidP="00BA2B5F">
      <w:pPr>
        <w:pStyle w:val="ListParagraph"/>
        <w:numPr>
          <w:ilvl w:val="0"/>
          <w:numId w:val="3"/>
        </w:numPr>
        <w:spacing w:after="0" w:line="360" w:lineRule="auto"/>
        <w:rPr>
          <w:rFonts w:ascii="Arial" w:hAnsi="Arial" w:cs="Arial"/>
          <w:color w:val="000000"/>
          <w:lang w:val="en-US"/>
        </w:rPr>
      </w:pPr>
      <w:r w:rsidRPr="00A2518F">
        <w:rPr>
          <w:rFonts w:ascii="Arial" w:hAnsi="Arial" w:cs="Arial"/>
          <w:b/>
          <w:bCs/>
          <w:color w:val="000000"/>
          <w:lang w:val="en-US"/>
        </w:rPr>
        <w:t>Support vaccine research, development, and universal access</w:t>
      </w:r>
      <w:r w:rsidR="00815C36">
        <w:rPr>
          <w:rFonts w:ascii="Arial" w:hAnsi="Arial" w:cs="Arial"/>
          <w:b/>
          <w:bCs/>
          <w:color w:val="000000"/>
          <w:lang w:val="en-US"/>
        </w:rPr>
        <w:t>.</w:t>
      </w:r>
    </w:p>
    <w:p w14:paraId="74F1DC3A" w14:textId="30CF838F" w:rsidR="00A2518F" w:rsidRDefault="00A2518F" w:rsidP="00BA2B5F">
      <w:pPr>
        <w:pStyle w:val="ListParagraph"/>
        <w:numPr>
          <w:ilvl w:val="0"/>
          <w:numId w:val="3"/>
        </w:numPr>
        <w:spacing w:after="0" w:line="360" w:lineRule="auto"/>
        <w:rPr>
          <w:rFonts w:ascii="Arial" w:hAnsi="Arial" w:cs="Arial"/>
          <w:color w:val="000000"/>
          <w:lang w:val="en-US"/>
        </w:rPr>
      </w:pPr>
      <w:r w:rsidRPr="00A2518F">
        <w:rPr>
          <w:rFonts w:ascii="Arial" w:hAnsi="Arial" w:cs="Arial"/>
          <w:b/>
          <w:bCs/>
          <w:color w:val="000000"/>
          <w:lang w:val="en-US"/>
        </w:rPr>
        <w:t>Increase health funding and help developing country health workers:</w:t>
      </w:r>
      <w:r>
        <w:rPr>
          <w:rFonts w:ascii="Arial" w:hAnsi="Arial" w:cs="Arial"/>
          <w:b/>
          <w:bCs/>
          <w:color w:val="000000"/>
          <w:lang w:val="en-US"/>
        </w:rPr>
        <w:t xml:space="preserve"> </w:t>
      </w:r>
      <w:r w:rsidRPr="00A2518F">
        <w:rPr>
          <w:rFonts w:ascii="Arial" w:hAnsi="Arial" w:cs="Arial"/>
          <w:color w:val="000000"/>
          <w:lang w:val="en-US"/>
        </w:rPr>
        <w:t>Increase health finance, worker recruitment, development, training, and retention in developing nations.</w:t>
      </w:r>
    </w:p>
    <w:p w14:paraId="52720CF3" w14:textId="497D2688" w:rsidR="00A2518F" w:rsidRPr="0035736B" w:rsidRDefault="00A2518F" w:rsidP="0035736B">
      <w:pPr>
        <w:spacing w:after="0" w:line="360" w:lineRule="auto"/>
        <w:ind w:left="360"/>
        <w:jc w:val="right"/>
        <w:rPr>
          <w:rFonts w:ascii="Arial" w:hAnsi="Arial" w:cs="Arial"/>
          <w:color w:val="000000"/>
          <w:lang w:val="en-US"/>
        </w:rPr>
      </w:pPr>
      <w:r w:rsidRPr="0035736B">
        <w:rPr>
          <w:rFonts w:ascii="Arial" w:hAnsi="Arial" w:cs="Arial"/>
          <w:b/>
          <w:bCs/>
          <w:color w:val="000000"/>
          <w:lang w:val="en-US"/>
        </w:rPr>
        <w:t xml:space="preserve">Improve global health warning systems: </w:t>
      </w:r>
      <w:r w:rsidRPr="0035736B">
        <w:rPr>
          <w:rFonts w:ascii="Arial" w:hAnsi="Arial" w:cs="Arial"/>
          <w:color w:val="000000"/>
          <w:lang w:val="en-US"/>
        </w:rPr>
        <w:t>Strengthen all countries</w:t>
      </w:r>
      <w:r w:rsidR="00FD08F8">
        <w:rPr>
          <w:rFonts w:ascii="Arial" w:hAnsi="Arial" w:cs="Arial"/>
          <w:color w:val="000000"/>
          <w:lang w:val="en-US"/>
        </w:rPr>
        <w:t>'</w:t>
      </w:r>
      <w:r w:rsidRPr="0035736B">
        <w:rPr>
          <w:rFonts w:ascii="Arial" w:hAnsi="Arial" w:cs="Arial"/>
          <w:color w:val="000000"/>
          <w:lang w:val="en-US"/>
        </w:rPr>
        <w:t xml:space="preserve"> early warning, risk reduction, and health risk management capabilities, especially in developing nations.</w:t>
      </w:r>
      <w:r w:rsidR="0035736B">
        <w:rPr>
          <w:noProof/>
          <w:lang w:val="en-US"/>
        </w:rPr>
        <w:lastRenderedPageBreak/>
        <w:drawing>
          <wp:inline distT="0" distB="0" distL="0" distR="0" wp14:anchorId="05D06CF6" wp14:editId="3473D71A">
            <wp:extent cx="5463540" cy="6530340"/>
            <wp:effectExtent l="0" t="0" r="3810" b="3810"/>
            <wp:docPr id="63" name="Picture 6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Diagram&#10;&#10;Description automatically generated with medium confidenc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467733" cy="6535352"/>
                    </a:xfrm>
                    <a:prstGeom prst="rect">
                      <a:avLst/>
                    </a:prstGeom>
                  </pic:spPr>
                </pic:pic>
              </a:graphicData>
            </a:graphic>
          </wp:inline>
        </w:drawing>
      </w:r>
      <w:r w:rsidR="0035736B" w:rsidRPr="0035736B">
        <w:t xml:space="preserve"> </w:t>
      </w:r>
      <w:r w:rsidR="0035736B" w:rsidRPr="0035736B">
        <w:rPr>
          <w:rFonts w:ascii="Arial" w:hAnsi="Arial" w:cs="Arial"/>
          <w:color w:val="000000"/>
          <w:lang w:val="en-US"/>
        </w:rPr>
        <w:t>(United Nations, 2022b)</w:t>
      </w:r>
    </w:p>
    <w:p w14:paraId="7DC55867" w14:textId="0C7F54A9" w:rsidR="00DE676A" w:rsidRPr="00DE676A" w:rsidRDefault="007A3FFD" w:rsidP="00DE676A">
      <w:pPr>
        <w:spacing w:after="0" w:line="360" w:lineRule="auto"/>
        <w:rPr>
          <w:rFonts w:ascii="Arial" w:hAnsi="Arial" w:cs="Arial"/>
          <w:color w:val="000000"/>
          <w:lang w:val="en-US"/>
        </w:rPr>
      </w:pPr>
      <w:r>
        <w:rPr>
          <w:rFonts w:ascii="Arial" w:hAnsi="Arial" w:cs="Arial"/>
          <w:color w:val="000000"/>
          <w:lang w:val="en-US"/>
        </w:rPr>
        <w:t>The world has</w:t>
      </w:r>
      <w:r w:rsidR="00DE676A" w:rsidRPr="00DE676A">
        <w:rPr>
          <w:rFonts w:ascii="Arial" w:hAnsi="Arial" w:cs="Arial"/>
          <w:color w:val="000000"/>
          <w:lang w:val="en-US"/>
        </w:rPr>
        <w:t xml:space="preserve"> </w:t>
      </w:r>
      <w:r>
        <w:rPr>
          <w:rFonts w:ascii="Arial" w:hAnsi="Arial" w:cs="Arial"/>
          <w:color w:val="000000"/>
          <w:lang w:val="en-US"/>
        </w:rPr>
        <w:t>significantly progressed</w:t>
      </w:r>
      <w:r w:rsidR="00DE676A" w:rsidRPr="00DE676A">
        <w:rPr>
          <w:rFonts w:ascii="Arial" w:hAnsi="Arial" w:cs="Arial"/>
          <w:color w:val="000000"/>
          <w:lang w:val="en-US"/>
        </w:rPr>
        <w:t xml:space="preserve"> in combating numerous </w:t>
      </w:r>
      <w:r w:rsidR="00DE676A">
        <w:rPr>
          <w:rFonts w:ascii="Arial" w:hAnsi="Arial" w:cs="Arial"/>
          <w:color w:val="000000"/>
          <w:lang w:val="en-US"/>
        </w:rPr>
        <w:t>primary</w:t>
      </w:r>
      <w:r w:rsidR="00DE676A" w:rsidRPr="00DE676A">
        <w:rPr>
          <w:rFonts w:ascii="Arial" w:hAnsi="Arial" w:cs="Arial"/>
          <w:color w:val="000000"/>
          <w:lang w:val="en-US"/>
        </w:rPr>
        <w:t xml:space="preserve"> sources of mortality and illness. Life expectancy has grown considerably, child and maternal mortality rates have decreased, HIV has been eradicated, and malaria fatalities have been cut in half.</w:t>
      </w:r>
      <w:r w:rsidR="00DE676A">
        <w:rPr>
          <w:rFonts w:ascii="Arial" w:hAnsi="Arial" w:cs="Arial"/>
          <w:color w:val="000000"/>
          <w:lang w:val="en-US"/>
        </w:rPr>
        <w:t xml:space="preserve"> </w:t>
      </w:r>
      <w:r w:rsidR="00DE676A" w:rsidRPr="00DE676A">
        <w:rPr>
          <w:rFonts w:ascii="Arial" w:hAnsi="Arial" w:cs="Arial"/>
          <w:color w:val="000000"/>
          <w:lang w:val="en-US"/>
        </w:rPr>
        <w:t>(UNDP, 2022)</w:t>
      </w:r>
      <w:r w:rsidR="00DE676A">
        <w:rPr>
          <w:rFonts w:ascii="Arial" w:hAnsi="Arial" w:cs="Arial"/>
          <w:color w:val="000000"/>
          <w:lang w:val="en-US"/>
        </w:rPr>
        <w:t xml:space="preserve"> However, </w:t>
      </w:r>
      <w:r w:rsidR="00DE676A" w:rsidRPr="00DE676A">
        <w:rPr>
          <w:rFonts w:ascii="Arial" w:hAnsi="Arial" w:cs="Arial"/>
          <w:color w:val="000000"/>
          <w:lang w:val="en-US"/>
        </w:rPr>
        <w:t xml:space="preserve">The 2020 </w:t>
      </w:r>
      <w:r w:rsidR="00DE676A" w:rsidRPr="00DE676A">
        <w:rPr>
          <w:rFonts w:ascii="Arial" w:hAnsi="Arial" w:cs="Arial"/>
          <w:b/>
          <w:bCs/>
          <w:color w:val="000000"/>
          <w:lang w:val="en-US"/>
        </w:rPr>
        <w:t>COVID-19 pandemic</w:t>
      </w:r>
      <w:r w:rsidR="00DE676A" w:rsidRPr="00DE676A">
        <w:rPr>
          <w:rFonts w:ascii="Arial" w:hAnsi="Arial" w:cs="Arial"/>
          <w:color w:val="000000"/>
          <w:lang w:val="en-US"/>
        </w:rPr>
        <w:t xml:space="preserve"> threatens SDG 3</w:t>
      </w:r>
      <w:r w:rsidR="00FD08F8">
        <w:rPr>
          <w:rFonts w:ascii="Arial" w:hAnsi="Arial" w:cs="Arial"/>
          <w:color w:val="000000"/>
          <w:lang w:val="en-US"/>
        </w:rPr>
        <w:t>'</w:t>
      </w:r>
      <w:r w:rsidR="00DE676A" w:rsidRPr="00DE676A">
        <w:rPr>
          <w:rFonts w:ascii="Arial" w:hAnsi="Arial" w:cs="Arial"/>
          <w:color w:val="000000"/>
          <w:lang w:val="en-US"/>
        </w:rPr>
        <w:t>s goal of healthy lifestyles and wellbeing for everyone. As the virus spread, over 70 nations halted health services</w:t>
      </w:r>
      <w:r w:rsidR="00DE676A">
        <w:rPr>
          <w:rFonts w:ascii="Arial" w:hAnsi="Arial" w:cs="Arial"/>
          <w:color w:val="000000"/>
          <w:lang w:val="en-US"/>
        </w:rPr>
        <w:t>,</w:t>
      </w:r>
      <w:r w:rsidR="00DE676A" w:rsidRPr="00DE676A">
        <w:rPr>
          <w:rFonts w:ascii="Arial" w:hAnsi="Arial" w:cs="Arial"/>
          <w:color w:val="000000"/>
          <w:lang w:val="en-US"/>
        </w:rPr>
        <w:t xml:space="preserve"> including child immunisation, family planning, and cancer screening.</w:t>
      </w:r>
      <w:r w:rsidR="00DE676A" w:rsidRPr="00DE676A">
        <w:t xml:space="preserve"> </w:t>
      </w:r>
      <w:r w:rsidR="00DE676A" w:rsidRPr="00DE676A">
        <w:rPr>
          <w:rFonts w:ascii="Arial" w:hAnsi="Arial" w:cs="Arial"/>
          <w:color w:val="000000"/>
          <w:lang w:val="en-US"/>
        </w:rPr>
        <w:t>(The Lancet Public Health, 2020)</w:t>
      </w:r>
    </w:p>
    <w:p w14:paraId="24E5C5BA" w14:textId="77777777" w:rsidR="00D04A14" w:rsidRPr="00A2518F" w:rsidRDefault="00D04A14" w:rsidP="00D04A14">
      <w:pPr>
        <w:pStyle w:val="ListParagraph"/>
        <w:spacing w:after="0" w:line="360" w:lineRule="auto"/>
        <w:rPr>
          <w:rFonts w:ascii="Arial" w:hAnsi="Arial" w:cs="Arial"/>
          <w:color w:val="000000"/>
          <w:lang w:val="en-US"/>
        </w:rPr>
      </w:pPr>
    </w:p>
    <w:p w14:paraId="7301E548" w14:textId="28CA39D4" w:rsidR="007A3FFD" w:rsidRDefault="00883064" w:rsidP="00D04A14">
      <w:pPr>
        <w:spacing w:after="0" w:line="360" w:lineRule="auto"/>
        <w:rPr>
          <w:rFonts w:ascii="Arial" w:hAnsi="Arial" w:cs="Arial"/>
          <w:b/>
          <w:bCs/>
          <w:color w:val="000000"/>
          <w:lang w:val="en-US"/>
        </w:rPr>
      </w:pPr>
      <w:r w:rsidRPr="007A3FFD">
        <w:rPr>
          <w:rFonts w:ascii="Arial" w:hAnsi="Arial" w:cs="Arial"/>
          <w:b/>
          <w:bCs/>
          <w:color w:val="000000"/>
          <w:lang w:val="en-US"/>
        </w:rPr>
        <w:lastRenderedPageBreak/>
        <w:t>Goal 4</w:t>
      </w:r>
      <w:r w:rsidR="007A3FFD" w:rsidRPr="007A3FFD">
        <w:rPr>
          <w:rFonts w:ascii="Arial" w:hAnsi="Arial" w:cs="Arial"/>
          <w:b/>
          <w:bCs/>
          <w:color w:val="000000"/>
          <w:lang w:val="en-US"/>
        </w:rPr>
        <w:t xml:space="preserve"> (</w:t>
      </w:r>
      <w:r w:rsidRPr="007A3FFD">
        <w:rPr>
          <w:rFonts w:ascii="Arial" w:hAnsi="Arial" w:cs="Arial"/>
          <w:b/>
          <w:bCs/>
          <w:color w:val="000000"/>
          <w:lang w:val="en-US"/>
        </w:rPr>
        <w:t>Q</w:t>
      </w:r>
      <w:r w:rsidR="007A3FFD" w:rsidRPr="007A3FFD">
        <w:rPr>
          <w:rFonts w:ascii="Arial" w:hAnsi="Arial" w:cs="Arial"/>
          <w:b/>
          <w:bCs/>
          <w:color w:val="000000"/>
          <w:lang w:val="en-US"/>
        </w:rPr>
        <w:t>uality Education)</w:t>
      </w:r>
    </w:p>
    <w:p w14:paraId="71194085" w14:textId="77777777" w:rsidR="00B44FF8" w:rsidRDefault="00B44FF8" w:rsidP="00D04A14">
      <w:pPr>
        <w:spacing w:after="0" w:line="360" w:lineRule="auto"/>
        <w:rPr>
          <w:rFonts w:ascii="Arial" w:hAnsi="Arial" w:cs="Arial"/>
          <w:color w:val="000000"/>
          <w:lang w:val="en-US"/>
        </w:rPr>
      </w:pPr>
    </w:p>
    <w:p w14:paraId="56B7CBBB" w14:textId="1AAE5560" w:rsidR="007A3FFD" w:rsidRDefault="007A3FFD" w:rsidP="00D04A14">
      <w:pPr>
        <w:spacing w:after="0" w:line="360" w:lineRule="auto"/>
        <w:rPr>
          <w:rFonts w:ascii="Arial" w:hAnsi="Arial" w:cs="Arial"/>
          <w:color w:val="000000"/>
          <w:lang w:val="en-US"/>
        </w:rPr>
      </w:pPr>
      <w:r w:rsidRPr="007A3FFD">
        <w:rPr>
          <w:rFonts w:ascii="Arial" w:hAnsi="Arial" w:cs="Arial"/>
          <w:color w:val="000000"/>
          <w:lang w:val="en-US"/>
        </w:rPr>
        <w:t xml:space="preserve">The fourth United Nations Sustainable Development Goal (SDG 4) on </w:t>
      </w:r>
      <w:r w:rsidR="00FD08F8">
        <w:rPr>
          <w:rFonts w:ascii="Arial" w:hAnsi="Arial" w:cs="Arial"/>
          <w:color w:val="000000"/>
          <w:lang w:val="en-US"/>
        </w:rPr>
        <w:t>"</w:t>
      </w:r>
      <w:r>
        <w:rPr>
          <w:rFonts w:ascii="Arial" w:hAnsi="Arial" w:cs="Arial"/>
          <w:color w:val="000000"/>
          <w:lang w:val="en-US"/>
        </w:rPr>
        <w:t>Q</w:t>
      </w:r>
      <w:r w:rsidRPr="007A3FFD">
        <w:rPr>
          <w:rFonts w:ascii="Arial" w:hAnsi="Arial" w:cs="Arial"/>
          <w:color w:val="000000"/>
          <w:lang w:val="en-US"/>
        </w:rPr>
        <w:t xml:space="preserve">uality </w:t>
      </w:r>
      <w:r>
        <w:rPr>
          <w:rFonts w:ascii="Arial" w:hAnsi="Arial" w:cs="Arial"/>
          <w:color w:val="000000"/>
          <w:lang w:val="en-US"/>
        </w:rPr>
        <w:t>E</w:t>
      </w:r>
      <w:r w:rsidRPr="007A3FFD">
        <w:rPr>
          <w:rFonts w:ascii="Arial" w:hAnsi="Arial" w:cs="Arial"/>
          <w:color w:val="000000"/>
          <w:lang w:val="en-US"/>
        </w:rPr>
        <w:t>ducation</w:t>
      </w:r>
      <w:r w:rsidR="00FD08F8">
        <w:rPr>
          <w:rFonts w:ascii="Arial" w:hAnsi="Arial" w:cs="Arial"/>
          <w:color w:val="000000"/>
          <w:lang w:val="en-US"/>
        </w:rPr>
        <w:t>"</w:t>
      </w:r>
      <w:r w:rsidRPr="007A3FFD">
        <w:rPr>
          <w:rFonts w:ascii="Arial" w:hAnsi="Arial" w:cs="Arial"/>
          <w:color w:val="000000"/>
          <w:lang w:val="en-US"/>
        </w:rPr>
        <w:t xml:space="preserve"> aims to investigate the complexities of improving educational quality throughout the globe, implying the necessity for many parties to work closely together</w:t>
      </w:r>
      <w:r w:rsidRPr="007A3FFD">
        <w:t xml:space="preserve"> </w:t>
      </w:r>
      <w:r w:rsidRPr="007A3FFD">
        <w:rPr>
          <w:rFonts w:ascii="Arial" w:hAnsi="Arial" w:cs="Arial"/>
          <w:color w:val="000000"/>
          <w:lang w:val="en-US"/>
        </w:rPr>
        <w:t>(Boeren, 2016).</w:t>
      </w:r>
      <w:r>
        <w:rPr>
          <w:rFonts w:ascii="Arial" w:hAnsi="Arial" w:cs="Arial"/>
          <w:color w:val="000000"/>
          <w:lang w:val="en-US"/>
        </w:rPr>
        <w:t xml:space="preserve"> </w:t>
      </w:r>
      <w:r w:rsidRPr="007A3FFD">
        <w:rPr>
          <w:rFonts w:ascii="Arial" w:hAnsi="Arial" w:cs="Arial"/>
          <w:color w:val="000000"/>
          <w:lang w:val="en-US"/>
        </w:rPr>
        <w:t xml:space="preserve">For SDG 4, the UN has established </w:t>
      </w:r>
      <w:r>
        <w:rPr>
          <w:rFonts w:ascii="Arial" w:hAnsi="Arial" w:cs="Arial"/>
          <w:color w:val="000000"/>
          <w:lang w:val="en-US"/>
        </w:rPr>
        <w:t>10</w:t>
      </w:r>
      <w:r w:rsidRPr="007A3FFD">
        <w:rPr>
          <w:rFonts w:ascii="Arial" w:hAnsi="Arial" w:cs="Arial"/>
          <w:color w:val="000000"/>
          <w:lang w:val="en-US"/>
        </w:rPr>
        <w:t xml:space="preserve"> targets and </w:t>
      </w:r>
      <w:r>
        <w:rPr>
          <w:rFonts w:ascii="Arial" w:hAnsi="Arial" w:cs="Arial"/>
          <w:color w:val="000000"/>
          <w:lang w:val="en-US"/>
        </w:rPr>
        <w:t>11</w:t>
      </w:r>
      <w:r w:rsidRPr="007A3FFD">
        <w:rPr>
          <w:rFonts w:ascii="Arial" w:hAnsi="Arial" w:cs="Arial"/>
          <w:color w:val="000000"/>
          <w:lang w:val="en-US"/>
        </w:rPr>
        <w:t xml:space="preserve"> indicators. </w:t>
      </w:r>
      <w:r>
        <w:rPr>
          <w:rFonts w:ascii="Arial" w:hAnsi="Arial" w:cs="Arial"/>
          <w:color w:val="000000"/>
          <w:lang w:val="en-US"/>
        </w:rPr>
        <w:t>The ten global targets are as follows</w:t>
      </w:r>
      <w:r w:rsidRPr="007A3FFD">
        <w:t xml:space="preserve"> </w:t>
      </w:r>
      <w:r w:rsidRPr="007A3FFD">
        <w:rPr>
          <w:rFonts w:ascii="Arial" w:hAnsi="Arial" w:cs="Arial"/>
          <w:color w:val="000000"/>
          <w:lang w:val="en-US"/>
        </w:rPr>
        <w:t xml:space="preserve">(Boeren, 2019) </w:t>
      </w:r>
      <w:r w:rsidRPr="0007766F">
        <w:rPr>
          <w:rFonts w:ascii="Arial" w:hAnsi="Arial" w:cs="Arial"/>
          <w:color w:val="000000"/>
          <w:lang w:val="en-US"/>
        </w:rPr>
        <w:t xml:space="preserve">(United Nations, 2017) </w:t>
      </w:r>
      <w:r w:rsidRPr="00D13B08">
        <w:rPr>
          <w:rFonts w:ascii="Arial" w:hAnsi="Arial" w:cs="Arial"/>
          <w:color w:val="000000"/>
          <w:lang w:val="en-US"/>
        </w:rPr>
        <w:t>(Ritchie et al., 2018)</w:t>
      </w:r>
      <w:r w:rsidRPr="007A3FFD">
        <w:t xml:space="preserve"> </w:t>
      </w:r>
      <w:r w:rsidRPr="007A3FFD">
        <w:rPr>
          <w:rFonts w:ascii="Arial" w:hAnsi="Arial" w:cs="Arial"/>
          <w:color w:val="000000"/>
          <w:lang w:val="en-US"/>
        </w:rPr>
        <w:t>(UNDP, 2022)</w:t>
      </w:r>
      <w:r>
        <w:rPr>
          <w:rFonts w:ascii="Arial" w:hAnsi="Arial" w:cs="Arial"/>
          <w:color w:val="000000"/>
          <w:lang w:val="en-US"/>
        </w:rPr>
        <w:t>:</w:t>
      </w:r>
    </w:p>
    <w:p w14:paraId="48EFF623" w14:textId="33669A20" w:rsidR="0096074B" w:rsidRPr="0096074B" w:rsidRDefault="0096074B" w:rsidP="0096074B">
      <w:pPr>
        <w:pStyle w:val="ListParagraph"/>
        <w:numPr>
          <w:ilvl w:val="0"/>
          <w:numId w:val="4"/>
        </w:numPr>
        <w:spacing w:after="0" w:line="360" w:lineRule="auto"/>
        <w:rPr>
          <w:rFonts w:ascii="Arial" w:hAnsi="Arial" w:cs="Arial"/>
          <w:b/>
          <w:bCs/>
          <w:color w:val="000000"/>
          <w:lang w:val="en-US"/>
        </w:rPr>
      </w:pPr>
      <w:r w:rsidRPr="0096074B">
        <w:rPr>
          <w:rFonts w:ascii="Arial" w:hAnsi="Arial" w:cs="Arial"/>
          <w:b/>
          <w:bCs/>
          <w:color w:val="000000"/>
          <w:lang w:val="en-US"/>
        </w:rPr>
        <w:t xml:space="preserve">Free education </w:t>
      </w:r>
      <w:r>
        <w:rPr>
          <w:rFonts w:ascii="Arial" w:hAnsi="Arial" w:cs="Arial"/>
          <w:b/>
          <w:bCs/>
          <w:color w:val="000000"/>
          <w:lang w:val="en-US"/>
        </w:rPr>
        <w:t>at</w:t>
      </w:r>
      <w:r w:rsidRPr="0096074B">
        <w:rPr>
          <w:rFonts w:ascii="Arial" w:hAnsi="Arial" w:cs="Arial"/>
          <w:b/>
          <w:bCs/>
          <w:color w:val="000000"/>
          <w:lang w:val="en-US"/>
        </w:rPr>
        <w:t xml:space="preserve"> </w:t>
      </w:r>
      <w:r>
        <w:rPr>
          <w:rFonts w:ascii="Arial" w:hAnsi="Arial" w:cs="Arial"/>
          <w:b/>
          <w:bCs/>
          <w:color w:val="000000"/>
          <w:lang w:val="en-US"/>
        </w:rPr>
        <w:t xml:space="preserve">the </w:t>
      </w:r>
      <w:r w:rsidRPr="0096074B">
        <w:rPr>
          <w:rFonts w:ascii="Arial" w:hAnsi="Arial" w:cs="Arial"/>
          <w:b/>
          <w:bCs/>
          <w:color w:val="000000"/>
          <w:lang w:val="en-US"/>
        </w:rPr>
        <w:t>Primary and Secondary Level</w:t>
      </w:r>
      <w:r>
        <w:rPr>
          <w:rFonts w:ascii="Arial" w:hAnsi="Arial" w:cs="Arial"/>
          <w:b/>
          <w:bCs/>
          <w:color w:val="000000"/>
          <w:lang w:val="en-US"/>
        </w:rPr>
        <w:t xml:space="preserve">s: </w:t>
      </w:r>
      <w:r w:rsidRPr="0096074B">
        <w:rPr>
          <w:rFonts w:ascii="Arial" w:hAnsi="Arial" w:cs="Arial"/>
          <w:color w:val="000000"/>
          <w:lang w:val="en-US"/>
        </w:rPr>
        <w:t xml:space="preserve">Countries are determined to guarantee </w:t>
      </w:r>
      <w:r>
        <w:rPr>
          <w:rFonts w:ascii="Arial" w:hAnsi="Arial" w:cs="Arial"/>
          <w:color w:val="000000"/>
          <w:lang w:val="en-US"/>
        </w:rPr>
        <w:t>that all children finish free, equitable, good primary and secondary education, resulting in</w:t>
      </w:r>
      <w:r w:rsidRPr="0096074B">
        <w:rPr>
          <w:rFonts w:ascii="Arial" w:hAnsi="Arial" w:cs="Arial"/>
          <w:color w:val="000000"/>
          <w:lang w:val="en-US"/>
        </w:rPr>
        <w:t xml:space="preserve"> relevant and efficient learning by 2030.</w:t>
      </w:r>
    </w:p>
    <w:p w14:paraId="4F0DA048" w14:textId="384D3FDF" w:rsidR="0096074B" w:rsidRDefault="0096074B" w:rsidP="0096074B">
      <w:pPr>
        <w:pStyle w:val="ListParagraph"/>
        <w:numPr>
          <w:ilvl w:val="0"/>
          <w:numId w:val="4"/>
        </w:numPr>
        <w:spacing w:after="0" w:line="360" w:lineRule="auto"/>
        <w:rPr>
          <w:rFonts w:ascii="Arial" w:hAnsi="Arial" w:cs="Arial"/>
          <w:color w:val="000000"/>
          <w:lang w:val="en-US"/>
        </w:rPr>
      </w:pPr>
      <w:r w:rsidRPr="0096074B">
        <w:rPr>
          <w:rFonts w:ascii="Arial" w:hAnsi="Arial" w:cs="Arial"/>
          <w:b/>
          <w:bCs/>
          <w:color w:val="000000"/>
          <w:lang w:val="en-US"/>
        </w:rPr>
        <w:t>Equal access to high-quality preschool education</w:t>
      </w:r>
      <w:r w:rsidR="00815C36">
        <w:rPr>
          <w:rFonts w:ascii="Arial" w:hAnsi="Arial" w:cs="Arial"/>
          <w:b/>
          <w:bCs/>
          <w:color w:val="000000"/>
          <w:lang w:val="en-US"/>
        </w:rPr>
        <w:t>.</w:t>
      </w:r>
    </w:p>
    <w:p w14:paraId="7BF85187" w14:textId="3F1577E4" w:rsidR="0096074B" w:rsidRPr="00815C36" w:rsidRDefault="0096074B" w:rsidP="0096074B">
      <w:pPr>
        <w:pStyle w:val="ListParagraph"/>
        <w:numPr>
          <w:ilvl w:val="0"/>
          <w:numId w:val="4"/>
        </w:numPr>
        <w:spacing w:after="0" w:line="360" w:lineRule="auto"/>
        <w:rPr>
          <w:rFonts w:ascii="Arial" w:hAnsi="Arial" w:cs="Arial"/>
          <w:b/>
          <w:bCs/>
          <w:color w:val="000000"/>
          <w:lang w:val="en-US"/>
        </w:rPr>
      </w:pPr>
      <w:r w:rsidRPr="00815C36">
        <w:rPr>
          <w:rFonts w:ascii="Arial" w:hAnsi="Arial" w:cs="Arial"/>
          <w:b/>
          <w:bCs/>
          <w:color w:val="000000"/>
          <w:lang w:val="en-US"/>
        </w:rPr>
        <w:t>Affordable technical, vocational, and higher education</w:t>
      </w:r>
      <w:r w:rsidR="00815C36" w:rsidRPr="00815C36">
        <w:rPr>
          <w:rFonts w:ascii="Arial" w:hAnsi="Arial" w:cs="Arial"/>
          <w:b/>
          <w:bCs/>
          <w:color w:val="000000"/>
          <w:lang w:val="en-US"/>
        </w:rPr>
        <w:t xml:space="preserve"> by</w:t>
      </w:r>
      <w:r w:rsidRPr="00815C36">
        <w:rPr>
          <w:rFonts w:ascii="Arial" w:hAnsi="Arial" w:cs="Arial"/>
          <w:b/>
          <w:bCs/>
          <w:color w:val="000000"/>
          <w:lang w:val="en-US"/>
        </w:rPr>
        <w:t xml:space="preserve"> 2030</w:t>
      </w:r>
      <w:r w:rsidR="00815C36" w:rsidRPr="00815C36">
        <w:rPr>
          <w:rFonts w:ascii="Arial" w:hAnsi="Arial" w:cs="Arial"/>
          <w:b/>
          <w:bCs/>
          <w:color w:val="000000"/>
          <w:lang w:val="en-US"/>
        </w:rPr>
        <w:t>.</w:t>
      </w:r>
    </w:p>
    <w:p w14:paraId="3E63C39D" w14:textId="36A83082" w:rsidR="00742ABB" w:rsidRDefault="00742ABB" w:rsidP="0096074B">
      <w:pPr>
        <w:pStyle w:val="ListParagraph"/>
        <w:numPr>
          <w:ilvl w:val="0"/>
          <w:numId w:val="4"/>
        </w:numPr>
        <w:spacing w:after="0" w:line="360" w:lineRule="auto"/>
        <w:rPr>
          <w:rFonts w:ascii="Arial" w:hAnsi="Arial" w:cs="Arial"/>
          <w:color w:val="000000"/>
          <w:lang w:val="en-US"/>
        </w:rPr>
      </w:pPr>
      <w:r w:rsidRPr="00742ABB">
        <w:rPr>
          <w:rFonts w:ascii="Arial" w:hAnsi="Arial" w:cs="Arial"/>
          <w:b/>
          <w:bCs/>
          <w:color w:val="000000"/>
          <w:lang w:val="en-US"/>
        </w:rPr>
        <w:t>Increasing the number of persons with appropriate financial success abilities</w:t>
      </w:r>
      <w:r>
        <w:rPr>
          <w:rFonts w:ascii="Arial" w:hAnsi="Arial" w:cs="Arial"/>
          <w:color w:val="000000"/>
          <w:lang w:val="en-US"/>
        </w:rPr>
        <w:t xml:space="preserve">: </w:t>
      </w:r>
      <w:r w:rsidRPr="00742ABB">
        <w:rPr>
          <w:rFonts w:ascii="Arial" w:hAnsi="Arial" w:cs="Arial"/>
          <w:color w:val="000000"/>
          <w:lang w:val="en-US"/>
        </w:rPr>
        <w:t>Improve the number of young people and adults with necessary skills, includ</w:t>
      </w:r>
      <w:r>
        <w:rPr>
          <w:rFonts w:ascii="Arial" w:hAnsi="Arial" w:cs="Arial"/>
          <w:color w:val="000000"/>
          <w:lang w:val="en-US"/>
        </w:rPr>
        <w:t>ing</w:t>
      </w:r>
      <w:r w:rsidRPr="00742ABB">
        <w:rPr>
          <w:rFonts w:ascii="Arial" w:hAnsi="Arial" w:cs="Arial"/>
          <w:color w:val="000000"/>
          <w:lang w:val="en-US"/>
        </w:rPr>
        <w:t xml:space="preserve"> vocational and technical skills.</w:t>
      </w:r>
    </w:p>
    <w:p w14:paraId="6D59A90A" w14:textId="5AE956D2" w:rsidR="00742ABB" w:rsidRDefault="00742ABB" w:rsidP="0096074B">
      <w:pPr>
        <w:pStyle w:val="ListParagraph"/>
        <w:numPr>
          <w:ilvl w:val="0"/>
          <w:numId w:val="4"/>
        </w:numPr>
        <w:spacing w:after="0" w:line="360" w:lineRule="auto"/>
        <w:rPr>
          <w:rFonts w:ascii="Arial" w:hAnsi="Arial" w:cs="Arial"/>
          <w:color w:val="000000"/>
          <w:lang w:val="en-US"/>
        </w:rPr>
      </w:pPr>
      <w:r w:rsidRPr="00742ABB">
        <w:rPr>
          <w:rFonts w:ascii="Arial" w:hAnsi="Arial" w:cs="Arial"/>
          <w:b/>
          <w:bCs/>
          <w:color w:val="000000"/>
          <w:lang w:val="en-US"/>
        </w:rPr>
        <w:t xml:space="preserve">Remove discrimination in </w:t>
      </w:r>
      <w:r>
        <w:rPr>
          <w:rFonts w:ascii="Arial" w:hAnsi="Arial" w:cs="Arial"/>
          <w:b/>
          <w:bCs/>
          <w:color w:val="000000"/>
          <w:lang w:val="en-US"/>
        </w:rPr>
        <w:t xml:space="preserve">the </w:t>
      </w:r>
      <w:r w:rsidRPr="00742ABB">
        <w:rPr>
          <w:rFonts w:ascii="Arial" w:hAnsi="Arial" w:cs="Arial"/>
          <w:b/>
          <w:bCs/>
          <w:color w:val="000000"/>
          <w:lang w:val="en-US"/>
        </w:rPr>
        <w:t>education sector</w:t>
      </w:r>
      <w:r w:rsidR="00815C36">
        <w:rPr>
          <w:rFonts w:ascii="Arial" w:hAnsi="Arial" w:cs="Arial"/>
          <w:b/>
          <w:bCs/>
          <w:color w:val="000000"/>
          <w:lang w:val="en-US"/>
        </w:rPr>
        <w:t>.</w:t>
      </w:r>
    </w:p>
    <w:p w14:paraId="5311D4E0" w14:textId="2D48135C" w:rsidR="007A3FFD" w:rsidRDefault="00742ABB" w:rsidP="009D13E3">
      <w:pPr>
        <w:pStyle w:val="ListParagraph"/>
        <w:numPr>
          <w:ilvl w:val="0"/>
          <w:numId w:val="4"/>
        </w:numPr>
        <w:spacing w:after="0" w:line="360" w:lineRule="auto"/>
        <w:rPr>
          <w:rFonts w:ascii="Arial" w:hAnsi="Arial" w:cs="Arial"/>
          <w:color w:val="000000"/>
          <w:lang w:val="en-US"/>
        </w:rPr>
      </w:pPr>
      <w:r w:rsidRPr="00742ABB">
        <w:rPr>
          <w:rFonts w:ascii="Arial" w:hAnsi="Arial" w:cs="Arial"/>
          <w:b/>
          <w:bCs/>
          <w:color w:val="000000"/>
          <w:lang w:val="en-US"/>
        </w:rPr>
        <w:t>Literacy and numeracy for everyone</w:t>
      </w:r>
      <w:r w:rsidR="00815C36">
        <w:rPr>
          <w:rFonts w:ascii="Arial" w:hAnsi="Arial" w:cs="Arial"/>
          <w:b/>
          <w:bCs/>
          <w:color w:val="000000"/>
          <w:lang w:val="en-US"/>
        </w:rPr>
        <w:t>.</w:t>
      </w:r>
    </w:p>
    <w:p w14:paraId="0512CAE1" w14:textId="3CFDC4E6" w:rsidR="00742ABB" w:rsidRDefault="00742ABB" w:rsidP="006E0E9B">
      <w:pPr>
        <w:pStyle w:val="ListParagraph"/>
        <w:numPr>
          <w:ilvl w:val="0"/>
          <w:numId w:val="4"/>
        </w:numPr>
        <w:spacing w:after="0" w:line="360" w:lineRule="auto"/>
        <w:rPr>
          <w:rFonts w:ascii="Arial" w:hAnsi="Arial" w:cs="Arial"/>
          <w:color w:val="000000"/>
          <w:lang w:val="en-US"/>
        </w:rPr>
      </w:pPr>
      <w:r w:rsidRPr="00742ABB">
        <w:rPr>
          <w:rFonts w:ascii="Arial" w:hAnsi="Arial" w:cs="Arial"/>
          <w:b/>
          <w:bCs/>
          <w:color w:val="000000"/>
          <w:lang w:val="en-US"/>
        </w:rPr>
        <w:t xml:space="preserve">Global citizenship and sustainable development education: </w:t>
      </w:r>
      <w:r w:rsidRPr="00742ABB">
        <w:rPr>
          <w:rFonts w:ascii="Arial" w:hAnsi="Arial" w:cs="Arial"/>
          <w:color w:val="000000"/>
          <w:lang w:val="en-US"/>
        </w:rPr>
        <w:t xml:space="preserve">By 2030, ensure all students have the knowledge and skills to promote sustainable development through education and training, sustainable lifestyles, human rights, gender equality, promoting a culture of peace and nonviolence, global citizenship, and cultural diversity acknowledgement and its role in sustainable development. </w:t>
      </w:r>
    </w:p>
    <w:p w14:paraId="6E777701" w14:textId="26C120D0" w:rsidR="00742ABB" w:rsidRDefault="00742ABB" w:rsidP="006E0E9B">
      <w:pPr>
        <w:pStyle w:val="ListParagraph"/>
        <w:numPr>
          <w:ilvl w:val="0"/>
          <w:numId w:val="4"/>
        </w:numPr>
        <w:spacing w:after="0" w:line="360" w:lineRule="auto"/>
        <w:rPr>
          <w:rFonts w:ascii="Arial" w:hAnsi="Arial" w:cs="Arial"/>
          <w:color w:val="000000"/>
          <w:lang w:val="en-US"/>
        </w:rPr>
      </w:pPr>
      <w:r w:rsidRPr="00742ABB">
        <w:rPr>
          <w:rFonts w:ascii="Arial" w:hAnsi="Arial" w:cs="Arial"/>
          <w:b/>
          <w:bCs/>
          <w:color w:val="000000"/>
          <w:lang w:val="en-US"/>
        </w:rPr>
        <w:t>Construct and improve inclusive and safe schools</w:t>
      </w:r>
      <w:r>
        <w:rPr>
          <w:rFonts w:ascii="Arial" w:hAnsi="Arial" w:cs="Arial"/>
          <w:b/>
          <w:bCs/>
          <w:color w:val="000000"/>
          <w:lang w:val="en-US"/>
        </w:rPr>
        <w:t xml:space="preserve">: </w:t>
      </w:r>
      <w:r w:rsidRPr="00742ABB">
        <w:rPr>
          <w:rFonts w:ascii="Arial" w:hAnsi="Arial" w:cs="Arial"/>
          <w:color w:val="000000"/>
          <w:lang w:val="en-US"/>
        </w:rPr>
        <w:t>Build and enhance child-, disability, and gender-sensitive schools that are safe, nonviolent, inclusive, and effective.</w:t>
      </w:r>
    </w:p>
    <w:p w14:paraId="39C39F65" w14:textId="0D306B83" w:rsidR="002004FD" w:rsidRDefault="002004FD" w:rsidP="00005E9C">
      <w:pPr>
        <w:pStyle w:val="ListParagraph"/>
        <w:numPr>
          <w:ilvl w:val="0"/>
          <w:numId w:val="4"/>
        </w:numPr>
        <w:spacing w:after="0" w:line="360" w:lineRule="auto"/>
        <w:rPr>
          <w:rFonts w:ascii="Arial" w:hAnsi="Arial" w:cs="Arial"/>
          <w:color w:val="000000"/>
          <w:lang w:val="en-US"/>
        </w:rPr>
      </w:pPr>
      <w:r w:rsidRPr="002004FD">
        <w:rPr>
          <w:rFonts w:ascii="Arial" w:hAnsi="Arial" w:cs="Arial"/>
          <w:b/>
          <w:bCs/>
          <w:color w:val="000000"/>
          <w:lang w:val="en-US"/>
        </w:rPr>
        <w:t>Increase scholarships in developing countries</w:t>
      </w:r>
      <w:r>
        <w:rPr>
          <w:rFonts w:ascii="Arial" w:hAnsi="Arial" w:cs="Arial"/>
          <w:color w:val="000000"/>
          <w:lang w:val="en-US"/>
        </w:rPr>
        <w:t>: F</w:t>
      </w:r>
      <w:r w:rsidRPr="002004FD">
        <w:rPr>
          <w:rFonts w:ascii="Arial" w:hAnsi="Arial" w:cs="Arial"/>
          <w:color w:val="000000"/>
          <w:lang w:val="en-US"/>
        </w:rPr>
        <w:t>or higher education, including vocational training and IT, engineering, and scientific programmes</w:t>
      </w:r>
      <w:r>
        <w:rPr>
          <w:rFonts w:ascii="Arial" w:hAnsi="Arial" w:cs="Arial"/>
          <w:color w:val="000000"/>
          <w:lang w:val="en-US"/>
        </w:rPr>
        <w:t>, b</w:t>
      </w:r>
      <w:r w:rsidRPr="002004FD">
        <w:rPr>
          <w:rFonts w:ascii="Arial" w:hAnsi="Arial" w:cs="Arial"/>
          <w:color w:val="000000"/>
          <w:lang w:val="en-US"/>
        </w:rPr>
        <w:t>y 2020, increase the number of scholarships available to developing countries</w:t>
      </w:r>
      <w:r>
        <w:rPr>
          <w:rFonts w:ascii="Arial" w:hAnsi="Arial" w:cs="Arial"/>
          <w:color w:val="000000"/>
          <w:lang w:val="en-US"/>
        </w:rPr>
        <w:t>.</w:t>
      </w:r>
    </w:p>
    <w:p w14:paraId="5A148B07" w14:textId="5D6C6290" w:rsidR="00742ABB" w:rsidRDefault="002004FD" w:rsidP="00CB7DA1">
      <w:pPr>
        <w:pStyle w:val="ListParagraph"/>
        <w:numPr>
          <w:ilvl w:val="0"/>
          <w:numId w:val="4"/>
        </w:numPr>
        <w:spacing w:after="0" w:line="360" w:lineRule="auto"/>
        <w:rPr>
          <w:rFonts w:ascii="Arial" w:hAnsi="Arial" w:cs="Arial"/>
          <w:color w:val="000000"/>
          <w:lang w:val="en-US"/>
        </w:rPr>
      </w:pPr>
      <w:r w:rsidRPr="002004FD">
        <w:rPr>
          <w:rFonts w:ascii="Arial" w:hAnsi="Arial" w:cs="Arial"/>
          <w:b/>
          <w:bCs/>
          <w:color w:val="000000"/>
          <w:lang w:val="en-US"/>
        </w:rPr>
        <w:t>Increase the number of skilled teachers available in developing nations:</w:t>
      </w:r>
      <w:r>
        <w:rPr>
          <w:rFonts w:ascii="Arial" w:hAnsi="Arial" w:cs="Arial"/>
          <w:b/>
          <w:bCs/>
          <w:color w:val="000000"/>
          <w:lang w:val="en-US"/>
        </w:rPr>
        <w:t xml:space="preserve"> </w:t>
      </w:r>
      <w:r w:rsidRPr="002004FD">
        <w:rPr>
          <w:rFonts w:ascii="Arial" w:hAnsi="Arial" w:cs="Arial"/>
          <w:color w:val="000000"/>
          <w:lang w:val="en-US"/>
        </w:rPr>
        <w:t xml:space="preserve">By 2030, expand the supply of trained teachers, </w:t>
      </w:r>
      <w:r>
        <w:rPr>
          <w:rFonts w:ascii="Arial" w:hAnsi="Arial" w:cs="Arial"/>
          <w:color w:val="000000"/>
          <w:lang w:val="en-US"/>
        </w:rPr>
        <w:t>main</w:t>
      </w:r>
      <w:r w:rsidRPr="002004FD">
        <w:rPr>
          <w:rFonts w:ascii="Arial" w:hAnsi="Arial" w:cs="Arial"/>
          <w:color w:val="000000"/>
          <w:lang w:val="en-US"/>
        </w:rPr>
        <w:t>ly via international training in developing nations</w:t>
      </w:r>
      <w:r w:rsidR="00B44FF8">
        <w:rPr>
          <w:rFonts w:ascii="Arial" w:hAnsi="Arial" w:cs="Arial"/>
          <w:color w:val="000000"/>
          <w:lang w:val="en-US"/>
        </w:rPr>
        <w:t>.</w:t>
      </w:r>
      <w:r w:rsidR="0035736B">
        <w:rPr>
          <w:rFonts w:ascii="Arial" w:hAnsi="Arial" w:cs="Arial"/>
          <w:noProof/>
          <w:color w:val="000000"/>
          <w:lang w:val="en-US"/>
        </w:rPr>
        <w:lastRenderedPageBreak/>
        <w:drawing>
          <wp:inline distT="0" distB="0" distL="0" distR="0" wp14:anchorId="7F478C41" wp14:editId="15F0AB1A">
            <wp:extent cx="5731510" cy="6515100"/>
            <wp:effectExtent l="0" t="0" r="2540" b="0"/>
            <wp:docPr id="64" name="Picture 6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picture containing timeline&#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6515100"/>
                    </a:xfrm>
                    <a:prstGeom prst="rect">
                      <a:avLst/>
                    </a:prstGeom>
                  </pic:spPr>
                </pic:pic>
              </a:graphicData>
            </a:graphic>
          </wp:inline>
        </w:drawing>
      </w:r>
      <w:r w:rsidR="0035736B" w:rsidRPr="0035736B">
        <w:t xml:space="preserve"> </w:t>
      </w:r>
      <w:r w:rsidR="00F873C2">
        <w:t xml:space="preserve">                                                                                                                            </w:t>
      </w:r>
      <w:r w:rsidR="0035736B" w:rsidRPr="0035736B">
        <w:rPr>
          <w:rFonts w:ascii="Arial" w:hAnsi="Arial" w:cs="Arial"/>
          <w:color w:val="000000"/>
          <w:lang w:val="en-US"/>
        </w:rPr>
        <w:t>(United Nations, 2022b)</w:t>
      </w:r>
    </w:p>
    <w:p w14:paraId="1F7A4221" w14:textId="5350FA53" w:rsidR="00B44FF8" w:rsidRPr="00B44FF8" w:rsidRDefault="00B44FF8" w:rsidP="00CB7DA1">
      <w:pPr>
        <w:spacing w:after="0" w:line="360" w:lineRule="auto"/>
        <w:ind w:left="360"/>
        <w:rPr>
          <w:rFonts w:ascii="Arial" w:hAnsi="Arial" w:cs="Arial"/>
          <w:color w:val="000000"/>
          <w:lang w:val="en-US"/>
        </w:rPr>
      </w:pPr>
      <w:r w:rsidRPr="00B44FF8">
        <w:rPr>
          <w:rFonts w:ascii="Arial" w:hAnsi="Arial" w:cs="Arial"/>
          <w:color w:val="000000"/>
          <w:lang w:val="en-US"/>
        </w:rPr>
        <w:t>Since 2000, tremendous progress has been made towards universal primary education. In 2015, the enrolment rate in developing areas reached 91</w:t>
      </w:r>
      <w:r w:rsidR="00BF0B8A">
        <w:rPr>
          <w:rFonts w:ascii="Arial" w:hAnsi="Arial" w:cs="Arial"/>
          <w:color w:val="000000"/>
          <w:lang w:val="en-US"/>
        </w:rPr>
        <w:t>%</w:t>
      </w:r>
      <w:r w:rsidRPr="00B44FF8">
        <w:rPr>
          <w:rFonts w:ascii="Arial" w:hAnsi="Arial" w:cs="Arial"/>
          <w:color w:val="000000"/>
          <w:lang w:val="en-US"/>
        </w:rPr>
        <w:t>, and the number of children globally who are not in school has decreased by nearly half.</w:t>
      </w:r>
      <w:r w:rsidR="00BF0B8A" w:rsidRPr="00BF0B8A">
        <w:t xml:space="preserve"> </w:t>
      </w:r>
      <w:r w:rsidR="00BF0B8A" w:rsidRPr="00BF0B8A">
        <w:rPr>
          <w:rFonts w:ascii="Arial" w:hAnsi="Arial" w:cs="Arial"/>
          <w:color w:val="000000"/>
          <w:lang w:val="en-US"/>
        </w:rPr>
        <w:t>(UNDP, 2022)</w:t>
      </w:r>
      <w:r w:rsidR="00BF0B8A">
        <w:rPr>
          <w:rFonts w:ascii="Arial" w:hAnsi="Arial" w:cs="Arial"/>
          <w:color w:val="000000"/>
          <w:lang w:val="en-US"/>
        </w:rPr>
        <w:t xml:space="preserve"> Since SDGs were introduced, primary school enrollment has increased </w:t>
      </w:r>
      <w:r w:rsidR="00D12C1F">
        <w:rPr>
          <w:rFonts w:ascii="Arial" w:hAnsi="Arial" w:cs="Arial"/>
          <w:color w:val="000000"/>
          <w:lang w:val="en-US"/>
        </w:rPr>
        <w:t xml:space="preserve">by </w:t>
      </w:r>
      <w:r w:rsidR="00BF0B8A">
        <w:rPr>
          <w:rFonts w:ascii="Arial" w:hAnsi="Arial" w:cs="Arial"/>
          <w:color w:val="000000"/>
          <w:lang w:val="en-US"/>
        </w:rPr>
        <w:t>just 1%</w:t>
      </w:r>
      <w:r w:rsidR="00D12C1F">
        <w:rPr>
          <w:rFonts w:ascii="Arial" w:hAnsi="Arial" w:cs="Arial"/>
          <w:color w:val="000000"/>
          <w:lang w:val="en-US"/>
        </w:rPr>
        <w:t>.</w:t>
      </w:r>
      <w:r w:rsidR="00D12C1F" w:rsidRPr="00D12C1F">
        <w:t xml:space="preserve"> </w:t>
      </w:r>
      <w:r w:rsidR="00D12C1F" w:rsidRPr="00D12C1F">
        <w:rPr>
          <w:rFonts w:ascii="Arial" w:hAnsi="Arial" w:cs="Arial"/>
          <w:color w:val="000000"/>
          <w:lang w:val="en-US"/>
        </w:rPr>
        <w:t>(Roser, 2021)</w:t>
      </w:r>
      <w:r w:rsidR="00D12C1F">
        <w:rPr>
          <w:rFonts w:ascii="Arial" w:hAnsi="Arial" w:cs="Arial"/>
          <w:color w:val="000000"/>
          <w:lang w:val="en-US"/>
        </w:rPr>
        <w:t xml:space="preserve"> due to challenges like COVID-19, insufficient funding, and inconsistent monitoring and evaluation. </w:t>
      </w:r>
      <w:r w:rsidR="00D12C1F" w:rsidRPr="00D12C1F">
        <w:rPr>
          <w:rFonts w:ascii="Arial" w:hAnsi="Arial" w:cs="Arial"/>
          <w:color w:val="000000"/>
          <w:lang w:val="en-US"/>
        </w:rPr>
        <w:t>(Turhan, Dilcen and Dolu, 2021)</w:t>
      </w:r>
      <w:r w:rsidR="00D12C1F" w:rsidRPr="00D12C1F">
        <w:t xml:space="preserve"> </w:t>
      </w:r>
      <w:r w:rsidR="00D12C1F" w:rsidRPr="00D12C1F">
        <w:rPr>
          <w:rFonts w:ascii="Arial" w:hAnsi="Arial" w:cs="Arial"/>
          <w:color w:val="000000"/>
          <w:lang w:val="en-US"/>
        </w:rPr>
        <w:t>(Executive, 2020)</w:t>
      </w:r>
    </w:p>
    <w:p w14:paraId="6D2E705A" w14:textId="29992269" w:rsidR="00883064" w:rsidRPr="006253D3" w:rsidRDefault="00883064" w:rsidP="00CB7DA1">
      <w:pPr>
        <w:spacing w:after="0" w:line="360" w:lineRule="auto"/>
        <w:rPr>
          <w:rFonts w:ascii="Arial" w:hAnsi="Arial" w:cs="Arial"/>
          <w:color w:val="000000"/>
          <w:lang w:val="en-US"/>
        </w:rPr>
      </w:pPr>
    </w:p>
    <w:p w14:paraId="72C9D768" w14:textId="06C6F6A4" w:rsidR="00883064" w:rsidRDefault="00883064" w:rsidP="00CB7DA1">
      <w:pPr>
        <w:spacing w:after="0" w:line="360" w:lineRule="auto"/>
        <w:rPr>
          <w:rFonts w:ascii="Arial" w:hAnsi="Arial" w:cs="Arial"/>
          <w:b/>
          <w:bCs/>
          <w:color w:val="252525"/>
          <w:shd w:val="clear" w:color="auto" w:fill="FFFFFF"/>
        </w:rPr>
      </w:pPr>
      <w:r w:rsidRPr="00D12C1F">
        <w:rPr>
          <w:rFonts w:ascii="Arial" w:hAnsi="Arial" w:cs="Arial"/>
          <w:b/>
          <w:bCs/>
          <w:color w:val="252525"/>
          <w:shd w:val="clear" w:color="auto" w:fill="FFFFFF"/>
        </w:rPr>
        <w:t>Goal 17: PARTNERSHIP FOR THE GOALS</w:t>
      </w:r>
    </w:p>
    <w:p w14:paraId="4BC29BC7" w14:textId="2574E41E" w:rsidR="001F7B8C" w:rsidRDefault="001F7B8C" w:rsidP="00EC5C4E">
      <w:pPr>
        <w:spacing w:after="0" w:line="360" w:lineRule="auto"/>
        <w:rPr>
          <w:rFonts w:ascii="Arial" w:hAnsi="Arial" w:cs="Arial"/>
          <w:color w:val="252525"/>
          <w:shd w:val="clear" w:color="auto" w:fill="FFFFFF"/>
        </w:rPr>
      </w:pPr>
      <w:r>
        <w:rPr>
          <w:rFonts w:ascii="Arial" w:hAnsi="Arial" w:cs="Arial"/>
          <w:color w:val="252525"/>
          <w:shd w:val="clear" w:color="auto" w:fill="FFFFFF"/>
        </w:rPr>
        <w:lastRenderedPageBreak/>
        <w:t xml:space="preserve">Goal </w:t>
      </w:r>
      <w:r w:rsidRPr="001F7B8C">
        <w:rPr>
          <w:rFonts w:ascii="Arial" w:hAnsi="Arial" w:cs="Arial"/>
          <w:color w:val="252525"/>
          <w:shd w:val="clear" w:color="auto" w:fill="FFFFFF"/>
        </w:rPr>
        <w:t xml:space="preserve">17 encourages collaboration between governmental, commercial, and third sector organisations, regardless of origin or size, to accomplish sustainable development, especially in </w:t>
      </w:r>
      <w:r>
        <w:rPr>
          <w:rFonts w:ascii="Arial" w:hAnsi="Arial" w:cs="Arial"/>
          <w:color w:val="252525"/>
          <w:shd w:val="clear" w:color="auto" w:fill="FFFFFF"/>
        </w:rPr>
        <w:t>developing</w:t>
      </w:r>
      <w:r w:rsidRPr="001F7B8C">
        <w:rPr>
          <w:rFonts w:ascii="Arial" w:hAnsi="Arial" w:cs="Arial"/>
          <w:color w:val="252525"/>
          <w:shd w:val="clear" w:color="auto" w:fill="FFFFFF"/>
        </w:rPr>
        <w:t xml:space="preserve"> countries. It</w:t>
      </w:r>
      <w:r w:rsidR="00FD08F8">
        <w:rPr>
          <w:rFonts w:ascii="Arial" w:hAnsi="Arial" w:cs="Arial"/>
          <w:color w:val="252525"/>
          <w:shd w:val="clear" w:color="auto" w:fill="FFFFFF"/>
        </w:rPr>
        <w:t>'</w:t>
      </w:r>
      <w:r w:rsidRPr="001F7B8C">
        <w:rPr>
          <w:rFonts w:ascii="Arial" w:hAnsi="Arial" w:cs="Arial"/>
          <w:color w:val="252525"/>
          <w:shd w:val="clear" w:color="auto" w:fill="FFFFFF"/>
        </w:rPr>
        <w:t xml:space="preserve">s crucial for the ongoing development of these relationships and understanding their function. The COVID-19 pandemic, on top of climate change, reminds us of the continual and rising requirement for fair international collaborations. With excellent governance, </w:t>
      </w:r>
      <w:r>
        <w:rPr>
          <w:rFonts w:ascii="Arial" w:hAnsi="Arial" w:cs="Arial"/>
          <w:color w:val="252525"/>
          <w:shd w:val="clear" w:color="auto" w:fill="FFFFFF"/>
        </w:rPr>
        <w:t>glob</w:t>
      </w:r>
      <w:r w:rsidRPr="001F7B8C">
        <w:rPr>
          <w:rFonts w:ascii="Arial" w:hAnsi="Arial" w:cs="Arial"/>
          <w:color w:val="252525"/>
          <w:shd w:val="clear" w:color="auto" w:fill="FFFFFF"/>
        </w:rPr>
        <w:t xml:space="preserve">al, local, and regional </w:t>
      </w:r>
      <w:r>
        <w:rPr>
          <w:rFonts w:ascii="Arial" w:hAnsi="Arial" w:cs="Arial"/>
          <w:color w:val="252525"/>
          <w:shd w:val="clear" w:color="auto" w:fill="FFFFFF"/>
        </w:rPr>
        <w:t>partnership</w:t>
      </w:r>
      <w:r w:rsidRPr="001F7B8C">
        <w:rPr>
          <w:rFonts w:ascii="Arial" w:hAnsi="Arial" w:cs="Arial"/>
          <w:color w:val="252525"/>
          <w:shd w:val="clear" w:color="auto" w:fill="FFFFFF"/>
        </w:rPr>
        <w:t>s may help overcome these shortfalls</w:t>
      </w:r>
      <w:r w:rsidRPr="001F7B8C">
        <w:t xml:space="preserve"> </w:t>
      </w:r>
      <w:r w:rsidRPr="001F7B8C">
        <w:rPr>
          <w:rFonts w:ascii="Arial" w:hAnsi="Arial" w:cs="Arial"/>
          <w:color w:val="252525"/>
          <w:shd w:val="clear" w:color="auto" w:fill="FFFFFF"/>
        </w:rPr>
        <w:t>(Leal Filho et al., 2022).</w:t>
      </w:r>
      <w:r>
        <w:rPr>
          <w:rFonts w:ascii="Arial" w:hAnsi="Arial" w:cs="Arial"/>
          <w:color w:val="252525"/>
          <w:shd w:val="clear" w:color="auto" w:fill="FFFFFF"/>
        </w:rPr>
        <w:t xml:space="preserve"> </w:t>
      </w:r>
      <w:r w:rsidR="004C2AB7">
        <w:rPr>
          <w:rFonts w:ascii="Arial" w:hAnsi="Arial" w:cs="Arial"/>
          <w:color w:val="252525"/>
          <w:shd w:val="clear" w:color="auto" w:fill="FFFFFF"/>
        </w:rPr>
        <w:t>There are 19 targets assigned to this goal</w:t>
      </w:r>
      <w:r w:rsidR="004C2AB7" w:rsidRPr="004C2AB7">
        <w:t xml:space="preserve"> </w:t>
      </w:r>
      <w:r w:rsidR="004C2AB7" w:rsidRPr="004C2AB7">
        <w:rPr>
          <w:rFonts w:ascii="Arial" w:hAnsi="Arial" w:cs="Arial"/>
          <w:color w:val="252525"/>
          <w:shd w:val="clear" w:color="auto" w:fill="FFFFFF"/>
        </w:rPr>
        <w:t>(UNDP, 2022)</w:t>
      </w:r>
      <w:r w:rsidR="004C2AB7">
        <w:rPr>
          <w:rFonts w:ascii="Arial" w:hAnsi="Arial" w:cs="Arial"/>
          <w:color w:val="252525"/>
          <w:shd w:val="clear" w:color="auto" w:fill="FFFFFF"/>
        </w:rPr>
        <w:t>:</w:t>
      </w:r>
    </w:p>
    <w:p w14:paraId="5A16515C" w14:textId="7D743EBD" w:rsidR="001F7B8C" w:rsidRPr="00815C36" w:rsidRDefault="001F7B8C" w:rsidP="000A1F93">
      <w:pPr>
        <w:pStyle w:val="ListParagraph"/>
        <w:numPr>
          <w:ilvl w:val="0"/>
          <w:numId w:val="6"/>
        </w:numPr>
        <w:spacing w:after="0" w:line="360" w:lineRule="auto"/>
        <w:rPr>
          <w:rFonts w:ascii="Arial" w:hAnsi="Arial" w:cs="Arial"/>
          <w:color w:val="252525"/>
          <w:shd w:val="clear" w:color="auto" w:fill="FFFFFF"/>
        </w:rPr>
      </w:pPr>
      <w:r w:rsidRPr="000A1F93">
        <w:rPr>
          <w:rFonts w:ascii="Arial" w:hAnsi="Arial" w:cs="Arial"/>
          <w:b/>
          <w:bCs/>
          <w:color w:val="252525"/>
          <w:shd w:val="clear" w:color="auto" w:fill="FFFFFF"/>
        </w:rPr>
        <w:t>Utili</w:t>
      </w:r>
      <w:r w:rsidR="000A1F93" w:rsidRPr="000A1F93">
        <w:rPr>
          <w:rFonts w:ascii="Arial" w:hAnsi="Arial" w:cs="Arial"/>
          <w:b/>
          <w:bCs/>
          <w:color w:val="252525"/>
          <w:shd w:val="clear" w:color="auto" w:fill="FFFFFF"/>
        </w:rPr>
        <w:t>s</w:t>
      </w:r>
      <w:r w:rsidRPr="000A1F93">
        <w:rPr>
          <w:rFonts w:ascii="Arial" w:hAnsi="Arial" w:cs="Arial"/>
          <w:b/>
          <w:bCs/>
          <w:color w:val="252525"/>
          <w:shd w:val="clear" w:color="auto" w:fill="FFFFFF"/>
        </w:rPr>
        <w:t>e available funds to enhance domestic revenue collection</w:t>
      </w:r>
      <w:r w:rsidR="00815C36">
        <w:rPr>
          <w:rFonts w:ascii="Arial" w:hAnsi="Arial" w:cs="Arial"/>
          <w:b/>
          <w:bCs/>
          <w:color w:val="252525"/>
          <w:shd w:val="clear" w:color="auto" w:fill="FFFFFF"/>
        </w:rPr>
        <w:t xml:space="preserve">: </w:t>
      </w:r>
      <w:r w:rsidR="00815C36" w:rsidRPr="00815C36">
        <w:rPr>
          <w:rFonts w:ascii="Arial" w:hAnsi="Arial" w:cs="Arial"/>
          <w:color w:val="252525"/>
          <w:shd w:val="clear" w:color="auto" w:fill="FFFFFF"/>
        </w:rPr>
        <w:t xml:space="preserve">Improve tax and revenue collection through increasing domestic resource mobilisation, </w:t>
      </w:r>
      <w:r w:rsidR="00815C36">
        <w:rPr>
          <w:rFonts w:ascii="Arial" w:hAnsi="Arial" w:cs="Arial"/>
          <w:color w:val="252525"/>
          <w:shd w:val="clear" w:color="auto" w:fill="FFFFFF"/>
        </w:rPr>
        <w:t>primari</w:t>
      </w:r>
      <w:r w:rsidR="00815C36" w:rsidRPr="00815C36">
        <w:rPr>
          <w:rFonts w:ascii="Arial" w:hAnsi="Arial" w:cs="Arial"/>
          <w:color w:val="252525"/>
          <w:shd w:val="clear" w:color="auto" w:fill="FFFFFF"/>
        </w:rPr>
        <w:t>ly via foreign aid to underdeveloped nations.</w:t>
      </w:r>
    </w:p>
    <w:p w14:paraId="33251469" w14:textId="30F4F6A8" w:rsidR="00815C36" w:rsidRDefault="00815C36" w:rsidP="000A1F93">
      <w:pPr>
        <w:pStyle w:val="ListParagraph"/>
        <w:numPr>
          <w:ilvl w:val="0"/>
          <w:numId w:val="6"/>
        </w:numPr>
        <w:spacing w:after="0" w:line="360" w:lineRule="auto"/>
        <w:rPr>
          <w:rFonts w:ascii="Arial" w:hAnsi="Arial" w:cs="Arial"/>
          <w:b/>
          <w:bCs/>
          <w:color w:val="252525"/>
          <w:shd w:val="clear" w:color="auto" w:fill="FFFFFF"/>
        </w:rPr>
      </w:pPr>
      <w:r w:rsidRPr="00815C36">
        <w:rPr>
          <w:rFonts w:ascii="Arial" w:hAnsi="Arial" w:cs="Arial"/>
          <w:b/>
          <w:bCs/>
          <w:color w:val="252525"/>
          <w:shd w:val="clear" w:color="auto" w:fill="FFFFFF"/>
        </w:rPr>
        <w:t>Execute all development assistance promises</w:t>
      </w:r>
      <w:r>
        <w:rPr>
          <w:rFonts w:ascii="Arial" w:hAnsi="Arial" w:cs="Arial"/>
          <w:b/>
          <w:bCs/>
          <w:color w:val="252525"/>
          <w:shd w:val="clear" w:color="auto" w:fill="FFFFFF"/>
        </w:rPr>
        <w:t>:</w:t>
      </w:r>
      <w:r w:rsidRPr="00815C36">
        <w:t xml:space="preserve"> </w:t>
      </w:r>
      <w:r w:rsidRPr="00815C36">
        <w:rPr>
          <w:rFonts w:ascii="Arial" w:hAnsi="Arial" w:cs="Arial"/>
          <w:color w:val="252525"/>
          <w:shd w:val="clear" w:color="auto" w:fill="FFFFFF"/>
        </w:rPr>
        <w:t>Developed nations should fulfil their commitments, including providing 0.7% of gross national income to developing countries and 0.15 to 0.20 % to least developed nations.</w:t>
      </w:r>
      <w:r w:rsidRPr="00815C36">
        <w:rPr>
          <w:rFonts w:ascii="Arial" w:hAnsi="Arial" w:cs="Arial"/>
          <w:b/>
          <w:bCs/>
          <w:color w:val="252525"/>
          <w:shd w:val="clear" w:color="auto" w:fill="FFFFFF"/>
        </w:rPr>
        <w:t xml:space="preserve"> </w:t>
      </w:r>
    </w:p>
    <w:p w14:paraId="7D9C7569" w14:textId="081A1A90" w:rsidR="00815C36" w:rsidRDefault="00815C36" w:rsidP="000A1F93">
      <w:pPr>
        <w:pStyle w:val="ListParagraph"/>
        <w:numPr>
          <w:ilvl w:val="0"/>
          <w:numId w:val="6"/>
        </w:numPr>
        <w:spacing w:after="0" w:line="360" w:lineRule="auto"/>
        <w:rPr>
          <w:rFonts w:ascii="Arial" w:hAnsi="Arial" w:cs="Arial"/>
          <w:b/>
          <w:bCs/>
          <w:color w:val="252525"/>
          <w:shd w:val="clear" w:color="auto" w:fill="FFFFFF"/>
        </w:rPr>
      </w:pPr>
      <w:r w:rsidRPr="00815C36">
        <w:rPr>
          <w:rFonts w:ascii="Arial" w:hAnsi="Arial" w:cs="Arial"/>
          <w:b/>
          <w:bCs/>
          <w:color w:val="252525"/>
          <w:shd w:val="clear" w:color="auto" w:fill="FFFFFF"/>
        </w:rPr>
        <w:t>Make financial resources available to underdeveloped nations.</w:t>
      </w:r>
    </w:p>
    <w:p w14:paraId="16C06948" w14:textId="28FFF4EC" w:rsidR="00815C36" w:rsidRPr="00815C36" w:rsidRDefault="00815C36" w:rsidP="000A1F93">
      <w:pPr>
        <w:pStyle w:val="ListParagraph"/>
        <w:numPr>
          <w:ilvl w:val="0"/>
          <w:numId w:val="6"/>
        </w:numPr>
        <w:spacing w:after="0" w:line="360" w:lineRule="auto"/>
        <w:rPr>
          <w:rFonts w:ascii="Arial" w:hAnsi="Arial" w:cs="Arial"/>
          <w:color w:val="252525"/>
          <w:shd w:val="clear" w:color="auto" w:fill="FFFFFF"/>
        </w:rPr>
      </w:pPr>
      <w:r w:rsidRPr="00815C36">
        <w:rPr>
          <w:rFonts w:ascii="Arial" w:hAnsi="Arial" w:cs="Arial"/>
          <w:b/>
          <w:bCs/>
          <w:color w:val="252525"/>
          <w:shd w:val="clear" w:color="auto" w:fill="FFFFFF"/>
        </w:rPr>
        <w:t>Help developing countries achieve debt sustainability</w:t>
      </w:r>
      <w:r w:rsidR="004F50DE">
        <w:rPr>
          <w:rFonts w:ascii="Arial" w:hAnsi="Arial" w:cs="Arial"/>
          <w:b/>
          <w:bCs/>
          <w:color w:val="252525"/>
          <w:shd w:val="clear" w:color="auto" w:fill="FFFFFF"/>
        </w:rPr>
        <w:t>.</w:t>
      </w:r>
    </w:p>
    <w:p w14:paraId="39BF97F3" w14:textId="4DAF8930" w:rsidR="001F7B8C" w:rsidRPr="000A1F93" w:rsidRDefault="001F7B8C" w:rsidP="000A1F93">
      <w:pPr>
        <w:pStyle w:val="ListParagraph"/>
        <w:numPr>
          <w:ilvl w:val="0"/>
          <w:numId w:val="6"/>
        </w:numPr>
        <w:spacing w:after="0" w:line="360" w:lineRule="auto"/>
        <w:rPr>
          <w:rFonts w:ascii="Arial" w:hAnsi="Arial" w:cs="Arial"/>
          <w:b/>
          <w:bCs/>
          <w:color w:val="252525"/>
          <w:shd w:val="clear" w:color="auto" w:fill="FFFFFF"/>
        </w:rPr>
      </w:pPr>
      <w:r w:rsidRPr="000A1F93">
        <w:rPr>
          <w:rFonts w:ascii="Arial" w:hAnsi="Arial" w:cs="Arial"/>
          <w:b/>
          <w:bCs/>
          <w:color w:val="252525"/>
          <w:shd w:val="clear" w:color="auto" w:fill="FFFFFF"/>
        </w:rPr>
        <w:t>Invest in underdeveloped nations</w:t>
      </w:r>
      <w:r w:rsidR="00815C36">
        <w:rPr>
          <w:rFonts w:ascii="Arial" w:hAnsi="Arial" w:cs="Arial"/>
          <w:b/>
          <w:bCs/>
          <w:color w:val="252525"/>
          <w:shd w:val="clear" w:color="auto" w:fill="FFFFFF"/>
        </w:rPr>
        <w:t>.</w:t>
      </w:r>
    </w:p>
    <w:p w14:paraId="65773AEC" w14:textId="2A1C64ED" w:rsidR="00815C36" w:rsidRDefault="00815C36" w:rsidP="000A1F93">
      <w:pPr>
        <w:pStyle w:val="ListParagraph"/>
        <w:numPr>
          <w:ilvl w:val="0"/>
          <w:numId w:val="6"/>
        </w:numPr>
        <w:spacing w:after="0" w:line="360" w:lineRule="auto"/>
        <w:rPr>
          <w:rFonts w:ascii="Arial" w:hAnsi="Arial" w:cs="Arial"/>
          <w:b/>
          <w:bCs/>
          <w:color w:val="252525"/>
          <w:shd w:val="clear" w:color="auto" w:fill="FFFFFF"/>
        </w:rPr>
      </w:pPr>
      <w:r w:rsidRPr="00815C36">
        <w:rPr>
          <w:rFonts w:ascii="Arial" w:hAnsi="Arial" w:cs="Arial"/>
          <w:b/>
          <w:bCs/>
          <w:color w:val="252525"/>
          <w:shd w:val="clear" w:color="auto" w:fill="FFFFFF"/>
        </w:rPr>
        <w:t>Cooperation and knowledge exchange for access to science, technology, and innovation</w:t>
      </w:r>
      <w:r>
        <w:rPr>
          <w:rFonts w:ascii="Arial" w:hAnsi="Arial" w:cs="Arial"/>
          <w:b/>
          <w:bCs/>
          <w:color w:val="252525"/>
          <w:shd w:val="clear" w:color="auto" w:fill="FFFFFF"/>
        </w:rPr>
        <w:t>.</w:t>
      </w:r>
    </w:p>
    <w:p w14:paraId="2E4B6AF2" w14:textId="77777777" w:rsidR="00815C36" w:rsidRDefault="00815C36" w:rsidP="000A1F93">
      <w:pPr>
        <w:pStyle w:val="ListParagraph"/>
        <w:numPr>
          <w:ilvl w:val="0"/>
          <w:numId w:val="6"/>
        </w:numPr>
        <w:spacing w:after="0" w:line="360" w:lineRule="auto"/>
        <w:rPr>
          <w:rFonts w:ascii="Arial" w:hAnsi="Arial" w:cs="Arial"/>
          <w:b/>
          <w:bCs/>
          <w:color w:val="252525"/>
          <w:shd w:val="clear" w:color="auto" w:fill="FFFFFF"/>
        </w:rPr>
      </w:pPr>
      <w:r w:rsidRPr="00815C36">
        <w:rPr>
          <w:rFonts w:ascii="Arial" w:hAnsi="Arial" w:cs="Arial"/>
          <w:b/>
          <w:bCs/>
          <w:color w:val="252525"/>
          <w:shd w:val="clear" w:color="auto" w:fill="FFFFFF"/>
        </w:rPr>
        <w:t>Encourage the development of sustainable technology.</w:t>
      </w:r>
    </w:p>
    <w:p w14:paraId="2491E860" w14:textId="77777777" w:rsidR="00815C36" w:rsidRDefault="00815C36" w:rsidP="000A1F93">
      <w:pPr>
        <w:pStyle w:val="ListParagraph"/>
        <w:numPr>
          <w:ilvl w:val="0"/>
          <w:numId w:val="6"/>
        </w:numPr>
        <w:spacing w:after="0" w:line="360" w:lineRule="auto"/>
        <w:rPr>
          <w:rFonts w:ascii="Arial" w:hAnsi="Arial" w:cs="Arial"/>
          <w:b/>
          <w:bCs/>
          <w:color w:val="252525"/>
          <w:shd w:val="clear" w:color="auto" w:fill="FFFFFF"/>
        </w:rPr>
      </w:pPr>
      <w:r w:rsidRPr="00815C36">
        <w:rPr>
          <w:rFonts w:ascii="Arial" w:hAnsi="Arial" w:cs="Arial"/>
          <w:b/>
          <w:bCs/>
          <w:color w:val="252525"/>
          <w:shd w:val="clear" w:color="auto" w:fill="FFFFFF"/>
        </w:rPr>
        <w:t>Increase the ability of least-developed nations in science, technology, and innovation.</w:t>
      </w:r>
    </w:p>
    <w:p w14:paraId="1DEF61B7" w14:textId="64B7B916" w:rsidR="00815C36" w:rsidRDefault="00815C36" w:rsidP="000A1F93">
      <w:pPr>
        <w:pStyle w:val="ListParagraph"/>
        <w:numPr>
          <w:ilvl w:val="0"/>
          <w:numId w:val="6"/>
        </w:numPr>
        <w:spacing w:after="0" w:line="360" w:lineRule="auto"/>
        <w:rPr>
          <w:rFonts w:ascii="Arial" w:hAnsi="Arial" w:cs="Arial"/>
          <w:b/>
          <w:bCs/>
          <w:color w:val="252525"/>
          <w:shd w:val="clear" w:color="auto" w:fill="FFFFFF"/>
        </w:rPr>
      </w:pPr>
      <w:r w:rsidRPr="00815C36">
        <w:rPr>
          <w:rFonts w:ascii="Arial" w:hAnsi="Arial" w:cs="Arial"/>
          <w:b/>
          <w:bCs/>
          <w:color w:val="252525"/>
          <w:shd w:val="clear" w:color="auto" w:fill="FFFFFF"/>
        </w:rPr>
        <w:t xml:space="preserve">Increased </w:t>
      </w:r>
      <w:r>
        <w:rPr>
          <w:rFonts w:ascii="Arial" w:hAnsi="Arial" w:cs="Arial"/>
          <w:b/>
          <w:bCs/>
          <w:color w:val="252525"/>
          <w:shd w:val="clear" w:color="auto" w:fill="FFFFFF"/>
        </w:rPr>
        <w:t>SDG capacity</w:t>
      </w:r>
      <w:r w:rsidRPr="00815C36">
        <w:rPr>
          <w:rFonts w:ascii="Arial" w:hAnsi="Arial" w:cs="Arial"/>
          <w:b/>
          <w:bCs/>
          <w:color w:val="252525"/>
          <w:shd w:val="clear" w:color="auto" w:fill="FFFFFF"/>
        </w:rPr>
        <w:t xml:space="preserve"> in underdeveloped nations</w:t>
      </w:r>
      <w:r>
        <w:rPr>
          <w:rFonts w:ascii="Arial" w:hAnsi="Arial" w:cs="Arial"/>
          <w:b/>
          <w:bCs/>
          <w:color w:val="252525"/>
          <w:shd w:val="clear" w:color="auto" w:fill="FFFFFF"/>
        </w:rPr>
        <w:t xml:space="preserve">: </w:t>
      </w:r>
      <w:r w:rsidRPr="00815C36">
        <w:rPr>
          <w:rFonts w:ascii="Arial" w:hAnsi="Arial" w:cs="Arial"/>
          <w:color w:val="252525"/>
          <w:shd w:val="clear" w:color="auto" w:fill="FFFFFF"/>
        </w:rPr>
        <w:t>Increase international support for effective and targeted capacity-building in developing countries to help national plans reach the Sustainable Development Goals</w:t>
      </w:r>
      <w:r>
        <w:rPr>
          <w:rFonts w:ascii="Arial" w:hAnsi="Arial" w:cs="Arial"/>
          <w:color w:val="252525"/>
          <w:shd w:val="clear" w:color="auto" w:fill="FFFFFF"/>
        </w:rPr>
        <w:t>.</w:t>
      </w:r>
    </w:p>
    <w:p w14:paraId="74AB80F8" w14:textId="7812095B" w:rsidR="00815C36" w:rsidRDefault="00815C36" w:rsidP="000A1F93">
      <w:pPr>
        <w:pStyle w:val="ListParagraph"/>
        <w:numPr>
          <w:ilvl w:val="0"/>
          <w:numId w:val="6"/>
        </w:numPr>
        <w:spacing w:after="0" w:line="360" w:lineRule="auto"/>
        <w:rPr>
          <w:rFonts w:ascii="Arial" w:hAnsi="Arial" w:cs="Arial"/>
          <w:b/>
          <w:bCs/>
          <w:color w:val="252525"/>
          <w:shd w:val="clear" w:color="auto" w:fill="FFFFFF"/>
        </w:rPr>
      </w:pPr>
      <w:r w:rsidRPr="00815C36">
        <w:rPr>
          <w:rFonts w:ascii="Arial" w:hAnsi="Arial" w:cs="Arial"/>
          <w:b/>
          <w:bCs/>
          <w:color w:val="252525"/>
          <w:shd w:val="clear" w:color="auto" w:fill="FFFFFF"/>
        </w:rPr>
        <w:t xml:space="preserve">Promote a global commercial system </w:t>
      </w:r>
      <w:r>
        <w:rPr>
          <w:rFonts w:ascii="Arial" w:hAnsi="Arial" w:cs="Arial"/>
          <w:b/>
          <w:bCs/>
          <w:color w:val="252525"/>
          <w:shd w:val="clear" w:color="auto" w:fill="FFFFFF"/>
        </w:rPr>
        <w:t>following</w:t>
      </w:r>
      <w:r w:rsidRPr="00815C36">
        <w:rPr>
          <w:rFonts w:ascii="Arial" w:hAnsi="Arial" w:cs="Arial"/>
          <w:b/>
          <w:bCs/>
          <w:color w:val="252525"/>
          <w:shd w:val="clear" w:color="auto" w:fill="FFFFFF"/>
        </w:rPr>
        <w:t xml:space="preserve"> the WTO</w:t>
      </w:r>
      <w:r>
        <w:rPr>
          <w:rFonts w:ascii="Arial" w:hAnsi="Arial" w:cs="Arial"/>
          <w:b/>
          <w:bCs/>
          <w:color w:val="252525"/>
          <w:shd w:val="clear" w:color="auto" w:fill="FFFFFF"/>
        </w:rPr>
        <w:t xml:space="preserve">: </w:t>
      </w:r>
      <w:r w:rsidRPr="00815C36">
        <w:rPr>
          <w:rFonts w:ascii="Arial" w:hAnsi="Arial" w:cs="Arial"/>
          <w:color w:val="252525"/>
          <w:shd w:val="clear" w:color="auto" w:fill="FFFFFF"/>
        </w:rPr>
        <w:t>Endorse a universal, rules-based, open, non-discriminatory, and equitable WTO multilateral trading system, including by completing Doha Development Agenda negotiations.</w:t>
      </w:r>
    </w:p>
    <w:p w14:paraId="701C0885" w14:textId="124B7A9C" w:rsidR="001F7B8C" w:rsidRPr="000A1F93" w:rsidRDefault="001F7B8C" w:rsidP="000A1F93">
      <w:pPr>
        <w:pStyle w:val="ListParagraph"/>
        <w:numPr>
          <w:ilvl w:val="0"/>
          <w:numId w:val="6"/>
        </w:numPr>
        <w:spacing w:after="0" w:line="360" w:lineRule="auto"/>
        <w:rPr>
          <w:rFonts w:ascii="Arial" w:hAnsi="Arial" w:cs="Arial"/>
          <w:b/>
          <w:bCs/>
          <w:color w:val="252525"/>
          <w:shd w:val="clear" w:color="auto" w:fill="FFFFFF"/>
        </w:rPr>
      </w:pPr>
      <w:r w:rsidRPr="000A1F93">
        <w:rPr>
          <w:rFonts w:ascii="Arial" w:hAnsi="Arial" w:cs="Arial"/>
          <w:b/>
          <w:bCs/>
          <w:color w:val="252525"/>
          <w:shd w:val="clear" w:color="auto" w:fill="FFFFFF"/>
        </w:rPr>
        <w:t xml:space="preserve">Enhance the exports of underdeveloped </w:t>
      </w:r>
      <w:r w:rsidR="000A1F93" w:rsidRPr="000A1F93">
        <w:rPr>
          <w:rFonts w:ascii="Arial" w:hAnsi="Arial" w:cs="Arial"/>
          <w:b/>
          <w:bCs/>
          <w:color w:val="252525"/>
          <w:shd w:val="clear" w:color="auto" w:fill="FFFFFF"/>
        </w:rPr>
        <w:t>countrie</w:t>
      </w:r>
      <w:r w:rsidRPr="000A1F93">
        <w:rPr>
          <w:rFonts w:ascii="Arial" w:hAnsi="Arial" w:cs="Arial"/>
          <w:b/>
          <w:bCs/>
          <w:color w:val="252525"/>
          <w:shd w:val="clear" w:color="auto" w:fill="FFFFFF"/>
        </w:rPr>
        <w:t>s.</w:t>
      </w:r>
    </w:p>
    <w:p w14:paraId="7E7FC668" w14:textId="66FDF286" w:rsidR="001F7B8C" w:rsidRPr="000A1F93" w:rsidRDefault="001F7B8C" w:rsidP="000A1F93">
      <w:pPr>
        <w:pStyle w:val="ListParagraph"/>
        <w:numPr>
          <w:ilvl w:val="0"/>
          <w:numId w:val="6"/>
        </w:numPr>
        <w:spacing w:after="0" w:line="360" w:lineRule="auto"/>
        <w:rPr>
          <w:rFonts w:ascii="Arial" w:hAnsi="Arial" w:cs="Arial"/>
          <w:b/>
          <w:bCs/>
          <w:color w:val="252525"/>
          <w:shd w:val="clear" w:color="auto" w:fill="FFFFFF"/>
        </w:rPr>
      </w:pPr>
      <w:r w:rsidRPr="000A1F93">
        <w:rPr>
          <w:rFonts w:ascii="Arial" w:hAnsi="Arial" w:cs="Arial"/>
          <w:b/>
          <w:bCs/>
          <w:color w:val="252525"/>
          <w:shd w:val="clear" w:color="auto" w:fill="FFFFFF"/>
        </w:rPr>
        <w:t>Remove trade restrictions for developing nations</w:t>
      </w:r>
      <w:r w:rsidR="00815C36">
        <w:rPr>
          <w:rFonts w:ascii="Arial" w:hAnsi="Arial" w:cs="Arial"/>
          <w:b/>
          <w:bCs/>
          <w:color w:val="252525"/>
          <w:shd w:val="clear" w:color="auto" w:fill="FFFFFF"/>
        </w:rPr>
        <w:t>.</w:t>
      </w:r>
    </w:p>
    <w:p w14:paraId="06EB79CC" w14:textId="15F34B28" w:rsidR="001F7B8C" w:rsidRPr="000A1F93" w:rsidRDefault="00815C36" w:rsidP="000A1F93">
      <w:pPr>
        <w:pStyle w:val="ListParagraph"/>
        <w:numPr>
          <w:ilvl w:val="0"/>
          <w:numId w:val="6"/>
        </w:numPr>
        <w:spacing w:after="0" w:line="360" w:lineRule="auto"/>
        <w:rPr>
          <w:rFonts w:ascii="Arial" w:hAnsi="Arial" w:cs="Arial"/>
          <w:b/>
          <w:bCs/>
          <w:color w:val="252525"/>
          <w:shd w:val="clear" w:color="auto" w:fill="FFFFFF"/>
        </w:rPr>
      </w:pPr>
      <w:r w:rsidRPr="00815C36">
        <w:rPr>
          <w:rFonts w:ascii="Arial" w:hAnsi="Arial" w:cs="Arial"/>
          <w:b/>
          <w:bCs/>
          <w:color w:val="252525"/>
          <w:shd w:val="clear" w:color="auto" w:fill="FFFFFF"/>
        </w:rPr>
        <w:t>Improve the stability of the global economy</w:t>
      </w:r>
      <w:r>
        <w:rPr>
          <w:rFonts w:ascii="Arial" w:hAnsi="Arial" w:cs="Arial"/>
          <w:b/>
          <w:bCs/>
          <w:color w:val="252525"/>
          <w:shd w:val="clear" w:color="auto" w:fill="FFFFFF"/>
        </w:rPr>
        <w:t xml:space="preserve">: </w:t>
      </w:r>
      <w:r w:rsidRPr="00815C36">
        <w:rPr>
          <w:rFonts w:ascii="Arial" w:hAnsi="Arial" w:cs="Arial"/>
          <w:color w:val="252525"/>
          <w:shd w:val="clear" w:color="auto" w:fill="FFFFFF"/>
        </w:rPr>
        <w:t>Improve global macroeconomic stability through coordinating and cohering policies.</w:t>
      </w:r>
    </w:p>
    <w:p w14:paraId="12AC3DE3" w14:textId="77777777" w:rsidR="001F7B8C" w:rsidRPr="000A1F93" w:rsidRDefault="001F7B8C" w:rsidP="000A1F93">
      <w:pPr>
        <w:pStyle w:val="ListParagraph"/>
        <w:numPr>
          <w:ilvl w:val="0"/>
          <w:numId w:val="6"/>
        </w:numPr>
        <w:spacing w:after="0" w:line="360" w:lineRule="auto"/>
        <w:rPr>
          <w:rFonts w:ascii="Arial" w:hAnsi="Arial" w:cs="Arial"/>
          <w:b/>
          <w:bCs/>
          <w:color w:val="252525"/>
          <w:shd w:val="clear" w:color="auto" w:fill="FFFFFF"/>
        </w:rPr>
      </w:pPr>
      <w:r w:rsidRPr="000A1F93">
        <w:rPr>
          <w:rFonts w:ascii="Arial" w:hAnsi="Arial" w:cs="Arial"/>
          <w:b/>
          <w:bCs/>
          <w:color w:val="252525"/>
          <w:shd w:val="clear" w:color="auto" w:fill="FFFFFF"/>
        </w:rPr>
        <w:t>Improve sustainable development policy coherence</w:t>
      </w:r>
    </w:p>
    <w:p w14:paraId="54259302" w14:textId="77777777" w:rsidR="00815C36" w:rsidRDefault="00815C36" w:rsidP="00815C36">
      <w:pPr>
        <w:pStyle w:val="ListParagraph"/>
        <w:numPr>
          <w:ilvl w:val="0"/>
          <w:numId w:val="6"/>
        </w:numPr>
        <w:spacing w:after="0" w:line="360" w:lineRule="auto"/>
        <w:rPr>
          <w:rFonts w:ascii="Arial" w:hAnsi="Arial" w:cs="Arial"/>
          <w:b/>
          <w:bCs/>
          <w:color w:val="252525"/>
          <w:shd w:val="clear" w:color="auto" w:fill="FFFFFF"/>
        </w:rPr>
      </w:pPr>
      <w:r w:rsidRPr="00815C36">
        <w:rPr>
          <w:rFonts w:ascii="Arial" w:hAnsi="Arial" w:cs="Arial"/>
          <w:b/>
          <w:bCs/>
          <w:color w:val="252525"/>
          <w:shd w:val="clear" w:color="auto" w:fill="FFFFFF"/>
        </w:rPr>
        <w:t>Respect national leadership to implement SDGs</w:t>
      </w:r>
    </w:p>
    <w:p w14:paraId="6C1A8247" w14:textId="71012642" w:rsidR="00815C36" w:rsidRDefault="00815C36" w:rsidP="00815C36">
      <w:pPr>
        <w:pStyle w:val="ListParagraph"/>
        <w:numPr>
          <w:ilvl w:val="0"/>
          <w:numId w:val="6"/>
        </w:numPr>
        <w:spacing w:after="0" w:line="360" w:lineRule="auto"/>
        <w:rPr>
          <w:rFonts w:ascii="Arial" w:hAnsi="Arial" w:cs="Arial"/>
          <w:b/>
          <w:bCs/>
          <w:color w:val="252525"/>
          <w:shd w:val="clear" w:color="auto" w:fill="FFFFFF"/>
        </w:rPr>
      </w:pPr>
      <w:r w:rsidRPr="00815C36">
        <w:rPr>
          <w:rFonts w:ascii="Arial" w:hAnsi="Arial" w:cs="Arial"/>
          <w:b/>
          <w:bCs/>
          <w:color w:val="252525"/>
          <w:shd w:val="clear" w:color="auto" w:fill="FFFFFF"/>
        </w:rPr>
        <w:t>Increase global collaboration for sustainable development.</w:t>
      </w:r>
    </w:p>
    <w:p w14:paraId="53C8330C" w14:textId="5004D36E" w:rsidR="00815C36" w:rsidRDefault="00815C36" w:rsidP="00815C36">
      <w:pPr>
        <w:pStyle w:val="ListParagraph"/>
        <w:numPr>
          <w:ilvl w:val="0"/>
          <w:numId w:val="6"/>
        </w:numPr>
        <w:spacing w:after="0" w:line="360" w:lineRule="auto"/>
        <w:rPr>
          <w:rFonts w:ascii="Arial" w:hAnsi="Arial" w:cs="Arial"/>
          <w:b/>
          <w:bCs/>
          <w:color w:val="252525"/>
          <w:shd w:val="clear" w:color="auto" w:fill="FFFFFF"/>
        </w:rPr>
      </w:pPr>
      <w:r>
        <w:rPr>
          <w:rFonts w:ascii="Arial" w:hAnsi="Arial" w:cs="Arial"/>
          <w:b/>
          <w:bCs/>
          <w:color w:val="252525"/>
          <w:shd w:val="clear" w:color="auto" w:fill="FFFFFF"/>
        </w:rPr>
        <w:t>Promote and encourage</w:t>
      </w:r>
      <w:r w:rsidR="001F7B8C" w:rsidRPr="000A1F93">
        <w:rPr>
          <w:rFonts w:ascii="Arial" w:hAnsi="Arial" w:cs="Arial"/>
          <w:b/>
          <w:bCs/>
          <w:color w:val="252525"/>
          <w:shd w:val="clear" w:color="auto" w:fill="FFFFFF"/>
        </w:rPr>
        <w:t xml:space="preserve"> effective collaborations</w:t>
      </w:r>
      <w:r>
        <w:rPr>
          <w:rFonts w:ascii="Arial" w:hAnsi="Arial" w:cs="Arial"/>
          <w:b/>
          <w:bCs/>
          <w:color w:val="252525"/>
          <w:shd w:val="clear" w:color="auto" w:fill="FFFFFF"/>
        </w:rPr>
        <w:t>.</w:t>
      </w:r>
    </w:p>
    <w:p w14:paraId="7F3347E0" w14:textId="2E7FFF2C" w:rsidR="00815C36" w:rsidRPr="00BD2008" w:rsidRDefault="00815C36" w:rsidP="00E55243">
      <w:pPr>
        <w:pStyle w:val="ListParagraph"/>
        <w:numPr>
          <w:ilvl w:val="0"/>
          <w:numId w:val="6"/>
        </w:numPr>
        <w:spacing w:after="0" w:line="360" w:lineRule="auto"/>
        <w:rPr>
          <w:rFonts w:ascii="Arial" w:hAnsi="Arial" w:cs="Arial"/>
          <w:color w:val="252525"/>
          <w:shd w:val="clear" w:color="auto" w:fill="FFFFFF"/>
        </w:rPr>
      </w:pPr>
      <w:r w:rsidRPr="00BD2008">
        <w:rPr>
          <w:rFonts w:ascii="Arial" w:hAnsi="Arial" w:cs="Arial"/>
          <w:b/>
          <w:bCs/>
          <w:color w:val="252525"/>
          <w:shd w:val="clear" w:color="auto" w:fill="FFFFFF"/>
        </w:rPr>
        <w:lastRenderedPageBreak/>
        <w:t xml:space="preserve">Improve the availability of accurate information: </w:t>
      </w:r>
      <w:r w:rsidRPr="00BD2008">
        <w:rPr>
          <w:rFonts w:ascii="Arial" w:hAnsi="Arial" w:cs="Arial"/>
          <w:color w:val="252525"/>
          <w:shd w:val="clear" w:color="auto" w:fill="FFFFFF"/>
        </w:rPr>
        <w:t>By 2020, increase capacity-building support for developing countries, including LDCs and SIDS, to increase the availability of high-quality, timely, and reliable data disaggregated by earning, sex, age, race, ethnic background, migratory status, disability, geographical region, and other national context-relevant characteristics.</w:t>
      </w:r>
    </w:p>
    <w:p w14:paraId="71003B4A" w14:textId="10600DCC" w:rsidR="00815C36" w:rsidRPr="0035736B" w:rsidRDefault="00815C36" w:rsidP="002972CB">
      <w:pPr>
        <w:pStyle w:val="ListParagraph"/>
        <w:numPr>
          <w:ilvl w:val="0"/>
          <w:numId w:val="4"/>
        </w:numPr>
        <w:spacing w:after="0" w:line="360" w:lineRule="auto"/>
        <w:rPr>
          <w:rFonts w:ascii="Arial" w:hAnsi="Arial" w:cs="Arial"/>
          <w:color w:val="000000"/>
          <w:lang w:val="en-US"/>
        </w:rPr>
      </w:pPr>
      <w:r w:rsidRPr="00BD2008">
        <w:rPr>
          <w:rFonts w:ascii="Arial" w:hAnsi="Arial" w:cs="Arial"/>
          <w:b/>
          <w:bCs/>
          <w:color w:val="252525"/>
          <w:shd w:val="clear" w:color="auto" w:fill="FFFFFF"/>
        </w:rPr>
        <w:t xml:space="preserve">Develop more progress indicators: </w:t>
      </w:r>
      <w:r w:rsidRPr="00BD2008">
        <w:rPr>
          <w:rStyle w:val="muitypography-root"/>
          <w:rFonts w:ascii="Arial" w:hAnsi="Arial" w:cs="Arial"/>
          <w:color w:val="000000"/>
          <w:shd w:val="clear" w:color="auto" w:fill="EDFAFF"/>
        </w:rPr>
        <w:t>Build on current attempts to produce sustainable development progress measures that complement GDP by 2030</w:t>
      </w:r>
      <w:r w:rsidRPr="00BD2008">
        <w:rPr>
          <w:rFonts w:ascii="Arial" w:hAnsi="Arial" w:cs="Arial"/>
          <w:color w:val="252525"/>
          <w:shd w:val="clear" w:color="auto" w:fill="FFFFFF"/>
        </w:rPr>
        <w:t>. Help developing countries build their statistical capabilities.</w:t>
      </w:r>
      <w:r w:rsidR="0035736B" w:rsidRPr="00BD2008">
        <w:rPr>
          <w:rFonts w:ascii="Arial" w:hAnsi="Arial" w:cs="Arial"/>
          <w:noProof/>
          <w:color w:val="252525"/>
          <w:shd w:val="clear" w:color="auto" w:fill="FFFFFF"/>
        </w:rPr>
        <w:drawing>
          <wp:inline distT="0" distB="0" distL="0" distR="0" wp14:anchorId="435B8C07" wp14:editId="2ABAD988">
            <wp:extent cx="5059364" cy="5364480"/>
            <wp:effectExtent l="0" t="0" r="8255" b="7620"/>
            <wp:docPr id="65" name="Picture 6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Diagram&#10;&#10;Description automatically generated with medium confidenc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067337" cy="5372933"/>
                    </a:xfrm>
                    <a:prstGeom prst="rect">
                      <a:avLst/>
                    </a:prstGeom>
                  </pic:spPr>
                </pic:pic>
              </a:graphicData>
            </a:graphic>
          </wp:inline>
        </w:drawing>
      </w:r>
      <w:r w:rsidR="0035736B" w:rsidRPr="0035736B">
        <w:rPr>
          <w:rFonts w:ascii="Arial" w:hAnsi="Arial" w:cs="Arial"/>
          <w:color w:val="000000"/>
          <w:lang w:val="en-US"/>
        </w:rPr>
        <w:t xml:space="preserve"> </w:t>
      </w:r>
      <w:r w:rsidR="00E55243">
        <w:rPr>
          <w:rFonts w:ascii="Arial" w:hAnsi="Arial" w:cs="Arial"/>
          <w:color w:val="000000"/>
          <w:lang w:val="en-US"/>
        </w:rPr>
        <w:t xml:space="preserve">                                                          </w:t>
      </w:r>
      <w:r w:rsidR="002972CB">
        <w:rPr>
          <w:rFonts w:ascii="Arial" w:hAnsi="Arial" w:cs="Arial"/>
          <w:color w:val="000000"/>
          <w:lang w:val="en-US"/>
        </w:rPr>
        <w:t xml:space="preserve">     </w:t>
      </w:r>
      <w:r w:rsidR="0035736B" w:rsidRPr="0035736B">
        <w:rPr>
          <w:rFonts w:ascii="Arial" w:hAnsi="Arial" w:cs="Arial"/>
          <w:color w:val="000000"/>
          <w:lang w:val="en-US"/>
        </w:rPr>
        <w:t>(United Nations, 2022b)</w:t>
      </w:r>
    </w:p>
    <w:p w14:paraId="49561B13" w14:textId="34AB5F8D" w:rsidR="00EC5C4E" w:rsidRPr="00EC5C4E" w:rsidRDefault="00EC5C4E" w:rsidP="00EC5C4E">
      <w:pPr>
        <w:spacing w:after="0" w:line="360" w:lineRule="auto"/>
        <w:rPr>
          <w:rFonts w:ascii="Arial" w:hAnsi="Arial" w:cs="Arial"/>
          <w:color w:val="252525"/>
          <w:shd w:val="clear" w:color="auto" w:fill="FFFFFF"/>
        </w:rPr>
      </w:pPr>
      <w:r w:rsidRPr="00EC5C4E">
        <w:rPr>
          <w:rFonts w:ascii="Arial" w:hAnsi="Arial" w:cs="Arial"/>
          <w:color w:val="252525"/>
          <w:shd w:val="clear" w:color="auto" w:fill="FFFFFF"/>
        </w:rPr>
        <w:t>The difficulties in fulfilling SDG 17 are considerable, worsened by the SDG</w:t>
      </w:r>
      <w:r w:rsidR="00FD08F8">
        <w:rPr>
          <w:rFonts w:ascii="Arial" w:hAnsi="Arial" w:cs="Arial"/>
          <w:color w:val="252525"/>
          <w:shd w:val="clear" w:color="auto" w:fill="FFFFFF"/>
        </w:rPr>
        <w:t>'</w:t>
      </w:r>
      <w:r>
        <w:rPr>
          <w:rFonts w:ascii="Arial" w:hAnsi="Arial" w:cs="Arial"/>
          <w:color w:val="252525"/>
          <w:shd w:val="clear" w:color="auto" w:fill="FFFFFF"/>
        </w:rPr>
        <w:t>s</w:t>
      </w:r>
      <w:r w:rsidRPr="00EC5C4E">
        <w:rPr>
          <w:rFonts w:ascii="Arial" w:hAnsi="Arial" w:cs="Arial"/>
          <w:color w:val="252525"/>
          <w:shd w:val="clear" w:color="auto" w:fill="FFFFFF"/>
        </w:rPr>
        <w:t xml:space="preserve"> all-encompassing nature and lack of defined duty and accountability</w:t>
      </w:r>
      <w:r w:rsidRPr="00EC5C4E">
        <w:t xml:space="preserve"> </w:t>
      </w:r>
      <w:r w:rsidRPr="00EC5C4E">
        <w:rPr>
          <w:rFonts w:ascii="Arial" w:hAnsi="Arial" w:cs="Arial"/>
          <w:color w:val="252525"/>
          <w:shd w:val="clear" w:color="auto" w:fill="FFFFFF"/>
        </w:rPr>
        <w:t>(Persson, Weitz and Nilsson, 2016).</w:t>
      </w:r>
      <w:r>
        <w:rPr>
          <w:rFonts w:ascii="Arial" w:hAnsi="Arial" w:cs="Arial"/>
          <w:color w:val="252525"/>
          <w:shd w:val="clear" w:color="auto" w:fill="FFFFFF"/>
        </w:rPr>
        <w:t xml:space="preserve"> </w:t>
      </w:r>
      <w:r w:rsidRPr="00EC5C4E">
        <w:rPr>
          <w:rFonts w:ascii="Arial" w:hAnsi="Arial" w:cs="Arial"/>
          <w:color w:val="252525"/>
          <w:shd w:val="clear" w:color="auto" w:fill="FFFFFF"/>
        </w:rPr>
        <w:t xml:space="preserve">Economics is one of the most </w:t>
      </w:r>
      <w:r>
        <w:rPr>
          <w:rFonts w:ascii="Arial" w:hAnsi="Arial" w:cs="Arial"/>
          <w:color w:val="252525"/>
          <w:shd w:val="clear" w:color="auto" w:fill="FFFFFF"/>
        </w:rPr>
        <w:t>fundamental</w:t>
      </w:r>
      <w:r w:rsidRPr="00EC5C4E">
        <w:rPr>
          <w:rFonts w:ascii="Arial" w:hAnsi="Arial" w:cs="Arial"/>
          <w:color w:val="252525"/>
          <w:shd w:val="clear" w:color="auto" w:fill="FFFFFF"/>
        </w:rPr>
        <w:t xml:space="preserve"> issues. At the national policy level, economic development and stability often take priority over the pursuit of SDGs, </w:t>
      </w:r>
      <w:r w:rsidRPr="00EC5C4E">
        <w:rPr>
          <w:rFonts w:ascii="Arial" w:hAnsi="Arial" w:cs="Arial"/>
          <w:color w:val="252525"/>
          <w:shd w:val="clear" w:color="auto" w:fill="FFFFFF"/>
        </w:rPr>
        <w:lastRenderedPageBreak/>
        <w:t>adversely influencing private sector participation in SDG partnerships.</w:t>
      </w:r>
      <w:r w:rsidRPr="00EC5C4E">
        <w:t xml:space="preserve"> </w:t>
      </w:r>
      <w:r w:rsidRPr="00EC5C4E">
        <w:rPr>
          <w:rFonts w:ascii="Arial" w:hAnsi="Arial" w:cs="Arial"/>
          <w:color w:val="252525"/>
          <w:shd w:val="clear" w:color="auto" w:fill="FFFFFF"/>
        </w:rPr>
        <w:t>(Leal Filho et al., 2020)</w:t>
      </w:r>
    </w:p>
    <w:p w14:paraId="5916F125" w14:textId="679003EC" w:rsidR="00C85722" w:rsidRDefault="000B10D1" w:rsidP="006253D3">
      <w:pPr>
        <w:spacing w:after="0" w:line="360" w:lineRule="auto"/>
        <w:rPr>
          <w:rFonts w:ascii="Arial" w:hAnsi="Arial" w:cs="Arial"/>
          <w:b/>
          <w:bCs/>
          <w:color w:val="000000"/>
          <w:sz w:val="28"/>
          <w:szCs w:val="28"/>
        </w:rPr>
      </w:pPr>
      <w:r w:rsidRPr="008334F0">
        <w:rPr>
          <w:rFonts w:ascii="Arial" w:hAnsi="Arial" w:cs="Arial"/>
          <w:b/>
          <w:bCs/>
          <w:color w:val="000000"/>
          <w:sz w:val="28"/>
          <w:szCs w:val="28"/>
        </w:rPr>
        <w:t>Introduction of London</w:t>
      </w:r>
    </w:p>
    <w:p w14:paraId="1AF37491" w14:textId="219C7347" w:rsidR="008334F0" w:rsidRPr="008334F0" w:rsidRDefault="008334F0" w:rsidP="006253D3">
      <w:pPr>
        <w:spacing w:after="0" w:line="360" w:lineRule="auto"/>
        <w:rPr>
          <w:rFonts w:ascii="Arial" w:hAnsi="Arial" w:cs="Arial"/>
          <w:b/>
          <w:bCs/>
          <w:color w:val="000000"/>
          <w:sz w:val="28"/>
          <w:szCs w:val="28"/>
        </w:rPr>
      </w:pPr>
      <w:r>
        <w:rPr>
          <w:rFonts w:ascii="Arial" w:hAnsi="Arial" w:cs="Arial"/>
          <w:b/>
          <w:bCs/>
          <w:noProof/>
          <w:color w:val="000000"/>
          <w:u w:val="single"/>
        </w:rPr>
        <w:drawing>
          <wp:inline distT="0" distB="0" distL="0" distR="0" wp14:anchorId="09FF21CB" wp14:editId="09715260">
            <wp:extent cx="5731510" cy="695896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48">
                      <a:extLst>
                        <a:ext uri="{28A0092B-C50C-407E-A947-70E740481C1C}">
                          <a14:useLocalDpi xmlns:a14="http://schemas.microsoft.com/office/drawing/2010/main" val="0"/>
                        </a:ext>
                        <a:ext uri="{837473B0-CC2E-450A-ABE3-18F120FF3D39}">
                          <a1611:picAttrSrcUrl xmlns:a1611="http://schemas.microsoft.com/office/drawing/2016/11/main" r:id="rId49"/>
                        </a:ext>
                      </a:extLst>
                    </a:blip>
                    <a:stretch>
                      <a:fillRect/>
                    </a:stretch>
                  </pic:blipFill>
                  <pic:spPr>
                    <a:xfrm>
                      <a:off x="0" y="0"/>
                      <a:ext cx="5731510" cy="6958965"/>
                    </a:xfrm>
                    <a:prstGeom prst="rect">
                      <a:avLst/>
                    </a:prstGeom>
                  </pic:spPr>
                </pic:pic>
              </a:graphicData>
            </a:graphic>
          </wp:inline>
        </w:drawing>
      </w:r>
    </w:p>
    <w:p w14:paraId="5E6F5D6C" w14:textId="7C3B96B2" w:rsidR="00C85722" w:rsidRPr="006253D3" w:rsidRDefault="008334F0" w:rsidP="006253D3">
      <w:pPr>
        <w:spacing w:after="0" w:line="360" w:lineRule="auto"/>
        <w:rPr>
          <w:rFonts w:ascii="Arial" w:hAnsi="Arial" w:cs="Arial"/>
          <w:b/>
          <w:bCs/>
          <w:color w:val="000000"/>
          <w:u w:val="single"/>
        </w:rPr>
      </w:pPr>
      <w:r w:rsidRPr="008334F0">
        <w:rPr>
          <w:rFonts w:ascii="Arial" w:hAnsi="Arial" w:cs="Arial"/>
          <w:color w:val="000000"/>
        </w:rPr>
        <w:t>London, the capital city of England and the United Kingdom, has a history dating back over 2000 years</w:t>
      </w:r>
      <w:r w:rsidRPr="008334F0">
        <w:t xml:space="preserve"> </w:t>
      </w:r>
      <w:r w:rsidRPr="008334F0">
        <w:rPr>
          <w:rFonts w:ascii="Arial" w:hAnsi="Arial" w:cs="Arial"/>
          <w:color w:val="000000"/>
        </w:rPr>
        <w:t>(GOV.UK, 2022). It is located on the Thames River in southeast England, at the head of a 50-mile (80-kilomet</w:t>
      </w:r>
      <w:r>
        <w:rPr>
          <w:rFonts w:ascii="Arial" w:hAnsi="Arial" w:cs="Arial"/>
          <w:color w:val="000000"/>
        </w:rPr>
        <w:t>re</w:t>
      </w:r>
      <w:r w:rsidRPr="008334F0">
        <w:rPr>
          <w:rFonts w:ascii="Arial" w:hAnsi="Arial" w:cs="Arial"/>
          <w:color w:val="000000"/>
        </w:rPr>
        <w:t>) estuary that leads to the North Sea, and has been a prominent settlement for thousand</w:t>
      </w:r>
      <w:r>
        <w:rPr>
          <w:rFonts w:ascii="Arial" w:hAnsi="Arial" w:cs="Arial"/>
          <w:color w:val="000000"/>
        </w:rPr>
        <w:t>s</w:t>
      </w:r>
      <w:r w:rsidRPr="008334F0">
        <w:rPr>
          <w:rFonts w:ascii="Arial" w:hAnsi="Arial" w:cs="Arial"/>
          <w:color w:val="000000"/>
        </w:rPr>
        <w:t xml:space="preserve"> </w:t>
      </w:r>
      <w:r>
        <w:rPr>
          <w:rFonts w:ascii="Arial" w:hAnsi="Arial" w:cs="Arial"/>
          <w:color w:val="000000"/>
        </w:rPr>
        <w:t xml:space="preserve">of </w:t>
      </w:r>
      <w:r w:rsidRPr="008334F0">
        <w:rPr>
          <w:rFonts w:ascii="Arial" w:hAnsi="Arial" w:cs="Arial"/>
          <w:color w:val="000000"/>
        </w:rPr>
        <w:t>years.</w:t>
      </w:r>
      <w:r w:rsidRPr="008334F0">
        <w:t xml:space="preserve"> </w:t>
      </w:r>
      <w:r w:rsidRPr="008334F0">
        <w:rPr>
          <w:rFonts w:ascii="Arial" w:hAnsi="Arial" w:cs="Arial"/>
          <w:color w:val="000000"/>
        </w:rPr>
        <w:t>(Museum of London, 2008)</w:t>
      </w:r>
      <w:r>
        <w:rPr>
          <w:rFonts w:ascii="Arial" w:hAnsi="Arial" w:cs="Arial"/>
          <w:color w:val="000000"/>
        </w:rPr>
        <w:t xml:space="preserve"> </w:t>
      </w:r>
      <w:r w:rsidRPr="008334F0">
        <w:rPr>
          <w:rFonts w:ascii="Arial" w:hAnsi="Arial" w:cs="Arial"/>
          <w:color w:val="000000"/>
        </w:rPr>
        <w:t xml:space="preserve">In 2019, the </w:t>
      </w:r>
      <w:r>
        <w:rPr>
          <w:rFonts w:ascii="Arial" w:hAnsi="Arial" w:cs="Arial"/>
          <w:color w:val="000000"/>
        </w:rPr>
        <w:t>GDP</w:t>
      </w:r>
      <w:r w:rsidRPr="008334F0">
        <w:rPr>
          <w:rFonts w:ascii="Arial" w:hAnsi="Arial" w:cs="Arial"/>
          <w:color w:val="000000"/>
        </w:rPr>
        <w:t xml:space="preserve"> </w:t>
      </w:r>
      <w:r w:rsidRPr="008334F0">
        <w:rPr>
          <w:rFonts w:ascii="Arial" w:hAnsi="Arial" w:cs="Arial"/>
          <w:color w:val="000000"/>
        </w:rPr>
        <w:lastRenderedPageBreak/>
        <w:t>of London was $503 billion, or over a fifth of the UK's GDP</w:t>
      </w:r>
      <w:r w:rsidRPr="008334F0">
        <w:t xml:space="preserve"> </w:t>
      </w:r>
      <w:r w:rsidRPr="008334F0">
        <w:rPr>
          <w:rFonts w:ascii="Arial" w:hAnsi="Arial" w:cs="Arial"/>
          <w:color w:val="000000"/>
        </w:rPr>
        <w:t>(Clark, 2022c).</w:t>
      </w:r>
      <w:r>
        <w:rPr>
          <w:rFonts w:ascii="Arial" w:hAnsi="Arial" w:cs="Arial"/>
          <w:color w:val="000000"/>
        </w:rPr>
        <w:t xml:space="preserve"> </w:t>
      </w:r>
      <w:r w:rsidRPr="008334F0">
        <w:rPr>
          <w:rFonts w:ascii="Arial" w:hAnsi="Arial" w:cs="Arial"/>
          <w:color w:val="000000"/>
        </w:rPr>
        <w:t>Modern London has the South East England climate, with moderate winters and pleasant summers. The average daily air temperature is</w:t>
      </w:r>
      <w:r>
        <w:rPr>
          <w:rFonts w:ascii="Arial" w:hAnsi="Arial" w:cs="Arial"/>
          <w:color w:val="000000"/>
        </w:rPr>
        <w:t xml:space="preserve"> </w:t>
      </w:r>
      <w:r w:rsidRPr="008334F0">
        <w:rPr>
          <w:rFonts w:ascii="Arial" w:hAnsi="Arial" w:cs="Arial"/>
          <w:color w:val="000000"/>
        </w:rPr>
        <w:t>11 degrees Celsiu</w:t>
      </w:r>
      <w:r>
        <w:rPr>
          <w:rFonts w:ascii="Arial" w:hAnsi="Arial" w:cs="Arial"/>
          <w:color w:val="000000"/>
        </w:rPr>
        <w:t>s</w:t>
      </w:r>
      <w:r w:rsidRPr="008334F0">
        <w:rPr>
          <w:rFonts w:ascii="Arial" w:hAnsi="Arial" w:cs="Arial"/>
          <w:color w:val="000000"/>
        </w:rPr>
        <w:t>, with 42 5.5 degrees Celsius in January and 18 degrees Celsius in July</w:t>
      </w:r>
      <w:r w:rsidRPr="008334F0">
        <w:t xml:space="preserve"> </w:t>
      </w:r>
      <w:r w:rsidRPr="008334F0">
        <w:rPr>
          <w:rFonts w:ascii="Arial" w:hAnsi="Arial" w:cs="Arial"/>
          <w:color w:val="000000"/>
        </w:rPr>
        <w:t>(Michael John Hebbert and Ehrlich, 2017).</w:t>
      </w:r>
      <w:r>
        <w:rPr>
          <w:rFonts w:ascii="Arial" w:hAnsi="Arial" w:cs="Arial"/>
          <w:color w:val="000000"/>
        </w:rPr>
        <w:t xml:space="preserve"> </w:t>
      </w:r>
      <w:r w:rsidRPr="008334F0">
        <w:rPr>
          <w:rFonts w:ascii="Arial" w:hAnsi="Arial" w:cs="Arial"/>
          <w:color w:val="000000"/>
        </w:rPr>
        <w:t xml:space="preserve">In 2020, </w:t>
      </w:r>
      <w:r>
        <w:rPr>
          <w:rFonts w:ascii="Arial" w:hAnsi="Arial" w:cs="Arial"/>
          <w:color w:val="000000"/>
        </w:rPr>
        <w:t>roughly 4.49 million women and 4.51 million men were</w:t>
      </w:r>
      <w:r w:rsidRPr="008334F0">
        <w:rPr>
          <w:rFonts w:ascii="Arial" w:hAnsi="Arial" w:cs="Arial"/>
          <w:color w:val="000000"/>
        </w:rPr>
        <w:t xml:space="preserve"> residing in London, for a total population of approximately 9 million</w:t>
      </w:r>
      <w:r w:rsidRPr="008334F0">
        <w:t xml:space="preserve"> </w:t>
      </w:r>
      <w:r w:rsidRPr="008334F0">
        <w:rPr>
          <w:rFonts w:ascii="Arial" w:hAnsi="Arial" w:cs="Arial"/>
          <w:color w:val="000000"/>
        </w:rPr>
        <w:t>(Clark, 2022b).</w:t>
      </w:r>
      <w:r>
        <w:rPr>
          <w:rFonts w:ascii="Arial" w:hAnsi="Arial" w:cs="Arial"/>
          <w:color w:val="000000"/>
        </w:rPr>
        <w:t xml:space="preserve"> </w:t>
      </w:r>
      <w:r w:rsidRPr="008334F0">
        <w:rPr>
          <w:rFonts w:ascii="Arial" w:hAnsi="Arial" w:cs="Arial"/>
          <w:color w:val="000000"/>
        </w:rPr>
        <w:t>London has the second-largest immigrant population after New York, with 2,998,264 foreign-born residents, according to the 2011 census. 69% of London-born children in 2015 had an immigrant parent.</w:t>
      </w:r>
      <w:r w:rsidRPr="008334F0">
        <w:t xml:space="preserve"> </w:t>
      </w:r>
      <w:r w:rsidRPr="008334F0">
        <w:rPr>
          <w:rFonts w:ascii="Arial" w:hAnsi="Arial" w:cs="Arial"/>
          <w:color w:val="000000"/>
        </w:rPr>
        <w:t>(Financial Times, 2016)</w:t>
      </w:r>
      <w:r>
        <w:rPr>
          <w:rFonts w:ascii="Arial" w:hAnsi="Arial" w:cs="Arial"/>
          <w:color w:val="000000"/>
        </w:rPr>
        <w:t xml:space="preserve"> </w:t>
      </w:r>
      <w:r w:rsidRPr="008334F0">
        <w:rPr>
          <w:rFonts w:ascii="Arial" w:hAnsi="Arial" w:cs="Arial"/>
          <w:color w:val="000000"/>
        </w:rPr>
        <w:t>In 2020</w:t>
      </w:r>
      <w:r>
        <w:rPr>
          <w:rFonts w:ascii="Arial" w:hAnsi="Arial" w:cs="Arial"/>
          <w:color w:val="000000"/>
        </w:rPr>
        <w:t>, a</w:t>
      </w:r>
      <w:r w:rsidRPr="008334F0">
        <w:rPr>
          <w:rFonts w:ascii="Arial" w:hAnsi="Arial" w:cs="Arial"/>
          <w:color w:val="000000"/>
        </w:rPr>
        <w:t>bout 822 thousand persons aged 30 to 34 liv</w:t>
      </w:r>
      <w:r>
        <w:rPr>
          <w:rFonts w:ascii="Arial" w:hAnsi="Arial" w:cs="Arial"/>
          <w:color w:val="000000"/>
        </w:rPr>
        <w:t>ed</w:t>
      </w:r>
      <w:r w:rsidRPr="008334F0">
        <w:rPr>
          <w:rFonts w:ascii="Arial" w:hAnsi="Arial" w:cs="Arial"/>
          <w:color w:val="000000"/>
        </w:rPr>
        <w:t xml:space="preserve"> in London, United Kingdom, the largest of any age group. The four greatest age cohorts were all between the ages of 25 and 44, although older age groups dropped in numbers following the peak between 30 and 34 years.</w:t>
      </w:r>
      <w:r w:rsidRPr="008334F0">
        <w:t xml:space="preserve"> </w:t>
      </w:r>
      <w:r w:rsidRPr="008334F0">
        <w:rPr>
          <w:rFonts w:ascii="Arial" w:hAnsi="Arial" w:cs="Arial"/>
          <w:color w:val="000000"/>
        </w:rPr>
        <w:t>(Clark, 2022)</w:t>
      </w:r>
      <w:r>
        <w:rPr>
          <w:rFonts w:ascii="Arial" w:hAnsi="Arial" w:cs="Arial"/>
          <w:color w:val="000000"/>
        </w:rPr>
        <w:t xml:space="preserve">. </w:t>
      </w:r>
      <w:r w:rsidRPr="008334F0">
        <w:rPr>
          <w:rFonts w:ascii="Arial" w:hAnsi="Arial" w:cs="Arial"/>
          <w:color w:val="000000"/>
        </w:rPr>
        <w:t>From 2017 to 2019, London maintained the highest life expectancy projections for both men (80,9 years) and females (87.8 years) (84.7 years)</w:t>
      </w:r>
      <w:r>
        <w:rPr>
          <w:rFonts w:ascii="Arial" w:hAnsi="Arial" w:cs="Arial"/>
          <w:color w:val="000000"/>
        </w:rPr>
        <w:t>.</w:t>
      </w:r>
      <w:r w:rsidRPr="008334F0">
        <w:t xml:space="preserve"> </w:t>
      </w:r>
      <w:r w:rsidRPr="008334F0">
        <w:rPr>
          <w:rFonts w:ascii="Arial" w:hAnsi="Arial" w:cs="Arial"/>
          <w:color w:val="000000"/>
        </w:rPr>
        <w:t>(ONS, 2020)</w:t>
      </w:r>
    </w:p>
    <w:p w14:paraId="4D6B1682" w14:textId="204B4595" w:rsidR="00883064" w:rsidRPr="006253D3" w:rsidRDefault="00883064" w:rsidP="006253D3">
      <w:pPr>
        <w:spacing w:after="0" w:line="360" w:lineRule="auto"/>
        <w:rPr>
          <w:rFonts w:ascii="Arial" w:hAnsi="Arial" w:cs="Arial"/>
          <w:color w:val="000000"/>
          <w:lang w:val="en-US"/>
        </w:rPr>
      </w:pPr>
    </w:p>
    <w:p w14:paraId="0DC02E06" w14:textId="5CD1DD70" w:rsidR="00C85722" w:rsidRDefault="00BA6651" w:rsidP="006253D3">
      <w:pPr>
        <w:spacing w:after="0" w:line="360" w:lineRule="auto"/>
        <w:rPr>
          <w:rFonts w:ascii="Arial" w:hAnsi="Arial" w:cs="Arial"/>
          <w:b/>
          <w:bCs/>
          <w:color w:val="000000"/>
          <w:sz w:val="28"/>
          <w:szCs w:val="28"/>
        </w:rPr>
      </w:pPr>
      <w:r w:rsidRPr="00BA6651">
        <w:rPr>
          <w:rFonts w:ascii="Arial" w:hAnsi="Arial" w:cs="Arial"/>
          <w:b/>
          <w:bCs/>
          <w:color w:val="000000"/>
          <w:sz w:val="28"/>
          <w:szCs w:val="28"/>
        </w:rPr>
        <w:t>UK initiatives and policies that aim to achieve the three SDGs</w:t>
      </w:r>
    </w:p>
    <w:p w14:paraId="7A2903F3" w14:textId="4EA93831" w:rsidR="00BA6651" w:rsidRDefault="00BA6651" w:rsidP="006253D3">
      <w:pPr>
        <w:spacing w:after="0" w:line="360" w:lineRule="auto"/>
        <w:rPr>
          <w:rFonts w:ascii="Arial" w:hAnsi="Arial" w:cs="Arial"/>
          <w:color w:val="000000"/>
        </w:rPr>
      </w:pPr>
      <w:r w:rsidRPr="00BA6651">
        <w:rPr>
          <w:rFonts w:ascii="Arial" w:hAnsi="Arial" w:cs="Arial"/>
          <w:color w:val="000000"/>
        </w:rPr>
        <w:t xml:space="preserve">The United Kingdom is dedicated to achieving the Sustainable Development Goals. The most effective approach </w:t>
      </w:r>
      <w:r>
        <w:rPr>
          <w:rFonts w:ascii="Arial" w:hAnsi="Arial" w:cs="Arial"/>
          <w:color w:val="000000"/>
        </w:rPr>
        <w:t>is to ensure that the Goals are</w:t>
      </w:r>
      <w:r w:rsidRPr="00BA6651">
        <w:rPr>
          <w:rFonts w:ascii="Arial" w:hAnsi="Arial" w:cs="Arial"/>
          <w:color w:val="000000"/>
        </w:rPr>
        <w:t xml:space="preserve"> integrated into each government department</w:t>
      </w:r>
      <w:r w:rsidR="00FD08F8">
        <w:rPr>
          <w:rFonts w:ascii="Arial" w:hAnsi="Arial" w:cs="Arial"/>
          <w:color w:val="000000"/>
        </w:rPr>
        <w:t>'</w:t>
      </w:r>
      <w:r w:rsidRPr="00BA6651">
        <w:rPr>
          <w:rFonts w:ascii="Arial" w:hAnsi="Arial" w:cs="Arial"/>
          <w:color w:val="000000"/>
        </w:rPr>
        <w:t>s scheduled activities. The divisional planning process is the most effective method for coordinating execution</w:t>
      </w:r>
      <w:r w:rsidRPr="00BA6651">
        <w:t xml:space="preserve"> </w:t>
      </w:r>
      <w:r w:rsidRPr="00BA6651">
        <w:rPr>
          <w:rFonts w:ascii="Arial" w:hAnsi="Arial" w:cs="Arial"/>
          <w:color w:val="000000"/>
        </w:rPr>
        <w:t>(GOV.UK, 2018).</w:t>
      </w:r>
    </w:p>
    <w:p w14:paraId="6F176518" w14:textId="4CDD8512" w:rsidR="00BA6651" w:rsidRDefault="00BA6651" w:rsidP="006253D3">
      <w:pPr>
        <w:spacing w:after="0" w:line="360" w:lineRule="auto"/>
        <w:rPr>
          <w:rFonts w:ascii="Arial" w:hAnsi="Arial" w:cs="Arial"/>
          <w:color w:val="000000"/>
        </w:rPr>
      </w:pPr>
      <w:r w:rsidRPr="00BA6651">
        <w:rPr>
          <w:rFonts w:ascii="Arial" w:hAnsi="Arial" w:cs="Arial"/>
          <w:color w:val="000000"/>
        </w:rPr>
        <w:t xml:space="preserve">The UK is doing </w:t>
      </w:r>
      <w:r>
        <w:rPr>
          <w:rFonts w:ascii="Arial" w:hAnsi="Arial" w:cs="Arial"/>
          <w:color w:val="000000"/>
        </w:rPr>
        <w:t>its</w:t>
      </w:r>
      <w:r w:rsidRPr="00BA6651">
        <w:rPr>
          <w:rFonts w:ascii="Arial" w:hAnsi="Arial" w:cs="Arial"/>
          <w:color w:val="000000"/>
        </w:rPr>
        <w:t xml:space="preserve"> best on Goal 3, </w:t>
      </w:r>
      <w:r w:rsidR="00FD08F8">
        <w:rPr>
          <w:rFonts w:ascii="Arial" w:hAnsi="Arial" w:cs="Arial"/>
          <w:color w:val="000000"/>
        </w:rPr>
        <w:t>"</w:t>
      </w:r>
      <w:r w:rsidRPr="00BA6651">
        <w:rPr>
          <w:rFonts w:ascii="Arial" w:hAnsi="Arial" w:cs="Arial"/>
          <w:color w:val="000000"/>
        </w:rPr>
        <w:t>Good Health and Wellbeing,</w:t>
      </w:r>
      <w:r w:rsidR="00FD08F8">
        <w:rPr>
          <w:rFonts w:ascii="Arial" w:hAnsi="Arial" w:cs="Arial"/>
          <w:color w:val="000000"/>
        </w:rPr>
        <w:t>"</w:t>
      </w:r>
      <w:r w:rsidRPr="00BA6651">
        <w:rPr>
          <w:rFonts w:ascii="Arial" w:hAnsi="Arial" w:cs="Arial"/>
          <w:color w:val="000000"/>
        </w:rPr>
        <w:t xml:space="preserve"> Goal 4, </w:t>
      </w:r>
      <w:r w:rsidR="00FD08F8">
        <w:rPr>
          <w:rFonts w:ascii="Arial" w:hAnsi="Arial" w:cs="Arial"/>
          <w:color w:val="000000"/>
        </w:rPr>
        <w:t>"</w:t>
      </w:r>
      <w:r w:rsidRPr="00BA6651">
        <w:rPr>
          <w:rFonts w:ascii="Arial" w:hAnsi="Arial" w:cs="Arial"/>
          <w:color w:val="000000"/>
        </w:rPr>
        <w:t>Quality Education,</w:t>
      </w:r>
      <w:r w:rsidR="00FD08F8">
        <w:rPr>
          <w:rFonts w:ascii="Arial" w:hAnsi="Arial" w:cs="Arial"/>
          <w:color w:val="000000"/>
        </w:rPr>
        <w:t>"</w:t>
      </w:r>
      <w:r w:rsidRPr="00BA6651">
        <w:rPr>
          <w:rFonts w:ascii="Arial" w:hAnsi="Arial" w:cs="Arial"/>
          <w:color w:val="000000"/>
        </w:rPr>
        <w:t xml:space="preserve"> and Goal 17, </w:t>
      </w:r>
      <w:r w:rsidR="00FD08F8">
        <w:rPr>
          <w:rFonts w:ascii="Arial" w:hAnsi="Arial" w:cs="Arial"/>
          <w:color w:val="000000"/>
        </w:rPr>
        <w:t>"</w:t>
      </w:r>
      <w:r w:rsidRPr="00BA6651">
        <w:rPr>
          <w:rFonts w:ascii="Arial" w:hAnsi="Arial" w:cs="Arial"/>
          <w:color w:val="000000"/>
        </w:rPr>
        <w:t>Partnerships to achieve the Goals</w:t>
      </w:r>
      <w:r w:rsidR="00FD08F8">
        <w:rPr>
          <w:rFonts w:ascii="Arial" w:hAnsi="Arial" w:cs="Arial"/>
          <w:color w:val="000000"/>
        </w:rPr>
        <w:t>"</w:t>
      </w:r>
      <w:r>
        <w:rPr>
          <w:rFonts w:ascii="Arial" w:hAnsi="Arial" w:cs="Arial"/>
          <w:color w:val="000000"/>
        </w:rPr>
        <w:t>.</w:t>
      </w:r>
      <w:r w:rsidRPr="00BA6651">
        <w:t xml:space="preserve"> </w:t>
      </w:r>
      <w:r w:rsidRPr="00BA6651">
        <w:rPr>
          <w:rFonts w:ascii="Arial" w:hAnsi="Arial" w:cs="Arial"/>
          <w:color w:val="000000"/>
        </w:rPr>
        <w:t>(The UK Government, 2022)</w:t>
      </w:r>
      <w:r w:rsidRPr="00BA6651">
        <w:t xml:space="preserve"> </w:t>
      </w:r>
      <w:r w:rsidRPr="00BA6651">
        <w:rPr>
          <w:rFonts w:ascii="Arial" w:hAnsi="Arial" w:cs="Arial"/>
          <w:color w:val="000000"/>
        </w:rPr>
        <w:t>(The UK Parliament, 2019).</w:t>
      </w:r>
    </w:p>
    <w:p w14:paraId="41567273" w14:textId="470B309E" w:rsidR="00BA6651" w:rsidRDefault="00BA6651" w:rsidP="006253D3">
      <w:pPr>
        <w:spacing w:after="0" w:line="360" w:lineRule="auto"/>
        <w:rPr>
          <w:rFonts w:ascii="Arial" w:hAnsi="Arial" w:cs="Arial"/>
          <w:b/>
          <w:bCs/>
          <w:color w:val="000000"/>
        </w:rPr>
      </w:pPr>
      <w:r w:rsidRPr="00BA6651">
        <w:rPr>
          <w:rFonts w:ascii="Arial" w:hAnsi="Arial" w:cs="Arial"/>
          <w:b/>
          <w:bCs/>
          <w:color w:val="000000"/>
        </w:rPr>
        <w:t>Goal 3 (</w:t>
      </w:r>
      <w:r w:rsidR="00FD08F8">
        <w:rPr>
          <w:rFonts w:ascii="Arial" w:hAnsi="Arial" w:cs="Arial"/>
          <w:b/>
          <w:bCs/>
          <w:color w:val="000000"/>
        </w:rPr>
        <w:t>"</w:t>
      </w:r>
      <w:r w:rsidRPr="00BA6651">
        <w:rPr>
          <w:rFonts w:ascii="Arial" w:hAnsi="Arial" w:cs="Arial"/>
          <w:b/>
          <w:bCs/>
          <w:color w:val="000000"/>
        </w:rPr>
        <w:t>Good Health and Wellbeing</w:t>
      </w:r>
      <w:r w:rsidR="00FD08F8">
        <w:rPr>
          <w:rFonts w:ascii="Arial" w:hAnsi="Arial" w:cs="Arial"/>
          <w:b/>
          <w:bCs/>
          <w:color w:val="000000"/>
        </w:rPr>
        <w:t>"</w:t>
      </w:r>
      <w:r w:rsidRPr="00BA6651">
        <w:rPr>
          <w:rFonts w:ascii="Arial" w:hAnsi="Arial" w:cs="Arial"/>
          <w:b/>
          <w:bCs/>
          <w:color w:val="000000"/>
        </w:rPr>
        <w:t>)</w:t>
      </w:r>
    </w:p>
    <w:p w14:paraId="2DD17293" w14:textId="48DC0833" w:rsidR="001054B8" w:rsidRDefault="001054B8" w:rsidP="006253D3">
      <w:pPr>
        <w:spacing w:after="0" w:line="360" w:lineRule="auto"/>
        <w:rPr>
          <w:rFonts w:ascii="Arial" w:hAnsi="Arial" w:cs="Arial"/>
          <w:b/>
          <w:bCs/>
          <w:color w:val="000000"/>
        </w:rPr>
      </w:pPr>
      <w:r>
        <w:rPr>
          <w:rFonts w:ascii="Arial" w:hAnsi="Arial" w:cs="Arial"/>
          <w:b/>
          <w:bCs/>
          <w:color w:val="000000"/>
        </w:rPr>
        <w:t>Laws and Legislations</w:t>
      </w:r>
    </w:p>
    <w:p w14:paraId="54982F68" w14:textId="6946D223" w:rsidR="001054B8" w:rsidRDefault="001054B8" w:rsidP="001054B8">
      <w:pPr>
        <w:pStyle w:val="ListParagraph"/>
        <w:numPr>
          <w:ilvl w:val="0"/>
          <w:numId w:val="7"/>
        </w:numPr>
        <w:spacing w:after="0" w:line="360" w:lineRule="auto"/>
        <w:rPr>
          <w:rFonts w:ascii="Arial" w:hAnsi="Arial" w:cs="Arial"/>
          <w:color w:val="000000"/>
        </w:rPr>
      </w:pPr>
      <w:r w:rsidRPr="001054B8">
        <w:rPr>
          <w:rFonts w:ascii="Arial" w:hAnsi="Arial" w:cs="Arial"/>
          <w:b/>
          <w:bCs/>
          <w:color w:val="000000"/>
        </w:rPr>
        <w:t>The 2022 Health and Care Act</w:t>
      </w:r>
      <w:r w:rsidRPr="001054B8">
        <w:rPr>
          <w:rFonts w:ascii="Arial" w:hAnsi="Arial" w:cs="Arial"/>
          <w:color w:val="000000"/>
        </w:rPr>
        <w:t xml:space="preserve"> included new legal provisions to </w:t>
      </w:r>
      <w:r w:rsidRPr="001054B8">
        <w:rPr>
          <w:rFonts w:ascii="Arial" w:hAnsi="Arial" w:cs="Arial"/>
          <w:color w:val="000000"/>
        </w:rPr>
        <w:t>simplify</w:t>
      </w:r>
      <w:r w:rsidRPr="001054B8">
        <w:rPr>
          <w:rFonts w:ascii="Arial" w:hAnsi="Arial" w:cs="Arial"/>
          <w:color w:val="000000"/>
        </w:rPr>
        <w:t xml:space="preserve"> health and care organisations to provide joined-up care for persons who depend on numerous services.</w:t>
      </w:r>
      <w:r w:rsidRPr="001054B8">
        <w:t xml:space="preserve"> </w:t>
      </w:r>
      <w:r w:rsidRPr="001054B8">
        <w:rPr>
          <w:rFonts w:ascii="Arial" w:hAnsi="Arial" w:cs="Arial"/>
          <w:color w:val="000000"/>
        </w:rPr>
        <w:t>(The UK Legislation, 1AD)</w:t>
      </w:r>
    </w:p>
    <w:p w14:paraId="69CF908E" w14:textId="4305EF6F" w:rsidR="001054B8" w:rsidRDefault="00AF5A38" w:rsidP="001054B8">
      <w:pPr>
        <w:pStyle w:val="ListParagraph"/>
        <w:numPr>
          <w:ilvl w:val="0"/>
          <w:numId w:val="7"/>
        </w:numPr>
        <w:spacing w:after="0" w:line="360" w:lineRule="auto"/>
        <w:rPr>
          <w:rFonts w:ascii="Arial" w:hAnsi="Arial" w:cs="Arial"/>
          <w:color w:val="000000"/>
        </w:rPr>
      </w:pPr>
      <w:r>
        <w:rPr>
          <w:rFonts w:ascii="Arial" w:hAnsi="Arial" w:cs="Arial"/>
          <w:b/>
          <w:bCs/>
          <w:color w:val="000000"/>
        </w:rPr>
        <w:t xml:space="preserve">The </w:t>
      </w:r>
      <w:r w:rsidR="001054B8">
        <w:rPr>
          <w:rFonts w:ascii="Arial" w:hAnsi="Arial" w:cs="Arial"/>
          <w:b/>
          <w:bCs/>
          <w:color w:val="000000"/>
        </w:rPr>
        <w:t>Care Act 2014</w:t>
      </w:r>
      <w:r w:rsidR="001054B8" w:rsidRPr="001054B8">
        <w:rPr>
          <w:rFonts w:ascii="Arial" w:hAnsi="Arial" w:cs="Arial"/>
          <w:b/>
          <w:bCs/>
          <w:color w:val="000000"/>
        </w:rPr>
        <w:t xml:space="preserve"> </w:t>
      </w:r>
      <w:r w:rsidR="001054B8" w:rsidRPr="001054B8">
        <w:rPr>
          <w:rFonts w:ascii="Arial" w:hAnsi="Arial" w:cs="Arial"/>
          <w:color w:val="000000"/>
        </w:rPr>
        <w:t>improves independence and wellbeing. It requires local governments to provide or arrange services that prevent or delay people needing care and support.</w:t>
      </w:r>
      <w:r w:rsidR="001054B8" w:rsidRPr="001054B8">
        <w:t xml:space="preserve"> </w:t>
      </w:r>
      <w:r w:rsidR="001054B8" w:rsidRPr="001054B8">
        <w:rPr>
          <w:rFonts w:ascii="Arial" w:hAnsi="Arial" w:cs="Arial"/>
          <w:color w:val="000000"/>
        </w:rPr>
        <w:t>(Care Act, 2014)</w:t>
      </w:r>
    </w:p>
    <w:p w14:paraId="3EFCA214" w14:textId="2E1DC70A" w:rsidR="001054B8" w:rsidRDefault="001054B8" w:rsidP="001054B8">
      <w:pPr>
        <w:pStyle w:val="ListParagraph"/>
        <w:numPr>
          <w:ilvl w:val="0"/>
          <w:numId w:val="7"/>
        </w:numPr>
        <w:spacing w:after="0" w:line="360" w:lineRule="auto"/>
        <w:rPr>
          <w:rFonts w:ascii="Arial" w:hAnsi="Arial" w:cs="Arial"/>
          <w:color w:val="000000"/>
        </w:rPr>
      </w:pPr>
      <w:r w:rsidRPr="001054B8">
        <w:rPr>
          <w:rFonts w:ascii="Arial" w:hAnsi="Arial" w:cs="Arial"/>
          <w:b/>
          <w:bCs/>
          <w:color w:val="000000"/>
        </w:rPr>
        <w:t>The Health and Safety at Work Act 1974</w:t>
      </w:r>
      <w:r w:rsidRPr="001054B8">
        <w:rPr>
          <w:rFonts w:ascii="Arial" w:hAnsi="Arial" w:cs="Arial"/>
          <w:color w:val="000000"/>
        </w:rPr>
        <w:t xml:space="preserve"> covers occupational health and safety in </w:t>
      </w:r>
      <w:r>
        <w:rPr>
          <w:rFonts w:ascii="Arial" w:hAnsi="Arial" w:cs="Arial"/>
          <w:color w:val="000000"/>
        </w:rPr>
        <w:t>the UK</w:t>
      </w:r>
      <w:r w:rsidRPr="001054B8">
        <w:rPr>
          <w:rFonts w:ascii="Arial" w:hAnsi="Arial" w:cs="Arial"/>
          <w:color w:val="000000"/>
        </w:rPr>
        <w:t>(HSE, 2019).</w:t>
      </w:r>
    </w:p>
    <w:p w14:paraId="47699423" w14:textId="446FB879" w:rsidR="00FE65EE" w:rsidRDefault="00FE65EE" w:rsidP="00FE65EE">
      <w:pPr>
        <w:spacing w:after="0" w:line="360" w:lineRule="auto"/>
        <w:rPr>
          <w:rFonts w:ascii="Arial" w:hAnsi="Arial" w:cs="Arial"/>
          <w:color w:val="000000"/>
        </w:rPr>
      </w:pPr>
      <w:r w:rsidRPr="00FE65EE">
        <w:rPr>
          <w:rFonts w:ascii="Arial" w:hAnsi="Arial" w:cs="Arial"/>
          <w:b/>
          <w:bCs/>
          <w:color w:val="000000"/>
        </w:rPr>
        <w:t>Strategies:</w:t>
      </w:r>
      <w:r>
        <w:rPr>
          <w:rFonts w:ascii="Arial" w:hAnsi="Arial" w:cs="Arial"/>
          <w:b/>
          <w:bCs/>
          <w:color w:val="000000"/>
        </w:rPr>
        <w:t xml:space="preserve"> </w:t>
      </w:r>
      <w:r w:rsidRPr="00FE65EE">
        <w:rPr>
          <w:rFonts w:ascii="Arial" w:hAnsi="Arial" w:cs="Arial"/>
          <w:color w:val="000000"/>
        </w:rPr>
        <w:t xml:space="preserve">Listed below are some of the strategies </w:t>
      </w:r>
      <w:r>
        <w:rPr>
          <w:rFonts w:ascii="Arial" w:hAnsi="Arial" w:cs="Arial"/>
          <w:color w:val="000000"/>
        </w:rPr>
        <w:t>the government supports to attain</w:t>
      </w:r>
      <w:r w:rsidRPr="00FE65EE">
        <w:rPr>
          <w:rFonts w:ascii="Arial" w:hAnsi="Arial" w:cs="Arial"/>
          <w:color w:val="000000"/>
        </w:rPr>
        <w:t xml:space="preserve"> Sustainable Development Goal</w:t>
      </w:r>
      <w:r>
        <w:rPr>
          <w:rFonts w:ascii="Arial" w:hAnsi="Arial" w:cs="Arial"/>
          <w:color w:val="000000"/>
        </w:rPr>
        <w:t xml:space="preserve"> 3</w:t>
      </w:r>
      <w:r w:rsidRPr="00FE65EE">
        <w:rPr>
          <w:rFonts w:ascii="Arial" w:hAnsi="Arial" w:cs="Arial"/>
          <w:color w:val="000000"/>
        </w:rPr>
        <w:t>(GOV.UK, 2021)</w:t>
      </w:r>
      <w:r w:rsidRPr="00FE65EE">
        <w:t xml:space="preserve"> </w:t>
      </w:r>
      <w:r w:rsidRPr="00FE65EE">
        <w:rPr>
          <w:rFonts w:ascii="Arial" w:hAnsi="Arial" w:cs="Arial"/>
          <w:color w:val="000000"/>
        </w:rPr>
        <w:t>(Bond, 2022)</w:t>
      </w:r>
      <w:r>
        <w:rPr>
          <w:rFonts w:ascii="Arial" w:hAnsi="Arial" w:cs="Arial"/>
          <w:color w:val="000000"/>
        </w:rPr>
        <w:t>:</w:t>
      </w:r>
    </w:p>
    <w:p w14:paraId="7EE2A062" w14:textId="21991ED2" w:rsidR="00FE65EE" w:rsidRPr="00FE65EE" w:rsidRDefault="00FE65EE" w:rsidP="00FE65EE">
      <w:pPr>
        <w:pStyle w:val="ListParagraph"/>
        <w:numPr>
          <w:ilvl w:val="0"/>
          <w:numId w:val="8"/>
        </w:numPr>
        <w:spacing w:after="0" w:line="360" w:lineRule="auto"/>
        <w:rPr>
          <w:rFonts w:ascii="Arial" w:hAnsi="Arial" w:cs="Arial"/>
          <w:color w:val="000000"/>
        </w:rPr>
      </w:pPr>
      <w:r w:rsidRPr="00FE65EE">
        <w:rPr>
          <w:rFonts w:ascii="Arial" w:hAnsi="Arial" w:cs="Arial"/>
          <w:color w:val="000000"/>
        </w:rPr>
        <w:t xml:space="preserve">Reduce </w:t>
      </w:r>
      <w:r w:rsidRPr="00FE65EE">
        <w:rPr>
          <w:rFonts w:ascii="Arial" w:hAnsi="Arial" w:cs="Arial"/>
          <w:color w:val="000000"/>
        </w:rPr>
        <w:t>violence</w:t>
      </w:r>
      <w:r>
        <w:rPr>
          <w:rFonts w:ascii="Arial" w:hAnsi="Arial" w:cs="Arial"/>
          <w:color w:val="000000"/>
        </w:rPr>
        <w:t>,</w:t>
      </w:r>
      <w:r w:rsidRPr="00FE65EE">
        <w:rPr>
          <w:rFonts w:ascii="Arial" w:hAnsi="Arial" w:cs="Arial"/>
          <w:color w:val="000000"/>
        </w:rPr>
        <w:t xml:space="preserve"> </w:t>
      </w:r>
      <w:r w:rsidRPr="00FE65EE">
        <w:rPr>
          <w:rFonts w:ascii="Arial" w:hAnsi="Arial" w:cs="Arial"/>
          <w:color w:val="000000"/>
        </w:rPr>
        <w:t>Crime</w:t>
      </w:r>
      <w:r>
        <w:rPr>
          <w:rFonts w:ascii="Arial" w:hAnsi="Arial" w:cs="Arial"/>
          <w:color w:val="000000"/>
        </w:rPr>
        <w:t xml:space="preserve"> and reoffending.</w:t>
      </w:r>
    </w:p>
    <w:p w14:paraId="0D04DCA4" w14:textId="55BF5814" w:rsidR="00FE65EE" w:rsidRDefault="00FE65EE" w:rsidP="00FE65EE">
      <w:pPr>
        <w:pStyle w:val="ListParagraph"/>
        <w:numPr>
          <w:ilvl w:val="0"/>
          <w:numId w:val="8"/>
        </w:numPr>
        <w:spacing w:after="0" w:line="360" w:lineRule="auto"/>
        <w:rPr>
          <w:rFonts w:ascii="Arial" w:hAnsi="Arial" w:cs="Arial"/>
          <w:color w:val="000000"/>
        </w:rPr>
      </w:pPr>
      <w:r w:rsidRPr="00FE65EE">
        <w:rPr>
          <w:rFonts w:ascii="Arial" w:hAnsi="Arial" w:cs="Arial"/>
          <w:color w:val="000000"/>
        </w:rPr>
        <w:lastRenderedPageBreak/>
        <w:t>Help businesses recover from Covid-19, enable a safe return to work, and accelerate vaccine research.</w:t>
      </w:r>
      <w:r>
        <w:rPr>
          <w:rFonts w:ascii="Arial" w:hAnsi="Arial" w:cs="Arial"/>
          <w:color w:val="000000"/>
        </w:rPr>
        <w:t xml:space="preserve"> </w:t>
      </w:r>
      <w:r w:rsidRPr="00FE65EE">
        <w:rPr>
          <w:rFonts w:ascii="Arial" w:hAnsi="Arial" w:cs="Arial"/>
          <w:color w:val="000000"/>
        </w:rPr>
        <w:t>Improve the transport network</w:t>
      </w:r>
      <w:r w:rsidR="00FD08F8">
        <w:rPr>
          <w:rFonts w:ascii="Arial" w:hAnsi="Arial" w:cs="Arial"/>
          <w:color w:val="000000"/>
        </w:rPr>
        <w:t>'</w:t>
      </w:r>
      <w:r w:rsidRPr="00FE65EE">
        <w:rPr>
          <w:rFonts w:ascii="Arial" w:hAnsi="Arial" w:cs="Arial"/>
          <w:color w:val="000000"/>
        </w:rPr>
        <w:t>s safety, reliability, and inclusiveness as the nation recover from Covid-19.</w:t>
      </w:r>
    </w:p>
    <w:p w14:paraId="6AF61FD6" w14:textId="4396EC5D" w:rsidR="00FE65EE" w:rsidRDefault="00FE65EE" w:rsidP="00FE65EE">
      <w:pPr>
        <w:pStyle w:val="ListParagraph"/>
        <w:numPr>
          <w:ilvl w:val="0"/>
          <w:numId w:val="8"/>
        </w:numPr>
        <w:spacing w:after="0" w:line="360" w:lineRule="auto"/>
        <w:rPr>
          <w:rFonts w:ascii="Arial" w:hAnsi="Arial" w:cs="Arial"/>
          <w:color w:val="000000"/>
        </w:rPr>
      </w:pPr>
      <w:r w:rsidRPr="00FE65EE">
        <w:rPr>
          <w:rFonts w:ascii="Arial" w:hAnsi="Arial" w:cs="Arial"/>
          <w:color w:val="000000"/>
        </w:rPr>
        <w:t>Decarbonize transportation to fight climate change and improve air quality.</w:t>
      </w:r>
    </w:p>
    <w:p w14:paraId="5D7B03A7" w14:textId="2F457939" w:rsidR="00FE65EE" w:rsidRDefault="00FE65EE" w:rsidP="00FE65EE">
      <w:pPr>
        <w:pStyle w:val="ListParagraph"/>
        <w:numPr>
          <w:ilvl w:val="0"/>
          <w:numId w:val="8"/>
        </w:numPr>
        <w:spacing w:after="0" w:line="360" w:lineRule="auto"/>
        <w:rPr>
          <w:rFonts w:ascii="Arial" w:hAnsi="Arial" w:cs="Arial"/>
          <w:color w:val="000000"/>
        </w:rPr>
      </w:pPr>
      <w:r w:rsidRPr="00FE65EE">
        <w:rPr>
          <w:rFonts w:ascii="Arial" w:hAnsi="Arial" w:cs="Arial"/>
          <w:color w:val="000000"/>
        </w:rPr>
        <w:t>Improve employment possibilities for everybody, particularly underrepresented populations.</w:t>
      </w:r>
    </w:p>
    <w:p w14:paraId="7D7B88F2" w14:textId="1DFDAD11" w:rsidR="00FE65EE" w:rsidRDefault="00FE65EE" w:rsidP="00FE65EE">
      <w:pPr>
        <w:pStyle w:val="ListParagraph"/>
        <w:numPr>
          <w:ilvl w:val="0"/>
          <w:numId w:val="8"/>
        </w:numPr>
        <w:spacing w:after="0" w:line="360" w:lineRule="auto"/>
        <w:rPr>
          <w:rFonts w:ascii="Arial" w:hAnsi="Arial" w:cs="Arial"/>
          <w:color w:val="000000"/>
        </w:rPr>
      </w:pPr>
      <w:r>
        <w:rPr>
          <w:rFonts w:ascii="Arial" w:hAnsi="Arial" w:cs="Arial"/>
          <w:color w:val="000000"/>
        </w:rPr>
        <w:t xml:space="preserve">The </w:t>
      </w:r>
      <w:r w:rsidRPr="00FE65EE">
        <w:rPr>
          <w:rFonts w:ascii="Arial" w:hAnsi="Arial" w:cs="Arial"/>
          <w:color w:val="000000"/>
        </w:rPr>
        <w:t>UK</w:t>
      </w:r>
      <w:r>
        <w:rPr>
          <w:rFonts w:ascii="Arial" w:hAnsi="Arial" w:cs="Arial"/>
          <w:color w:val="000000"/>
        </w:rPr>
        <w:t xml:space="preserve"> is</w:t>
      </w:r>
      <w:r w:rsidRPr="00FE65EE">
        <w:rPr>
          <w:rFonts w:ascii="Arial" w:hAnsi="Arial" w:cs="Arial"/>
          <w:color w:val="000000"/>
        </w:rPr>
        <w:t xml:space="preserve"> commi</w:t>
      </w:r>
      <w:r>
        <w:rPr>
          <w:rFonts w:ascii="Arial" w:hAnsi="Arial" w:cs="Arial"/>
          <w:color w:val="000000"/>
        </w:rPr>
        <w:t>t</w:t>
      </w:r>
      <w:r w:rsidRPr="00FE65EE">
        <w:rPr>
          <w:rFonts w:ascii="Arial" w:hAnsi="Arial" w:cs="Arial"/>
          <w:color w:val="000000"/>
        </w:rPr>
        <w:t>t</w:t>
      </w:r>
      <w:r>
        <w:rPr>
          <w:rFonts w:ascii="Arial" w:hAnsi="Arial" w:cs="Arial"/>
          <w:color w:val="000000"/>
        </w:rPr>
        <w:t>ed</w:t>
      </w:r>
      <w:r w:rsidRPr="00FE65EE">
        <w:rPr>
          <w:rFonts w:ascii="Arial" w:hAnsi="Arial" w:cs="Arial"/>
          <w:color w:val="000000"/>
        </w:rPr>
        <w:t xml:space="preserve"> to maternity, child, neonatal, and adolescent health through the Global Financing Facility for Every </w:t>
      </w:r>
      <w:r>
        <w:rPr>
          <w:rFonts w:ascii="Arial" w:hAnsi="Arial" w:cs="Arial"/>
          <w:color w:val="000000"/>
        </w:rPr>
        <w:t>w</w:t>
      </w:r>
      <w:r w:rsidRPr="00FE65EE">
        <w:rPr>
          <w:rFonts w:ascii="Arial" w:hAnsi="Arial" w:cs="Arial"/>
          <w:color w:val="000000"/>
        </w:rPr>
        <w:t>oman and Child</w:t>
      </w:r>
      <w:r>
        <w:rPr>
          <w:rFonts w:ascii="Arial" w:hAnsi="Arial" w:cs="Arial"/>
          <w:color w:val="000000"/>
        </w:rPr>
        <w:t>.</w:t>
      </w:r>
    </w:p>
    <w:p w14:paraId="27E52611" w14:textId="529133DD" w:rsidR="00FE65EE" w:rsidRDefault="00FE65EE" w:rsidP="00FE65EE">
      <w:pPr>
        <w:pStyle w:val="ListParagraph"/>
        <w:numPr>
          <w:ilvl w:val="0"/>
          <w:numId w:val="8"/>
        </w:numPr>
        <w:spacing w:after="0" w:line="360" w:lineRule="auto"/>
        <w:rPr>
          <w:rFonts w:ascii="Arial" w:hAnsi="Arial" w:cs="Arial"/>
          <w:color w:val="000000"/>
        </w:rPr>
      </w:pPr>
      <w:r w:rsidRPr="00FE65EE">
        <w:rPr>
          <w:rFonts w:ascii="Arial" w:hAnsi="Arial" w:cs="Arial"/>
          <w:color w:val="000000"/>
        </w:rPr>
        <w:t>Improve the environment through cleaning the air and water, reducing waste, and fostering the growth of plants and terrestrial and marine creatures</w:t>
      </w:r>
      <w:r>
        <w:rPr>
          <w:rFonts w:ascii="Arial" w:hAnsi="Arial" w:cs="Arial"/>
          <w:color w:val="000000"/>
        </w:rPr>
        <w:t>.</w:t>
      </w:r>
    </w:p>
    <w:p w14:paraId="277F7C34" w14:textId="303D2308" w:rsidR="00FE65EE" w:rsidRDefault="00FE65EE" w:rsidP="00FE65EE">
      <w:pPr>
        <w:pStyle w:val="ListParagraph"/>
        <w:numPr>
          <w:ilvl w:val="0"/>
          <w:numId w:val="8"/>
        </w:numPr>
        <w:spacing w:after="0" w:line="360" w:lineRule="auto"/>
        <w:rPr>
          <w:rFonts w:ascii="Arial" w:hAnsi="Arial" w:cs="Arial"/>
          <w:color w:val="000000"/>
        </w:rPr>
      </w:pPr>
      <w:r w:rsidRPr="00FE65EE">
        <w:rPr>
          <w:rFonts w:ascii="Arial" w:hAnsi="Arial" w:cs="Arial"/>
          <w:color w:val="000000"/>
        </w:rPr>
        <w:t>Increase the sustainability, productivity, and resilience of the agricultural, fisheries, food</w:t>
      </w:r>
      <w:r>
        <w:rPr>
          <w:rFonts w:ascii="Arial" w:hAnsi="Arial" w:cs="Arial"/>
          <w:color w:val="000000"/>
        </w:rPr>
        <w:t xml:space="preserve"> </w:t>
      </w:r>
      <w:r w:rsidRPr="00FE65EE">
        <w:rPr>
          <w:rFonts w:ascii="Arial" w:hAnsi="Arial" w:cs="Arial"/>
          <w:color w:val="000000"/>
        </w:rPr>
        <w:t>and drink industries, and promote animal welfare.</w:t>
      </w:r>
    </w:p>
    <w:p w14:paraId="3475B56F" w14:textId="239A473B" w:rsidR="00FE65EE" w:rsidRDefault="00FE65EE" w:rsidP="00FE65EE">
      <w:pPr>
        <w:pStyle w:val="ListParagraph"/>
        <w:numPr>
          <w:ilvl w:val="0"/>
          <w:numId w:val="8"/>
        </w:numPr>
        <w:spacing w:after="0" w:line="360" w:lineRule="auto"/>
        <w:rPr>
          <w:rFonts w:ascii="Arial" w:hAnsi="Arial" w:cs="Arial"/>
          <w:color w:val="000000"/>
        </w:rPr>
      </w:pPr>
      <w:r w:rsidRPr="00FE65EE">
        <w:rPr>
          <w:rFonts w:ascii="Arial" w:hAnsi="Arial" w:cs="Arial"/>
          <w:color w:val="000000"/>
        </w:rPr>
        <w:t>Improve care delivery through giving quality, sustainable care, enhancing infrastructure, and altering technology.</w:t>
      </w:r>
    </w:p>
    <w:p w14:paraId="70AB6591" w14:textId="469550E1" w:rsidR="00FE65EE" w:rsidRDefault="00FE65EE" w:rsidP="00FE65EE">
      <w:pPr>
        <w:pStyle w:val="ListParagraph"/>
        <w:numPr>
          <w:ilvl w:val="0"/>
          <w:numId w:val="8"/>
        </w:numPr>
        <w:spacing w:after="0" w:line="360" w:lineRule="auto"/>
        <w:rPr>
          <w:rFonts w:ascii="Arial" w:hAnsi="Arial" w:cs="Arial"/>
          <w:color w:val="000000"/>
        </w:rPr>
      </w:pPr>
      <w:r w:rsidRPr="00FE65EE">
        <w:rPr>
          <w:rFonts w:ascii="Arial" w:hAnsi="Arial" w:cs="Arial"/>
          <w:color w:val="000000"/>
        </w:rPr>
        <w:t>Improve, safeguard, and level the public</w:t>
      </w:r>
      <w:r w:rsidR="00FD08F8">
        <w:rPr>
          <w:rFonts w:ascii="Arial" w:hAnsi="Arial" w:cs="Arial"/>
          <w:color w:val="000000"/>
        </w:rPr>
        <w:t>'</w:t>
      </w:r>
      <w:r w:rsidRPr="00FE65EE">
        <w:rPr>
          <w:rFonts w:ascii="Arial" w:hAnsi="Arial" w:cs="Arial"/>
          <w:color w:val="000000"/>
        </w:rPr>
        <w:t>s health while reducing disparities</w:t>
      </w:r>
      <w:r>
        <w:rPr>
          <w:rFonts w:ascii="Arial" w:hAnsi="Arial" w:cs="Arial"/>
          <w:color w:val="000000"/>
        </w:rPr>
        <w:t>.</w:t>
      </w:r>
    </w:p>
    <w:p w14:paraId="248D2DE5" w14:textId="5313E2B7" w:rsidR="00FE65EE" w:rsidRDefault="00FE65EE" w:rsidP="00FE65EE">
      <w:pPr>
        <w:pStyle w:val="ListParagraph"/>
        <w:numPr>
          <w:ilvl w:val="0"/>
          <w:numId w:val="8"/>
        </w:numPr>
        <w:spacing w:after="0" w:line="360" w:lineRule="auto"/>
        <w:rPr>
          <w:rFonts w:ascii="Arial" w:hAnsi="Arial" w:cs="Arial"/>
          <w:color w:val="000000"/>
        </w:rPr>
      </w:pPr>
      <w:r w:rsidRPr="00FE65EE">
        <w:rPr>
          <w:rFonts w:ascii="Arial" w:hAnsi="Arial" w:cs="Arial"/>
          <w:color w:val="000000"/>
        </w:rPr>
        <w:t xml:space="preserve">Eliminate rough sleeping </w:t>
      </w:r>
      <w:r>
        <w:rPr>
          <w:rFonts w:ascii="Arial" w:hAnsi="Arial" w:cs="Arial"/>
          <w:color w:val="000000"/>
        </w:rPr>
        <w:t>by</w:t>
      </w:r>
      <w:r w:rsidRPr="00FE65EE">
        <w:rPr>
          <w:rFonts w:ascii="Arial" w:hAnsi="Arial" w:cs="Arial"/>
          <w:color w:val="000000"/>
        </w:rPr>
        <w:t xml:space="preserve"> improving preventative and crisis intervention programmes and reducing homelessness by allowing local authorities to achieve their statutory commitments.</w:t>
      </w:r>
    </w:p>
    <w:p w14:paraId="3CED778C" w14:textId="77777777" w:rsidR="0071084B" w:rsidRPr="0071084B" w:rsidRDefault="0071084B" w:rsidP="0071084B">
      <w:pPr>
        <w:spacing w:after="0" w:line="360" w:lineRule="auto"/>
        <w:rPr>
          <w:rFonts w:ascii="Arial" w:hAnsi="Arial" w:cs="Arial"/>
          <w:color w:val="000000"/>
        </w:rPr>
      </w:pPr>
    </w:p>
    <w:p w14:paraId="3BBBBA63" w14:textId="69C8F419" w:rsidR="0071084B" w:rsidRPr="0071084B" w:rsidRDefault="0071084B" w:rsidP="0071084B">
      <w:pPr>
        <w:spacing w:after="0" w:line="360" w:lineRule="auto"/>
        <w:rPr>
          <w:rFonts w:ascii="Arial" w:hAnsi="Arial" w:cs="Arial"/>
          <w:b/>
          <w:bCs/>
          <w:color w:val="000000"/>
        </w:rPr>
      </w:pPr>
      <w:r w:rsidRPr="0071084B">
        <w:rPr>
          <w:rFonts w:ascii="Arial" w:hAnsi="Arial" w:cs="Arial"/>
          <w:b/>
          <w:bCs/>
          <w:color w:val="000000"/>
        </w:rPr>
        <w:t xml:space="preserve">Goal 4 </w:t>
      </w:r>
      <w:r>
        <w:rPr>
          <w:rFonts w:ascii="Arial" w:hAnsi="Arial" w:cs="Arial"/>
          <w:b/>
          <w:bCs/>
          <w:color w:val="000000"/>
        </w:rPr>
        <w:t>(</w:t>
      </w:r>
      <w:r w:rsidR="00FD08F8">
        <w:rPr>
          <w:rFonts w:ascii="Arial" w:hAnsi="Arial" w:cs="Arial"/>
          <w:b/>
          <w:bCs/>
          <w:color w:val="000000"/>
        </w:rPr>
        <w:t>"</w:t>
      </w:r>
      <w:r w:rsidRPr="0071084B">
        <w:rPr>
          <w:rFonts w:ascii="Arial" w:hAnsi="Arial" w:cs="Arial"/>
          <w:b/>
          <w:bCs/>
          <w:color w:val="000000"/>
        </w:rPr>
        <w:t>Quality Education</w:t>
      </w:r>
      <w:r w:rsidR="00FD08F8">
        <w:rPr>
          <w:rFonts w:ascii="Arial" w:hAnsi="Arial" w:cs="Arial"/>
          <w:b/>
          <w:bCs/>
          <w:color w:val="000000"/>
        </w:rPr>
        <w:t>"</w:t>
      </w:r>
      <w:r>
        <w:rPr>
          <w:rFonts w:ascii="Arial" w:hAnsi="Arial" w:cs="Arial"/>
          <w:b/>
          <w:bCs/>
          <w:color w:val="000000"/>
        </w:rPr>
        <w:t>)</w:t>
      </w:r>
    </w:p>
    <w:p w14:paraId="14440102" w14:textId="6BD3F2B4" w:rsidR="00563D1F" w:rsidRDefault="0071084B" w:rsidP="0071084B">
      <w:pPr>
        <w:spacing w:after="0" w:line="360" w:lineRule="auto"/>
        <w:rPr>
          <w:rFonts w:ascii="Arial" w:hAnsi="Arial" w:cs="Arial"/>
          <w:b/>
          <w:bCs/>
          <w:color w:val="000000"/>
        </w:rPr>
      </w:pPr>
      <w:r>
        <w:rPr>
          <w:rFonts w:ascii="Arial" w:hAnsi="Arial" w:cs="Arial"/>
          <w:b/>
          <w:bCs/>
          <w:color w:val="000000"/>
        </w:rPr>
        <w:t>Laws and Legislations</w:t>
      </w:r>
    </w:p>
    <w:p w14:paraId="3D12C399" w14:textId="77777777" w:rsidR="00DE1B3B" w:rsidRDefault="00DE1B3B" w:rsidP="0071084B">
      <w:pPr>
        <w:spacing w:after="0" w:line="360" w:lineRule="auto"/>
        <w:rPr>
          <w:rFonts w:ascii="Arial" w:hAnsi="Arial" w:cs="Arial"/>
          <w:b/>
          <w:bCs/>
          <w:color w:val="000000"/>
        </w:rPr>
      </w:pPr>
    </w:p>
    <w:p w14:paraId="15417EA3" w14:textId="0B8CEFD8" w:rsidR="0071084B" w:rsidRDefault="0071084B" w:rsidP="0071084B">
      <w:pPr>
        <w:pStyle w:val="ListParagraph"/>
        <w:numPr>
          <w:ilvl w:val="0"/>
          <w:numId w:val="9"/>
        </w:numPr>
        <w:spacing w:after="0" w:line="360" w:lineRule="auto"/>
        <w:rPr>
          <w:rFonts w:ascii="Arial" w:hAnsi="Arial" w:cs="Arial"/>
          <w:color w:val="000000"/>
        </w:rPr>
      </w:pPr>
      <w:r w:rsidRPr="00563D1F">
        <w:rPr>
          <w:rFonts w:ascii="Arial" w:hAnsi="Arial" w:cs="Arial"/>
          <w:b/>
          <w:bCs/>
          <w:color w:val="000000"/>
        </w:rPr>
        <w:t>T</w:t>
      </w:r>
      <w:r w:rsidRPr="00563D1F">
        <w:rPr>
          <w:rFonts w:ascii="Arial" w:hAnsi="Arial" w:cs="Arial"/>
          <w:b/>
          <w:bCs/>
          <w:color w:val="000000"/>
        </w:rPr>
        <w:t>he Education Act (2002)</w:t>
      </w:r>
      <w:r w:rsidRPr="0071084B">
        <w:rPr>
          <w:rFonts w:ascii="Arial" w:hAnsi="Arial" w:cs="Arial"/>
          <w:color w:val="000000"/>
        </w:rPr>
        <w:t xml:space="preserve"> protects children against abuse and neglect. It outlines teachers</w:t>
      </w:r>
      <w:r w:rsidR="00FD08F8">
        <w:rPr>
          <w:rFonts w:ascii="Arial" w:hAnsi="Arial" w:cs="Arial"/>
          <w:color w:val="000000"/>
        </w:rPr>
        <w:t>'</w:t>
      </w:r>
      <w:r w:rsidRPr="0071084B">
        <w:rPr>
          <w:rFonts w:ascii="Arial" w:hAnsi="Arial" w:cs="Arial"/>
          <w:color w:val="000000"/>
        </w:rPr>
        <w:t xml:space="preserve"> and others</w:t>
      </w:r>
      <w:r w:rsidR="00FD08F8">
        <w:rPr>
          <w:rFonts w:ascii="Arial" w:hAnsi="Arial" w:cs="Arial"/>
          <w:color w:val="000000"/>
        </w:rPr>
        <w:t>'</w:t>
      </w:r>
      <w:r w:rsidRPr="0071084B">
        <w:rPr>
          <w:rFonts w:ascii="Arial" w:hAnsi="Arial" w:cs="Arial"/>
          <w:color w:val="000000"/>
        </w:rPr>
        <w:t xml:space="preserve"> child protection obligations.</w:t>
      </w:r>
      <w:r w:rsidRPr="0071084B">
        <w:t xml:space="preserve"> </w:t>
      </w:r>
      <w:r w:rsidRPr="0071084B">
        <w:rPr>
          <w:rFonts w:ascii="Arial" w:hAnsi="Arial" w:cs="Arial"/>
          <w:color w:val="000000"/>
        </w:rPr>
        <w:t>(Legislation UK, 2002)</w:t>
      </w:r>
    </w:p>
    <w:p w14:paraId="39874797" w14:textId="38D9DF8D" w:rsidR="00563D1F" w:rsidRPr="00563D1F" w:rsidRDefault="00563D1F" w:rsidP="0071084B">
      <w:pPr>
        <w:pStyle w:val="ListParagraph"/>
        <w:numPr>
          <w:ilvl w:val="0"/>
          <w:numId w:val="9"/>
        </w:numPr>
        <w:spacing w:after="0" w:line="360" w:lineRule="auto"/>
        <w:rPr>
          <w:rFonts w:ascii="Arial" w:hAnsi="Arial" w:cs="Arial"/>
          <w:color w:val="000000"/>
        </w:rPr>
      </w:pPr>
      <w:r>
        <w:rPr>
          <w:rFonts w:ascii="Arial" w:hAnsi="Arial" w:cs="Arial"/>
          <w:b/>
          <w:bCs/>
          <w:color w:val="202124"/>
          <w:shd w:val="clear" w:color="auto" w:fill="FFFFFF"/>
        </w:rPr>
        <w:t>The Education Act of 1944</w:t>
      </w:r>
      <w:r>
        <w:rPr>
          <w:rFonts w:ascii="Arial" w:hAnsi="Arial" w:cs="Arial"/>
          <w:color w:val="202124"/>
          <w:shd w:val="clear" w:color="auto" w:fill="FFFFFF"/>
        </w:rPr>
        <w:t xml:space="preserve"> </w:t>
      </w:r>
      <w:r w:rsidRPr="00563D1F">
        <w:rPr>
          <w:rFonts w:ascii="Arial" w:hAnsi="Arial" w:cs="Arial"/>
          <w:color w:val="202124"/>
          <w:shd w:val="clear" w:color="auto" w:fill="FFFFFF"/>
        </w:rPr>
        <w:t>ensures free education for all</w:t>
      </w:r>
      <w:r>
        <w:rPr>
          <w:rFonts w:ascii="Arial" w:hAnsi="Arial" w:cs="Arial"/>
          <w:color w:val="202124"/>
          <w:shd w:val="clear" w:color="auto" w:fill="FFFFFF"/>
        </w:rPr>
        <w:t xml:space="preserve"> children up to the secondary level.</w:t>
      </w:r>
      <w:r w:rsidRPr="00563D1F">
        <w:t xml:space="preserve"> </w:t>
      </w:r>
      <w:r w:rsidRPr="00563D1F">
        <w:rPr>
          <w:rFonts w:ascii="Arial" w:hAnsi="Arial" w:cs="Arial"/>
          <w:color w:val="202124"/>
          <w:shd w:val="clear" w:color="auto" w:fill="FFFFFF"/>
        </w:rPr>
        <w:t>(UK Parliament, 2022)</w:t>
      </w:r>
    </w:p>
    <w:p w14:paraId="1E6F30A5" w14:textId="5DB030C1" w:rsidR="00563D1F" w:rsidRPr="00563D1F" w:rsidRDefault="00563D1F" w:rsidP="009509CF">
      <w:pPr>
        <w:pStyle w:val="ListParagraph"/>
        <w:numPr>
          <w:ilvl w:val="0"/>
          <w:numId w:val="9"/>
        </w:numPr>
        <w:spacing w:after="0" w:line="360" w:lineRule="auto"/>
        <w:rPr>
          <w:rFonts w:ascii="Arial" w:hAnsi="Arial" w:cs="Arial"/>
        </w:rPr>
      </w:pPr>
      <w:r w:rsidRPr="00563D1F">
        <w:rPr>
          <w:rFonts w:ascii="Arial" w:hAnsi="Arial" w:cs="Arial"/>
          <w:b/>
          <w:bCs/>
          <w:shd w:val="clear" w:color="auto" w:fill="FFFFFF"/>
        </w:rPr>
        <w:t>The Education Act 2011</w:t>
      </w:r>
      <w:r w:rsidRPr="00563D1F">
        <w:rPr>
          <w:rFonts w:ascii="Arial" w:hAnsi="Arial" w:cs="Arial"/>
          <w:b/>
          <w:bCs/>
          <w:shd w:val="clear" w:color="auto" w:fill="FFFFFF"/>
        </w:rPr>
        <w:t xml:space="preserve"> </w:t>
      </w:r>
      <w:r w:rsidRPr="00563D1F">
        <w:rPr>
          <w:rFonts w:ascii="Arial" w:hAnsi="Arial" w:cs="Arial"/>
          <w:shd w:val="clear" w:color="auto" w:fill="FFFFFF"/>
        </w:rPr>
        <w:t>The Education Act of 2011 will help teachers improve the quality of their lessons. It gives teachers new legal tools to help them stop bad behaviour, deal with low performance, and improve how schools are held accountable.</w:t>
      </w:r>
      <w:r w:rsidRPr="00563D1F">
        <w:t xml:space="preserve"> </w:t>
      </w:r>
      <w:r w:rsidRPr="00563D1F">
        <w:rPr>
          <w:rFonts w:ascii="Arial" w:hAnsi="Arial" w:cs="Arial"/>
          <w:shd w:val="clear" w:color="auto" w:fill="FFFFFF"/>
        </w:rPr>
        <w:t>(Legislation UK, 2011)</w:t>
      </w:r>
    </w:p>
    <w:p w14:paraId="3D0BA1BD" w14:textId="4B4B35BA" w:rsidR="00563D1F" w:rsidRPr="00563D1F" w:rsidRDefault="00563D1F" w:rsidP="009509CF">
      <w:pPr>
        <w:pStyle w:val="ListParagraph"/>
        <w:numPr>
          <w:ilvl w:val="0"/>
          <w:numId w:val="9"/>
        </w:numPr>
        <w:spacing w:after="0" w:line="360" w:lineRule="auto"/>
        <w:rPr>
          <w:rFonts w:ascii="Arial" w:hAnsi="Arial" w:cs="Arial"/>
        </w:rPr>
      </w:pPr>
      <w:r w:rsidRPr="00563D1F">
        <w:rPr>
          <w:rStyle w:val="Emphasis"/>
          <w:rFonts w:ascii="Arial" w:hAnsi="Arial" w:cs="Arial"/>
          <w:b/>
          <w:bCs/>
          <w:i w:val="0"/>
          <w:iCs w:val="0"/>
          <w:sz w:val="21"/>
          <w:szCs w:val="21"/>
          <w:shd w:val="clear" w:color="auto" w:fill="FFFFFF"/>
        </w:rPr>
        <w:t>The Higher Education and Research Act 2017</w:t>
      </w:r>
      <w:r w:rsidRPr="00563D1F">
        <w:rPr>
          <w:rFonts w:ascii="Arial" w:hAnsi="Arial" w:cs="Arial"/>
          <w:sz w:val="21"/>
          <w:szCs w:val="21"/>
          <w:shd w:val="clear" w:color="auto" w:fill="FFFFFF"/>
        </w:rPr>
        <w:t> </w:t>
      </w:r>
      <w:r w:rsidRPr="00563D1F">
        <w:rPr>
          <w:rFonts w:ascii="Arial" w:hAnsi="Arial" w:cs="Arial"/>
          <w:shd w:val="clear" w:color="auto" w:fill="FFFFFF"/>
        </w:rPr>
        <w:t xml:space="preserve"> aimed to build a new higher education regulatory framework, boost competitiveness and student choice, and strengthen research.</w:t>
      </w:r>
      <w:r w:rsidRPr="00563D1F">
        <w:t xml:space="preserve"> </w:t>
      </w:r>
      <w:r w:rsidRPr="00563D1F">
        <w:rPr>
          <w:rFonts w:ascii="Arial" w:hAnsi="Arial" w:cs="Arial"/>
          <w:shd w:val="clear" w:color="auto" w:fill="FFFFFF"/>
        </w:rPr>
        <w:t>(Legislation UK, 2017)</w:t>
      </w:r>
    </w:p>
    <w:p w14:paraId="0947A920" w14:textId="6F02F8C1" w:rsidR="00563D1F" w:rsidRDefault="00563D1F" w:rsidP="0071084B">
      <w:pPr>
        <w:pStyle w:val="ListParagraph"/>
        <w:numPr>
          <w:ilvl w:val="0"/>
          <w:numId w:val="9"/>
        </w:numPr>
        <w:spacing w:after="0" w:line="360" w:lineRule="auto"/>
        <w:rPr>
          <w:rFonts w:ascii="Arial" w:hAnsi="Arial" w:cs="Arial"/>
        </w:rPr>
      </w:pPr>
      <w:r w:rsidRPr="00563D1F">
        <w:rPr>
          <w:rFonts w:ascii="Arial" w:hAnsi="Arial" w:cs="Arial"/>
          <w:b/>
          <w:bCs/>
        </w:rPr>
        <w:t>Statutory guidance</w:t>
      </w:r>
      <w:r w:rsidRPr="00563D1F">
        <w:rPr>
          <w:rFonts w:ascii="Arial" w:hAnsi="Arial" w:cs="Arial"/>
        </w:rPr>
        <w:t xml:space="preserve"> outlines what schools and authorities need to do to adhere to the law.</w:t>
      </w:r>
      <w:r w:rsidRPr="00563D1F">
        <w:t xml:space="preserve"> </w:t>
      </w:r>
      <w:r w:rsidRPr="00563D1F">
        <w:rPr>
          <w:rFonts w:ascii="Arial" w:hAnsi="Arial" w:cs="Arial"/>
        </w:rPr>
        <w:t xml:space="preserve">It applies to all institutions for teachers, governing bodies, owners, and management committees. It outlines the legal obligations </w:t>
      </w:r>
      <w:r>
        <w:rPr>
          <w:rFonts w:ascii="Arial" w:hAnsi="Arial" w:cs="Arial"/>
        </w:rPr>
        <w:t>they</w:t>
      </w:r>
      <w:r w:rsidRPr="00563D1F">
        <w:rPr>
          <w:rFonts w:ascii="Arial" w:hAnsi="Arial" w:cs="Arial"/>
        </w:rPr>
        <w:t xml:space="preserve"> must undertake to </w:t>
      </w:r>
      <w:r w:rsidRPr="00563D1F">
        <w:rPr>
          <w:rFonts w:ascii="Arial" w:hAnsi="Arial" w:cs="Arial"/>
        </w:rPr>
        <w:lastRenderedPageBreak/>
        <w:t>preserve and promote the welfare of children and young people under 18 in schools and colleges.</w:t>
      </w:r>
      <w:r w:rsidRPr="00563D1F">
        <w:t xml:space="preserve"> </w:t>
      </w:r>
      <w:r w:rsidRPr="00563D1F">
        <w:rPr>
          <w:rFonts w:ascii="Arial" w:hAnsi="Arial" w:cs="Arial"/>
        </w:rPr>
        <w:t>(Department for Education, 2021)</w:t>
      </w:r>
    </w:p>
    <w:p w14:paraId="7A2BD2DD" w14:textId="1E846C1A" w:rsidR="00DE1B3B" w:rsidRDefault="00DE1B3B" w:rsidP="00DE1B3B">
      <w:pPr>
        <w:spacing w:after="0" w:line="360" w:lineRule="auto"/>
        <w:rPr>
          <w:rFonts w:ascii="Arial" w:hAnsi="Arial" w:cs="Arial"/>
        </w:rPr>
      </w:pPr>
      <w:r>
        <w:rPr>
          <w:rFonts w:ascii="Arial" w:hAnsi="Arial" w:cs="Arial"/>
        </w:rPr>
        <w:t xml:space="preserve">Some of the UK </w:t>
      </w:r>
      <w:r w:rsidRPr="00764A21">
        <w:rPr>
          <w:rFonts w:ascii="Arial" w:hAnsi="Arial" w:cs="Arial"/>
          <w:b/>
          <w:bCs/>
        </w:rPr>
        <w:t>policies</w:t>
      </w:r>
      <w:r>
        <w:rPr>
          <w:rFonts w:ascii="Arial" w:hAnsi="Arial" w:cs="Arial"/>
        </w:rPr>
        <w:t xml:space="preserve"> to meet goal 4 are as follows</w:t>
      </w:r>
      <w:r w:rsidRPr="00FE65EE">
        <w:rPr>
          <w:rFonts w:ascii="Arial" w:hAnsi="Arial" w:cs="Arial"/>
          <w:color w:val="000000"/>
        </w:rPr>
        <w:t>(GOV.UK, 2021)</w:t>
      </w:r>
      <w:r>
        <w:rPr>
          <w:rFonts w:ascii="Arial" w:hAnsi="Arial" w:cs="Arial"/>
        </w:rPr>
        <w:t>:</w:t>
      </w:r>
    </w:p>
    <w:p w14:paraId="453132E7" w14:textId="6DDAAED3" w:rsidR="00DE1B3B" w:rsidRDefault="00DE1B3B" w:rsidP="00DE1B3B">
      <w:pPr>
        <w:pStyle w:val="ListParagraph"/>
        <w:numPr>
          <w:ilvl w:val="0"/>
          <w:numId w:val="10"/>
        </w:numPr>
        <w:spacing w:after="0" w:line="360" w:lineRule="auto"/>
        <w:rPr>
          <w:rFonts w:ascii="Arial" w:hAnsi="Arial" w:cs="Arial"/>
        </w:rPr>
      </w:pPr>
      <w:r w:rsidRPr="00DE1B3B">
        <w:rPr>
          <w:rFonts w:ascii="Arial" w:hAnsi="Arial" w:cs="Arial"/>
        </w:rPr>
        <w:t>Raise education standards so children nationwide have the information, skills, and qualifications they deserve</w:t>
      </w:r>
      <w:r>
        <w:rPr>
          <w:rFonts w:ascii="Arial" w:hAnsi="Arial" w:cs="Arial"/>
        </w:rPr>
        <w:t>, s</w:t>
      </w:r>
      <w:r w:rsidRPr="00DE1B3B">
        <w:rPr>
          <w:rFonts w:ascii="Arial" w:hAnsi="Arial" w:cs="Arial"/>
        </w:rPr>
        <w:t>upporting vulnerable children and youth via high-quality local authorities</w:t>
      </w:r>
      <w:r>
        <w:rPr>
          <w:rFonts w:ascii="Arial" w:hAnsi="Arial" w:cs="Arial"/>
        </w:rPr>
        <w:t>,</w:t>
      </w:r>
      <w:r w:rsidRPr="00DE1B3B">
        <w:rPr>
          <w:rFonts w:ascii="Arial" w:hAnsi="Arial" w:cs="Arial"/>
        </w:rPr>
        <w:t xml:space="preserve"> so no one is left behind.</w:t>
      </w:r>
    </w:p>
    <w:p w14:paraId="303F5BC7" w14:textId="5432110D" w:rsidR="00DE1B3B" w:rsidRDefault="00DE1B3B" w:rsidP="00DE1B3B">
      <w:pPr>
        <w:pStyle w:val="ListParagraph"/>
        <w:numPr>
          <w:ilvl w:val="0"/>
          <w:numId w:val="10"/>
        </w:numPr>
        <w:spacing w:after="0" w:line="360" w:lineRule="auto"/>
        <w:rPr>
          <w:rFonts w:ascii="Arial" w:hAnsi="Arial" w:cs="Arial"/>
        </w:rPr>
      </w:pPr>
      <w:r w:rsidRPr="00DE1B3B">
        <w:rPr>
          <w:rFonts w:ascii="Arial" w:hAnsi="Arial" w:cs="Arial"/>
        </w:rPr>
        <w:t>Improve economic growth through increasing skills, productivity, and employment.</w:t>
      </w:r>
    </w:p>
    <w:p w14:paraId="1FC50301" w14:textId="108E36AC" w:rsidR="00817E12" w:rsidRDefault="00817E12" w:rsidP="00DE1B3B">
      <w:pPr>
        <w:pStyle w:val="ListParagraph"/>
        <w:numPr>
          <w:ilvl w:val="0"/>
          <w:numId w:val="10"/>
        </w:numPr>
        <w:spacing w:after="0" w:line="360" w:lineRule="auto"/>
        <w:rPr>
          <w:rFonts w:ascii="Arial" w:hAnsi="Arial" w:cs="Arial"/>
        </w:rPr>
      </w:pPr>
      <w:r w:rsidRPr="00817E12">
        <w:rPr>
          <w:rFonts w:ascii="Arial" w:hAnsi="Arial" w:cs="Arial"/>
        </w:rPr>
        <w:t xml:space="preserve">Giving children the </w:t>
      </w:r>
      <w:r>
        <w:rPr>
          <w:rFonts w:ascii="Arial" w:hAnsi="Arial" w:cs="Arial"/>
        </w:rPr>
        <w:t>most impressive</w:t>
      </w:r>
      <w:r w:rsidRPr="00817E12">
        <w:rPr>
          <w:rFonts w:ascii="Arial" w:hAnsi="Arial" w:cs="Arial"/>
        </w:rPr>
        <w:t xml:space="preserve"> possible start in life by providing high-quality early education and childcare to enhance standards and assist parents in working.</w:t>
      </w:r>
    </w:p>
    <w:p w14:paraId="40376D45" w14:textId="27494B78" w:rsidR="00817E12" w:rsidRDefault="00817E12" w:rsidP="00DE1B3B">
      <w:pPr>
        <w:pStyle w:val="ListParagraph"/>
        <w:numPr>
          <w:ilvl w:val="0"/>
          <w:numId w:val="10"/>
        </w:numPr>
        <w:spacing w:after="0" w:line="360" w:lineRule="auto"/>
        <w:rPr>
          <w:rFonts w:ascii="Arial" w:hAnsi="Arial" w:cs="Arial"/>
        </w:rPr>
      </w:pPr>
      <w:r w:rsidRPr="00817E12">
        <w:rPr>
          <w:rFonts w:ascii="Arial" w:hAnsi="Arial" w:cs="Arial"/>
        </w:rPr>
        <w:t>Increase community and national cohesion via large events and ceremonies, and eliminate participation inequality, especially among youth.</w:t>
      </w:r>
    </w:p>
    <w:p w14:paraId="41E0F51D" w14:textId="086615FE" w:rsidR="000B03D1" w:rsidRPr="000B03D1" w:rsidRDefault="000B03D1" w:rsidP="000B03D1">
      <w:pPr>
        <w:spacing w:after="0" w:line="360" w:lineRule="auto"/>
        <w:rPr>
          <w:rFonts w:ascii="Arial" w:hAnsi="Arial" w:cs="Arial"/>
          <w:b/>
          <w:bCs/>
        </w:rPr>
      </w:pPr>
      <w:r w:rsidRPr="000B03D1">
        <w:rPr>
          <w:rFonts w:ascii="Arial" w:hAnsi="Arial" w:cs="Arial"/>
          <w:b/>
          <w:bCs/>
        </w:rPr>
        <w:t>Goal 17 (</w:t>
      </w:r>
      <w:r w:rsidR="00FD08F8">
        <w:rPr>
          <w:rFonts w:ascii="Arial" w:hAnsi="Arial" w:cs="Arial"/>
          <w:b/>
          <w:bCs/>
          <w:color w:val="000000"/>
        </w:rPr>
        <w:t>"</w:t>
      </w:r>
      <w:r w:rsidRPr="000B03D1">
        <w:rPr>
          <w:rFonts w:ascii="Arial" w:hAnsi="Arial" w:cs="Arial"/>
          <w:b/>
          <w:bCs/>
          <w:color w:val="000000"/>
        </w:rPr>
        <w:t>Partnerships to achieve the Goals</w:t>
      </w:r>
      <w:r w:rsidR="00FD08F8">
        <w:rPr>
          <w:rFonts w:ascii="Arial" w:hAnsi="Arial" w:cs="Arial"/>
          <w:b/>
          <w:bCs/>
          <w:color w:val="000000"/>
        </w:rPr>
        <w:t>"</w:t>
      </w:r>
      <w:r w:rsidRPr="000B03D1">
        <w:rPr>
          <w:rFonts w:ascii="Arial" w:hAnsi="Arial" w:cs="Arial"/>
          <w:b/>
          <w:bCs/>
          <w:color w:val="000000"/>
        </w:rPr>
        <w:t>)</w:t>
      </w:r>
    </w:p>
    <w:p w14:paraId="3B669EC9" w14:textId="14414F2E" w:rsidR="000B03D1" w:rsidRPr="000B03D1" w:rsidRDefault="000B03D1" w:rsidP="000B03D1">
      <w:pPr>
        <w:spacing w:after="0" w:line="360" w:lineRule="auto"/>
        <w:rPr>
          <w:rFonts w:ascii="Arial" w:hAnsi="Arial" w:cs="Arial"/>
        </w:rPr>
      </w:pPr>
      <w:r w:rsidRPr="000B03D1">
        <w:rPr>
          <w:rFonts w:ascii="Arial" w:hAnsi="Arial" w:cs="Arial"/>
        </w:rPr>
        <w:t xml:space="preserve">The UK Government is steadfast in its commitment to achieving the </w:t>
      </w:r>
      <w:r>
        <w:rPr>
          <w:rFonts w:ascii="Arial" w:hAnsi="Arial" w:cs="Arial"/>
        </w:rPr>
        <w:t>goals</w:t>
      </w:r>
      <w:r w:rsidRPr="000B03D1">
        <w:rPr>
          <w:rFonts w:ascii="Arial" w:hAnsi="Arial" w:cs="Arial"/>
        </w:rPr>
        <w:t xml:space="preserve"> at home and throughout the globe(Department of International Development, 2017).</w:t>
      </w:r>
      <w:r w:rsidRPr="000B03D1">
        <w:t xml:space="preserve"> </w:t>
      </w:r>
      <w:r w:rsidRPr="000B03D1">
        <w:rPr>
          <w:rFonts w:ascii="Arial" w:hAnsi="Arial" w:cs="Arial"/>
        </w:rPr>
        <w:t>The United Kingdom</w:t>
      </w:r>
      <w:r w:rsidR="00FD08F8">
        <w:rPr>
          <w:rFonts w:ascii="Arial" w:hAnsi="Arial" w:cs="Arial"/>
        </w:rPr>
        <w:t>'</w:t>
      </w:r>
      <w:r w:rsidRPr="000B03D1">
        <w:rPr>
          <w:rFonts w:ascii="Arial" w:hAnsi="Arial" w:cs="Arial"/>
        </w:rPr>
        <w:t xml:space="preserve">s international regulatory cooperation (IRC) strategy identifies the </w:t>
      </w:r>
      <w:r>
        <w:rPr>
          <w:rFonts w:ascii="Arial" w:hAnsi="Arial" w:cs="Arial"/>
        </w:rPr>
        <w:t>government</w:t>
      </w:r>
      <w:r w:rsidR="00FD08F8">
        <w:rPr>
          <w:rFonts w:ascii="Arial" w:hAnsi="Arial" w:cs="Arial"/>
        </w:rPr>
        <w:t>'</w:t>
      </w:r>
      <w:r>
        <w:rPr>
          <w:rFonts w:ascii="Arial" w:hAnsi="Arial" w:cs="Arial"/>
        </w:rPr>
        <w:t>s actions to increase collaboration and to learn with international partners to improve domestic regulation, ensuring that it supports business and investment, is innovation</w:t>
      </w:r>
      <w:r w:rsidR="00736461">
        <w:rPr>
          <w:rFonts w:ascii="Arial" w:hAnsi="Arial" w:cs="Arial"/>
        </w:rPr>
        <w:t>-</w:t>
      </w:r>
      <w:r>
        <w:rPr>
          <w:rFonts w:ascii="Arial" w:hAnsi="Arial" w:cs="Arial"/>
        </w:rPr>
        <w:t>friendly, and is</w:t>
      </w:r>
      <w:r w:rsidRPr="000B03D1">
        <w:rPr>
          <w:rFonts w:ascii="Arial" w:hAnsi="Arial" w:cs="Arial"/>
        </w:rPr>
        <w:t xml:space="preserve"> fit for the future while protecting consumers and the environment.</w:t>
      </w:r>
      <w:r w:rsidRPr="000B03D1">
        <w:t xml:space="preserve"> </w:t>
      </w:r>
      <w:r w:rsidRPr="000B03D1">
        <w:rPr>
          <w:rFonts w:ascii="Arial" w:hAnsi="Arial" w:cs="Arial"/>
        </w:rPr>
        <w:t>(UK Government, 2022)</w:t>
      </w:r>
    </w:p>
    <w:p w14:paraId="6B39F01B" w14:textId="0B44C83C" w:rsidR="00DE1B3B" w:rsidRDefault="00736461" w:rsidP="00DE1B3B">
      <w:pPr>
        <w:spacing w:after="0" w:line="360" w:lineRule="auto"/>
        <w:rPr>
          <w:rFonts w:ascii="Arial" w:hAnsi="Arial" w:cs="Arial"/>
        </w:rPr>
      </w:pPr>
      <w:r>
        <w:rPr>
          <w:rFonts w:ascii="Arial" w:hAnsi="Arial" w:cs="Arial"/>
        </w:rPr>
        <w:t xml:space="preserve">Here are some </w:t>
      </w:r>
      <w:r w:rsidRPr="00764A21">
        <w:rPr>
          <w:rFonts w:ascii="Arial" w:hAnsi="Arial" w:cs="Arial"/>
          <w:b/>
          <w:bCs/>
        </w:rPr>
        <w:t>policies and strategies</w:t>
      </w:r>
      <w:r>
        <w:rPr>
          <w:rFonts w:ascii="Arial" w:hAnsi="Arial" w:cs="Arial"/>
        </w:rPr>
        <w:t xml:space="preserve"> the UK follows to meet goal 17 </w:t>
      </w:r>
      <w:r w:rsidRPr="000B03D1">
        <w:rPr>
          <w:rFonts w:ascii="Arial" w:hAnsi="Arial" w:cs="Arial"/>
        </w:rPr>
        <w:t>(UK Government, 2022)</w:t>
      </w:r>
      <w:r w:rsidRPr="00736461">
        <w:rPr>
          <w:rFonts w:ascii="Arial" w:hAnsi="Arial" w:cs="Arial"/>
          <w:color w:val="000000"/>
        </w:rPr>
        <w:t xml:space="preserve"> </w:t>
      </w:r>
      <w:r w:rsidRPr="00FE65EE">
        <w:rPr>
          <w:rFonts w:ascii="Arial" w:hAnsi="Arial" w:cs="Arial"/>
          <w:color w:val="000000"/>
        </w:rPr>
        <w:t>(GOV.UK, 2021)</w:t>
      </w:r>
      <w:r w:rsidRPr="00FE65EE">
        <w:t xml:space="preserve"> </w:t>
      </w:r>
      <w:r w:rsidRPr="00FE65EE">
        <w:rPr>
          <w:rFonts w:ascii="Arial" w:hAnsi="Arial" w:cs="Arial"/>
          <w:color w:val="000000"/>
        </w:rPr>
        <w:t>(Bond, 2022)</w:t>
      </w:r>
      <w:r>
        <w:rPr>
          <w:rFonts w:ascii="Arial" w:hAnsi="Arial" w:cs="Arial"/>
        </w:rPr>
        <w:t>:</w:t>
      </w:r>
    </w:p>
    <w:p w14:paraId="4E034CAB" w14:textId="28874C9D" w:rsidR="00736461" w:rsidRDefault="00736461" w:rsidP="00736461">
      <w:pPr>
        <w:pStyle w:val="ListParagraph"/>
        <w:numPr>
          <w:ilvl w:val="0"/>
          <w:numId w:val="11"/>
        </w:numPr>
        <w:spacing w:after="0" w:line="360" w:lineRule="auto"/>
        <w:rPr>
          <w:rFonts w:ascii="Arial" w:hAnsi="Arial" w:cs="Arial"/>
        </w:rPr>
      </w:pPr>
      <w:r>
        <w:rPr>
          <w:rFonts w:ascii="Arial" w:hAnsi="Arial" w:cs="Arial"/>
        </w:rPr>
        <w:t>The UK is</w:t>
      </w:r>
      <w:r w:rsidRPr="00736461">
        <w:rPr>
          <w:rFonts w:ascii="Arial" w:hAnsi="Arial" w:cs="Arial"/>
        </w:rPr>
        <w:t xml:space="preserve"> dedicated to fulfilling the UN objective of spending 0.7% of GDP on overseas development. The 0.7% objective was entrenched into UK legislation by Parliament in 2015.</w:t>
      </w:r>
    </w:p>
    <w:p w14:paraId="6ECE3493" w14:textId="7F70643B" w:rsidR="00FE65EE" w:rsidRPr="00736461" w:rsidRDefault="00736461" w:rsidP="00B31A97">
      <w:pPr>
        <w:pStyle w:val="ListParagraph"/>
        <w:numPr>
          <w:ilvl w:val="0"/>
          <w:numId w:val="11"/>
        </w:numPr>
        <w:spacing w:after="0" w:line="360" w:lineRule="auto"/>
        <w:rPr>
          <w:rFonts w:ascii="Arial" w:hAnsi="Arial" w:cs="Arial"/>
          <w:color w:val="000000"/>
        </w:rPr>
      </w:pPr>
      <w:r w:rsidRPr="00736461">
        <w:rPr>
          <w:rFonts w:ascii="Arial" w:hAnsi="Arial" w:cs="Arial"/>
        </w:rPr>
        <w:t xml:space="preserve">The Department for International Trade (DIT) will collaborate closely with the Department for International Development (DFID) to strengthen trade ties between the UK and developing countries. </w:t>
      </w:r>
    </w:p>
    <w:p w14:paraId="21D502EF" w14:textId="6992DFA6" w:rsidR="00FE65EE" w:rsidRDefault="00736461" w:rsidP="00896EBE">
      <w:pPr>
        <w:pStyle w:val="ListParagraph"/>
        <w:numPr>
          <w:ilvl w:val="0"/>
          <w:numId w:val="11"/>
        </w:numPr>
        <w:spacing w:after="0" w:line="360" w:lineRule="auto"/>
        <w:rPr>
          <w:rFonts w:ascii="Arial" w:hAnsi="Arial" w:cs="Arial"/>
          <w:color w:val="000000"/>
        </w:rPr>
      </w:pPr>
      <w:r w:rsidRPr="00736461">
        <w:rPr>
          <w:rFonts w:ascii="Arial" w:hAnsi="Arial" w:cs="Arial"/>
          <w:color w:val="000000"/>
        </w:rPr>
        <w:t xml:space="preserve">The UK is an active and </w:t>
      </w:r>
      <w:r>
        <w:rPr>
          <w:rFonts w:ascii="Arial" w:hAnsi="Arial" w:cs="Arial"/>
          <w:color w:val="000000"/>
        </w:rPr>
        <w:t>essential</w:t>
      </w:r>
      <w:r w:rsidRPr="00736461">
        <w:rPr>
          <w:rFonts w:ascii="Arial" w:hAnsi="Arial" w:cs="Arial"/>
          <w:color w:val="000000"/>
        </w:rPr>
        <w:t xml:space="preserve"> member of numerous international forums that will advance Agenda 2030. In 2018, the UK hosted the Malaria Summit</w:t>
      </w:r>
      <w:r>
        <w:rPr>
          <w:rFonts w:ascii="Arial" w:hAnsi="Arial" w:cs="Arial"/>
          <w:color w:val="000000"/>
        </w:rPr>
        <w:t>, pledged £160m in fresh funding to battle malaria through, and</w:t>
      </w:r>
      <w:r w:rsidRPr="00736461">
        <w:rPr>
          <w:rFonts w:ascii="Arial" w:hAnsi="Arial" w:cs="Arial"/>
          <w:color w:val="000000"/>
        </w:rPr>
        <w:t xml:space="preserve"> pledged £1.1bn to the Global Fund to Fight AIDS, TB, and Malaria in 2016.</w:t>
      </w:r>
    </w:p>
    <w:p w14:paraId="7A7B2CF6" w14:textId="09E9E8C1" w:rsidR="00736461" w:rsidRDefault="00736461" w:rsidP="00896EBE">
      <w:pPr>
        <w:pStyle w:val="ListParagraph"/>
        <w:numPr>
          <w:ilvl w:val="0"/>
          <w:numId w:val="11"/>
        </w:numPr>
        <w:spacing w:after="0" w:line="360" w:lineRule="auto"/>
        <w:rPr>
          <w:rFonts w:ascii="Arial" w:hAnsi="Arial" w:cs="Arial"/>
          <w:color w:val="000000"/>
        </w:rPr>
      </w:pPr>
      <w:r w:rsidRPr="00736461">
        <w:rPr>
          <w:rFonts w:ascii="Arial" w:hAnsi="Arial" w:cs="Arial"/>
          <w:color w:val="000000"/>
        </w:rPr>
        <w:t>The UK will keep taxpayers</w:t>
      </w:r>
      <w:r w:rsidR="00FD08F8">
        <w:rPr>
          <w:rFonts w:ascii="Arial" w:hAnsi="Arial" w:cs="Arial"/>
          <w:color w:val="000000"/>
        </w:rPr>
        <w:t>'</w:t>
      </w:r>
      <w:r w:rsidRPr="00736461">
        <w:rPr>
          <w:rFonts w:ascii="Arial" w:hAnsi="Arial" w:cs="Arial"/>
          <w:color w:val="000000"/>
        </w:rPr>
        <w:t xml:space="preserve"> trust by treating them fairly and protecting society from damage.</w:t>
      </w:r>
    </w:p>
    <w:p w14:paraId="294CCBFF" w14:textId="372784E6" w:rsidR="00736461" w:rsidRDefault="00736461" w:rsidP="00896EBE">
      <w:pPr>
        <w:pStyle w:val="ListParagraph"/>
        <w:numPr>
          <w:ilvl w:val="0"/>
          <w:numId w:val="11"/>
        </w:numPr>
        <w:spacing w:after="0" w:line="360" w:lineRule="auto"/>
        <w:rPr>
          <w:rFonts w:ascii="Arial" w:hAnsi="Arial" w:cs="Arial"/>
          <w:color w:val="000000"/>
        </w:rPr>
      </w:pPr>
      <w:r w:rsidRPr="00736461">
        <w:rPr>
          <w:rFonts w:ascii="Arial" w:hAnsi="Arial" w:cs="Arial"/>
          <w:color w:val="000000"/>
        </w:rPr>
        <w:t>Extend and amplify the United Kingdom</w:t>
      </w:r>
      <w:r w:rsidR="00FD08F8">
        <w:rPr>
          <w:rFonts w:ascii="Arial" w:hAnsi="Arial" w:cs="Arial"/>
          <w:color w:val="000000"/>
        </w:rPr>
        <w:t>'</w:t>
      </w:r>
      <w:r w:rsidRPr="00736461">
        <w:rPr>
          <w:rFonts w:ascii="Arial" w:hAnsi="Arial" w:cs="Arial"/>
          <w:color w:val="000000"/>
        </w:rPr>
        <w:t>s global influence through a</w:t>
      </w:r>
      <w:r>
        <w:rPr>
          <w:rFonts w:ascii="Arial" w:hAnsi="Arial" w:cs="Arial"/>
          <w:color w:val="000000"/>
        </w:rPr>
        <w:t xml:space="preserve"> practical</w:t>
      </w:r>
      <w:r w:rsidRPr="00736461">
        <w:rPr>
          <w:rFonts w:ascii="Arial" w:hAnsi="Arial" w:cs="Arial"/>
          <w:color w:val="000000"/>
        </w:rPr>
        <w:t xml:space="preserve"> outcome for ASEAN dialogue partner status.</w:t>
      </w:r>
    </w:p>
    <w:p w14:paraId="3A969611" w14:textId="65A128C8" w:rsidR="0006779C" w:rsidRPr="006253D3" w:rsidRDefault="0006779C" w:rsidP="006253D3">
      <w:pPr>
        <w:spacing w:after="0" w:line="360" w:lineRule="auto"/>
        <w:rPr>
          <w:rFonts w:ascii="Arial" w:hAnsi="Arial" w:cs="Arial"/>
          <w:b/>
          <w:bCs/>
          <w:color w:val="000000"/>
          <w:u w:val="single"/>
        </w:rPr>
      </w:pPr>
    </w:p>
    <w:p w14:paraId="4038EE2E" w14:textId="32B113FA" w:rsidR="00034822" w:rsidRDefault="00C85722" w:rsidP="006253D3">
      <w:pPr>
        <w:spacing w:after="0" w:line="360" w:lineRule="auto"/>
        <w:rPr>
          <w:rFonts w:ascii="Arial" w:hAnsi="Arial" w:cs="Arial"/>
          <w:b/>
          <w:bCs/>
          <w:color w:val="000000"/>
        </w:rPr>
      </w:pPr>
      <w:r w:rsidRPr="00FD08F8">
        <w:rPr>
          <w:rFonts w:ascii="Arial" w:hAnsi="Arial" w:cs="Arial"/>
          <w:b/>
          <w:bCs/>
          <w:color w:val="000000"/>
        </w:rPr>
        <w:t>The City of London</w:t>
      </w:r>
      <w:r w:rsidR="0006779C" w:rsidRPr="00FD08F8">
        <w:rPr>
          <w:rFonts w:ascii="Arial" w:hAnsi="Arial" w:cs="Arial"/>
          <w:b/>
          <w:bCs/>
          <w:color w:val="000000"/>
        </w:rPr>
        <w:t xml:space="preserve"> </w:t>
      </w:r>
      <w:r w:rsidR="00FD08F8" w:rsidRPr="00FD08F8">
        <w:rPr>
          <w:rFonts w:ascii="Arial" w:hAnsi="Arial" w:cs="Arial"/>
          <w:b/>
          <w:bCs/>
          <w:color w:val="000000"/>
        </w:rPr>
        <w:t>policies</w:t>
      </w:r>
      <w:r w:rsidR="0006779C" w:rsidRPr="00FD08F8">
        <w:rPr>
          <w:rFonts w:ascii="Arial" w:hAnsi="Arial" w:cs="Arial"/>
          <w:b/>
          <w:bCs/>
          <w:color w:val="000000"/>
        </w:rPr>
        <w:t xml:space="preserve"> </w:t>
      </w:r>
      <w:r w:rsidRPr="00FD08F8">
        <w:rPr>
          <w:rFonts w:ascii="Arial" w:hAnsi="Arial" w:cs="Arial"/>
          <w:b/>
          <w:bCs/>
          <w:color w:val="000000"/>
        </w:rPr>
        <w:t>fulfilling</w:t>
      </w:r>
      <w:r w:rsidR="0006779C" w:rsidRPr="00FD08F8">
        <w:rPr>
          <w:rFonts w:ascii="Arial" w:hAnsi="Arial" w:cs="Arial"/>
          <w:b/>
          <w:bCs/>
          <w:color w:val="000000"/>
        </w:rPr>
        <w:t xml:space="preserve"> the three SDGs</w:t>
      </w:r>
      <w:r w:rsidR="008334F0">
        <w:rPr>
          <w:rFonts w:ascii="Arial" w:hAnsi="Arial" w:cs="Arial"/>
          <w:b/>
          <w:bCs/>
          <w:color w:val="000000"/>
        </w:rPr>
        <w:t xml:space="preserve"> (3, 4 and 17)</w:t>
      </w:r>
    </w:p>
    <w:p w14:paraId="4B4B725A" w14:textId="3B89BD31" w:rsidR="00FD08F8" w:rsidRDefault="00FD08F8" w:rsidP="006253D3">
      <w:pPr>
        <w:spacing w:after="0" w:line="360" w:lineRule="auto"/>
        <w:rPr>
          <w:rFonts w:ascii="Arial" w:hAnsi="Arial" w:cs="Arial"/>
          <w:b/>
          <w:bCs/>
          <w:color w:val="000000"/>
        </w:rPr>
      </w:pPr>
      <w:r>
        <w:rPr>
          <w:rFonts w:ascii="Arial" w:hAnsi="Arial" w:cs="Arial"/>
          <w:b/>
          <w:bCs/>
          <w:noProof/>
          <w:color w:val="000000"/>
        </w:rPr>
        <w:lastRenderedPageBreak/>
        <w:drawing>
          <wp:inline distT="0" distB="0" distL="0" distR="0" wp14:anchorId="2E2BDE9D" wp14:editId="1C9451C1">
            <wp:extent cx="5661660" cy="4019550"/>
            <wp:effectExtent l="0" t="0" r="0" b="0"/>
            <wp:docPr id="7" name="Picture 7"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unburst chart&#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662750" cy="4020324"/>
                    </a:xfrm>
                    <a:prstGeom prst="rect">
                      <a:avLst/>
                    </a:prstGeom>
                  </pic:spPr>
                </pic:pic>
              </a:graphicData>
            </a:graphic>
          </wp:inline>
        </w:drawing>
      </w:r>
    </w:p>
    <w:p w14:paraId="39CCEA0B" w14:textId="4AC92764" w:rsidR="00FD08F8" w:rsidRDefault="00FD08F8" w:rsidP="00FD08F8">
      <w:pPr>
        <w:spacing w:after="0" w:line="360" w:lineRule="auto"/>
        <w:rPr>
          <w:rFonts w:ascii="Arial" w:hAnsi="Arial" w:cs="Arial"/>
          <w:color w:val="000000"/>
        </w:rPr>
      </w:pPr>
      <w:r w:rsidRPr="00FD08F8">
        <w:rPr>
          <w:rFonts w:ascii="Arial" w:hAnsi="Arial" w:cs="Arial"/>
          <w:color w:val="000000"/>
        </w:rPr>
        <w:t xml:space="preserve">Although the SDGs were created </w:t>
      </w:r>
      <w:r>
        <w:rPr>
          <w:rFonts w:ascii="Arial" w:hAnsi="Arial" w:cs="Arial"/>
          <w:color w:val="000000"/>
        </w:rPr>
        <w:t>initi</w:t>
      </w:r>
      <w:r w:rsidRPr="00FD08F8">
        <w:rPr>
          <w:rFonts w:ascii="Arial" w:hAnsi="Arial" w:cs="Arial"/>
          <w:color w:val="000000"/>
        </w:rPr>
        <w:t>ally,</w:t>
      </w:r>
      <w:r>
        <w:rPr>
          <w:rFonts w:ascii="Arial" w:hAnsi="Arial" w:cs="Arial"/>
          <w:color w:val="000000"/>
        </w:rPr>
        <w:t xml:space="preserve"> </w:t>
      </w:r>
      <w:r w:rsidRPr="00FD08F8">
        <w:rPr>
          <w:rFonts w:ascii="Arial" w:hAnsi="Arial" w:cs="Arial"/>
          <w:color w:val="000000"/>
        </w:rPr>
        <w:t>attaining success by and for national governments</w:t>
      </w:r>
      <w:r>
        <w:rPr>
          <w:rFonts w:ascii="Arial" w:hAnsi="Arial" w:cs="Arial"/>
          <w:color w:val="000000"/>
        </w:rPr>
        <w:t xml:space="preserve">, </w:t>
      </w:r>
      <w:r w:rsidRPr="00FD08F8">
        <w:rPr>
          <w:rFonts w:ascii="Arial" w:hAnsi="Arial" w:cs="Arial"/>
          <w:color w:val="000000"/>
        </w:rPr>
        <w:t>addressing them needs action at every level of society</w:t>
      </w:r>
      <w:r>
        <w:rPr>
          <w:rFonts w:ascii="Arial" w:hAnsi="Arial" w:cs="Arial"/>
          <w:color w:val="000000"/>
        </w:rPr>
        <w:t xml:space="preserve">, </w:t>
      </w:r>
      <w:r w:rsidRPr="00FD08F8">
        <w:rPr>
          <w:rFonts w:ascii="Arial" w:hAnsi="Arial" w:cs="Arial"/>
          <w:color w:val="000000"/>
        </w:rPr>
        <w:t>according to the UN Localization</w:t>
      </w:r>
      <w:r>
        <w:rPr>
          <w:rFonts w:ascii="Arial" w:hAnsi="Arial" w:cs="Arial"/>
          <w:color w:val="000000"/>
        </w:rPr>
        <w:t xml:space="preserve"> </w:t>
      </w:r>
      <w:r w:rsidRPr="00FD08F8">
        <w:rPr>
          <w:rFonts w:ascii="Arial" w:hAnsi="Arial" w:cs="Arial"/>
          <w:color w:val="000000"/>
        </w:rPr>
        <w:t>Routemap</w:t>
      </w:r>
      <w:r>
        <w:rPr>
          <w:rFonts w:ascii="Arial" w:hAnsi="Arial" w:cs="Arial"/>
          <w:color w:val="000000"/>
        </w:rPr>
        <w:t xml:space="preserve">. </w:t>
      </w:r>
      <w:r w:rsidRPr="00FD08F8">
        <w:rPr>
          <w:rFonts w:ascii="Arial" w:hAnsi="Arial" w:cs="Arial"/>
          <w:color w:val="000000"/>
        </w:rPr>
        <w:t>This encompasses cities and local governments, enterprises, the public sector, and communities, among others, and integrated local action on the SDGs has gained steam over the last several years.</w:t>
      </w:r>
      <w:r w:rsidRPr="00FD08F8">
        <w:t xml:space="preserve"> </w:t>
      </w:r>
      <w:r w:rsidRPr="00FD08F8">
        <w:rPr>
          <w:rFonts w:ascii="Arial" w:hAnsi="Arial" w:cs="Arial"/>
          <w:color w:val="000000"/>
        </w:rPr>
        <w:t>(UNDP, 2016)</w:t>
      </w:r>
      <w:r>
        <w:rPr>
          <w:rFonts w:ascii="Arial" w:hAnsi="Arial" w:cs="Arial"/>
          <w:color w:val="000000"/>
        </w:rPr>
        <w:t xml:space="preserve"> </w:t>
      </w:r>
      <w:r w:rsidRPr="00FD08F8">
        <w:rPr>
          <w:rFonts w:ascii="Arial" w:hAnsi="Arial" w:cs="Arial"/>
          <w:color w:val="000000"/>
        </w:rPr>
        <w:t xml:space="preserve">According to the UK Government, </w:t>
      </w:r>
      <w:r>
        <w:rPr>
          <w:rFonts w:ascii="Arial" w:hAnsi="Arial" w:cs="Arial"/>
          <w:color w:val="000000"/>
        </w:rPr>
        <w:t>65 per cent of the SDGs implementation</w:t>
      </w:r>
      <w:r w:rsidRPr="00FD08F8">
        <w:rPr>
          <w:rFonts w:ascii="Arial" w:hAnsi="Arial" w:cs="Arial"/>
          <w:color w:val="000000"/>
        </w:rPr>
        <w:t xml:space="preserve"> depends on the local level.</w:t>
      </w:r>
      <w:r w:rsidRPr="00FD08F8">
        <w:t xml:space="preserve"> </w:t>
      </w:r>
      <w:r w:rsidRPr="00FD08F8">
        <w:rPr>
          <w:rFonts w:ascii="Arial" w:hAnsi="Arial" w:cs="Arial"/>
          <w:color w:val="000000"/>
        </w:rPr>
        <w:t>(HM Goverment, 2019)</w:t>
      </w:r>
      <w:r>
        <w:rPr>
          <w:rFonts w:ascii="Arial" w:hAnsi="Arial" w:cs="Arial"/>
          <w:color w:val="000000"/>
        </w:rPr>
        <w:t xml:space="preserve"> Therefore, London, the capital of the UK's biggest city, plays a huge role in meeting the SDGs.</w:t>
      </w:r>
    </w:p>
    <w:p w14:paraId="572C9460" w14:textId="0ED46745" w:rsidR="009524BA" w:rsidRDefault="009524BA" w:rsidP="00FD08F8">
      <w:pPr>
        <w:spacing w:after="0" w:line="360" w:lineRule="auto"/>
        <w:rPr>
          <w:rFonts w:ascii="Arial" w:hAnsi="Arial" w:cs="Arial"/>
          <w:b/>
          <w:bCs/>
          <w:color w:val="000000"/>
        </w:rPr>
      </w:pPr>
      <w:r w:rsidRPr="009524BA">
        <w:rPr>
          <w:rFonts w:ascii="Arial" w:hAnsi="Arial" w:cs="Arial"/>
          <w:b/>
          <w:bCs/>
          <w:color w:val="000000"/>
        </w:rPr>
        <w:t>Goal 3</w:t>
      </w:r>
      <w:r>
        <w:rPr>
          <w:rFonts w:ascii="Arial" w:hAnsi="Arial" w:cs="Arial"/>
          <w:b/>
          <w:bCs/>
          <w:color w:val="000000"/>
        </w:rPr>
        <w:t>:</w:t>
      </w:r>
    </w:p>
    <w:p w14:paraId="058A6D4E" w14:textId="330F1270" w:rsidR="009524BA" w:rsidRDefault="009524BA" w:rsidP="00FD08F8">
      <w:pPr>
        <w:spacing w:after="0" w:line="360" w:lineRule="auto"/>
        <w:rPr>
          <w:rFonts w:ascii="Arial" w:hAnsi="Arial" w:cs="Arial"/>
          <w:color w:val="000000"/>
        </w:rPr>
      </w:pPr>
      <w:r w:rsidRPr="009524BA">
        <w:rPr>
          <w:rFonts w:ascii="Arial" w:hAnsi="Arial" w:cs="Arial"/>
          <w:color w:val="000000"/>
        </w:rPr>
        <w:t>The following are some strategies have been applied to meet goal 3 in London</w:t>
      </w:r>
      <w:r w:rsidRPr="009524BA">
        <w:t xml:space="preserve"> </w:t>
      </w:r>
      <w:r w:rsidRPr="009524BA">
        <w:rPr>
          <w:rFonts w:ascii="Arial" w:hAnsi="Arial" w:cs="Arial"/>
          <w:color w:val="000000"/>
        </w:rPr>
        <w:t>(Public Health England, 2015)</w:t>
      </w:r>
      <w:r w:rsidRPr="009524BA">
        <w:t xml:space="preserve"> </w:t>
      </w:r>
      <w:r w:rsidRPr="009524BA">
        <w:rPr>
          <w:rFonts w:ascii="Arial" w:hAnsi="Arial" w:cs="Arial"/>
          <w:color w:val="000000"/>
        </w:rPr>
        <w:t>(Mayor of London, 2022)</w:t>
      </w:r>
      <w:r w:rsidRPr="009524BA">
        <w:t xml:space="preserve"> </w:t>
      </w:r>
      <w:r w:rsidRPr="009524BA">
        <w:rPr>
          <w:rFonts w:ascii="Arial" w:hAnsi="Arial" w:cs="Arial"/>
          <w:color w:val="000000"/>
        </w:rPr>
        <w:t>(City of London Corporation, 2017)</w:t>
      </w:r>
      <w:r w:rsidRPr="009524BA">
        <w:rPr>
          <w:rFonts w:ascii="Arial" w:hAnsi="Arial" w:cs="Arial"/>
          <w:color w:val="000000"/>
        </w:rPr>
        <w:t>:</w:t>
      </w:r>
    </w:p>
    <w:p w14:paraId="57D63E06" w14:textId="11A05F1F" w:rsidR="009524BA" w:rsidRDefault="009524BA" w:rsidP="009524BA">
      <w:pPr>
        <w:pStyle w:val="ListParagraph"/>
        <w:numPr>
          <w:ilvl w:val="0"/>
          <w:numId w:val="12"/>
        </w:numPr>
        <w:spacing w:after="0" w:line="360" w:lineRule="auto"/>
        <w:rPr>
          <w:rFonts w:ascii="Arial" w:hAnsi="Arial" w:cs="Arial"/>
          <w:color w:val="000000"/>
        </w:rPr>
      </w:pPr>
      <w:r w:rsidRPr="009524BA">
        <w:rPr>
          <w:rFonts w:ascii="Arial" w:hAnsi="Arial" w:cs="Arial"/>
          <w:color w:val="000000"/>
        </w:rPr>
        <w:t>London aspires to guarantee that all children are school-ready by age 5, reduce the number of obese children by 10 per</w:t>
      </w:r>
      <w:r>
        <w:rPr>
          <w:rFonts w:ascii="Arial" w:hAnsi="Arial" w:cs="Arial"/>
          <w:color w:val="000000"/>
        </w:rPr>
        <w:t xml:space="preserve"> </w:t>
      </w:r>
      <w:r w:rsidRPr="009524BA">
        <w:rPr>
          <w:rFonts w:ascii="Arial" w:hAnsi="Arial" w:cs="Arial"/>
          <w:color w:val="000000"/>
        </w:rPr>
        <w:t>cent by the end of Year 6, and reverse the trend among the overweight.</w:t>
      </w:r>
    </w:p>
    <w:p w14:paraId="506DD0DF" w14:textId="4A73C27E" w:rsidR="009524BA" w:rsidRDefault="009524BA" w:rsidP="009524BA">
      <w:pPr>
        <w:pStyle w:val="ListParagraph"/>
        <w:numPr>
          <w:ilvl w:val="0"/>
          <w:numId w:val="12"/>
        </w:numPr>
        <w:spacing w:after="0" w:line="360" w:lineRule="auto"/>
        <w:rPr>
          <w:rFonts w:ascii="Arial" w:hAnsi="Arial" w:cs="Arial"/>
          <w:color w:val="000000"/>
        </w:rPr>
      </w:pPr>
      <w:r w:rsidRPr="009524BA">
        <w:rPr>
          <w:rFonts w:ascii="Arial" w:hAnsi="Arial" w:cs="Arial"/>
          <w:color w:val="000000"/>
        </w:rPr>
        <w:t>Focusing on early intervention for pregnant women, families, and children under 5 and coordinating efforts.</w:t>
      </w:r>
    </w:p>
    <w:p w14:paraId="55F9498B" w14:textId="20BB1F60" w:rsidR="009524BA" w:rsidRDefault="009524BA" w:rsidP="009524BA">
      <w:pPr>
        <w:pStyle w:val="ListParagraph"/>
        <w:numPr>
          <w:ilvl w:val="0"/>
          <w:numId w:val="12"/>
        </w:numPr>
        <w:spacing w:after="0" w:line="360" w:lineRule="auto"/>
        <w:rPr>
          <w:rFonts w:ascii="Arial" w:hAnsi="Arial" w:cs="Arial"/>
          <w:color w:val="000000"/>
        </w:rPr>
      </w:pPr>
      <w:r w:rsidRPr="009524BA">
        <w:rPr>
          <w:rFonts w:ascii="Arial" w:hAnsi="Arial" w:cs="Arial"/>
          <w:color w:val="000000"/>
        </w:rPr>
        <w:t xml:space="preserve">CCGs, public health, and local governments collaborate to improve </w:t>
      </w:r>
      <w:r>
        <w:rPr>
          <w:rFonts w:ascii="Arial" w:hAnsi="Arial" w:cs="Arial"/>
          <w:color w:val="000000"/>
        </w:rPr>
        <w:t xml:space="preserve">health and care </w:t>
      </w:r>
      <w:r w:rsidRPr="009524BA">
        <w:rPr>
          <w:rFonts w:ascii="Arial" w:hAnsi="Arial" w:cs="Arial"/>
          <w:color w:val="000000"/>
        </w:rPr>
        <w:t>provider interfaces.</w:t>
      </w:r>
    </w:p>
    <w:p w14:paraId="45AF6E41" w14:textId="12FA2F21" w:rsidR="009524BA" w:rsidRDefault="009524BA" w:rsidP="009524BA">
      <w:pPr>
        <w:pStyle w:val="ListParagraph"/>
        <w:numPr>
          <w:ilvl w:val="0"/>
          <w:numId w:val="12"/>
        </w:numPr>
        <w:spacing w:after="0" w:line="360" w:lineRule="auto"/>
        <w:rPr>
          <w:rFonts w:ascii="Arial" w:hAnsi="Arial" w:cs="Arial"/>
          <w:color w:val="000000"/>
        </w:rPr>
      </w:pPr>
      <w:r w:rsidRPr="009524BA">
        <w:rPr>
          <w:rFonts w:ascii="Arial" w:hAnsi="Arial" w:cs="Arial"/>
          <w:color w:val="000000"/>
        </w:rPr>
        <w:t>Local authorities ensure local partners (such as entertainment, transport, and planning) collaborate to encourage physical exercise, mobility, and green areas.</w:t>
      </w:r>
    </w:p>
    <w:p w14:paraId="22EEB039" w14:textId="7FC55F76" w:rsidR="009524BA" w:rsidRDefault="009524BA" w:rsidP="009524BA">
      <w:pPr>
        <w:pStyle w:val="ListParagraph"/>
        <w:numPr>
          <w:ilvl w:val="0"/>
          <w:numId w:val="12"/>
        </w:numPr>
        <w:spacing w:after="0" w:line="360" w:lineRule="auto"/>
        <w:rPr>
          <w:rFonts w:ascii="Arial" w:hAnsi="Arial" w:cs="Arial"/>
          <w:color w:val="000000"/>
        </w:rPr>
      </w:pPr>
      <w:r w:rsidRPr="009524BA">
        <w:rPr>
          <w:rFonts w:ascii="Arial" w:hAnsi="Arial" w:cs="Arial"/>
          <w:color w:val="000000"/>
        </w:rPr>
        <w:lastRenderedPageBreak/>
        <w:t xml:space="preserve">Utilising NHS Health Checks to assist people who are at risk </w:t>
      </w:r>
      <w:r>
        <w:rPr>
          <w:rFonts w:ascii="Arial" w:hAnsi="Arial" w:cs="Arial"/>
          <w:color w:val="000000"/>
        </w:rPr>
        <w:t xml:space="preserve">to </w:t>
      </w:r>
      <w:r w:rsidRPr="009524BA">
        <w:rPr>
          <w:rFonts w:ascii="Arial" w:hAnsi="Arial" w:cs="Arial"/>
          <w:color w:val="000000"/>
        </w:rPr>
        <w:t>eat better and change other bad habits.</w:t>
      </w:r>
    </w:p>
    <w:p w14:paraId="51EC2AE0" w14:textId="21F8FCE6" w:rsidR="009524BA" w:rsidRDefault="009524BA" w:rsidP="009524BA">
      <w:pPr>
        <w:pStyle w:val="ListParagraph"/>
        <w:numPr>
          <w:ilvl w:val="0"/>
          <w:numId w:val="12"/>
        </w:numPr>
        <w:spacing w:after="0" w:line="360" w:lineRule="auto"/>
        <w:rPr>
          <w:rFonts w:ascii="Arial" w:hAnsi="Arial" w:cs="Arial"/>
          <w:color w:val="000000"/>
        </w:rPr>
      </w:pPr>
      <w:r w:rsidRPr="009524BA">
        <w:rPr>
          <w:rFonts w:ascii="Arial" w:hAnsi="Arial" w:cs="Arial"/>
          <w:color w:val="000000"/>
        </w:rPr>
        <w:t>Locally promoting the London Healthy Workplace Charter and helping employers meet Charter standards through effective management and support. These include corporate support for wellbeing, health and safety, attendance monitoring, alcohol abuse, eating healthy, physical exercise, obesity, mental health, and quitting smoking.</w:t>
      </w:r>
    </w:p>
    <w:p w14:paraId="1723607E" w14:textId="1429AEAE" w:rsidR="009524BA" w:rsidRDefault="009524BA" w:rsidP="009524BA">
      <w:pPr>
        <w:pStyle w:val="ListParagraph"/>
        <w:numPr>
          <w:ilvl w:val="0"/>
          <w:numId w:val="12"/>
        </w:numPr>
        <w:spacing w:after="0" w:line="360" w:lineRule="auto"/>
        <w:rPr>
          <w:rFonts w:ascii="Arial" w:hAnsi="Arial" w:cs="Arial"/>
          <w:color w:val="000000"/>
        </w:rPr>
      </w:pPr>
      <w:r w:rsidRPr="009524BA">
        <w:rPr>
          <w:rFonts w:ascii="Arial" w:hAnsi="Arial" w:cs="Arial"/>
          <w:color w:val="000000"/>
        </w:rPr>
        <w:t xml:space="preserve">London is determined to </w:t>
      </w:r>
      <w:r w:rsidR="00A97813">
        <w:rPr>
          <w:rFonts w:ascii="Arial" w:hAnsi="Arial" w:cs="Arial"/>
          <w:color w:val="000000"/>
        </w:rPr>
        <w:t>eliminate</w:t>
      </w:r>
      <w:r w:rsidRPr="009524BA">
        <w:rPr>
          <w:rFonts w:ascii="Arial" w:hAnsi="Arial" w:cs="Arial"/>
          <w:color w:val="000000"/>
        </w:rPr>
        <w:t xml:space="preserve"> inequalities</w:t>
      </w:r>
      <w:r w:rsidRPr="009524BA">
        <w:rPr>
          <w:rFonts w:ascii="Arial" w:hAnsi="Arial" w:cs="Arial"/>
          <w:color w:val="000000"/>
        </w:rPr>
        <w:t xml:space="preserve"> </w:t>
      </w:r>
      <w:r>
        <w:rPr>
          <w:rFonts w:ascii="Arial" w:hAnsi="Arial" w:cs="Arial"/>
          <w:color w:val="000000"/>
        </w:rPr>
        <w:t xml:space="preserve">in </w:t>
      </w:r>
      <w:r w:rsidR="00A97813">
        <w:rPr>
          <w:rFonts w:ascii="Arial" w:hAnsi="Arial" w:cs="Arial"/>
          <w:color w:val="000000"/>
        </w:rPr>
        <w:t xml:space="preserve">the </w:t>
      </w:r>
      <w:r w:rsidRPr="009524BA">
        <w:rPr>
          <w:rFonts w:ascii="Arial" w:hAnsi="Arial" w:cs="Arial"/>
          <w:color w:val="000000"/>
        </w:rPr>
        <w:t>health and care</w:t>
      </w:r>
      <w:r>
        <w:rPr>
          <w:rFonts w:ascii="Arial" w:hAnsi="Arial" w:cs="Arial"/>
          <w:color w:val="000000"/>
        </w:rPr>
        <w:t xml:space="preserve"> sector</w:t>
      </w:r>
      <w:r w:rsidRPr="009524BA">
        <w:rPr>
          <w:rFonts w:ascii="Arial" w:hAnsi="Arial" w:cs="Arial"/>
          <w:color w:val="000000"/>
        </w:rPr>
        <w:t>.</w:t>
      </w:r>
    </w:p>
    <w:p w14:paraId="1E1EF472" w14:textId="3C7734BC" w:rsidR="00A97813" w:rsidRDefault="00A97813" w:rsidP="009524BA">
      <w:pPr>
        <w:pStyle w:val="ListParagraph"/>
        <w:numPr>
          <w:ilvl w:val="0"/>
          <w:numId w:val="12"/>
        </w:numPr>
        <w:spacing w:after="0" w:line="360" w:lineRule="auto"/>
        <w:rPr>
          <w:rFonts w:ascii="Arial" w:hAnsi="Arial" w:cs="Arial"/>
          <w:color w:val="000000"/>
        </w:rPr>
      </w:pPr>
      <w:r w:rsidRPr="00A97813">
        <w:rPr>
          <w:rFonts w:ascii="Arial" w:hAnsi="Arial" w:cs="Arial"/>
          <w:color w:val="000000"/>
        </w:rPr>
        <w:t>Improve employment results through promoting mental health and wellbeing in the workplace.</w:t>
      </w:r>
    </w:p>
    <w:p w14:paraId="04B7D3AE" w14:textId="77777777" w:rsidR="00A97813" w:rsidRDefault="00A97813" w:rsidP="00A97813">
      <w:pPr>
        <w:pStyle w:val="ListParagraph"/>
        <w:spacing w:after="0" w:line="360" w:lineRule="auto"/>
        <w:rPr>
          <w:rFonts w:ascii="Arial" w:hAnsi="Arial" w:cs="Arial"/>
          <w:color w:val="000000"/>
        </w:rPr>
      </w:pPr>
    </w:p>
    <w:p w14:paraId="702117F7" w14:textId="442EDFF2" w:rsidR="00A97813" w:rsidRDefault="00A97813" w:rsidP="00A97813">
      <w:pPr>
        <w:spacing w:after="0" w:line="360" w:lineRule="auto"/>
        <w:rPr>
          <w:rFonts w:ascii="Arial" w:hAnsi="Arial" w:cs="Arial"/>
          <w:b/>
          <w:bCs/>
          <w:color w:val="000000"/>
        </w:rPr>
      </w:pPr>
      <w:r w:rsidRPr="009524BA">
        <w:rPr>
          <w:rFonts w:ascii="Arial" w:hAnsi="Arial" w:cs="Arial"/>
          <w:b/>
          <w:bCs/>
          <w:color w:val="000000"/>
        </w:rPr>
        <w:t xml:space="preserve">Goal </w:t>
      </w:r>
      <w:r>
        <w:rPr>
          <w:rFonts w:ascii="Arial" w:hAnsi="Arial" w:cs="Arial"/>
          <w:b/>
          <w:bCs/>
          <w:color w:val="000000"/>
        </w:rPr>
        <w:t>4</w:t>
      </w:r>
    </w:p>
    <w:p w14:paraId="555223F9" w14:textId="7CC7CD4C" w:rsidR="00A97813" w:rsidRPr="00A97813" w:rsidRDefault="00A97813" w:rsidP="00A97813">
      <w:pPr>
        <w:spacing w:after="0" w:line="360" w:lineRule="auto"/>
        <w:rPr>
          <w:rFonts w:ascii="Arial" w:hAnsi="Arial" w:cs="Arial"/>
          <w:color w:val="000000"/>
        </w:rPr>
      </w:pPr>
      <w:r w:rsidRPr="00A97813">
        <w:rPr>
          <w:rFonts w:ascii="Arial" w:hAnsi="Arial" w:cs="Arial"/>
          <w:color w:val="000000"/>
        </w:rPr>
        <w:t xml:space="preserve">The following actions have been used in London to achieve objective </w:t>
      </w:r>
      <w:r w:rsidRPr="00A97813">
        <w:rPr>
          <w:rFonts w:ascii="Arial" w:hAnsi="Arial" w:cs="Arial"/>
          <w:color w:val="000000"/>
        </w:rPr>
        <w:t>4</w:t>
      </w:r>
      <w:r w:rsidRPr="00A97813">
        <w:rPr>
          <w:rFonts w:ascii="Arial" w:hAnsi="Arial" w:cs="Arial"/>
        </w:rPr>
        <w:t xml:space="preserve"> </w:t>
      </w:r>
      <w:r w:rsidRPr="00A97813">
        <w:rPr>
          <w:rFonts w:ascii="Arial" w:hAnsi="Arial" w:cs="Arial"/>
        </w:rPr>
        <w:t>(Mayor of London, 2018)</w:t>
      </w:r>
      <w:r w:rsidRPr="00A97813">
        <w:rPr>
          <w:rFonts w:ascii="Arial" w:hAnsi="Arial" w:cs="Arial"/>
        </w:rPr>
        <w:t xml:space="preserve"> </w:t>
      </w:r>
      <w:r w:rsidRPr="00A97813">
        <w:rPr>
          <w:rFonts w:ascii="Arial" w:hAnsi="Arial" w:cs="Arial"/>
          <w:color w:val="000000"/>
        </w:rPr>
        <w:t>(City of London, 2019)</w:t>
      </w:r>
      <w:r w:rsidRPr="00A97813">
        <w:rPr>
          <w:rFonts w:ascii="Arial" w:hAnsi="Arial" w:cs="Arial"/>
        </w:rPr>
        <w:t xml:space="preserve"> </w:t>
      </w:r>
      <w:r w:rsidRPr="00A97813">
        <w:rPr>
          <w:rFonts w:ascii="Arial" w:hAnsi="Arial" w:cs="Arial"/>
          <w:color w:val="000000"/>
        </w:rPr>
        <w:t>(London Sustainable Development Commission, 2021)</w:t>
      </w:r>
      <w:r w:rsidRPr="00A97813">
        <w:rPr>
          <w:rFonts w:ascii="Arial" w:hAnsi="Arial" w:cs="Arial"/>
        </w:rPr>
        <w:t xml:space="preserve"> </w:t>
      </w:r>
      <w:r w:rsidRPr="00A97813">
        <w:rPr>
          <w:rFonts w:ascii="Arial" w:hAnsi="Arial" w:cs="Arial"/>
          <w:color w:val="000000"/>
        </w:rPr>
        <w:t>(City of London, 2019b):</w:t>
      </w:r>
    </w:p>
    <w:p w14:paraId="0F2D99F2" w14:textId="43CFC248" w:rsidR="00A97813" w:rsidRDefault="00A97813" w:rsidP="00A97813">
      <w:pPr>
        <w:pStyle w:val="ListParagraph"/>
        <w:numPr>
          <w:ilvl w:val="0"/>
          <w:numId w:val="14"/>
        </w:numPr>
        <w:spacing w:after="0" w:line="360" w:lineRule="auto"/>
        <w:rPr>
          <w:rFonts w:ascii="Arial" w:hAnsi="Arial" w:cs="Arial"/>
          <w:color w:val="000000"/>
        </w:rPr>
      </w:pPr>
      <w:r>
        <w:rPr>
          <w:rFonts w:ascii="Arial" w:hAnsi="Arial" w:cs="Arial"/>
          <w:color w:val="000000"/>
        </w:rPr>
        <w:t>I</w:t>
      </w:r>
      <w:r w:rsidRPr="00A97813">
        <w:rPr>
          <w:rFonts w:ascii="Arial" w:hAnsi="Arial" w:cs="Arial"/>
          <w:color w:val="000000"/>
        </w:rPr>
        <w:t>ntegrating skills and employment, satisfying business and employer demands, and supporting progression-focused learning.</w:t>
      </w:r>
    </w:p>
    <w:p w14:paraId="145D27D0" w14:textId="4DCC1374" w:rsidR="00A97813" w:rsidRDefault="00A97813" w:rsidP="00A97813">
      <w:pPr>
        <w:pStyle w:val="ListParagraph"/>
        <w:numPr>
          <w:ilvl w:val="0"/>
          <w:numId w:val="14"/>
        </w:numPr>
        <w:spacing w:after="0" w:line="360" w:lineRule="auto"/>
        <w:rPr>
          <w:rFonts w:ascii="Arial" w:hAnsi="Arial" w:cs="Arial"/>
          <w:color w:val="000000"/>
        </w:rPr>
      </w:pPr>
      <w:r w:rsidRPr="00A97813">
        <w:rPr>
          <w:rFonts w:ascii="Arial" w:hAnsi="Arial" w:cs="Arial"/>
          <w:color w:val="000000"/>
        </w:rPr>
        <w:t>Focusing on assessment and best practi</w:t>
      </w:r>
      <w:r>
        <w:rPr>
          <w:rFonts w:ascii="Arial" w:hAnsi="Arial" w:cs="Arial"/>
          <w:color w:val="000000"/>
        </w:rPr>
        <w:t>c</w:t>
      </w:r>
      <w:r w:rsidRPr="00A97813">
        <w:rPr>
          <w:rFonts w:ascii="Arial" w:hAnsi="Arial" w:cs="Arial"/>
          <w:color w:val="000000"/>
        </w:rPr>
        <w:t xml:space="preserve">es while quantifying </w:t>
      </w:r>
      <w:r>
        <w:rPr>
          <w:rFonts w:ascii="Arial" w:hAnsi="Arial" w:cs="Arial"/>
          <w:color w:val="000000"/>
        </w:rPr>
        <w:t>adult education's social and economic effects.</w:t>
      </w:r>
    </w:p>
    <w:p w14:paraId="16637A62" w14:textId="5F45BC70" w:rsidR="00A97813" w:rsidRDefault="00A97813" w:rsidP="00A97813">
      <w:pPr>
        <w:pStyle w:val="ListParagraph"/>
        <w:numPr>
          <w:ilvl w:val="0"/>
          <w:numId w:val="14"/>
        </w:numPr>
        <w:spacing w:after="0" w:line="360" w:lineRule="auto"/>
        <w:rPr>
          <w:rFonts w:ascii="Arial" w:hAnsi="Arial" w:cs="Arial"/>
          <w:color w:val="000000"/>
        </w:rPr>
      </w:pPr>
      <w:r w:rsidRPr="00A97813">
        <w:rPr>
          <w:rFonts w:ascii="Arial" w:hAnsi="Arial" w:cs="Arial"/>
          <w:color w:val="000000"/>
        </w:rPr>
        <w:t>Promoting adult education institutions as Anchor Institutes in their localities and invest</w:t>
      </w:r>
      <w:r>
        <w:rPr>
          <w:rFonts w:ascii="Arial" w:hAnsi="Arial" w:cs="Arial"/>
          <w:color w:val="000000"/>
        </w:rPr>
        <w:t>ing</w:t>
      </w:r>
      <w:r w:rsidRPr="00A97813">
        <w:rPr>
          <w:rFonts w:ascii="Arial" w:hAnsi="Arial" w:cs="Arial"/>
          <w:color w:val="000000"/>
        </w:rPr>
        <w:t xml:space="preserve"> in physical and digital learning environments.</w:t>
      </w:r>
    </w:p>
    <w:p w14:paraId="115B0874" w14:textId="134F5175" w:rsidR="00A97813" w:rsidRDefault="00A97813" w:rsidP="00A97813">
      <w:pPr>
        <w:pStyle w:val="ListParagraph"/>
        <w:numPr>
          <w:ilvl w:val="0"/>
          <w:numId w:val="14"/>
        </w:numPr>
        <w:spacing w:after="0" w:line="360" w:lineRule="auto"/>
        <w:rPr>
          <w:rFonts w:ascii="Arial" w:hAnsi="Arial" w:cs="Arial"/>
          <w:color w:val="000000"/>
        </w:rPr>
      </w:pPr>
      <w:r w:rsidRPr="00A97813">
        <w:rPr>
          <w:rFonts w:ascii="Arial" w:hAnsi="Arial" w:cs="Arial"/>
          <w:color w:val="000000"/>
        </w:rPr>
        <w:t>Harness unique abilities to help Family of Schools students become imaginative, confident, and innovative.</w:t>
      </w:r>
    </w:p>
    <w:p w14:paraId="64F4C381" w14:textId="4B59113D" w:rsidR="00A97813" w:rsidRDefault="00A97813" w:rsidP="00A97813">
      <w:pPr>
        <w:pStyle w:val="ListParagraph"/>
        <w:numPr>
          <w:ilvl w:val="0"/>
          <w:numId w:val="14"/>
        </w:numPr>
        <w:spacing w:after="0" w:line="360" w:lineRule="auto"/>
        <w:rPr>
          <w:rFonts w:ascii="Arial" w:hAnsi="Arial" w:cs="Arial"/>
          <w:color w:val="000000"/>
        </w:rPr>
      </w:pPr>
      <w:r w:rsidRPr="00A97813">
        <w:rPr>
          <w:rFonts w:ascii="Arial" w:hAnsi="Arial" w:cs="Arial"/>
          <w:color w:val="000000"/>
        </w:rPr>
        <w:t>Equip academies with the same rich curriculum as independent schools to guarantee student access and development.</w:t>
      </w:r>
    </w:p>
    <w:p w14:paraId="32F73E42" w14:textId="35E39F88" w:rsidR="00A97813" w:rsidRDefault="00A97813" w:rsidP="00A97813">
      <w:pPr>
        <w:pStyle w:val="ListParagraph"/>
        <w:numPr>
          <w:ilvl w:val="0"/>
          <w:numId w:val="14"/>
        </w:numPr>
        <w:spacing w:after="0" w:line="360" w:lineRule="auto"/>
        <w:rPr>
          <w:rFonts w:ascii="Arial" w:hAnsi="Arial" w:cs="Arial"/>
          <w:color w:val="000000"/>
        </w:rPr>
      </w:pPr>
      <w:r w:rsidRPr="00A97813">
        <w:rPr>
          <w:rFonts w:ascii="Arial" w:hAnsi="Arial" w:cs="Arial"/>
          <w:color w:val="000000"/>
        </w:rPr>
        <w:t>Ensure students and their families are learning partners via good communication and feedback.</w:t>
      </w:r>
    </w:p>
    <w:p w14:paraId="786BEEF5" w14:textId="317B8401" w:rsidR="00A97813" w:rsidRDefault="00A97813" w:rsidP="00CF465F">
      <w:pPr>
        <w:pStyle w:val="ListParagraph"/>
        <w:numPr>
          <w:ilvl w:val="0"/>
          <w:numId w:val="14"/>
        </w:numPr>
        <w:spacing w:after="0" w:line="360" w:lineRule="auto"/>
        <w:rPr>
          <w:rFonts w:ascii="Arial" w:hAnsi="Arial" w:cs="Arial"/>
          <w:color w:val="000000"/>
        </w:rPr>
      </w:pPr>
      <w:r w:rsidRPr="00A97813">
        <w:rPr>
          <w:rFonts w:ascii="Arial" w:hAnsi="Arial" w:cs="Arial"/>
          <w:color w:val="000000"/>
        </w:rPr>
        <w:t>Protect the rights of all children, no matter their age,</w:t>
      </w:r>
      <w:r>
        <w:rPr>
          <w:rFonts w:ascii="Arial" w:hAnsi="Arial" w:cs="Arial"/>
          <w:color w:val="000000"/>
        </w:rPr>
        <w:t xml:space="preserve"> </w:t>
      </w:r>
      <w:r w:rsidRPr="00A97813">
        <w:rPr>
          <w:rFonts w:ascii="Arial" w:hAnsi="Arial" w:cs="Arial"/>
          <w:color w:val="000000"/>
        </w:rPr>
        <w:t>regardless of gender, ethnicity, origin, or disability.</w:t>
      </w:r>
    </w:p>
    <w:p w14:paraId="6A83E2D1" w14:textId="3AFDD7DC" w:rsidR="008334F0" w:rsidRDefault="008334F0" w:rsidP="008334F0">
      <w:pPr>
        <w:spacing w:after="0" w:line="360" w:lineRule="auto"/>
        <w:rPr>
          <w:rFonts w:ascii="Arial" w:hAnsi="Arial" w:cs="Arial"/>
          <w:b/>
          <w:bCs/>
          <w:color w:val="000000"/>
        </w:rPr>
      </w:pPr>
      <w:r w:rsidRPr="008334F0">
        <w:rPr>
          <w:rFonts w:ascii="Arial" w:hAnsi="Arial" w:cs="Arial"/>
          <w:b/>
          <w:bCs/>
          <w:color w:val="000000"/>
        </w:rPr>
        <w:t>Goal 17</w:t>
      </w:r>
    </w:p>
    <w:p w14:paraId="6E43CDEA" w14:textId="009AA2DF" w:rsidR="008334F0" w:rsidRDefault="008334F0" w:rsidP="008334F0">
      <w:pPr>
        <w:spacing w:after="0" w:line="360" w:lineRule="auto"/>
        <w:rPr>
          <w:rFonts w:ascii="Arial" w:hAnsi="Arial" w:cs="Arial"/>
          <w:color w:val="000000"/>
        </w:rPr>
      </w:pPr>
      <w:r w:rsidRPr="008334F0">
        <w:rPr>
          <w:rFonts w:ascii="Arial" w:hAnsi="Arial" w:cs="Arial"/>
          <w:color w:val="000000"/>
        </w:rPr>
        <w:t>The sheer quantity and variety of collaborations in London across a wide range of SDG subjects def</w:t>
      </w:r>
      <w:r>
        <w:rPr>
          <w:rFonts w:ascii="Arial" w:hAnsi="Arial" w:cs="Arial"/>
          <w:color w:val="000000"/>
        </w:rPr>
        <w:t>y</w:t>
      </w:r>
      <w:r w:rsidRPr="008334F0">
        <w:rPr>
          <w:rFonts w:ascii="Arial" w:hAnsi="Arial" w:cs="Arial"/>
          <w:color w:val="000000"/>
        </w:rPr>
        <w:t xml:space="preserve"> straightforward analysis.</w:t>
      </w:r>
      <w:r>
        <w:rPr>
          <w:rFonts w:ascii="Arial" w:hAnsi="Arial" w:cs="Arial"/>
          <w:color w:val="000000"/>
        </w:rPr>
        <w:t xml:space="preserve"> </w:t>
      </w:r>
      <w:r w:rsidRPr="008334F0">
        <w:rPr>
          <w:rFonts w:ascii="Arial" w:hAnsi="Arial" w:cs="Arial"/>
          <w:color w:val="000000"/>
        </w:rPr>
        <w:t>Some are modest, addressing a single or hyper-local problem. Others include hundreds of partners and handle various overlapping concerns on a gr</w:t>
      </w:r>
      <w:r>
        <w:rPr>
          <w:rFonts w:ascii="Arial" w:hAnsi="Arial" w:cs="Arial"/>
          <w:color w:val="000000"/>
        </w:rPr>
        <w:t>and</w:t>
      </w:r>
      <w:r w:rsidRPr="008334F0">
        <w:rPr>
          <w:rFonts w:ascii="Arial" w:hAnsi="Arial" w:cs="Arial"/>
          <w:color w:val="000000"/>
        </w:rPr>
        <w:t>er scale</w:t>
      </w:r>
      <w:r>
        <w:rPr>
          <w:rFonts w:ascii="Arial" w:hAnsi="Arial" w:cs="Arial"/>
          <w:color w:val="000000"/>
        </w:rPr>
        <w:t xml:space="preserve"> </w:t>
      </w:r>
      <w:r w:rsidRPr="008334F0">
        <w:rPr>
          <w:rFonts w:ascii="Arial" w:hAnsi="Arial" w:cs="Arial"/>
          <w:color w:val="000000"/>
        </w:rPr>
        <w:t>(London Sustainable Development Commission, 2021)</w:t>
      </w:r>
      <w:r>
        <w:rPr>
          <w:rFonts w:ascii="Arial" w:hAnsi="Arial" w:cs="Arial"/>
          <w:color w:val="000000"/>
        </w:rPr>
        <w:t xml:space="preserve">. </w:t>
      </w:r>
    </w:p>
    <w:p w14:paraId="374EEEDC" w14:textId="3A2AEBC2" w:rsidR="008334F0" w:rsidRDefault="008334F0" w:rsidP="008334F0">
      <w:pPr>
        <w:spacing w:after="0" w:line="360" w:lineRule="auto"/>
        <w:rPr>
          <w:rFonts w:ascii="Arial" w:hAnsi="Arial" w:cs="Arial"/>
          <w:color w:val="000000"/>
        </w:rPr>
      </w:pPr>
      <w:r w:rsidRPr="008334F0">
        <w:rPr>
          <w:rFonts w:ascii="Arial" w:hAnsi="Arial" w:cs="Arial"/>
          <w:color w:val="000000"/>
        </w:rPr>
        <w:t>In London, the following activities were taken to attain goal 17</w:t>
      </w:r>
      <w:r>
        <w:rPr>
          <w:rFonts w:ascii="Arial" w:hAnsi="Arial" w:cs="Arial"/>
          <w:color w:val="000000"/>
        </w:rPr>
        <w:t xml:space="preserve"> </w:t>
      </w:r>
      <w:r w:rsidRPr="008334F0">
        <w:rPr>
          <w:rFonts w:ascii="Arial" w:hAnsi="Arial" w:cs="Arial"/>
          <w:color w:val="000000"/>
        </w:rPr>
        <w:t>(London and Partners, 2018)</w:t>
      </w:r>
      <w:r w:rsidRPr="008334F0">
        <w:t xml:space="preserve"> </w:t>
      </w:r>
      <w:r w:rsidRPr="008334F0">
        <w:rPr>
          <w:rFonts w:ascii="Arial" w:hAnsi="Arial" w:cs="Arial"/>
          <w:color w:val="000000"/>
        </w:rPr>
        <w:t>(London Sustainable Development Commission, 2021)</w:t>
      </w:r>
      <w:r w:rsidRPr="008334F0">
        <w:rPr>
          <w:rFonts w:ascii="Arial" w:hAnsi="Arial" w:cs="Arial"/>
          <w:color w:val="000000"/>
        </w:rPr>
        <w:t>:</w:t>
      </w:r>
    </w:p>
    <w:p w14:paraId="65665566" w14:textId="27E7531E" w:rsidR="008334F0" w:rsidRDefault="008334F0" w:rsidP="008334F0">
      <w:pPr>
        <w:pStyle w:val="ListParagraph"/>
        <w:numPr>
          <w:ilvl w:val="0"/>
          <w:numId w:val="15"/>
        </w:numPr>
        <w:spacing w:after="0" w:line="360" w:lineRule="auto"/>
        <w:rPr>
          <w:rFonts w:ascii="Arial" w:hAnsi="Arial" w:cs="Arial"/>
          <w:color w:val="000000"/>
        </w:rPr>
      </w:pPr>
      <w:r w:rsidRPr="008334F0">
        <w:rPr>
          <w:rFonts w:ascii="Arial" w:hAnsi="Arial" w:cs="Arial"/>
          <w:color w:val="000000"/>
        </w:rPr>
        <w:lastRenderedPageBreak/>
        <w:t>Keeping foreign firms in London to ensure employment creation and development</w:t>
      </w:r>
      <w:r>
        <w:rPr>
          <w:rFonts w:ascii="Arial" w:hAnsi="Arial" w:cs="Arial"/>
          <w:color w:val="000000"/>
        </w:rPr>
        <w:t>.</w:t>
      </w:r>
    </w:p>
    <w:p w14:paraId="706C7EFC" w14:textId="5C25394F" w:rsidR="008334F0" w:rsidRDefault="008334F0" w:rsidP="008334F0">
      <w:pPr>
        <w:pStyle w:val="ListParagraph"/>
        <w:numPr>
          <w:ilvl w:val="0"/>
          <w:numId w:val="15"/>
        </w:numPr>
        <w:spacing w:after="0" w:line="360" w:lineRule="auto"/>
        <w:rPr>
          <w:rFonts w:ascii="Arial" w:hAnsi="Arial" w:cs="Arial"/>
          <w:color w:val="000000"/>
        </w:rPr>
      </w:pPr>
      <w:r w:rsidRPr="008334F0">
        <w:rPr>
          <w:rFonts w:ascii="Arial" w:hAnsi="Arial" w:cs="Arial"/>
          <w:color w:val="000000"/>
        </w:rPr>
        <w:t>Developing businesses in industries that will provide excellent employment in the future.</w:t>
      </w:r>
    </w:p>
    <w:p w14:paraId="1B1465EA" w14:textId="5AC7A2CD" w:rsidR="008334F0" w:rsidRDefault="008334F0" w:rsidP="008334F0">
      <w:pPr>
        <w:pStyle w:val="ListParagraph"/>
        <w:numPr>
          <w:ilvl w:val="0"/>
          <w:numId w:val="15"/>
        </w:numPr>
        <w:spacing w:after="0" w:line="360" w:lineRule="auto"/>
        <w:rPr>
          <w:rFonts w:ascii="Arial" w:hAnsi="Arial" w:cs="Arial"/>
          <w:color w:val="000000"/>
        </w:rPr>
      </w:pPr>
      <w:r>
        <w:rPr>
          <w:rFonts w:ascii="Arial" w:hAnsi="Arial" w:cs="Arial"/>
          <w:color w:val="000000"/>
        </w:rPr>
        <w:t>A</w:t>
      </w:r>
      <w:r w:rsidRPr="008334F0">
        <w:rPr>
          <w:rFonts w:ascii="Arial" w:hAnsi="Arial" w:cs="Arial"/>
          <w:color w:val="000000"/>
        </w:rPr>
        <w:t xml:space="preserve">ttracting foreign investors to engage in affordable housing and </w:t>
      </w:r>
      <w:r>
        <w:rPr>
          <w:rFonts w:ascii="Arial" w:hAnsi="Arial" w:cs="Arial"/>
          <w:color w:val="000000"/>
        </w:rPr>
        <w:t>regeneration</w:t>
      </w:r>
      <w:r w:rsidRPr="008334F0">
        <w:rPr>
          <w:rFonts w:ascii="Arial" w:hAnsi="Arial" w:cs="Arial"/>
          <w:color w:val="000000"/>
        </w:rPr>
        <w:t xml:space="preserve"> projects</w:t>
      </w:r>
      <w:r>
        <w:rPr>
          <w:rFonts w:ascii="Arial" w:hAnsi="Arial" w:cs="Arial"/>
          <w:color w:val="000000"/>
        </w:rPr>
        <w:t>.</w:t>
      </w:r>
    </w:p>
    <w:p w14:paraId="37BD86D6" w14:textId="2FA2E6ED" w:rsidR="008334F0" w:rsidRDefault="008334F0" w:rsidP="008334F0">
      <w:pPr>
        <w:spacing w:after="0" w:line="360" w:lineRule="auto"/>
        <w:rPr>
          <w:rFonts w:ascii="Arial" w:hAnsi="Arial" w:cs="Arial"/>
          <w:color w:val="000000"/>
        </w:rPr>
      </w:pPr>
    </w:p>
    <w:p w14:paraId="1781EE90" w14:textId="01B7767D" w:rsidR="008334F0" w:rsidRPr="008334F0" w:rsidRDefault="008334F0" w:rsidP="008334F0">
      <w:pPr>
        <w:spacing w:after="0" w:line="360" w:lineRule="auto"/>
        <w:rPr>
          <w:rFonts w:ascii="Arial" w:hAnsi="Arial" w:cs="Arial"/>
          <w:b/>
          <w:bCs/>
          <w:color w:val="000000"/>
          <w:sz w:val="28"/>
          <w:szCs w:val="28"/>
        </w:rPr>
      </w:pPr>
      <w:r w:rsidRPr="008334F0">
        <w:rPr>
          <w:rFonts w:ascii="Arial" w:hAnsi="Arial" w:cs="Arial"/>
          <w:b/>
          <w:bCs/>
          <w:color w:val="000000"/>
          <w:sz w:val="28"/>
          <w:szCs w:val="28"/>
        </w:rPr>
        <w:t>Evaluating London's progress toward reaching the three SDGs</w:t>
      </w:r>
    </w:p>
    <w:p w14:paraId="0E7A9B9E" w14:textId="77777777" w:rsidR="008334F0" w:rsidRPr="008334F0" w:rsidRDefault="008334F0" w:rsidP="008334F0">
      <w:pPr>
        <w:spacing w:after="0" w:line="360" w:lineRule="auto"/>
        <w:rPr>
          <w:rFonts w:ascii="Arial" w:hAnsi="Arial" w:cs="Arial"/>
          <w:b/>
          <w:bCs/>
          <w:color w:val="000000"/>
        </w:rPr>
      </w:pPr>
    </w:p>
    <w:p w14:paraId="43243F18" w14:textId="478718DB" w:rsidR="00F32A69" w:rsidRDefault="00F32A69" w:rsidP="00F32A69">
      <w:pPr>
        <w:spacing w:after="0" w:line="360" w:lineRule="auto"/>
        <w:rPr>
          <w:rFonts w:ascii="Arial" w:hAnsi="Arial" w:cs="Arial"/>
          <w:color w:val="000000"/>
        </w:rPr>
      </w:pPr>
      <w:r w:rsidRPr="00F32A69">
        <w:rPr>
          <w:rFonts w:ascii="Arial" w:hAnsi="Arial" w:cs="Arial"/>
          <w:b/>
          <w:bCs/>
          <w:color w:val="000000"/>
        </w:rPr>
        <w:t>Goal 3</w:t>
      </w:r>
      <w:r>
        <w:rPr>
          <w:rFonts w:ascii="Arial" w:hAnsi="Arial" w:cs="Arial"/>
          <w:b/>
          <w:bCs/>
          <w:color w:val="000000"/>
        </w:rPr>
        <w:t xml:space="preserve">: </w:t>
      </w:r>
      <w:r w:rsidRPr="00F32A69">
        <w:rPr>
          <w:rFonts w:ascii="Arial" w:hAnsi="Arial" w:cs="Arial"/>
          <w:color w:val="000000"/>
        </w:rPr>
        <w:t>In London, men's life expectancy dropped to 80.3 years in 2020 from 80.92 years the year before. For women, life expectancy dropped from 84.69 years to 84.3 years. Compared to 1991–1993, the life expectancy of men in London has gone up by seven years, and the life expectancy of women has gone up by five years</w:t>
      </w:r>
      <w:r w:rsidRPr="00F32A69">
        <w:t xml:space="preserve"> </w:t>
      </w:r>
      <w:r w:rsidRPr="00F32A69">
        <w:rPr>
          <w:rFonts w:ascii="Arial" w:hAnsi="Arial" w:cs="Arial"/>
          <w:color w:val="000000"/>
        </w:rPr>
        <w:t>(Statista, 2022)</w:t>
      </w:r>
      <w:r w:rsidRPr="00F32A69">
        <w:rPr>
          <w:rFonts w:ascii="Arial" w:hAnsi="Arial" w:cs="Arial"/>
          <w:b/>
          <w:bCs/>
          <w:color w:val="000000"/>
        </w:rPr>
        <w:t>.</w:t>
      </w:r>
      <w:r>
        <w:rPr>
          <w:rFonts w:ascii="Arial" w:hAnsi="Arial" w:cs="Arial"/>
          <w:b/>
          <w:bCs/>
          <w:color w:val="000000"/>
        </w:rPr>
        <w:t xml:space="preserve"> </w:t>
      </w:r>
      <w:r w:rsidRPr="00F32A69">
        <w:rPr>
          <w:rFonts w:ascii="Arial" w:hAnsi="Arial" w:cs="Arial"/>
          <w:color w:val="000000"/>
        </w:rPr>
        <w:t xml:space="preserve">From 2015 to 2018, Londoners' healthy life expectancy </w:t>
      </w:r>
      <w:r>
        <w:rPr>
          <w:rFonts w:ascii="Arial" w:hAnsi="Arial" w:cs="Arial"/>
          <w:color w:val="000000"/>
        </w:rPr>
        <w:t>increased</w:t>
      </w:r>
      <w:r w:rsidRPr="00F32A69">
        <w:rPr>
          <w:rFonts w:ascii="Arial" w:hAnsi="Arial" w:cs="Arial"/>
          <w:color w:val="000000"/>
        </w:rPr>
        <w:t xml:space="preserve">, but there were </w:t>
      </w:r>
      <w:r>
        <w:rPr>
          <w:rFonts w:ascii="Arial" w:hAnsi="Arial" w:cs="Arial"/>
          <w:color w:val="000000"/>
        </w:rPr>
        <w:t>significant</w:t>
      </w:r>
      <w:r w:rsidRPr="00F32A69">
        <w:rPr>
          <w:rFonts w:ascii="Arial" w:hAnsi="Arial" w:cs="Arial"/>
          <w:color w:val="000000"/>
        </w:rPr>
        <w:t xml:space="preserve"> differences.</w:t>
      </w:r>
      <w:r>
        <w:rPr>
          <w:rFonts w:ascii="Arial" w:hAnsi="Arial" w:cs="Arial"/>
          <w:color w:val="000000"/>
        </w:rPr>
        <w:t xml:space="preserve"> However, substantial differences between different areas indicate inequality</w:t>
      </w:r>
      <w:r w:rsidRPr="00F32A69">
        <w:t xml:space="preserve"> </w:t>
      </w:r>
      <w:r w:rsidRPr="00F32A69">
        <w:rPr>
          <w:rFonts w:ascii="Arial" w:hAnsi="Arial" w:cs="Arial"/>
          <w:color w:val="000000"/>
        </w:rPr>
        <w:t>(Trust for London, 2019)</w:t>
      </w:r>
      <w:r>
        <w:rPr>
          <w:rFonts w:ascii="Arial" w:hAnsi="Arial" w:cs="Arial"/>
          <w:color w:val="000000"/>
        </w:rPr>
        <w:t>.</w:t>
      </w:r>
      <w:r w:rsidRPr="00F32A69">
        <w:rPr>
          <w:rFonts w:ascii="Arial" w:hAnsi="Arial" w:cs="Arial"/>
          <w:color w:val="000000"/>
        </w:rPr>
        <w:t xml:space="preserve"> </w:t>
      </w:r>
    </w:p>
    <w:p w14:paraId="5B8D25CB" w14:textId="18E01749" w:rsidR="00F32A69" w:rsidRDefault="00F32A69" w:rsidP="00F32A69">
      <w:pPr>
        <w:spacing w:after="0" w:line="360" w:lineRule="auto"/>
        <w:rPr>
          <w:rFonts w:ascii="Arial" w:hAnsi="Arial" w:cs="Arial"/>
          <w:color w:val="000000"/>
        </w:rPr>
      </w:pPr>
      <w:r>
        <w:rPr>
          <w:rFonts w:ascii="Arial" w:hAnsi="Arial" w:cs="Arial"/>
          <w:noProof/>
          <w:color w:val="000000"/>
        </w:rPr>
        <w:drawing>
          <wp:inline distT="0" distB="0" distL="0" distR="0" wp14:anchorId="67EA0AAF" wp14:editId="664C03B7">
            <wp:extent cx="5731510" cy="4594860"/>
            <wp:effectExtent l="0" t="0" r="254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4594860"/>
                    </a:xfrm>
                    <a:prstGeom prst="rect">
                      <a:avLst/>
                    </a:prstGeom>
                  </pic:spPr>
                </pic:pic>
              </a:graphicData>
            </a:graphic>
          </wp:inline>
        </w:drawing>
      </w:r>
    </w:p>
    <w:p w14:paraId="4B950749" w14:textId="2117C1D0" w:rsidR="00F32A69" w:rsidRDefault="00F32A69" w:rsidP="00F32A69">
      <w:pPr>
        <w:pStyle w:val="Pa0"/>
        <w:spacing w:line="360" w:lineRule="auto"/>
      </w:pPr>
      <w:r w:rsidRPr="00F32A69">
        <w:rPr>
          <w:rFonts w:ascii="Arial" w:hAnsi="Arial" w:cs="Arial"/>
          <w:color w:val="000000"/>
          <w:sz w:val="22"/>
          <w:szCs w:val="22"/>
        </w:rPr>
        <w:t xml:space="preserve">London has the </w:t>
      </w:r>
      <w:r>
        <w:rPr>
          <w:rFonts w:ascii="Arial" w:hAnsi="Arial" w:cs="Arial"/>
          <w:color w:val="000000"/>
          <w:sz w:val="22"/>
          <w:szCs w:val="22"/>
        </w:rPr>
        <w:t>fifth year's lowest suicide rate of any part of England</w:t>
      </w:r>
      <w:r w:rsidRPr="00F32A69">
        <w:rPr>
          <w:rFonts w:ascii="Arial" w:hAnsi="Arial" w:cs="Arial"/>
          <w:color w:val="000000"/>
          <w:sz w:val="22"/>
          <w:szCs w:val="22"/>
        </w:rPr>
        <w:t xml:space="preserve"> (7.0 deaths per 100,000)</w:t>
      </w:r>
      <w:r w:rsidRPr="00F32A69">
        <w:rPr>
          <w:rFonts w:ascii="Arial" w:hAnsi="Arial" w:cs="Arial"/>
          <w:color w:val="000000"/>
          <w:sz w:val="22"/>
          <w:szCs w:val="22"/>
        </w:rPr>
        <w:t xml:space="preserve">. </w:t>
      </w:r>
      <w:r w:rsidRPr="00F32A69">
        <w:rPr>
          <w:rFonts w:ascii="Arial" w:hAnsi="Arial" w:cs="Arial"/>
          <w:color w:val="000000"/>
          <w:sz w:val="22"/>
          <w:szCs w:val="22"/>
        </w:rPr>
        <w:t>(ONS, 2021a)</w:t>
      </w:r>
      <w:r w:rsidRPr="00F32A69">
        <w:rPr>
          <w:rFonts w:ascii="Arial" w:hAnsi="Arial" w:cs="Arial"/>
          <w:color w:val="000000"/>
          <w:sz w:val="22"/>
          <w:szCs w:val="22"/>
        </w:rPr>
        <w:t xml:space="preserve"> </w:t>
      </w:r>
      <w:r w:rsidRPr="00F32A69">
        <w:rPr>
          <w:rFonts w:ascii="Arial" w:hAnsi="Arial" w:cs="Arial"/>
          <w:color w:val="000000"/>
          <w:sz w:val="22"/>
          <w:szCs w:val="22"/>
        </w:rPr>
        <w:t xml:space="preserve">Since 2015, London's suicide rate and the number of people with </w:t>
      </w:r>
      <w:r w:rsidRPr="00F32A69">
        <w:rPr>
          <w:rFonts w:ascii="Arial" w:hAnsi="Arial" w:cs="Arial"/>
          <w:color w:val="000000"/>
          <w:sz w:val="22"/>
          <w:szCs w:val="22"/>
        </w:rPr>
        <w:lastRenderedPageBreak/>
        <w:t xml:space="preserve">HIV have </w:t>
      </w:r>
      <w:r w:rsidRPr="00F32A69">
        <w:rPr>
          <w:rFonts w:ascii="Arial" w:hAnsi="Arial" w:cs="Arial"/>
          <w:color w:val="000000"/>
          <w:sz w:val="22"/>
          <w:szCs w:val="22"/>
        </w:rPr>
        <w:t>decreased</w:t>
      </w:r>
      <w:r w:rsidRPr="00F32A69">
        <w:rPr>
          <w:rFonts w:ascii="Arial" w:hAnsi="Arial" w:cs="Arial"/>
          <w:color w:val="000000"/>
          <w:sz w:val="22"/>
          <w:szCs w:val="22"/>
        </w:rPr>
        <w:t>.</w:t>
      </w:r>
      <w:r w:rsidRPr="00F32A69">
        <w:rPr>
          <w:rFonts w:ascii="Arial" w:hAnsi="Arial" w:cs="Arial"/>
          <w:color w:val="000000"/>
          <w:sz w:val="22"/>
          <w:szCs w:val="22"/>
        </w:rPr>
        <w:t xml:space="preserve"> </w:t>
      </w:r>
      <w:r w:rsidRPr="00F32A69">
        <w:rPr>
          <w:rFonts w:ascii="Arial" w:hAnsi="Arial" w:cs="Arial"/>
          <w:color w:val="000000"/>
          <w:sz w:val="22"/>
          <w:szCs w:val="22"/>
        </w:rPr>
        <w:t xml:space="preserve">The number of sexually transmitted diseases has </w:t>
      </w:r>
      <w:r w:rsidRPr="00F32A69">
        <w:rPr>
          <w:rFonts w:ascii="Arial" w:hAnsi="Arial" w:cs="Arial"/>
          <w:color w:val="000000"/>
          <w:sz w:val="22"/>
          <w:szCs w:val="22"/>
        </w:rPr>
        <w:t xml:space="preserve">increased significantly; </w:t>
      </w:r>
      <w:r w:rsidRPr="00F32A69">
        <w:rPr>
          <w:rFonts w:ascii="Arial" w:hAnsi="Arial" w:cs="Arial"/>
          <w:color w:val="000000"/>
          <w:sz w:val="22"/>
          <w:szCs w:val="22"/>
        </w:rPr>
        <w:t>1,663 new STI diagnoses per 100,000 population (2019)</w:t>
      </w:r>
      <w:r>
        <w:rPr>
          <w:rFonts w:ascii="Arial" w:hAnsi="Arial" w:cs="Arial"/>
          <w:color w:val="000000"/>
          <w:sz w:val="22"/>
          <w:szCs w:val="22"/>
        </w:rPr>
        <w:t>.</w:t>
      </w:r>
      <w:r w:rsidRPr="00F32A69">
        <w:rPr>
          <w:rFonts w:ascii="Arial" w:hAnsi="Arial" w:cs="Arial"/>
          <w:color w:val="000000"/>
          <w:sz w:val="22"/>
          <w:szCs w:val="22"/>
        </w:rPr>
        <w:t xml:space="preserve"> </w:t>
      </w:r>
      <w:r>
        <w:rPr>
          <w:rFonts w:ascii="Arial" w:hAnsi="Arial" w:cs="Arial"/>
          <w:color w:val="000000"/>
          <w:sz w:val="22"/>
          <w:szCs w:val="22"/>
        </w:rPr>
        <w:t>However, alcohol addiction</w:t>
      </w:r>
      <w:r w:rsidRPr="00F32A69">
        <w:rPr>
          <w:rFonts w:ascii="Arial" w:hAnsi="Arial" w:cs="Arial"/>
          <w:color w:val="000000"/>
          <w:sz w:val="22"/>
          <w:szCs w:val="22"/>
        </w:rPr>
        <w:t xml:space="preserve"> is still a </w:t>
      </w:r>
      <w:r w:rsidRPr="00F32A69">
        <w:rPr>
          <w:rFonts w:ascii="Arial" w:hAnsi="Arial" w:cs="Arial"/>
          <w:color w:val="000000"/>
          <w:sz w:val="22"/>
          <w:szCs w:val="22"/>
        </w:rPr>
        <w:t>significant</w:t>
      </w:r>
      <w:r w:rsidRPr="00F32A69">
        <w:rPr>
          <w:rFonts w:ascii="Arial" w:hAnsi="Arial" w:cs="Arial"/>
          <w:color w:val="000000"/>
          <w:sz w:val="22"/>
          <w:szCs w:val="22"/>
        </w:rPr>
        <w:t xml:space="preserve"> health problem</w:t>
      </w:r>
      <w:r>
        <w:rPr>
          <w:rFonts w:ascii="Arial" w:hAnsi="Arial" w:cs="Arial"/>
          <w:color w:val="000000"/>
          <w:sz w:val="22"/>
          <w:szCs w:val="22"/>
        </w:rPr>
        <w:t xml:space="preserve"> in London.</w:t>
      </w:r>
      <w:r w:rsidRPr="00F32A69">
        <w:t xml:space="preserve"> </w:t>
      </w:r>
      <w:r w:rsidRPr="00F32A69">
        <w:rPr>
          <w:rFonts w:ascii="Arial" w:hAnsi="Arial" w:cs="Arial"/>
          <w:color w:val="000000"/>
          <w:sz w:val="22"/>
          <w:szCs w:val="22"/>
        </w:rPr>
        <w:t>(London Sustainable Development Commission, 2021)</w:t>
      </w:r>
    </w:p>
    <w:p w14:paraId="0738ADB4" w14:textId="27DE4800" w:rsidR="00F32A69" w:rsidRDefault="00F32A69" w:rsidP="00F32A69">
      <w:pPr>
        <w:pStyle w:val="Pa0"/>
        <w:spacing w:line="360" w:lineRule="auto"/>
        <w:rPr>
          <w:rFonts w:ascii="Arial" w:hAnsi="Arial" w:cs="Arial"/>
          <w:color w:val="000000"/>
          <w:sz w:val="22"/>
          <w:szCs w:val="22"/>
        </w:rPr>
      </w:pPr>
      <w:r w:rsidRPr="00F32A69">
        <w:rPr>
          <w:rFonts w:ascii="Arial" w:hAnsi="Arial" w:cs="Arial"/>
          <w:b/>
          <w:bCs/>
        </w:rPr>
        <w:t>Goal 4</w:t>
      </w:r>
      <w:r>
        <w:rPr>
          <w:rFonts w:ascii="Arial" w:hAnsi="Arial" w:cs="Arial"/>
          <w:b/>
          <w:bCs/>
        </w:rPr>
        <w:t xml:space="preserve">: </w:t>
      </w:r>
      <w:r w:rsidRPr="00F32A69">
        <w:rPr>
          <w:rFonts w:ascii="Arial" w:hAnsi="Arial" w:cs="Arial"/>
          <w:sz w:val="22"/>
          <w:szCs w:val="22"/>
        </w:rPr>
        <w:t>London's education scores are excellent at all key levels, as is students' progress between key stages.</w:t>
      </w:r>
      <w:r w:rsidRPr="00F32A69">
        <w:rPr>
          <w:rFonts w:ascii="Arial" w:hAnsi="Arial" w:cs="Arial"/>
          <w:sz w:val="22"/>
          <w:szCs w:val="22"/>
        </w:rPr>
        <w:t xml:space="preserve"> </w:t>
      </w:r>
      <w:r w:rsidRPr="00F32A69">
        <w:rPr>
          <w:rFonts w:ascii="Arial" w:hAnsi="Arial" w:cs="Arial"/>
          <w:sz w:val="22"/>
          <w:szCs w:val="22"/>
        </w:rPr>
        <w:t>Over time, the number of children not in school, work, or training</w:t>
      </w:r>
      <w:r w:rsidRPr="00F32A69">
        <w:rPr>
          <w:rFonts w:ascii="Arial" w:hAnsi="Arial" w:cs="Arial"/>
          <w:sz w:val="22"/>
          <w:szCs w:val="22"/>
        </w:rPr>
        <w:t xml:space="preserve"> and adults without credentials</w:t>
      </w:r>
      <w:r w:rsidRPr="00F32A69">
        <w:rPr>
          <w:rFonts w:ascii="Arial" w:hAnsi="Arial" w:cs="Arial"/>
          <w:sz w:val="22"/>
          <w:szCs w:val="22"/>
        </w:rPr>
        <w:t xml:space="preserve"> has dropped</w:t>
      </w:r>
      <w:r w:rsidRPr="00F32A69">
        <w:rPr>
          <w:rFonts w:ascii="Arial" w:hAnsi="Arial" w:cs="Arial"/>
          <w:sz w:val="22"/>
          <w:szCs w:val="22"/>
        </w:rPr>
        <w:t>; 4.8% of 16-18 years old still</w:t>
      </w:r>
      <w:r w:rsidRPr="00F32A69">
        <w:rPr>
          <w:rFonts w:ascii="Arial" w:hAnsi="Arial" w:cs="Arial"/>
          <w:sz w:val="22"/>
          <w:szCs w:val="22"/>
        </w:rPr>
        <w:t xml:space="preserve"> not enrolled in school, work, or </w:t>
      </w:r>
      <w:r w:rsidRPr="00F32A69">
        <w:rPr>
          <w:rFonts w:ascii="Arial" w:hAnsi="Arial" w:cs="Arial"/>
          <w:sz w:val="22"/>
          <w:szCs w:val="22"/>
        </w:rPr>
        <w:t>activity. The number of a</w:t>
      </w:r>
      <w:r w:rsidRPr="00F32A69">
        <w:rPr>
          <w:rFonts w:ascii="Arial" w:hAnsi="Arial" w:cs="Arial"/>
          <w:sz w:val="22"/>
          <w:szCs w:val="22"/>
        </w:rPr>
        <w:t>dults with low</w:t>
      </w:r>
      <w:r w:rsidRPr="00F32A69">
        <w:rPr>
          <w:rFonts w:ascii="Arial" w:hAnsi="Arial" w:cs="Arial"/>
          <w:sz w:val="22"/>
          <w:szCs w:val="22"/>
        </w:rPr>
        <w:t xml:space="preserve"> </w:t>
      </w:r>
      <w:r w:rsidRPr="00F32A69">
        <w:rPr>
          <w:rFonts w:ascii="Arial" w:hAnsi="Arial" w:cs="Arial"/>
          <w:sz w:val="22"/>
          <w:szCs w:val="22"/>
        </w:rPr>
        <w:t>(NVQ1) or no</w:t>
      </w:r>
      <w:r w:rsidRPr="00F32A69">
        <w:rPr>
          <w:rFonts w:ascii="Arial" w:hAnsi="Arial" w:cs="Arial"/>
          <w:sz w:val="22"/>
          <w:szCs w:val="22"/>
        </w:rPr>
        <w:t xml:space="preserve"> qualification has also dropped, now 13.9%. However, e</w:t>
      </w:r>
      <w:r w:rsidRPr="00F32A69">
        <w:rPr>
          <w:rFonts w:ascii="Arial" w:hAnsi="Arial" w:cs="Arial"/>
          <w:sz w:val="22"/>
          <w:szCs w:val="22"/>
        </w:rPr>
        <w:t>ducational achievements continue to differ across boroughs, genders, ethnicities, and students eligible for free school meals.</w:t>
      </w:r>
      <w:r w:rsidRPr="00F32A69">
        <w:rPr>
          <w:rFonts w:ascii="Arial" w:hAnsi="Arial" w:cs="Arial"/>
          <w:sz w:val="22"/>
          <w:szCs w:val="22"/>
        </w:rPr>
        <w:t xml:space="preserve"> </w:t>
      </w:r>
      <w:r w:rsidRPr="00F32A69">
        <w:rPr>
          <w:rFonts w:ascii="Arial" w:hAnsi="Arial" w:cs="Arial"/>
          <w:color w:val="000000"/>
          <w:sz w:val="22"/>
          <w:szCs w:val="22"/>
        </w:rPr>
        <w:t>(London Sustainable Development Commission, 2021)</w:t>
      </w:r>
    </w:p>
    <w:p w14:paraId="4DB53D59" w14:textId="696910F7" w:rsidR="005565A5" w:rsidRPr="005565A5" w:rsidRDefault="00F32A69" w:rsidP="005565A5">
      <w:pPr>
        <w:pStyle w:val="Pa0"/>
        <w:spacing w:line="360" w:lineRule="auto"/>
        <w:rPr>
          <w:rFonts w:ascii="Arial" w:hAnsi="Arial" w:cs="Arial"/>
          <w:color w:val="000000"/>
          <w:sz w:val="22"/>
          <w:szCs w:val="22"/>
        </w:rPr>
      </w:pPr>
      <w:r w:rsidRPr="00F32A69">
        <w:rPr>
          <w:rFonts w:ascii="Arial" w:hAnsi="Arial" w:cs="Arial"/>
          <w:b/>
          <w:bCs/>
        </w:rPr>
        <w:t>Goal 17</w:t>
      </w:r>
      <w:r>
        <w:rPr>
          <w:rFonts w:ascii="Arial" w:hAnsi="Arial" w:cs="Arial"/>
          <w:b/>
          <w:bCs/>
        </w:rPr>
        <w:t xml:space="preserve">: </w:t>
      </w:r>
      <w:r w:rsidRPr="005565A5">
        <w:rPr>
          <w:rFonts w:ascii="Arial" w:hAnsi="Arial" w:cs="Arial"/>
          <w:sz w:val="22"/>
          <w:szCs w:val="22"/>
        </w:rPr>
        <w:t>It is not easy to measure and evaluate partnerships, as in London, partnerships are in many forms and sizes.</w:t>
      </w:r>
      <w:r w:rsidR="005565A5" w:rsidRPr="005565A5">
        <w:rPr>
          <w:sz w:val="22"/>
          <w:szCs w:val="22"/>
        </w:rPr>
        <w:t xml:space="preserve"> </w:t>
      </w:r>
      <w:r w:rsidR="005565A5" w:rsidRPr="005565A5">
        <w:rPr>
          <w:rFonts w:ascii="Arial" w:hAnsi="Arial" w:cs="Arial"/>
          <w:sz w:val="22"/>
          <w:szCs w:val="22"/>
        </w:rPr>
        <w:t>(Ward and Hutton, 2021)</w:t>
      </w:r>
      <w:r w:rsidRPr="005565A5">
        <w:rPr>
          <w:rFonts w:ascii="Arial" w:hAnsi="Arial" w:cs="Arial"/>
          <w:sz w:val="22"/>
          <w:szCs w:val="22"/>
        </w:rPr>
        <w:t xml:space="preserve"> Some collaborations are created around the SDGs, although most do not mention them directly. Model My City in Camden is a Cooperative that brings together stakeholders and residents to </w:t>
      </w:r>
      <w:r w:rsidRPr="005565A5">
        <w:rPr>
          <w:rFonts w:ascii="Arial" w:hAnsi="Arial" w:cs="Arial"/>
          <w:sz w:val="22"/>
          <w:szCs w:val="22"/>
        </w:rPr>
        <w:t>develop</w:t>
      </w:r>
      <w:r w:rsidRPr="005565A5">
        <w:rPr>
          <w:rFonts w:ascii="Arial" w:hAnsi="Arial" w:cs="Arial"/>
          <w:sz w:val="22"/>
          <w:szCs w:val="22"/>
        </w:rPr>
        <w:t xml:space="preserve"> a sustainable borough utilising the SDGs</w:t>
      </w:r>
      <w:r w:rsidR="005565A5" w:rsidRPr="005565A5">
        <w:rPr>
          <w:sz w:val="22"/>
          <w:szCs w:val="22"/>
        </w:rPr>
        <w:t xml:space="preserve"> </w:t>
      </w:r>
      <w:r w:rsidR="005565A5" w:rsidRPr="005565A5">
        <w:rPr>
          <w:rFonts w:ascii="Arial" w:hAnsi="Arial" w:cs="Arial"/>
          <w:sz w:val="22"/>
          <w:szCs w:val="22"/>
        </w:rPr>
        <w:t>(Camden Climate Change A</w:t>
      </w:r>
      <w:r w:rsidR="005565A5" w:rsidRPr="005565A5">
        <w:rPr>
          <w:rFonts w:ascii="Arial" w:hAnsi="Arial" w:cs="Arial"/>
          <w:sz w:val="22"/>
          <w:szCs w:val="22"/>
        </w:rPr>
        <w:t>l</w:t>
      </w:r>
      <w:r w:rsidR="005565A5" w:rsidRPr="005565A5">
        <w:rPr>
          <w:rFonts w:ascii="Arial" w:hAnsi="Arial" w:cs="Arial"/>
          <w:sz w:val="22"/>
          <w:szCs w:val="22"/>
        </w:rPr>
        <w:t>liance, 2019)</w:t>
      </w:r>
      <w:r w:rsidRPr="005565A5">
        <w:rPr>
          <w:rFonts w:ascii="Arial" w:hAnsi="Arial" w:cs="Arial"/>
          <w:sz w:val="22"/>
          <w:szCs w:val="22"/>
        </w:rPr>
        <w:t xml:space="preserve">. Since partnerships are based on mutual benefit, there is no assurance they will emerge in areas where SDG problems are highest or multistakeholder action is most required. In some </w:t>
      </w:r>
      <w:r w:rsidRPr="005565A5">
        <w:rPr>
          <w:rFonts w:ascii="Arial" w:hAnsi="Arial" w:cs="Arial"/>
          <w:sz w:val="22"/>
          <w:szCs w:val="22"/>
        </w:rPr>
        <w:t>sectors, partnerships are unlikely to be established</w:t>
      </w:r>
      <w:r w:rsidRPr="005565A5">
        <w:rPr>
          <w:rFonts w:ascii="Arial" w:hAnsi="Arial" w:cs="Arial"/>
          <w:sz w:val="22"/>
          <w:szCs w:val="22"/>
        </w:rPr>
        <w:t xml:space="preserve"> without a shift in context. It may be beneficial to examine gaps where new partnerships may do the most benefit and analyse formation impediments and how to remove them.</w:t>
      </w:r>
      <w:r w:rsidR="005565A5" w:rsidRPr="005565A5">
        <w:rPr>
          <w:sz w:val="22"/>
          <w:szCs w:val="22"/>
        </w:rPr>
        <w:t xml:space="preserve"> </w:t>
      </w:r>
      <w:r w:rsidR="005565A5" w:rsidRPr="005565A5">
        <w:rPr>
          <w:rFonts w:ascii="Arial" w:hAnsi="Arial" w:cs="Arial"/>
          <w:color w:val="000000"/>
          <w:sz w:val="22"/>
          <w:szCs w:val="22"/>
        </w:rPr>
        <w:t>(London Sustainable Development Commission, 2021)</w:t>
      </w:r>
    </w:p>
    <w:p w14:paraId="501C6145" w14:textId="3CFF4DEF" w:rsidR="00F32A69" w:rsidRPr="00F32A69" w:rsidRDefault="00F32A69" w:rsidP="00F32A69">
      <w:pPr>
        <w:spacing w:line="360" w:lineRule="auto"/>
        <w:rPr>
          <w:rFonts w:ascii="Arial" w:hAnsi="Arial" w:cs="Arial"/>
        </w:rPr>
      </w:pPr>
    </w:p>
    <w:p w14:paraId="2594A80E" w14:textId="31B31CD6" w:rsidR="00034822" w:rsidRDefault="00034822" w:rsidP="006253D3">
      <w:pPr>
        <w:spacing w:after="0" w:line="360" w:lineRule="auto"/>
        <w:rPr>
          <w:rFonts w:ascii="Arial" w:hAnsi="Arial" w:cs="Arial"/>
          <w:b/>
          <w:bCs/>
          <w:sz w:val="28"/>
          <w:szCs w:val="28"/>
        </w:rPr>
      </w:pPr>
      <w:r w:rsidRPr="00F32A69">
        <w:rPr>
          <w:rFonts w:ascii="Arial" w:hAnsi="Arial" w:cs="Arial"/>
          <w:b/>
          <w:bCs/>
          <w:sz w:val="28"/>
          <w:szCs w:val="28"/>
        </w:rPr>
        <w:t>Recommendations</w:t>
      </w:r>
    </w:p>
    <w:p w14:paraId="3F65FD22" w14:textId="7EBCCF6F" w:rsidR="00F32A69" w:rsidRDefault="00F32A69" w:rsidP="00F32A69">
      <w:pPr>
        <w:spacing w:after="0" w:line="360" w:lineRule="auto"/>
        <w:rPr>
          <w:rFonts w:ascii="Arial" w:hAnsi="Arial" w:cs="Arial"/>
        </w:rPr>
      </w:pPr>
      <w:r w:rsidRPr="00F32A69">
        <w:rPr>
          <w:rFonts w:ascii="Arial" w:hAnsi="Arial" w:cs="Arial"/>
        </w:rPr>
        <w:t>To meet sustain</w:t>
      </w:r>
      <w:r>
        <w:rPr>
          <w:rFonts w:ascii="Arial" w:hAnsi="Arial" w:cs="Arial"/>
        </w:rPr>
        <w:t>abili</w:t>
      </w:r>
      <w:r w:rsidRPr="00F32A69">
        <w:rPr>
          <w:rFonts w:ascii="Arial" w:hAnsi="Arial" w:cs="Arial"/>
        </w:rPr>
        <w:t xml:space="preserve">ty goals 3, 4 and 17 in </w:t>
      </w:r>
      <w:r>
        <w:rPr>
          <w:rFonts w:ascii="Arial" w:hAnsi="Arial" w:cs="Arial"/>
        </w:rPr>
        <w:t>L</w:t>
      </w:r>
      <w:r w:rsidRPr="00F32A69">
        <w:rPr>
          <w:rFonts w:ascii="Arial" w:hAnsi="Arial" w:cs="Arial"/>
        </w:rPr>
        <w:t>ondon</w:t>
      </w:r>
      <w:r>
        <w:rPr>
          <w:rFonts w:ascii="Arial" w:hAnsi="Arial" w:cs="Arial"/>
        </w:rPr>
        <w:t>,</w:t>
      </w:r>
      <w:r w:rsidRPr="00F32A69">
        <w:rPr>
          <w:rFonts w:ascii="Arial" w:hAnsi="Arial" w:cs="Arial"/>
        </w:rPr>
        <w:t xml:space="preserve"> the following steps can be recommended:</w:t>
      </w:r>
    </w:p>
    <w:p w14:paraId="5BBE135D" w14:textId="15F40CAD" w:rsidR="00D9310D" w:rsidRDefault="00D9310D" w:rsidP="00D252CE">
      <w:pPr>
        <w:pStyle w:val="ListParagraph"/>
        <w:numPr>
          <w:ilvl w:val="0"/>
          <w:numId w:val="16"/>
        </w:numPr>
        <w:spacing w:after="0" w:line="360" w:lineRule="auto"/>
        <w:rPr>
          <w:rFonts w:ascii="Arial" w:hAnsi="Arial" w:cs="Arial"/>
        </w:rPr>
      </w:pPr>
      <w:r w:rsidRPr="00D9310D">
        <w:rPr>
          <w:rFonts w:ascii="Arial" w:hAnsi="Arial" w:cs="Arial"/>
        </w:rPr>
        <w:t>London's boroughs should implement SDG concepts in Borough Plans and recovery plans to promote integrated decision-making on policies and investment</w:t>
      </w:r>
      <w:r>
        <w:rPr>
          <w:rFonts w:ascii="Arial" w:hAnsi="Arial" w:cs="Arial"/>
        </w:rPr>
        <w:t>.</w:t>
      </w:r>
    </w:p>
    <w:p w14:paraId="4E970CF5" w14:textId="04A6C4C6" w:rsidR="001F7DB4" w:rsidRPr="00D9310D" w:rsidRDefault="001F7DB4" w:rsidP="00D252CE">
      <w:pPr>
        <w:pStyle w:val="ListParagraph"/>
        <w:numPr>
          <w:ilvl w:val="0"/>
          <w:numId w:val="16"/>
        </w:numPr>
        <w:spacing w:after="0" w:line="360" w:lineRule="auto"/>
        <w:rPr>
          <w:rFonts w:ascii="Arial" w:hAnsi="Arial" w:cs="Arial"/>
        </w:rPr>
      </w:pPr>
      <w:r w:rsidRPr="001F7DB4">
        <w:rPr>
          <w:rFonts w:ascii="Arial" w:hAnsi="Arial" w:cs="Arial"/>
        </w:rPr>
        <w:t>All levels of government, public organisations, corporations, and others should increase community engagement in local policy, investment and budget planning, significant projects, and public services.</w:t>
      </w:r>
    </w:p>
    <w:p w14:paraId="7C0A75F1" w14:textId="0BEC5123" w:rsidR="00034822" w:rsidRPr="006253D3" w:rsidRDefault="00034822" w:rsidP="006253D3">
      <w:pPr>
        <w:spacing w:after="0" w:line="360" w:lineRule="auto"/>
        <w:rPr>
          <w:rFonts w:ascii="Arial" w:hAnsi="Arial" w:cs="Arial"/>
          <w:b/>
          <w:bCs/>
          <w:u w:val="single"/>
        </w:rPr>
      </w:pPr>
    </w:p>
    <w:p w14:paraId="2B903EC3" w14:textId="57C48605" w:rsidR="00034822" w:rsidRPr="006253D3" w:rsidRDefault="00034822" w:rsidP="006253D3">
      <w:pPr>
        <w:spacing w:after="0" w:line="360" w:lineRule="auto"/>
        <w:rPr>
          <w:rFonts w:ascii="Arial" w:hAnsi="Arial" w:cs="Arial"/>
          <w:b/>
          <w:bCs/>
          <w:u w:val="single"/>
        </w:rPr>
      </w:pPr>
    </w:p>
    <w:p w14:paraId="29565D16" w14:textId="37D16B5B" w:rsidR="00034822" w:rsidRDefault="00034822" w:rsidP="006253D3">
      <w:pPr>
        <w:spacing w:after="0" w:line="360" w:lineRule="auto"/>
        <w:rPr>
          <w:rFonts w:ascii="Arial" w:hAnsi="Arial" w:cs="Arial"/>
          <w:b/>
          <w:bCs/>
          <w:sz w:val="28"/>
          <w:szCs w:val="28"/>
        </w:rPr>
      </w:pPr>
      <w:r w:rsidRPr="008334F0">
        <w:rPr>
          <w:rFonts w:ascii="Arial" w:hAnsi="Arial" w:cs="Arial"/>
          <w:b/>
          <w:bCs/>
          <w:sz w:val="28"/>
          <w:szCs w:val="28"/>
        </w:rPr>
        <w:t xml:space="preserve">Conclusion </w:t>
      </w:r>
    </w:p>
    <w:p w14:paraId="30C8ECDC" w14:textId="1B7AA77D" w:rsidR="00F32A69" w:rsidRDefault="008334F0" w:rsidP="00F32A69">
      <w:pPr>
        <w:spacing w:after="0" w:line="360" w:lineRule="auto"/>
        <w:rPr>
          <w:rFonts w:ascii="Arial" w:hAnsi="Arial" w:cs="Arial"/>
          <w:color w:val="000000"/>
        </w:rPr>
      </w:pPr>
      <w:r w:rsidRPr="008334F0">
        <w:rPr>
          <w:rFonts w:ascii="Arial" w:hAnsi="Arial" w:cs="Arial"/>
        </w:rPr>
        <w:lastRenderedPageBreak/>
        <w:t xml:space="preserve">Modern cities play a </w:t>
      </w:r>
      <w:r>
        <w:rPr>
          <w:rFonts w:ascii="Arial" w:hAnsi="Arial" w:cs="Arial"/>
        </w:rPr>
        <w:t>crucial</w:t>
      </w:r>
      <w:r w:rsidRPr="008334F0">
        <w:rPr>
          <w:rFonts w:ascii="Arial" w:hAnsi="Arial" w:cs="Arial"/>
        </w:rPr>
        <w:t xml:space="preserve"> role in sustainable development. Sustainable smart cities, the dominant paradigm of urbanism today, are the most </w:t>
      </w:r>
      <w:r>
        <w:rPr>
          <w:rFonts w:ascii="Arial" w:hAnsi="Arial" w:cs="Arial"/>
        </w:rPr>
        <w:t>vit</w:t>
      </w:r>
      <w:r w:rsidRPr="008334F0">
        <w:rPr>
          <w:rFonts w:ascii="Arial" w:hAnsi="Arial" w:cs="Arial"/>
        </w:rPr>
        <w:t xml:space="preserve">al venue for sustainability transitions in an urbanising world. </w:t>
      </w:r>
      <w:r w:rsidR="00F32A69">
        <w:rPr>
          <w:rFonts w:ascii="Arial" w:hAnsi="Arial" w:cs="Arial"/>
          <w:color w:val="000000"/>
        </w:rPr>
        <w:t>Although</w:t>
      </w:r>
      <w:r w:rsidR="00F32A69" w:rsidRPr="003243B5">
        <w:rPr>
          <w:rFonts w:ascii="Arial" w:hAnsi="Arial" w:cs="Arial"/>
          <w:color w:val="000000"/>
        </w:rPr>
        <w:t xml:space="preserve"> urbanisation</w:t>
      </w:r>
      <w:r w:rsidR="00F32A69">
        <w:rPr>
          <w:rFonts w:ascii="Arial" w:hAnsi="Arial" w:cs="Arial"/>
          <w:color w:val="000000"/>
        </w:rPr>
        <w:t xml:space="preserve"> has</w:t>
      </w:r>
      <w:r w:rsidR="00F32A69" w:rsidRPr="003243B5">
        <w:rPr>
          <w:rFonts w:ascii="Arial" w:hAnsi="Arial" w:cs="Arial"/>
          <w:color w:val="000000"/>
        </w:rPr>
        <w:t xml:space="preserve"> historically been linked with human </w:t>
      </w:r>
      <w:r w:rsidR="00F32A69">
        <w:rPr>
          <w:rFonts w:ascii="Arial" w:hAnsi="Arial" w:cs="Arial"/>
          <w:color w:val="000000"/>
        </w:rPr>
        <w:t>development</w:t>
      </w:r>
      <w:r w:rsidR="00F32A69" w:rsidRPr="003243B5">
        <w:rPr>
          <w:rFonts w:ascii="Arial" w:hAnsi="Arial" w:cs="Arial"/>
          <w:color w:val="000000"/>
        </w:rPr>
        <w:t xml:space="preserve"> and progress,</w:t>
      </w:r>
      <w:r w:rsidR="00F32A69">
        <w:rPr>
          <w:rFonts w:ascii="Arial" w:hAnsi="Arial" w:cs="Arial"/>
          <w:color w:val="000000"/>
        </w:rPr>
        <w:t xml:space="preserve"> </w:t>
      </w:r>
      <w:r w:rsidR="00F32A69" w:rsidRPr="003243B5">
        <w:rPr>
          <w:rFonts w:ascii="Arial" w:hAnsi="Arial" w:cs="Arial"/>
          <w:color w:val="000000"/>
        </w:rPr>
        <w:t>research ha</w:t>
      </w:r>
      <w:r w:rsidR="00F32A69">
        <w:rPr>
          <w:rFonts w:ascii="Arial" w:hAnsi="Arial" w:cs="Arial"/>
          <w:color w:val="000000"/>
        </w:rPr>
        <w:t xml:space="preserve">s shown that metropolitan environments may also result in severe inequities, </w:t>
      </w:r>
      <w:r w:rsidR="00F32A69" w:rsidRPr="004B46AE">
        <w:rPr>
          <w:rFonts w:ascii="Arial" w:hAnsi="Arial" w:cs="Arial"/>
          <w:color w:val="202124"/>
          <w:shd w:val="clear" w:color="auto" w:fill="FFFFFF"/>
        </w:rPr>
        <w:t>infirmity</w:t>
      </w:r>
      <w:r w:rsidR="00F32A69">
        <w:rPr>
          <w:rFonts w:ascii="Arial" w:hAnsi="Arial" w:cs="Arial"/>
          <w:color w:val="000000"/>
        </w:rPr>
        <w:t xml:space="preserve"> and health risks due to unplanned, </w:t>
      </w:r>
      <w:r w:rsidR="00F32A69" w:rsidRPr="00F6627A">
        <w:rPr>
          <w:rFonts w:ascii="Arial" w:hAnsi="Arial" w:cs="Arial"/>
          <w:color w:val="202124"/>
          <w:shd w:val="clear" w:color="auto" w:fill="FFFFFF"/>
        </w:rPr>
        <w:t>unsustainable</w:t>
      </w:r>
      <w:r w:rsidR="00F32A69">
        <w:rPr>
          <w:rFonts w:ascii="Arial" w:hAnsi="Arial" w:cs="Arial"/>
          <w:b/>
          <w:bCs/>
          <w:color w:val="202124"/>
          <w:shd w:val="clear" w:color="auto" w:fill="FFFFFF"/>
        </w:rPr>
        <w:t xml:space="preserve"> </w:t>
      </w:r>
      <w:r w:rsidR="00F32A69">
        <w:rPr>
          <w:rFonts w:ascii="Arial" w:hAnsi="Arial" w:cs="Arial"/>
          <w:color w:val="000000"/>
        </w:rPr>
        <w:t>development and weak policies</w:t>
      </w:r>
      <w:r w:rsidR="00F32A69" w:rsidRPr="004B46AE">
        <w:t xml:space="preserve"> </w:t>
      </w:r>
      <w:r w:rsidR="00F32A69" w:rsidRPr="004B46AE">
        <w:rPr>
          <w:rFonts w:ascii="Arial" w:hAnsi="Arial" w:cs="Arial"/>
          <w:color w:val="000000"/>
        </w:rPr>
        <w:t>(Kuddus, Tynan and McBryde, 2020)</w:t>
      </w:r>
      <w:r w:rsidR="00F32A69">
        <w:rPr>
          <w:rFonts w:ascii="Arial" w:hAnsi="Arial" w:cs="Arial"/>
          <w:color w:val="000000"/>
        </w:rPr>
        <w:t>.</w:t>
      </w:r>
      <w:r w:rsidR="00F32A69" w:rsidRPr="003243B5">
        <w:rPr>
          <w:rFonts w:ascii="Arial" w:hAnsi="Arial" w:cs="Arial"/>
          <w:color w:val="000000"/>
        </w:rPr>
        <w:t xml:space="preserve"> </w:t>
      </w:r>
      <w:r w:rsidR="00F32A69">
        <w:rPr>
          <w:rFonts w:ascii="Arial" w:hAnsi="Arial" w:cs="Arial"/>
          <w:color w:val="000000"/>
        </w:rPr>
        <w:t>The purpose</w:t>
      </w:r>
      <w:r w:rsidR="001F7DB4">
        <w:rPr>
          <w:rFonts w:ascii="Arial" w:hAnsi="Arial" w:cs="Arial"/>
          <w:color w:val="000000"/>
        </w:rPr>
        <w:t xml:space="preserve"> of</w:t>
      </w:r>
      <w:r w:rsidR="00F32A69" w:rsidRPr="00F32A69">
        <w:rPr>
          <w:rFonts w:ascii="Arial" w:hAnsi="Arial" w:cs="Arial"/>
          <w:color w:val="000000"/>
        </w:rPr>
        <w:t xml:space="preserve"> SDGs </w:t>
      </w:r>
      <w:r w:rsidR="00E11DD4">
        <w:rPr>
          <w:rFonts w:ascii="Arial" w:hAnsi="Arial" w:cs="Arial"/>
          <w:color w:val="000000"/>
        </w:rPr>
        <w:t>is</w:t>
      </w:r>
      <w:r w:rsidR="00F32A69" w:rsidRPr="00F32A69">
        <w:rPr>
          <w:rFonts w:ascii="Arial" w:hAnsi="Arial" w:cs="Arial"/>
          <w:color w:val="000000"/>
        </w:rPr>
        <w:t xml:space="preserve"> meant to give us all a </w:t>
      </w:r>
      <w:r w:rsidR="00F32A69">
        <w:rPr>
          <w:rFonts w:ascii="Arial" w:hAnsi="Arial" w:cs="Arial"/>
          <w:color w:val="000000"/>
        </w:rPr>
        <w:t>standard</w:t>
      </w:r>
      <w:r w:rsidR="00F32A69" w:rsidRPr="00F32A69">
        <w:rPr>
          <w:rFonts w:ascii="Arial" w:hAnsi="Arial" w:cs="Arial"/>
          <w:color w:val="000000"/>
        </w:rPr>
        <w:t xml:space="preserve">, cross-cutting way to </w:t>
      </w:r>
      <w:r w:rsidR="00F32A69">
        <w:rPr>
          <w:rFonts w:ascii="Arial" w:hAnsi="Arial" w:cs="Arial"/>
          <w:color w:val="000000"/>
        </w:rPr>
        <w:t>discuss</w:t>
      </w:r>
      <w:r w:rsidR="00F32A69" w:rsidRPr="00F32A69">
        <w:rPr>
          <w:rFonts w:ascii="Arial" w:hAnsi="Arial" w:cs="Arial"/>
          <w:color w:val="000000"/>
        </w:rPr>
        <w:t xml:space="preserve"> sustainability. London has a great chance to lead the world in making cities more resilient </w:t>
      </w:r>
      <w:r w:rsidR="00F32A69">
        <w:rPr>
          <w:rFonts w:ascii="Arial" w:hAnsi="Arial" w:cs="Arial"/>
          <w:color w:val="000000"/>
        </w:rPr>
        <w:t>to the current difficulties we face in cities</w:t>
      </w:r>
      <w:r w:rsidR="00F32A69" w:rsidRPr="00F32A69">
        <w:rPr>
          <w:rFonts w:ascii="Arial" w:hAnsi="Arial" w:cs="Arial"/>
          <w:color w:val="000000"/>
        </w:rPr>
        <w:t>. The whole world will be very interested.</w:t>
      </w:r>
    </w:p>
    <w:p w14:paraId="7810620A" w14:textId="27336F91" w:rsidR="008334F0" w:rsidRPr="008334F0" w:rsidRDefault="008334F0" w:rsidP="006253D3">
      <w:pPr>
        <w:spacing w:after="0" w:line="360" w:lineRule="auto"/>
        <w:rPr>
          <w:rFonts w:ascii="Arial" w:hAnsi="Arial" w:cs="Arial"/>
        </w:rPr>
      </w:pPr>
    </w:p>
    <w:p w14:paraId="6DC3D09B" w14:textId="0C26B23D" w:rsidR="00034822" w:rsidRDefault="00034822" w:rsidP="00EB3205">
      <w:pPr>
        <w:spacing w:after="0" w:line="240" w:lineRule="auto"/>
        <w:rPr>
          <w:rFonts w:ascii="Arial" w:hAnsi="Arial" w:cs="Arial"/>
          <w:b/>
          <w:bCs/>
          <w:u w:val="single"/>
        </w:rPr>
      </w:pPr>
    </w:p>
    <w:p w14:paraId="5A66210C"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t>Reference list</w:t>
      </w:r>
    </w:p>
    <w:p w14:paraId="1B0EBA94"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Boeren, E. (2016). </w:t>
      </w:r>
      <w:r>
        <w:rPr>
          <w:rFonts w:ascii="Times New Roman" w:hAnsi="Times New Roman" w:cs="Times New Roman"/>
          <w:i/>
          <w:iCs/>
          <w:sz w:val="24"/>
          <w:szCs w:val="24"/>
          <w:lang w:val="en-US"/>
        </w:rPr>
        <w:t>LIFELONG LEARNING PARTICIPATION IN A CHANGING POLICY CONTEXT : an interdisciplinary theory.</w:t>
      </w:r>
      <w:r>
        <w:rPr>
          <w:rFonts w:ascii="Times New Roman" w:hAnsi="Times New Roman" w:cs="Times New Roman"/>
          <w:sz w:val="24"/>
          <w:szCs w:val="24"/>
          <w:lang w:val="en-US"/>
        </w:rPr>
        <w:t xml:space="preserve"> London: Palgrave Macmillan.</w:t>
      </w:r>
    </w:p>
    <w:p w14:paraId="1F1884DA"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Boeren, E. (2019). Understanding Sustainable Development Goal (SDG) 4 on ‘quality education’ from micro, meso and macro perspectives. </w:t>
      </w:r>
      <w:r>
        <w:rPr>
          <w:rFonts w:ascii="Times New Roman" w:hAnsi="Times New Roman" w:cs="Times New Roman"/>
          <w:i/>
          <w:iCs/>
          <w:sz w:val="24"/>
          <w:szCs w:val="24"/>
          <w:lang w:val="en-US"/>
        </w:rPr>
        <w:t>International Review of Education</w:t>
      </w:r>
      <w:r>
        <w:rPr>
          <w:rFonts w:ascii="Times New Roman" w:hAnsi="Times New Roman" w:cs="Times New Roman"/>
          <w:sz w:val="24"/>
          <w:szCs w:val="24"/>
          <w:lang w:val="en-US"/>
        </w:rPr>
        <w:t>, 65(2), pp.277–294. doi:</w:t>
      </w:r>
      <w:hyperlink r:id="rId52" w:history="1">
        <w:r>
          <w:rPr>
            <w:rFonts w:ascii="Times New Roman" w:hAnsi="Times New Roman" w:cs="Times New Roman"/>
            <w:sz w:val="24"/>
            <w:szCs w:val="24"/>
            <w:lang w:val="en-US"/>
          </w:rPr>
          <w:t>10.1007/s11159-019-09772-7</w:t>
        </w:r>
      </w:hyperlink>
      <w:r>
        <w:rPr>
          <w:rFonts w:ascii="Times New Roman" w:hAnsi="Times New Roman" w:cs="Times New Roman"/>
          <w:sz w:val="24"/>
          <w:szCs w:val="24"/>
          <w:lang w:val="en-US"/>
        </w:rPr>
        <w:t>.</w:t>
      </w:r>
    </w:p>
    <w:p w14:paraId="0AAD64CF"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Bond (2022). </w:t>
      </w:r>
      <w:r>
        <w:rPr>
          <w:rFonts w:ascii="Times New Roman" w:hAnsi="Times New Roman" w:cs="Times New Roman"/>
          <w:i/>
          <w:iCs/>
          <w:sz w:val="24"/>
          <w:szCs w:val="24"/>
          <w:lang w:val="en-US"/>
        </w:rPr>
        <w:t>Compiled by: Frontline AIDS. Section contributions by the UK Sexual and Reproductive Health and Rights (SRHR) Network and Action for Global Health</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https://www.bond.org.uk</w:t>
      </w:r>
      <w:r>
        <w:rPr>
          <w:rFonts w:ascii="Times New Roman" w:hAnsi="Times New Roman" w:cs="Times New Roman"/>
          <w:sz w:val="24"/>
          <w:szCs w:val="24"/>
          <w:lang w:val="en-US"/>
        </w:rPr>
        <w:t xml:space="preserve">, pp.1–6. Available at: </w:t>
      </w:r>
      <w:hyperlink r:id="rId53" w:history="1">
        <w:r>
          <w:rPr>
            <w:rFonts w:ascii="Times New Roman" w:hAnsi="Times New Roman" w:cs="Times New Roman"/>
            <w:sz w:val="24"/>
            <w:szCs w:val="24"/>
            <w:lang w:val="en-US"/>
          </w:rPr>
          <w:t>https://www.bond.org.uk/sites/default/files/sdg3_progress_gaps_and_recommendations_for_the_uk.pdf</w:t>
        </w:r>
      </w:hyperlink>
      <w:r>
        <w:rPr>
          <w:rFonts w:ascii="Times New Roman" w:hAnsi="Times New Roman" w:cs="Times New Roman"/>
          <w:sz w:val="24"/>
          <w:szCs w:val="24"/>
          <w:lang w:val="en-US"/>
        </w:rPr>
        <w:t xml:space="preserve"> [Accessed 5 Sep. 2022].</w:t>
      </w:r>
    </w:p>
    <w:p w14:paraId="390102DC"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Burlacu, F. (2018). The Importance of the Quality of Life in Achieving Happiness. </w:t>
      </w:r>
      <w:r>
        <w:rPr>
          <w:rFonts w:ascii="Times New Roman" w:hAnsi="Times New Roman" w:cs="Times New Roman"/>
          <w:i/>
          <w:iCs/>
          <w:sz w:val="24"/>
          <w:szCs w:val="24"/>
          <w:lang w:val="en-US"/>
        </w:rPr>
        <w:t>ProQuest</w:t>
      </w:r>
      <w:r>
        <w:rPr>
          <w:rFonts w:ascii="Times New Roman" w:hAnsi="Times New Roman" w:cs="Times New Roman"/>
          <w:sz w:val="24"/>
          <w:szCs w:val="24"/>
          <w:lang w:val="en-US"/>
        </w:rPr>
        <w:t>, 10(2), pp.96–104.</w:t>
      </w:r>
    </w:p>
    <w:p w14:paraId="76D78B75"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Camden Climate Change Alliance (2019). </w:t>
      </w:r>
      <w:r>
        <w:rPr>
          <w:rFonts w:ascii="Times New Roman" w:hAnsi="Times New Roman" w:cs="Times New Roman"/>
          <w:i/>
          <w:iCs/>
          <w:sz w:val="24"/>
          <w:szCs w:val="24"/>
          <w:lang w:val="en-US"/>
        </w:rPr>
        <w:t>Model My City – Sustainable Development Goals for Camden | Camden Climate Change Alliance</w:t>
      </w:r>
      <w:r>
        <w:rPr>
          <w:rFonts w:ascii="Times New Roman" w:hAnsi="Times New Roman" w:cs="Times New Roman"/>
          <w:sz w:val="24"/>
          <w:szCs w:val="24"/>
          <w:lang w:val="en-US"/>
        </w:rPr>
        <w:t xml:space="preserve">. [online] https://www.camdencca.org. Available at: </w:t>
      </w:r>
      <w:hyperlink r:id="rId54" w:history="1">
        <w:r>
          <w:rPr>
            <w:rFonts w:ascii="Times New Roman" w:hAnsi="Times New Roman" w:cs="Times New Roman"/>
            <w:sz w:val="24"/>
            <w:szCs w:val="24"/>
            <w:lang w:val="en-US"/>
          </w:rPr>
          <w:t>https://www.camdencca.org/model-my-city-sustainable-development-goals-for-camden/</w:t>
        </w:r>
      </w:hyperlink>
      <w:r>
        <w:rPr>
          <w:rFonts w:ascii="Times New Roman" w:hAnsi="Times New Roman" w:cs="Times New Roman"/>
          <w:sz w:val="24"/>
          <w:szCs w:val="24"/>
          <w:lang w:val="en-US"/>
        </w:rPr>
        <w:t xml:space="preserve"> [Accessed 8 Sep. 2022].</w:t>
      </w:r>
    </w:p>
    <w:p w14:paraId="460E0A07"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Cardoso, M. and Steiner-Khamsi, G. (2017). The Making of comparability: Education Indicator Research from Jullien De Paris to the 2030 Sustainable Development Goals. </w:t>
      </w:r>
      <w:r>
        <w:rPr>
          <w:rFonts w:ascii="Times New Roman" w:hAnsi="Times New Roman" w:cs="Times New Roman"/>
          <w:i/>
          <w:iCs/>
          <w:sz w:val="24"/>
          <w:szCs w:val="24"/>
          <w:lang w:val="en-US"/>
        </w:rPr>
        <w:t>Compare: A Journal of Comparative and International Education</w:t>
      </w:r>
      <w:r>
        <w:rPr>
          <w:rFonts w:ascii="Times New Roman" w:hAnsi="Times New Roman" w:cs="Times New Roman"/>
          <w:sz w:val="24"/>
          <w:szCs w:val="24"/>
          <w:lang w:val="en-US"/>
        </w:rPr>
        <w:t xml:space="preserve">, 47(3), pp.388–405. </w:t>
      </w:r>
      <w:r>
        <w:rPr>
          <w:rFonts w:ascii="Times New Roman" w:hAnsi="Times New Roman" w:cs="Times New Roman"/>
          <w:sz w:val="24"/>
          <w:szCs w:val="24"/>
          <w:lang w:val="en-US"/>
        </w:rPr>
        <w:lastRenderedPageBreak/>
        <w:t>doi:</w:t>
      </w:r>
      <w:hyperlink r:id="rId55" w:history="1">
        <w:r>
          <w:rPr>
            <w:rFonts w:ascii="Times New Roman" w:hAnsi="Times New Roman" w:cs="Times New Roman"/>
            <w:sz w:val="24"/>
            <w:szCs w:val="24"/>
            <w:lang w:val="en-US"/>
          </w:rPr>
          <w:t>10.1080/03057925.2017.1302318</w:t>
        </w:r>
      </w:hyperlink>
      <w:r>
        <w:rPr>
          <w:rFonts w:ascii="Times New Roman" w:hAnsi="Times New Roman" w:cs="Times New Roman"/>
          <w:sz w:val="24"/>
          <w:szCs w:val="24"/>
          <w:lang w:val="en-US"/>
        </w:rPr>
        <w:t>.</w:t>
      </w:r>
    </w:p>
    <w:p w14:paraId="23A39892"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Care Act (2014). </w:t>
      </w:r>
      <w:r>
        <w:rPr>
          <w:rFonts w:ascii="Times New Roman" w:hAnsi="Times New Roman" w:cs="Times New Roman"/>
          <w:i/>
          <w:iCs/>
          <w:sz w:val="24"/>
          <w:szCs w:val="24"/>
          <w:lang w:val="en-US"/>
        </w:rPr>
        <w:t>Care Act 2014</w:t>
      </w:r>
      <w:r>
        <w:rPr>
          <w:rFonts w:ascii="Times New Roman" w:hAnsi="Times New Roman" w:cs="Times New Roman"/>
          <w:sz w:val="24"/>
          <w:szCs w:val="24"/>
          <w:lang w:val="en-US"/>
        </w:rPr>
        <w:t xml:space="preserve">. [online] Legislation.gov.uk. Available at: </w:t>
      </w:r>
      <w:hyperlink r:id="rId56" w:history="1">
        <w:r>
          <w:rPr>
            <w:rFonts w:ascii="Times New Roman" w:hAnsi="Times New Roman" w:cs="Times New Roman"/>
            <w:sz w:val="24"/>
            <w:szCs w:val="24"/>
            <w:lang w:val="en-US"/>
          </w:rPr>
          <w:t>https://www.legislation.gov.uk/ukpga/2014/23/section/1/enacted</w:t>
        </w:r>
      </w:hyperlink>
      <w:r>
        <w:rPr>
          <w:rFonts w:ascii="Times New Roman" w:hAnsi="Times New Roman" w:cs="Times New Roman"/>
          <w:sz w:val="24"/>
          <w:szCs w:val="24"/>
          <w:lang w:val="en-US"/>
        </w:rPr>
        <w:t xml:space="preserve"> [Accessed 7 Sep. 2022].</w:t>
      </w:r>
    </w:p>
    <w:p w14:paraId="5620CD57"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City of London (2019a). </w:t>
      </w:r>
      <w:r>
        <w:rPr>
          <w:rFonts w:ascii="Times New Roman" w:hAnsi="Times New Roman" w:cs="Times New Roman"/>
          <w:i/>
          <w:iCs/>
          <w:sz w:val="24"/>
          <w:szCs w:val="24"/>
          <w:lang w:val="en-US"/>
        </w:rPr>
        <w:t>EDUCATION STRATEGY</w:t>
      </w:r>
      <w:r>
        <w:rPr>
          <w:rFonts w:ascii="Times New Roman" w:hAnsi="Times New Roman" w:cs="Times New Roman"/>
          <w:sz w:val="24"/>
          <w:szCs w:val="24"/>
          <w:lang w:val="en-US"/>
        </w:rPr>
        <w:t xml:space="preserve">. [online] pp.1–24. Available at: </w:t>
      </w:r>
      <w:hyperlink r:id="rId57" w:history="1">
        <w:r>
          <w:rPr>
            <w:rFonts w:ascii="Times New Roman" w:hAnsi="Times New Roman" w:cs="Times New Roman"/>
            <w:sz w:val="24"/>
            <w:szCs w:val="24"/>
            <w:lang w:val="en-US"/>
          </w:rPr>
          <w:t>https://www.cityoflondon.gov.uk/assets/Services-DCCS/city-of-london-education-strategy-2019-23.pdf</w:t>
        </w:r>
      </w:hyperlink>
      <w:r>
        <w:rPr>
          <w:rFonts w:ascii="Times New Roman" w:hAnsi="Times New Roman" w:cs="Times New Roman"/>
          <w:sz w:val="24"/>
          <w:szCs w:val="24"/>
          <w:lang w:val="en-US"/>
        </w:rPr>
        <w:t xml:space="preserve"> [Accessed 7 Sep. 2022].</w:t>
      </w:r>
    </w:p>
    <w:p w14:paraId="43725434"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City of London (2019b). </w:t>
      </w:r>
      <w:r>
        <w:rPr>
          <w:rFonts w:ascii="Times New Roman" w:hAnsi="Times New Roman" w:cs="Times New Roman"/>
          <w:i/>
          <w:iCs/>
          <w:sz w:val="24"/>
          <w:szCs w:val="24"/>
          <w:lang w:val="en-US"/>
        </w:rPr>
        <w:t>The Cultural &amp; Creative Strategy 2019-23</w:t>
      </w:r>
      <w:r>
        <w:rPr>
          <w:rFonts w:ascii="Times New Roman" w:hAnsi="Times New Roman" w:cs="Times New Roman"/>
          <w:sz w:val="24"/>
          <w:szCs w:val="24"/>
          <w:lang w:val="en-US"/>
        </w:rPr>
        <w:t>. London: City of London, pp.1–23.</w:t>
      </w:r>
    </w:p>
    <w:p w14:paraId="14152151"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City of London Corporation (2017). </w:t>
      </w:r>
      <w:r>
        <w:rPr>
          <w:rFonts w:ascii="Times New Roman" w:hAnsi="Times New Roman" w:cs="Times New Roman"/>
          <w:i/>
          <w:iCs/>
          <w:sz w:val="24"/>
          <w:szCs w:val="24"/>
          <w:lang w:val="en-US"/>
        </w:rPr>
        <w:t>Joint Health and Wellbeing Strategy</w:t>
      </w:r>
      <w:r>
        <w:rPr>
          <w:rFonts w:ascii="Times New Roman" w:hAnsi="Times New Roman" w:cs="Times New Roman"/>
          <w:sz w:val="24"/>
          <w:szCs w:val="24"/>
          <w:lang w:val="en-US"/>
        </w:rPr>
        <w:t>. London: City of London Corporation, pp.1–48.</w:t>
      </w:r>
    </w:p>
    <w:p w14:paraId="09ABCC6A"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Clark, D. (2022a). </w:t>
      </w:r>
      <w:r>
        <w:rPr>
          <w:rFonts w:ascii="Times New Roman" w:hAnsi="Times New Roman" w:cs="Times New Roman"/>
          <w:i/>
          <w:iCs/>
          <w:sz w:val="24"/>
          <w:szCs w:val="24"/>
          <w:lang w:val="en-US"/>
        </w:rPr>
        <w:t>London population 2020 by age group</w:t>
      </w:r>
      <w:r>
        <w:rPr>
          <w:rFonts w:ascii="Times New Roman" w:hAnsi="Times New Roman" w:cs="Times New Roman"/>
          <w:sz w:val="24"/>
          <w:szCs w:val="24"/>
          <w:lang w:val="en-US"/>
        </w:rPr>
        <w:t xml:space="preserve">. [online] Statista. Available at: </w:t>
      </w:r>
      <w:hyperlink r:id="rId58" w:history="1">
        <w:r>
          <w:rPr>
            <w:rFonts w:ascii="Times New Roman" w:hAnsi="Times New Roman" w:cs="Times New Roman"/>
            <w:sz w:val="24"/>
            <w:szCs w:val="24"/>
            <w:lang w:val="en-US"/>
          </w:rPr>
          <w:t>https://www.statista.com/statistics/1064939/population-of-london-age-groups/#:~:text=There%20were%20almost%20over%20822</w:t>
        </w:r>
      </w:hyperlink>
      <w:r>
        <w:rPr>
          <w:rFonts w:ascii="Times New Roman" w:hAnsi="Times New Roman" w:cs="Times New Roman"/>
          <w:sz w:val="24"/>
          <w:szCs w:val="24"/>
          <w:lang w:val="en-US"/>
        </w:rPr>
        <w:t xml:space="preserve"> [Accessed 8 Sep. 2022].</w:t>
      </w:r>
    </w:p>
    <w:p w14:paraId="1ECDA386"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Clark, D. (2022b). </w:t>
      </w:r>
      <w:r>
        <w:rPr>
          <w:rFonts w:ascii="Times New Roman" w:hAnsi="Times New Roman" w:cs="Times New Roman"/>
          <w:i/>
          <w:iCs/>
          <w:sz w:val="24"/>
          <w:szCs w:val="24"/>
          <w:lang w:val="en-US"/>
        </w:rPr>
        <w:t>London population by gender 2019</w:t>
      </w:r>
      <w:r>
        <w:rPr>
          <w:rFonts w:ascii="Times New Roman" w:hAnsi="Times New Roman" w:cs="Times New Roman"/>
          <w:sz w:val="24"/>
          <w:szCs w:val="24"/>
          <w:lang w:val="en-US"/>
        </w:rPr>
        <w:t xml:space="preserve">. [online] Statista. Available at: </w:t>
      </w:r>
      <w:hyperlink r:id="rId59" w:history="1">
        <w:r>
          <w:rPr>
            <w:rFonts w:ascii="Times New Roman" w:hAnsi="Times New Roman" w:cs="Times New Roman"/>
            <w:sz w:val="24"/>
            <w:szCs w:val="24"/>
            <w:lang w:val="en-US"/>
          </w:rPr>
          <w:t>https://www.statista.com/statistics/1064772/population-of-london-by-gender/#:~:text=There%20were%20approximately%204.49%20million</w:t>
        </w:r>
      </w:hyperlink>
      <w:r>
        <w:rPr>
          <w:rFonts w:ascii="Times New Roman" w:hAnsi="Times New Roman" w:cs="Times New Roman"/>
          <w:sz w:val="24"/>
          <w:szCs w:val="24"/>
          <w:lang w:val="en-US"/>
        </w:rPr>
        <w:t xml:space="preserve"> [Accessed 8 Sep. 2022].</w:t>
      </w:r>
    </w:p>
    <w:p w14:paraId="52071B2E"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Clark, D. (2022c). </w:t>
      </w:r>
      <w:r>
        <w:rPr>
          <w:rFonts w:ascii="Times New Roman" w:hAnsi="Times New Roman" w:cs="Times New Roman"/>
          <w:i/>
          <w:iCs/>
          <w:sz w:val="24"/>
          <w:szCs w:val="24"/>
          <w:lang w:val="en-US"/>
        </w:rPr>
        <w:t>UK GDP by region 2020</w:t>
      </w:r>
      <w:r>
        <w:rPr>
          <w:rFonts w:ascii="Times New Roman" w:hAnsi="Times New Roman" w:cs="Times New Roman"/>
          <w:sz w:val="24"/>
          <w:szCs w:val="24"/>
          <w:lang w:val="en-US"/>
        </w:rPr>
        <w:t xml:space="preserve">. [online] Statista. Available at: </w:t>
      </w:r>
      <w:hyperlink r:id="rId60" w:history="1">
        <w:r>
          <w:rPr>
            <w:rFonts w:ascii="Times New Roman" w:hAnsi="Times New Roman" w:cs="Times New Roman"/>
            <w:sz w:val="24"/>
            <w:szCs w:val="24"/>
            <w:lang w:val="en-US"/>
          </w:rPr>
          <w:t>https://www.statista.com/statistics/1004135/uk-gdp-by-region/#:~:text=In%202020%2C%20London%20had%20a</w:t>
        </w:r>
      </w:hyperlink>
      <w:r>
        <w:rPr>
          <w:rFonts w:ascii="Times New Roman" w:hAnsi="Times New Roman" w:cs="Times New Roman"/>
          <w:sz w:val="24"/>
          <w:szCs w:val="24"/>
          <w:lang w:val="en-US"/>
        </w:rPr>
        <w:t xml:space="preserve"> [Accessed 8 Sep. 2022].</w:t>
      </w:r>
    </w:p>
    <w:p w14:paraId="75AA82D5"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Department for Education (2021). </w:t>
      </w:r>
      <w:r>
        <w:rPr>
          <w:rFonts w:ascii="Times New Roman" w:hAnsi="Times New Roman" w:cs="Times New Roman"/>
          <w:i/>
          <w:iCs/>
          <w:sz w:val="24"/>
          <w:szCs w:val="24"/>
          <w:lang w:val="en-US"/>
        </w:rPr>
        <w:t>Schools: statutory guidance</w:t>
      </w:r>
      <w:r>
        <w:rPr>
          <w:rFonts w:ascii="Times New Roman" w:hAnsi="Times New Roman" w:cs="Times New Roman"/>
          <w:sz w:val="24"/>
          <w:szCs w:val="24"/>
          <w:lang w:val="en-US"/>
        </w:rPr>
        <w:t xml:space="preserve">. [online] GOV.UK. Available at: </w:t>
      </w:r>
      <w:hyperlink r:id="rId61" w:history="1">
        <w:r>
          <w:rPr>
            <w:rFonts w:ascii="Times New Roman" w:hAnsi="Times New Roman" w:cs="Times New Roman"/>
            <w:sz w:val="24"/>
            <w:szCs w:val="24"/>
            <w:lang w:val="en-US"/>
          </w:rPr>
          <w:t>https://www.gov.uk/government/collections/statutory-guidance-schools</w:t>
        </w:r>
      </w:hyperlink>
      <w:r>
        <w:rPr>
          <w:rFonts w:ascii="Times New Roman" w:hAnsi="Times New Roman" w:cs="Times New Roman"/>
          <w:sz w:val="24"/>
          <w:szCs w:val="24"/>
          <w:lang w:val="en-US"/>
        </w:rPr>
        <w:t xml:space="preserve"> [Accessed 7 Sep. 2022].</w:t>
      </w:r>
    </w:p>
    <w:p w14:paraId="296A1E64"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Department of Health (2014). </w:t>
      </w:r>
      <w:r>
        <w:rPr>
          <w:rFonts w:ascii="Times New Roman" w:hAnsi="Times New Roman" w:cs="Times New Roman"/>
          <w:i/>
          <w:iCs/>
          <w:sz w:val="24"/>
          <w:szCs w:val="24"/>
          <w:lang w:val="en-US"/>
        </w:rPr>
        <w:t>Wellbeing Why it matters to health policy Health is the top thing people say matters to their wellbeing</w:t>
      </w:r>
      <w:r>
        <w:rPr>
          <w:rFonts w:ascii="Times New Roman" w:hAnsi="Times New Roman" w:cs="Times New Roman"/>
          <w:sz w:val="24"/>
          <w:szCs w:val="24"/>
          <w:lang w:val="en-US"/>
        </w:rPr>
        <w:t xml:space="preserve">. [online] Department of Health, pp.1–29. Available at: </w:t>
      </w:r>
      <w:hyperlink r:id="rId62" w:history="1">
        <w:r>
          <w:rPr>
            <w:rFonts w:ascii="Times New Roman" w:hAnsi="Times New Roman" w:cs="Times New Roman"/>
            <w:sz w:val="24"/>
            <w:szCs w:val="24"/>
            <w:lang w:val="en-US"/>
          </w:rPr>
          <w:t>https://assets.publishing.service.gov.uk/government/uploads/system/uploads/attachment_data/file/277566/Narrative__January_2014_.pdf</w:t>
        </w:r>
      </w:hyperlink>
      <w:r>
        <w:rPr>
          <w:rFonts w:ascii="Times New Roman" w:hAnsi="Times New Roman" w:cs="Times New Roman"/>
          <w:sz w:val="24"/>
          <w:szCs w:val="24"/>
          <w:lang w:val="en-US"/>
        </w:rPr>
        <w:t xml:space="preserve"> [Accessed 6 Sep. 2022].</w:t>
      </w:r>
    </w:p>
    <w:p w14:paraId="671CA34A"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Department of International Development (2017). </w:t>
      </w:r>
      <w:r>
        <w:rPr>
          <w:rFonts w:ascii="Times New Roman" w:hAnsi="Times New Roman" w:cs="Times New Roman"/>
          <w:i/>
          <w:iCs/>
          <w:sz w:val="24"/>
          <w:szCs w:val="24"/>
          <w:lang w:val="en-US"/>
        </w:rPr>
        <w:t>Agenda 2030 The UK Government’s approach to delivering the Global Goals for Sustainable Development -at home and around the world</w:t>
      </w:r>
      <w:r>
        <w:rPr>
          <w:rFonts w:ascii="Times New Roman" w:hAnsi="Times New Roman" w:cs="Times New Roman"/>
          <w:sz w:val="24"/>
          <w:szCs w:val="24"/>
          <w:lang w:val="en-US"/>
        </w:rPr>
        <w:t xml:space="preserve">. [online] pp.1–47. Available at: </w:t>
      </w:r>
      <w:hyperlink r:id="rId63" w:history="1">
        <w:r>
          <w:rPr>
            <w:rFonts w:ascii="Times New Roman" w:hAnsi="Times New Roman" w:cs="Times New Roman"/>
            <w:sz w:val="24"/>
            <w:szCs w:val="24"/>
            <w:lang w:val="en-US"/>
          </w:rPr>
          <w:t>https://assets.publishing.service.gov.uk/government/uploads/system/uploads/attachment_data/file/603500/Agenda-2030-Report4.pdf</w:t>
        </w:r>
      </w:hyperlink>
      <w:r>
        <w:rPr>
          <w:rFonts w:ascii="Times New Roman" w:hAnsi="Times New Roman" w:cs="Times New Roman"/>
          <w:sz w:val="24"/>
          <w:szCs w:val="24"/>
          <w:lang w:val="en-US"/>
        </w:rPr>
        <w:t xml:space="preserve"> [Accessed 7 Sep. 2022].</w:t>
      </w:r>
    </w:p>
    <w:p w14:paraId="50B13A3A"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Executive, S. (2020). </w:t>
      </w:r>
      <w:r>
        <w:rPr>
          <w:rFonts w:ascii="Times New Roman" w:hAnsi="Times New Roman" w:cs="Times New Roman"/>
          <w:i/>
          <w:iCs/>
          <w:sz w:val="24"/>
          <w:szCs w:val="24"/>
          <w:lang w:val="en-US"/>
        </w:rPr>
        <w:t>Challenges, Successes and the Future of the World’s Education Target SDG4</w:t>
      </w:r>
      <w:r>
        <w:rPr>
          <w:rFonts w:ascii="Times New Roman" w:hAnsi="Times New Roman" w:cs="Times New Roman"/>
          <w:sz w:val="24"/>
          <w:szCs w:val="24"/>
          <w:lang w:val="en-US"/>
        </w:rPr>
        <w:t>. Dublin: SRI Executive, pp.1–36.</w:t>
      </w:r>
    </w:p>
    <w:p w14:paraId="3A13B5F0"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Financial Times (2016). Most London babies have foreign-born parent. </w:t>
      </w:r>
      <w:r>
        <w:rPr>
          <w:rFonts w:ascii="Times New Roman" w:hAnsi="Times New Roman" w:cs="Times New Roman"/>
          <w:i/>
          <w:iCs/>
          <w:sz w:val="24"/>
          <w:szCs w:val="24"/>
          <w:lang w:val="en-US"/>
        </w:rPr>
        <w:t>Financial Times</w:t>
      </w:r>
      <w:r>
        <w:rPr>
          <w:rFonts w:ascii="Times New Roman" w:hAnsi="Times New Roman" w:cs="Times New Roman"/>
          <w:sz w:val="24"/>
          <w:szCs w:val="24"/>
          <w:lang w:val="en-US"/>
        </w:rPr>
        <w:t xml:space="preserve">. [online] 1 Dec. Available at: </w:t>
      </w:r>
      <w:hyperlink r:id="rId64" w:history="1">
        <w:r>
          <w:rPr>
            <w:rFonts w:ascii="Times New Roman" w:hAnsi="Times New Roman" w:cs="Times New Roman"/>
            <w:sz w:val="24"/>
            <w:szCs w:val="24"/>
            <w:lang w:val="en-US"/>
          </w:rPr>
          <w:t>https://www.ft.com/content/41b5b302-b7e5-11e6-ba85-95d1533d9a62</w:t>
        </w:r>
      </w:hyperlink>
      <w:r>
        <w:rPr>
          <w:rFonts w:ascii="Times New Roman" w:hAnsi="Times New Roman" w:cs="Times New Roman"/>
          <w:sz w:val="24"/>
          <w:szCs w:val="24"/>
          <w:lang w:val="en-US"/>
        </w:rPr>
        <w:t xml:space="preserve"> [Accessed 8 Sep. 2022].</w:t>
      </w:r>
    </w:p>
    <w:p w14:paraId="21377D20"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(2018). </w:t>
      </w:r>
      <w:r>
        <w:rPr>
          <w:rFonts w:ascii="Times New Roman" w:hAnsi="Times New Roman" w:cs="Times New Roman"/>
          <w:i/>
          <w:iCs/>
          <w:sz w:val="24"/>
          <w:szCs w:val="24"/>
          <w:lang w:val="en-US"/>
        </w:rPr>
        <w:t>Implementing the Sustainable Development Goals</w:t>
      </w:r>
      <w:r>
        <w:rPr>
          <w:rFonts w:ascii="Times New Roman" w:hAnsi="Times New Roman" w:cs="Times New Roman"/>
          <w:sz w:val="24"/>
          <w:szCs w:val="24"/>
          <w:lang w:val="en-US"/>
        </w:rPr>
        <w:t xml:space="preserve">. [online] GOV.UK. Available at: </w:t>
      </w:r>
      <w:hyperlink r:id="rId65" w:history="1">
        <w:r>
          <w:rPr>
            <w:rFonts w:ascii="Times New Roman" w:hAnsi="Times New Roman" w:cs="Times New Roman"/>
            <w:sz w:val="24"/>
            <w:szCs w:val="24"/>
            <w:lang w:val="en-US"/>
          </w:rPr>
          <w:t>https://www.gov.uk/government/publications/implementing-the-sustainable-development-goals/implementing-the-sustainable-development-goals--2</w:t>
        </w:r>
      </w:hyperlink>
      <w:r>
        <w:rPr>
          <w:rFonts w:ascii="Times New Roman" w:hAnsi="Times New Roman" w:cs="Times New Roman"/>
          <w:sz w:val="24"/>
          <w:szCs w:val="24"/>
          <w:lang w:val="en-US"/>
        </w:rPr>
        <w:t xml:space="preserve"> [Accessed 7 Sep. 2022].</w:t>
      </w:r>
    </w:p>
    <w:p w14:paraId="68C7EC4B"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(2021). </w:t>
      </w:r>
      <w:r>
        <w:rPr>
          <w:rFonts w:ascii="Times New Roman" w:hAnsi="Times New Roman" w:cs="Times New Roman"/>
          <w:i/>
          <w:iCs/>
          <w:sz w:val="24"/>
          <w:szCs w:val="24"/>
          <w:lang w:val="en-US"/>
        </w:rPr>
        <w:t>Implementing the Sustainable Development Goals</w:t>
      </w:r>
      <w:r>
        <w:rPr>
          <w:rFonts w:ascii="Times New Roman" w:hAnsi="Times New Roman" w:cs="Times New Roman"/>
          <w:sz w:val="24"/>
          <w:szCs w:val="24"/>
          <w:lang w:val="en-US"/>
        </w:rPr>
        <w:t xml:space="preserve">. [online] GOV.UK. Available at: </w:t>
      </w:r>
      <w:hyperlink r:id="rId66" w:history="1">
        <w:r>
          <w:rPr>
            <w:rFonts w:ascii="Times New Roman" w:hAnsi="Times New Roman" w:cs="Times New Roman"/>
            <w:sz w:val="24"/>
            <w:szCs w:val="24"/>
            <w:lang w:val="en-US"/>
          </w:rPr>
          <w:t>https://www.gov.uk/government/publications/implementing-the-sustainable-development-goals/implementing-the-sustainable-development-goals--2</w:t>
        </w:r>
      </w:hyperlink>
      <w:r>
        <w:rPr>
          <w:rFonts w:ascii="Times New Roman" w:hAnsi="Times New Roman" w:cs="Times New Roman"/>
          <w:sz w:val="24"/>
          <w:szCs w:val="24"/>
          <w:lang w:val="en-US"/>
        </w:rPr>
        <w:t xml:space="preserve"> [Accessed 7 Sep. 2022].</w:t>
      </w:r>
    </w:p>
    <w:p w14:paraId="58C0F7E0"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(2022). </w:t>
      </w:r>
      <w:r>
        <w:rPr>
          <w:rFonts w:ascii="Times New Roman" w:hAnsi="Times New Roman" w:cs="Times New Roman"/>
          <w:i/>
          <w:iCs/>
          <w:sz w:val="24"/>
          <w:szCs w:val="24"/>
          <w:lang w:val="en-US"/>
        </w:rPr>
        <w:t>City history</w:t>
      </w:r>
      <w:r>
        <w:rPr>
          <w:rFonts w:ascii="Times New Roman" w:hAnsi="Times New Roman" w:cs="Times New Roman"/>
          <w:sz w:val="24"/>
          <w:szCs w:val="24"/>
          <w:lang w:val="en-US"/>
        </w:rPr>
        <w:t xml:space="preserve">. [online] City of London. Available at: </w:t>
      </w:r>
      <w:hyperlink r:id="rId67" w:history="1">
        <w:r>
          <w:rPr>
            <w:rFonts w:ascii="Times New Roman" w:hAnsi="Times New Roman" w:cs="Times New Roman"/>
            <w:sz w:val="24"/>
            <w:szCs w:val="24"/>
            <w:lang w:val="en-US"/>
          </w:rPr>
          <w:t>https://www.cityoflondon.gov.uk/things-to-do/history-and-heritage/city-history</w:t>
        </w:r>
      </w:hyperlink>
      <w:r>
        <w:rPr>
          <w:rFonts w:ascii="Times New Roman" w:hAnsi="Times New Roman" w:cs="Times New Roman"/>
          <w:sz w:val="24"/>
          <w:szCs w:val="24"/>
          <w:lang w:val="en-US"/>
        </w:rPr>
        <w:t xml:space="preserve"> [Accessed 8 Sep. 2022].</w:t>
      </w:r>
    </w:p>
    <w:p w14:paraId="7DF22529"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HM Goverment (2019). </w:t>
      </w:r>
      <w:r>
        <w:rPr>
          <w:rFonts w:ascii="Times New Roman" w:hAnsi="Times New Roman" w:cs="Times New Roman"/>
          <w:i/>
          <w:iCs/>
          <w:sz w:val="24"/>
          <w:szCs w:val="24"/>
          <w:lang w:val="en-US"/>
        </w:rPr>
        <w:t>Voluntary National Review of progress towards the Sustainable Development Goals</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gov.uk</w:t>
      </w:r>
      <w:r>
        <w:rPr>
          <w:rFonts w:ascii="Times New Roman" w:hAnsi="Times New Roman" w:cs="Times New Roman"/>
          <w:sz w:val="24"/>
          <w:szCs w:val="24"/>
          <w:lang w:val="en-US"/>
        </w:rPr>
        <w:t xml:space="preserve">, pp.1–235. Available at: </w:t>
      </w:r>
      <w:hyperlink r:id="rId68" w:history="1">
        <w:r>
          <w:rPr>
            <w:rFonts w:ascii="Times New Roman" w:hAnsi="Times New Roman" w:cs="Times New Roman"/>
            <w:sz w:val="24"/>
            <w:szCs w:val="24"/>
            <w:lang w:val="en-US"/>
          </w:rPr>
          <w:t>https://assets.publishing.service.gov.uk/government/uploads/system/uploads/attachment_data/file/818212/UKVNR-web-accessible1.pdf</w:t>
        </w:r>
      </w:hyperlink>
      <w:r>
        <w:rPr>
          <w:rFonts w:ascii="Times New Roman" w:hAnsi="Times New Roman" w:cs="Times New Roman"/>
          <w:sz w:val="24"/>
          <w:szCs w:val="24"/>
          <w:lang w:val="en-US"/>
        </w:rPr>
        <w:t xml:space="preserve"> [Accessed 8 Sep. 2022].</w:t>
      </w:r>
    </w:p>
    <w:p w14:paraId="4D889F76"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HSE (2019). </w:t>
      </w:r>
      <w:r>
        <w:rPr>
          <w:rFonts w:ascii="Times New Roman" w:hAnsi="Times New Roman" w:cs="Times New Roman"/>
          <w:i/>
          <w:iCs/>
          <w:sz w:val="24"/>
          <w:szCs w:val="24"/>
          <w:lang w:val="en-US"/>
        </w:rPr>
        <w:t>Health and Safety at Work etc Act 1974</w:t>
      </w:r>
      <w:r>
        <w:rPr>
          <w:rFonts w:ascii="Times New Roman" w:hAnsi="Times New Roman" w:cs="Times New Roman"/>
          <w:sz w:val="24"/>
          <w:szCs w:val="24"/>
          <w:lang w:val="en-US"/>
        </w:rPr>
        <w:t xml:space="preserve">. [online] Hse.gov.uk. Available at: </w:t>
      </w:r>
      <w:hyperlink r:id="rId69" w:history="1">
        <w:r>
          <w:rPr>
            <w:rFonts w:ascii="Times New Roman" w:hAnsi="Times New Roman" w:cs="Times New Roman"/>
            <w:sz w:val="24"/>
            <w:szCs w:val="24"/>
            <w:lang w:val="en-US"/>
          </w:rPr>
          <w:t>https://www.hse.gov.uk/legislation/hswa.htm</w:t>
        </w:r>
      </w:hyperlink>
      <w:r>
        <w:rPr>
          <w:rFonts w:ascii="Times New Roman" w:hAnsi="Times New Roman" w:cs="Times New Roman"/>
          <w:sz w:val="24"/>
          <w:szCs w:val="24"/>
          <w:lang w:val="en-US"/>
        </w:rPr>
        <w:t xml:space="preserve"> [Accessed 7 Sep. 2022].</w:t>
      </w:r>
    </w:p>
    <w:p w14:paraId="0D5A5E97"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Kneale, D., Rojas-García, A. and Thomas, J. (2018). Exploring the Importance of Evidence in Local Health and Wellbeing Strategies. </w:t>
      </w:r>
      <w:r>
        <w:rPr>
          <w:rFonts w:ascii="Times New Roman" w:hAnsi="Times New Roman" w:cs="Times New Roman"/>
          <w:i/>
          <w:iCs/>
          <w:sz w:val="24"/>
          <w:szCs w:val="24"/>
          <w:lang w:val="en-US"/>
        </w:rPr>
        <w:t>Journal of Public Health</w:t>
      </w:r>
      <w:r>
        <w:rPr>
          <w:rFonts w:ascii="Times New Roman" w:hAnsi="Times New Roman" w:cs="Times New Roman"/>
          <w:sz w:val="24"/>
          <w:szCs w:val="24"/>
          <w:lang w:val="en-US"/>
        </w:rPr>
        <w:t xml:space="preserve">, 40(suppl_1), pp.i13–i23. </w:t>
      </w:r>
      <w:r>
        <w:rPr>
          <w:rFonts w:ascii="Times New Roman" w:hAnsi="Times New Roman" w:cs="Times New Roman"/>
          <w:sz w:val="24"/>
          <w:szCs w:val="24"/>
          <w:lang w:val="en-US"/>
        </w:rPr>
        <w:lastRenderedPageBreak/>
        <w:t>doi:</w:t>
      </w:r>
      <w:hyperlink r:id="rId70" w:history="1">
        <w:r>
          <w:rPr>
            <w:rFonts w:ascii="Times New Roman" w:hAnsi="Times New Roman" w:cs="Times New Roman"/>
            <w:sz w:val="24"/>
            <w:szCs w:val="24"/>
            <w:lang w:val="en-US"/>
          </w:rPr>
          <w:t>10.1093/pubmed/fdx152</w:t>
        </w:r>
      </w:hyperlink>
      <w:r>
        <w:rPr>
          <w:rFonts w:ascii="Times New Roman" w:hAnsi="Times New Roman" w:cs="Times New Roman"/>
          <w:sz w:val="24"/>
          <w:szCs w:val="24"/>
          <w:lang w:val="en-US"/>
        </w:rPr>
        <w:t>.</w:t>
      </w:r>
    </w:p>
    <w:p w14:paraId="5EEB8FD6"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Kuddus, M.A., Tynan, E. and McBryde, E. (2020). Urbanization: a Problem for the Rich and the poor? </w:t>
      </w:r>
      <w:r>
        <w:rPr>
          <w:rFonts w:ascii="Times New Roman" w:hAnsi="Times New Roman" w:cs="Times New Roman"/>
          <w:i/>
          <w:iCs/>
          <w:sz w:val="24"/>
          <w:szCs w:val="24"/>
          <w:lang w:val="en-US"/>
        </w:rPr>
        <w:t>Public Health Reviews</w:t>
      </w:r>
      <w:r>
        <w:rPr>
          <w:rFonts w:ascii="Times New Roman" w:hAnsi="Times New Roman" w:cs="Times New Roman"/>
          <w:sz w:val="24"/>
          <w:szCs w:val="24"/>
          <w:lang w:val="en-US"/>
        </w:rPr>
        <w:t>, 41(1). doi:</w:t>
      </w:r>
      <w:hyperlink r:id="rId71" w:history="1">
        <w:r>
          <w:rPr>
            <w:rFonts w:ascii="Times New Roman" w:hAnsi="Times New Roman" w:cs="Times New Roman"/>
            <w:sz w:val="24"/>
            <w:szCs w:val="24"/>
            <w:lang w:val="en-US"/>
          </w:rPr>
          <w:t>10.1186/s40985-019-0116-0</w:t>
        </w:r>
      </w:hyperlink>
      <w:r>
        <w:rPr>
          <w:rFonts w:ascii="Times New Roman" w:hAnsi="Times New Roman" w:cs="Times New Roman"/>
          <w:sz w:val="24"/>
          <w:szCs w:val="24"/>
          <w:lang w:val="en-US"/>
        </w:rPr>
        <w:t>.</w:t>
      </w:r>
    </w:p>
    <w:p w14:paraId="0DF9DB70"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Leal Filho, W., Brandli, L.L., Lange Salvia, A., Rayman-Bacchus, L. and Platje, J. (2020). COVID-19 and the UN Sustainable Development Goals: Threat to Solidarity or an Opportunity? </w:t>
      </w:r>
      <w:r>
        <w:rPr>
          <w:rFonts w:ascii="Times New Roman" w:hAnsi="Times New Roman" w:cs="Times New Roman"/>
          <w:i/>
          <w:iCs/>
          <w:sz w:val="24"/>
          <w:szCs w:val="24"/>
          <w:lang w:val="en-US"/>
        </w:rPr>
        <w:t>Sustainability</w:t>
      </w:r>
      <w:r>
        <w:rPr>
          <w:rFonts w:ascii="Times New Roman" w:hAnsi="Times New Roman" w:cs="Times New Roman"/>
          <w:sz w:val="24"/>
          <w:szCs w:val="24"/>
          <w:lang w:val="en-US"/>
        </w:rPr>
        <w:t>, 12(13), p.5343. doi:</w:t>
      </w:r>
      <w:hyperlink r:id="rId72" w:history="1">
        <w:r>
          <w:rPr>
            <w:rFonts w:ascii="Times New Roman" w:hAnsi="Times New Roman" w:cs="Times New Roman"/>
            <w:sz w:val="24"/>
            <w:szCs w:val="24"/>
            <w:lang w:val="en-US"/>
          </w:rPr>
          <w:t>10.3390/su12135343</w:t>
        </w:r>
      </w:hyperlink>
      <w:r>
        <w:rPr>
          <w:rFonts w:ascii="Times New Roman" w:hAnsi="Times New Roman" w:cs="Times New Roman"/>
          <w:sz w:val="24"/>
          <w:szCs w:val="24"/>
          <w:lang w:val="en-US"/>
        </w:rPr>
        <w:t>.</w:t>
      </w:r>
    </w:p>
    <w:p w14:paraId="4564113C"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Leal Filho, W., Wall, T., Barbir, J., Alverio, G.N., Dinis, M.A.P. and Ramirez, J. (2022). Relevance of international partnerships in the implementation of the UN Sustainable Development Goals. </w:t>
      </w:r>
      <w:r>
        <w:rPr>
          <w:rFonts w:ascii="Times New Roman" w:hAnsi="Times New Roman" w:cs="Times New Roman"/>
          <w:i/>
          <w:iCs/>
          <w:sz w:val="24"/>
          <w:szCs w:val="24"/>
          <w:lang w:val="en-US"/>
        </w:rPr>
        <w:t>Nature Communications</w:t>
      </w:r>
      <w:r>
        <w:rPr>
          <w:rFonts w:ascii="Times New Roman" w:hAnsi="Times New Roman" w:cs="Times New Roman"/>
          <w:sz w:val="24"/>
          <w:szCs w:val="24"/>
          <w:lang w:val="en-US"/>
        </w:rPr>
        <w:t>, [online] 13(1). doi:</w:t>
      </w:r>
      <w:hyperlink r:id="rId73" w:history="1">
        <w:r>
          <w:rPr>
            <w:rFonts w:ascii="Times New Roman" w:hAnsi="Times New Roman" w:cs="Times New Roman"/>
            <w:sz w:val="24"/>
            <w:szCs w:val="24"/>
            <w:lang w:val="en-US"/>
          </w:rPr>
          <w:t>10.1038/s41467-022-28230-x</w:t>
        </w:r>
      </w:hyperlink>
      <w:r>
        <w:rPr>
          <w:rFonts w:ascii="Times New Roman" w:hAnsi="Times New Roman" w:cs="Times New Roman"/>
          <w:sz w:val="24"/>
          <w:szCs w:val="24"/>
          <w:lang w:val="en-US"/>
        </w:rPr>
        <w:t>.</w:t>
      </w:r>
    </w:p>
    <w:p w14:paraId="2AF5F175"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 UK (2002). </w:t>
      </w:r>
      <w:r>
        <w:rPr>
          <w:rFonts w:ascii="Times New Roman" w:hAnsi="Times New Roman" w:cs="Times New Roman"/>
          <w:i/>
          <w:iCs/>
          <w:sz w:val="24"/>
          <w:szCs w:val="24"/>
          <w:lang w:val="en-US"/>
        </w:rPr>
        <w:t>Education Act 2002</w:t>
      </w:r>
      <w:r>
        <w:rPr>
          <w:rFonts w:ascii="Times New Roman" w:hAnsi="Times New Roman" w:cs="Times New Roman"/>
          <w:sz w:val="24"/>
          <w:szCs w:val="24"/>
          <w:lang w:val="en-US"/>
        </w:rPr>
        <w:t xml:space="preserve">. [online] Legislation.gov.uk. Available at: </w:t>
      </w:r>
      <w:hyperlink r:id="rId74" w:history="1">
        <w:r>
          <w:rPr>
            <w:rFonts w:ascii="Times New Roman" w:hAnsi="Times New Roman" w:cs="Times New Roman"/>
            <w:sz w:val="24"/>
            <w:szCs w:val="24"/>
            <w:lang w:val="en-US"/>
          </w:rPr>
          <w:t>https://www.legislation.gov.uk/ukpga/2002/32/contents</w:t>
        </w:r>
      </w:hyperlink>
      <w:r>
        <w:rPr>
          <w:rFonts w:ascii="Times New Roman" w:hAnsi="Times New Roman" w:cs="Times New Roman"/>
          <w:sz w:val="24"/>
          <w:szCs w:val="24"/>
          <w:lang w:val="en-US"/>
        </w:rPr>
        <w:t xml:space="preserve"> [Accessed 7 Sep. 2022].</w:t>
      </w:r>
    </w:p>
    <w:p w14:paraId="383CD3FF"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 UK (2011). </w:t>
      </w:r>
      <w:r>
        <w:rPr>
          <w:rFonts w:ascii="Times New Roman" w:hAnsi="Times New Roman" w:cs="Times New Roman"/>
          <w:i/>
          <w:iCs/>
          <w:sz w:val="24"/>
          <w:szCs w:val="24"/>
          <w:lang w:val="en-US"/>
        </w:rPr>
        <w:t>Education Act 2011</w:t>
      </w:r>
      <w:r>
        <w:rPr>
          <w:rFonts w:ascii="Times New Roman" w:hAnsi="Times New Roman" w:cs="Times New Roman"/>
          <w:sz w:val="24"/>
          <w:szCs w:val="24"/>
          <w:lang w:val="en-US"/>
        </w:rPr>
        <w:t xml:space="preserve">. [online] Legislation.gov.uk. Available at: </w:t>
      </w:r>
      <w:hyperlink r:id="rId75" w:history="1">
        <w:r>
          <w:rPr>
            <w:rFonts w:ascii="Times New Roman" w:hAnsi="Times New Roman" w:cs="Times New Roman"/>
            <w:sz w:val="24"/>
            <w:szCs w:val="24"/>
            <w:lang w:val="en-US"/>
          </w:rPr>
          <w:t>https://www.legislation.gov.uk/ukpga/2011/21</w:t>
        </w:r>
      </w:hyperlink>
      <w:r>
        <w:rPr>
          <w:rFonts w:ascii="Times New Roman" w:hAnsi="Times New Roman" w:cs="Times New Roman"/>
          <w:sz w:val="24"/>
          <w:szCs w:val="24"/>
          <w:lang w:val="en-US"/>
        </w:rPr>
        <w:t xml:space="preserve"> [Accessed 7 Sep. 2022].</w:t>
      </w:r>
    </w:p>
    <w:p w14:paraId="109DA3D9"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 UK (2017). </w:t>
      </w:r>
      <w:r>
        <w:rPr>
          <w:rFonts w:ascii="Times New Roman" w:hAnsi="Times New Roman" w:cs="Times New Roman"/>
          <w:i/>
          <w:iCs/>
          <w:sz w:val="24"/>
          <w:szCs w:val="24"/>
          <w:lang w:val="en-US"/>
        </w:rPr>
        <w:t>Higher Education and Research Act 2017</w:t>
      </w:r>
      <w:r>
        <w:rPr>
          <w:rFonts w:ascii="Times New Roman" w:hAnsi="Times New Roman" w:cs="Times New Roman"/>
          <w:sz w:val="24"/>
          <w:szCs w:val="24"/>
          <w:lang w:val="en-US"/>
        </w:rPr>
        <w:t xml:space="preserve">. [online] Legislation.gov.uk. Available at: </w:t>
      </w:r>
      <w:hyperlink r:id="rId76" w:history="1">
        <w:r>
          <w:rPr>
            <w:rFonts w:ascii="Times New Roman" w:hAnsi="Times New Roman" w:cs="Times New Roman"/>
            <w:sz w:val="24"/>
            <w:szCs w:val="24"/>
            <w:lang w:val="en-US"/>
          </w:rPr>
          <w:t>https://www.legislation.gov.uk/ukpga/2017/29/contents/enacted</w:t>
        </w:r>
      </w:hyperlink>
      <w:r>
        <w:rPr>
          <w:rFonts w:ascii="Times New Roman" w:hAnsi="Times New Roman" w:cs="Times New Roman"/>
          <w:sz w:val="24"/>
          <w:szCs w:val="24"/>
          <w:lang w:val="en-US"/>
        </w:rPr>
        <w:t xml:space="preserve"> [Accessed 7 Sep. 2022].</w:t>
      </w:r>
    </w:p>
    <w:p w14:paraId="0AA376E1"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London and Partners (2018). </w:t>
      </w:r>
      <w:r>
        <w:rPr>
          <w:rFonts w:ascii="Times New Roman" w:hAnsi="Times New Roman" w:cs="Times New Roman"/>
          <w:i/>
          <w:iCs/>
          <w:sz w:val="24"/>
          <w:szCs w:val="24"/>
          <w:lang w:val="en-US"/>
        </w:rPr>
        <w:t>London and Partners strategy 2018-2021</w:t>
      </w:r>
      <w:r>
        <w:rPr>
          <w:rFonts w:ascii="Times New Roman" w:hAnsi="Times New Roman" w:cs="Times New Roman"/>
          <w:sz w:val="24"/>
          <w:szCs w:val="24"/>
          <w:lang w:val="en-US"/>
        </w:rPr>
        <w:t>. London: London and Partners, pp.1–37.</w:t>
      </w:r>
    </w:p>
    <w:p w14:paraId="3C144E4F"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London Sustainable Development Commission (2021). </w:t>
      </w:r>
      <w:r>
        <w:rPr>
          <w:rFonts w:ascii="Times New Roman" w:hAnsi="Times New Roman" w:cs="Times New Roman"/>
          <w:i/>
          <w:iCs/>
          <w:sz w:val="24"/>
          <w:szCs w:val="24"/>
          <w:lang w:val="en-US"/>
        </w:rPr>
        <w:t>LONDON’S PROGRESS TOWARDS MEETING THE UN’S SUSTAINABLE DEVELOPMENT GOALS</w:t>
      </w:r>
      <w:r>
        <w:rPr>
          <w:rFonts w:ascii="Times New Roman" w:hAnsi="Times New Roman" w:cs="Times New Roman"/>
          <w:sz w:val="24"/>
          <w:szCs w:val="24"/>
          <w:lang w:val="en-US"/>
        </w:rPr>
        <w:t>. London: London Sustainable Development Commission, pp.1–54.</w:t>
      </w:r>
    </w:p>
    <w:p w14:paraId="720D0BDB"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Mayor of London (2018). </w:t>
      </w:r>
      <w:r>
        <w:rPr>
          <w:rFonts w:ascii="Times New Roman" w:hAnsi="Times New Roman" w:cs="Times New Roman"/>
          <w:i/>
          <w:iCs/>
          <w:sz w:val="24"/>
          <w:szCs w:val="24"/>
          <w:lang w:val="en-US"/>
        </w:rPr>
        <w:t>Skills Roadmap and other strategies</w:t>
      </w:r>
      <w:r>
        <w:rPr>
          <w:rFonts w:ascii="Times New Roman" w:hAnsi="Times New Roman" w:cs="Times New Roman"/>
          <w:sz w:val="24"/>
          <w:szCs w:val="24"/>
          <w:lang w:val="en-US"/>
        </w:rPr>
        <w:t xml:space="preserve">. [online] London City Hall. Available at: </w:t>
      </w:r>
      <w:hyperlink r:id="rId77" w:history="1">
        <w:r>
          <w:rPr>
            <w:rFonts w:ascii="Times New Roman" w:hAnsi="Times New Roman" w:cs="Times New Roman"/>
            <w:sz w:val="24"/>
            <w:szCs w:val="24"/>
            <w:lang w:val="en-US"/>
          </w:rPr>
          <w:t>https://www.london.gov.uk/what-we-do/jobs-and-skills/jobs-and-skills-research-and-strategy/skills-roadmap-and-other-strategies</w:t>
        </w:r>
      </w:hyperlink>
      <w:r>
        <w:rPr>
          <w:rFonts w:ascii="Times New Roman" w:hAnsi="Times New Roman" w:cs="Times New Roman"/>
          <w:sz w:val="24"/>
          <w:szCs w:val="24"/>
          <w:lang w:val="en-US"/>
        </w:rPr>
        <w:t xml:space="preserve"> [Accessed 8 Sep. 2022].</w:t>
      </w:r>
    </w:p>
    <w:p w14:paraId="798CC49F"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Mayor of London (2022). </w:t>
      </w:r>
      <w:r>
        <w:rPr>
          <w:rFonts w:ascii="Times New Roman" w:hAnsi="Times New Roman" w:cs="Times New Roman"/>
          <w:i/>
          <w:iCs/>
          <w:sz w:val="24"/>
          <w:szCs w:val="24"/>
          <w:lang w:val="en-US"/>
        </w:rPr>
        <w:t>Wellbeing and Sustainability Measure for London | TalkLondon</w:t>
      </w:r>
      <w:r>
        <w:rPr>
          <w:rFonts w:ascii="Times New Roman" w:hAnsi="Times New Roman" w:cs="Times New Roman"/>
          <w:sz w:val="24"/>
          <w:szCs w:val="24"/>
          <w:lang w:val="en-US"/>
        </w:rPr>
        <w:t xml:space="preserve">. [online] www.london.gov.uk. Available at: </w:t>
      </w:r>
      <w:hyperlink r:id="rId78" w:history="1">
        <w:r>
          <w:rPr>
            <w:rFonts w:ascii="Times New Roman" w:hAnsi="Times New Roman" w:cs="Times New Roman"/>
            <w:sz w:val="24"/>
            <w:szCs w:val="24"/>
            <w:lang w:val="en-US"/>
          </w:rPr>
          <w:t>https://www.london.gov.uk/talk-london/wellbeing-and-sustainability-measure-london</w:t>
        </w:r>
      </w:hyperlink>
      <w:r>
        <w:rPr>
          <w:rFonts w:ascii="Times New Roman" w:hAnsi="Times New Roman" w:cs="Times New Roman"/>
          <w:sz w:val="24"/>
          <w:szCs w:val="24"/>
          <w:lang w:val="en-US"/>
        </w:rPr>
        <w:t xml:space="preserve"> [Accessed 8 Sep. 2022].</w:t>
      </w:r>
    </w:p>
    <w:p w14:paraId="285FEF8A"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Michael John Hebbert and Ehrlich, B. (2017). London - Climate. In: </w:t>
      </w:r>
      <w:r>
        <w:rPr>
          <w:rFonts w:ascii="Times New Roman" w:hAnsi="Times New Roman" w:cs="Times New Roman"/>
          <w:i/>
          <w:iCs/>
          <w:sz w:val="24"/>
          <w:szCs w:val="24"/>
          <w:lang w:val="en-US"/>
        </w:rPr>
        <w:t>Encyclopædia Britannica</w:t>
      </w:r>
      <w:r>
        <w:rPr>
          <w:rFonts w:ascii="Times New Roman" w:hAnsi="Times New Roman" w:cs="Times New Roman"/>
          <w:sz w:val="24"/>
          <w:szCs w:val="24"/>
          <w:lang w:val="en-US"/>
        </w:rPr>
        <w:t>.</w:t>
      </w:r>
    </w:p>
    <w:p w14:paraId="03754AA4"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Museum of London (2008). </w:t>
      </w:r>
      <w:r>
        <w:rPr>
          <w:rFonts w:ascii="Times New Roman" w:hAnsi="Times New Roman" w:cs="Times New Roman"/>
          <w:i/>
          <w:iCs/>
          <w:sz w:val="24"/>
          <w:szCs w:val="24"/>
          <w:lang w:val="en-US"/>
        </w:rPr>
        <w:t>Museum of London - Roman London</w:t>
      </w:r>
      <w:r>
        <w:rPr>
          <w:rFonts w:ascii="Times New Roman" w:hAnsi="Times New Roman" w:cs="Times New Roman"/>
          <w:sz w:val="24"/>
          <w:szCs w:val="24"/>
          <w:lang w:val="en-US"/>
        </w:rPr>
        <w:t xml:space="preserve">. [online] web.archive.org. Available at: </w:t>
      </w:r>
      <w:hyperlink r:id="rId79" w:history="1">
        <w:r>
          <w:rPr>
            <w:rFonts w:ascii="Times New Roman" w:hAnsi="Times New Roman" w:cs="Times New Roman"/>
            <w:sz w:val="24"/>
            <w:szCs w:val="24"/>
            <w:lang w:val="en-US"/>
          </w:rPr>
          <w:t>https://web.archive.org/web/20080322235536/http://www.museumoflondon.org.uk/English/EventsExhibitions/Permanent/RomanLondon.htm</w:t>
        </w:r>
      </w:hyperlink>
      <w:r>
        <w:rPr>
          <w:rFonts w:ascii="Times New Roman" w:hAnsi="Times New Roman" w:cs="Times New Roman"/>
          <w:sz w:val="24"/>
          <w:szCs w:val="24"/>
          <w:lang w:val="en-US"/>
        </w:rPr>
        <w:t xml:space="preserve"> [Accessed 8 Sep. 2022].</w:t>
      </w:r>
    </w:p>
    <w:p w14:paraId="45BD3052"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Office for National Statistics (2019). </w:t>
      </w:r>
      <w:r>
        <w:rPr>
          <w:rFonts w:ascii="Times New Roman" w:hAnsi="Times New Roman" w:cs="Times New Roman"/>
          <w:i/>
          <w:iCs/>
          <w:sz w:val="24"/>
          <w:szCs w:val="24"/>
          <w:lang w:val="en-US"/>
        </w:rPr>
        <w:t>Measuring national well-being in the UK - Office for National Statistics</w:t>
      </w:r>
      <w:r>
        <w:rPr>
          <w:rFonts w:ascii="Times New Roman" w:hAnsi="Times New Roman" w:cs="Times New Roman"/>
          <w:sz w:val="24"/>
          <w:szCs w:val="24"/>
          <w:lang w:val="en-US"/>
        </w:rPr>
        <w:t xml:space="preserve">. [online] www.ons.gov.uk. Available at: </w:t>
      </w:r>
      <w:hyperlink r:id="rId80" w:history="1">
        <w:r>
          <w:rPr>
            <w:rFonts w:ascii="Times New Roman" w:hAnsi="Times New Roman" w:cs="Times New Roman"/>
            <w:sz w:val="24"/>
            <w:szCs w:val="24"/>
            <w:lang w:val="en-US"/>
          </w:rPr>
          <w:t>https://www.ons.gov.uk/peoplepopulationandcommunity/wellbeing/articles/measuringnationalwellbeing/internationalcomparisons2019#health</w:t>
        </w:r>
      </w:hyperlink>
      <w:r>
        <w:rPr>
          <w:rFonts w:ascii="Times New Roman" w:hAnsi="Times New Roman" w:cs="Times New Roman"/>
          <w:sz w:val="24"/>
          <w:szCs w:val="24"/>
          <w:lang w:val="en-US"/>
        </w:rPr>
        <w:t xml:space="preserve"> [Accessed 5 Sep. 2022].</w:t>
      </w:r>
    </w:p>
    <w:p w14:paraId="05F3A338"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ONS (2020). </w:t>
      </w:r>
      <w:r>
        <w:rPr>
          <w:rFonts w:ascii="Times New Roman" w:hAnsi="Times New Roman" w:cs="Times New Roman"/>
          <w:i/>
          <w:iCs/>
          <w:sz w:val="24"/>
          <w:szCs w:val="24"/>
          <w:lang w:val="en-US"/>
        </w:rPr>
        <w:t>Life expectancy for local areas of the UK - Office for National Statistics</w:t>
      </w:r>
      <w:r>
        <w:rPr>
          <w:rFonts w:ascii="Times New Roman" w:hAnsi="Times New Roman" w:cs="Times New Roman"/>
          <w:sz w:val="24"/>
          <w:szCs w:val="24"/>
          <w:lang w:val="en-US"/>
        </w:rPr>
        <w:t xml:space="preserve">. [online] www.ons.gov.uk. Available at: </w:t>
      </w:r>
      <w:hyperlink r:id="rId81" w:history="1">
        <w:r>
          <w:rPr>
            <w:rFonts w:ascii="Times New Roman" w:hAnsi="Times New Roman" w:cs="Times New Roman"/>
            <w:sz w:val="24"/>
            <w:szCs w:val="24"/>
            <w:lang w:val="en-US"/>
          </w:rPr>
          <w:t>https://www.ons.gov.uk/peoplepopulationandcommunity/healthandsocialcare/healthandlifeexpectancies/bulletins/lifeexpectancyforlocalareasoftheuk/between2001to2003and2017to2019</w:t>
        </w:r>
      </w:hyperlink>
      <w:r>
        <w:rPr>
          <w:rFonts w:ascii="Times New Roman" w:hAnsi="Times New Roman" w:cs="Times New Roman"/>
          <w:sz w:val="24"/>
          <w:szCs w:val="24"/>
          <w:lang w:val="en-US"/>
        </w:rPr>
        <w:t xml:space="preserve"> [Accessed 8 Sep. 2022].</w:t>
      </w:r>
    </w:p>
    <w:p w14:paraId="6EC93E42"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ONS (2021a). </w:t>
      </w:r>
      <w:r>
        <w:rPr>
          <w:rFonts w:ascii="Times New Roman" w:hAnsi="Times New Roman" w:cs="Times New Roman"/>
          <w:i/>
          <w:iCs/>
          <w:sz w:val="24"/>
          <w:szCs w:val="24"/>
          <w:lang w:val="en-US"/>
        </w:rPr>
        <w:t>Suicides in England and Wales - Office for National Statistics</w:t>
      </w:r>
      <w:r>
        <w:rPr>
          <w:rFonts w:ascii="Times New Roman" w:hAnsi="Times New Roman" w:cs="Times New Roman"/>
          <w:sz w:val="24"/>
          <w:szCs w:val="24"/>
          <w:lang w:val="en-US"/>
        </w:rPr>
        <w:t xml:space="preserve">. [online] www.ons.gov.uk. Available at: </w:t>
      </w:r>
      <w:hyperlink r:id="rId82" w:history="1">
        <w:r>
          <w:rPr>
            <w:rFonts w:ascii="Times New Roman" w:hAnsi="Times New Roman" w:cs="Times New Roman"/>
            <w:sz w:val="24"/>
            <w:szCs w:val="24"/>
            <w:lang w:val="en-US"/>
          </w:rPr>
          <w:t>https://www.ons.gov.uk/peoplepopulationandcommunity/birthsdeathsandmarriages/deaths/bulletins/suicidesintheunitedkingdom/2020registrations#:~:text=For%20the%20fifth%20consecutive%20year</w:t>
        </w:r>
      </w:hyperlink>
      <w:r>
        <w:rPr>
          <w:rFonts w:ascii="Times New Roman" w:hAnsi="Times New Roman" w:cs="Times New Roman"/>
          <w:sz w:val="24"/>
          <w:szCs w:val="24"/>
          <w:lang w:val="en-US"/>
        </w:rPr>
        <w:t xml:space="preserve"> [Accessed 8 Sep. 2022].</w:t>
      </w:r>
    </w:p>
    <w:p w14:paraId="39665C8B"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ONS (2021b). </w:t>
      </w:r>
      <w:r>
        <w:rPr>
          <w:rFonts w:ascii="Times New Roman" w:hAnsi="Times New Roman" w:cs="Times New Roman"/>
          <w:i/>
          <w:iCs/>
          <w:sz w:val="24"/>
          <w:szCs w:val="24"/>
          <w:lang w:val="en-US"/>
        </w:rPr>
        <w:t>Sustainable Development Goals Data update, UK - Office for National Statistics</w:t>
      </w:r>
      <w:r>
        <w:rPr>
          <w:rFonts w:ascii="Times New Roman" w:hAnsi="Times New Roman" w:cs="Times New Roman"/>
          <w:sz w:val="24"/>
          <w:szCs w:val="24"/>
          <w:lang w:val="en-US"/>
        </w:rPr>
        <w:t xml:space="preserve">. [online] www.ons.gov.uk. Available at: </w:t>
      </w:r>
      <w:hyperlink r:id="rId83" w:history="1">
        <w:r>
          <w:rPr>
            <w:rFonts w:ascii="Times New Roman" w:hAnsi="Times New Roman" w:cs="Times New Roman"/>
            <w:sz w:val="24"/>
            <w:szCs w:val="24"/>
            <w:lang w:val="en-US"/>
          </w:rPr>
          <w:t>https://www.ons.gov.uk/economy/environmentalaccounts/articles/sustainabledevelopmentgoalstakingstockprogressandpossibilities/december2021</w:t>
        </w:r>
      </w:hyperlink>
      <w:r>
        <w:rPr>
          <w:rFonts w:ascii="Times New Roman" w:hAnsi="Times New Roman" w:cs="Times New Roman"/>
          <w:sz w:val="24"/>
          <w:szCs w:val="24"/>
          <w:lang w:val="en-US"/>
        </w:rPr>
        <w:t xml:space="preserve"> [Accessed 5 Sep. 2022].</w:t>
      </w:r>
    </w:p>
    <w:p w14:paraId="26F90FFF"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Persson, Å., Weitz, N. and Nilsson, M. (2016). Follow-up and Review of the Sustainable Development Goals: Alignment vs. Internalization. </w:t>
      </w:r>
      <w:r>
        <w:rPr>
          <w:rFonts w:ascii="Times New Roman" w:hAnsi="Times New Roman" w:cs="Times New Roman"/>
          <w:i/>
          <w:iCs/>
          <w:sz w:val="24"/>
          <w:szCs w:val="24"/>
          <w:lang w:val="en-US"/>
        </w:rPr>
        <w:t>Review of European, Comparative &amp; International Environmental Law</w:t>
      </w:r>
      <w:r>
        <w:rPr>
          <w:rFonts w:ascii="Times New Roman" w:hAnsi="Times New Roman" w:cs="Times New Roman"/>
          <w:sz w:val="24"/>
          <w:szCs w:val="24"/>
          <w:lang w:val="en-US"/>
        </w:rPr>
        <w:t>, 25(1), pp.59–68. doi:</w:t>
      </w:r>
      <w:hyperlink r:id="rId84" w:history="1">
        <w:r>
          <w:rPr>
            <w:rFonts w:ascii="Times New Roman" w:hAnsi="Times New Roman" w:cs="Times New Roman"/>
            <w:sz w:val="24"/>
            <w:szCs w:val="24"/>
            <w:lang w:val="en-US"/>
          </w:rPr>
          <w:t>10.1111/reel.12150</w:t>
        </w:r>
      </w:hyperlink>
      <w:r>
        <w:rPr>
          <w:rFonts w:ascii="Times New Roman" w:hAnsi="Times New Roman" w:cs="Times New Roman"/>
          <w:sz w:val="24"/>
          <w:szCs w:val="24"/>
          <w:lang w:val="en-US"/>
        </w:rPr>
        <w:t>.</w:t>
      </w:r>
    </w:p>
    <w:p w14:paraId="3BE778C3"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Planted, O.T. (2022). </w:t>
      </w:r>
      <w:r>
        <w:rPr>
          <w:rFonts w:ascii="Times New Roman" w:hAnsi="Times New Roman" w:cs="Times New Roman"/>
          <w:i/>
          <w:iCs/>
          <w:sz w:val="24"/>
          <w:szCs w:val="24"/>
          <w:lang w:val="en-US"/>
        </w:rPr>
        <w:t>Sustainable Development Goals</w:t>
      </w:r>
      <w:r>
        <w:rPr>
          <w:rFonts w:ascii="Times New Roman" w:hAnsi="Times New Roman" w:cs="Times New Roman"/>
          <w:sz w:val="24"/>
          <w:szCs w:val="24"/>
          <w:lang w:val="en-US"/>
        </w:rPr>
        <w:t xml:space="preserve">. [online] One Tree Planted. Available at: </w:t>
      </w:r>
      <w:hyperlink r:id="rId85" w:history="1">
        <w:r>
          <w:rPr>
            <w:rFonts w:ascii="Times New Roman" w:hAnsi="Times New Roman" w:cs="Times New Roman"/>
            <w:sz w:val="24"/>
            <w:szCs w:val="24"/>
            <w:lang w:val="en-US"/>
          </w:rPr>
          <w:t>https://onetreeplanted.org/pages/un-sustainable-development-</w:t>
        </w:r>
        <w:r>
          <w:rPr>
            <w:rFonts w:ascii="Times New Roman" w:hAnsi="Times New Roman" w:cs="Times New Roman"/>
            <w:sz w:val="24"/>
            <w:szCs w:val="24"/>
            <w:lang w:val="en-US"/>
          </w:rPr>
          <w:lastRenderedPageBreak/>
          <w:t>goals?ads_cmpid=1738761287&amp;ads_adid=91314660459&amp;ads_matchtype=b&amp;ads_network=g&amp;ads_creative=413158095839&amp;ads_targetid=kwd-315091549827&amp;ttv=2&amp;gclid=CjwKCAjw5Kv7BRBSEiwAXGDEldsZBqpoPxtFbrIDAaEhIMm09qSEbRmOgDKJI2sFE7uEdrpj6SqaNxoCeJIQAvD_BwE</w:t>
        </w:r>
      </w:hyperlink>
      <w:r>
        <w:rPr>
          <w:rFonts w:ascii="Times New Roman" w:hAnsi="Times New Roman" w:cs="Times New Roman"/>
          <w:sz w:val="24"/>
          <w:szCs w:val="24"/>
          <w:lang w:val="en-US"/>
        </w:rPr>
        <w:t xml:space="preserve"> [Accessed 5 Sep. 2022].</w:t>
      </w:r>
    </w:p>
    <w:p w14:paraId="3A10A37D"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Public Health England (2015). </w:t>
      </w:r>
      <w:r>
        <w:rPr>
          <w:rFonts w:ascii="Times New Roman" w:hAnsi="Times New Roman" w:cs="Times New Roman"/>
          <w:i/>
          <w:iCs/>
          <w:sz w:val="24"/>
          <w:szCs w:val="24"/>
          <w:lang w:val="en-US"/>
        </w:rPr>
        <w:t>BETTER HEALTH FOR LONDON: NEXT STEPS</w:t>
      </w:r>
      <w:r>
        <w:rPr>
          <w:rFonts w:ascii="Times New Roman" w:hAnsi="Times New Roman" w:cs="Times New Roman"/>
          <w:sz w:val="24"/>
          <w:szCs w:val="24"/>
          <w:lang w:val="en-US"/>
        </w:rPr>
        <w:t xml:space="preserve">. [online] https://www.london.gov.uk. Available at: </w:t>
      </w:r>
      <w:hyperlink r:id="rId86" w:history="1">
        <w:r>
          <w:rPr>
            <w:rFonts w:ascii="Times New Roman" w:hAnsi="Times New Roman" w:cs="Times New Roman"/>
            <w:sz w:val="24"/>
            <w:szCs w:val="24"/>
            <w:lang w:val="en-US"/>
          </w:rPr>
          <w:t>https://www.london.gov.uk/sites/default/files/gla_migrate_files_destination/Better%20Health%20for%20London%20Next%20Steps_2.pdf</w:t>
        </w:r>
      </w:hyperlink>
      <w:r>
        <w:rPr>
          <w:rFonts w:ascii="Times New Roman" w:hAnsi="Times New Roman" w:cs="Times New Roman"/>
          <w:sz w:val="24"/>
          <w:szCs w:val="24"/>
          <w:lang w:val="en-US"/>
        </w:rPr>
        <w:t xml:space="preserve"> [Accessed 7 Sep. 2022].</w:t>
      </w:r>
    </w:p>
    <w:p w14:paraId="2B5CB34D"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Ritchie, Roser, Ortiz-Ospina and Mispy (2018). </w:t>
      </w:r>
      <w:r>
        <w:rPr>
          <w:rFonts w:ascii="Times New Roman" w:hAnsi="Times New Roman" w:cs="Times New Roman"/>
          <w:i/>
          <w:iCs/>
          <w:sz w:val="24"/>
          <w:szCs w:val="24"/>
          <w:lang w:val="en-US"/>
        </w:rPr>
        <w:t>Goal 3: Good Health and Well-Being - SDG Tracker</w:t>
      </w:r>
      <w:r>
        <w:rPr>
          <w:rFonts w:ascii="Times New Roman" w:hAnsi="Times New Roman" w:cs="Times New Roman"/>
          <w:sz w:val="24"/>
          <w:szCs w:val="24"/>
          <w:lang w:val="en-US"/>
        </w:rPr>
        <w:t xml:space="preserve">. [online] Our World in Data. Available at: </w:t>
      </w:r>
      <w:hyperlink r:id="rId87" w:history="1">
        <w:r>
          <w:rPr>
            <w:rFonts w:ascii="Times New Roman" w:hAnsi="Times New Roman" w:cs="Times New Roman"/>
            <w:sz w:val="24"/>
            <w:szCs w:val="24"/>
            <w:lang w:val="en-US"/>
          </w:rPr>
          <w:t>https://sdg-tracker.org/good-health</w:t>
        </w:r>
      </w:hyperlink>
      <w:r>
        <w:rPr>
          <w:rFonts w:ascii="Times New Roman" w:hAnsi="Times New Roman" w:cs="Times New Roman"/>
          <w:sz w:val="24"/>
          <w:szCs w:val="24"/>
          <w:lang w:val="en-US"/>
        </w:rPr>
        <w:t xml:space="preserve"> [Accessed 4 Sep. 2022].</w:t>
      </w:r>
    </w:p>
    <w:p w14:paraId="1E574FFD"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Roser, M. (2021). </w:t>
      </w:r>
      <w:r>
        <w:rPr>
          <w:rFonts w:ascii="Times New Roman" w:hAnsi="Times New Roman" w:cs="Times New Roman"/>
          <w:i/>
          <w:iCs/>
          <w:sz w:val="24"/>
          <w:szCs w:val="24"/>
          <w:lang w:val="en-US"/>
        </w:rPr>
        <w:t>Access to basic education: Almost 60 million children in primary school age are not in school</w:t>
      </w:r>
      <w:r>
        <w:rPr>
          <w:rFonts w:ascii="Times New Roman" w:hAnsi="Times New Roman" w:cs="Times New Roman"/>
          <w:sz w:val="24"/>
          <w:szCs w:val="24"/>
          <w:lang w:val="en-US"/>
        </w:rPr>
        <w:t xml:space="preserve">. [online] Our World in Data. Available at: </w:t>
      </w:r>
      <w:hyperlink r:id="rId88" w:history="1">
        <w:r>
          <w:rPr>
            <w:rFonts w:ascii="Times New Roman" w:hAnsi="Times New Roman" w:cs="Times New Roman"/>
            <w:sz w:val="24"/>
            <w:szCs w:val="24"/>
            <w:lang w:val="en-US"/>
          </w:rPr>
          <w:t>https://ourworldindata.org/children-not-in-school</w:t>
        </w:r>
      </w:hyperlink>
      <w:r>
        <w:rPr>
          <w:rFonts w:ascii="Times New Roman" w:hAnsi="Times New Roman" w:cs="Times New Roman"/>
          <w:sz w:val="24"/>
          <w:szCs w:val="24"/>
          <w:lang w:val="en-US"/>
        </w:rPr>
        <w:t xml:space="preserve"> [Accessed 7 Sep. 2022].</w:t>
      </w:r>
    </w:p>
    <w:p w14:paraId="16A46D89"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Sachs, J.D., Kroll, C., Lafortune, G., Fuller, G. and Woelm, F. (2021). </w:t>
      </w:r>
      <w:r>
        <w:rPr>
          <w:rFonts w:ascii="Times New Roman" w:hAnsi="Times New Roman" w:cs="Times New Roman"/>
          <w:i/>
          <w:iCs/>
          <w:sz w:val="24"/>
          <w:szCs w:val="24"/>
          <w:lang w:val="en-US"/>
        </w:rPr>
        <w:t>SUSTAINABLE DEVELOPMENT REPORT 2021 Includes the SDG Index and Dashboards the Decade of Action for the Sustainable Development Goals</w:t>
      </w:r>
      <w:r>
        <w:rPr>
          <w:rFonts w:ascii="Times New Roman" w:hAnsi="Times New Roman" w:cs="Times New Roman"/>
          <w:sz w:val="24"/>
          <w:szCs w:val="24"/>
          <w:lang w:val="en-US"/>
        </w:rPr>
        <w:t>. Cabridge: Cambridge University Press, pp.1–518.</w:t>
      </w:r>
    </w:p>
    <w:p w14:paraId="3D0AE554"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Statista (2022). </w:t>
      </w:r>
      <w:r>
        <w:rPr>
          <w:rFonts w:ascii="Times New Roman" w:hAnsi="Times New Roman" w:cs="Times New Roman"/>
          <w:i/>
          <w:iCs/>
          <w:sz w:val="24"/>
          <w:szCs w:val="24"/>
          <w:lang w:val="en-US"/>
        </w:rPr>
        <w:t>Life expectancy London by gender 2020</w:t>
      </w:r>
      <w:r>
        <w:rPr>
          <w:rFonts w:ascii="Times New Roman" w:hAnsi="Times New Roman" w:cs="Times New Roman"/>
          <w:sz w:val="24"/>
          <w:szCs w:val="24"/>
          <w:lang w:val="en-US"/>
        </w:rPr>
        <w:t xml:space="preserve">. [online] Statista. Available at: </w:t>
      </w:r>
      <w:hyperlink r:id="rId89" w:history="1">
        <w:r>
          <w:rPr>
            <w:rFonts w:ascii="Times New Roman" w:hAnsi="Times New Roman" w:cs="Times New Roman"/>
            <w:sz w:val="24"/>
            <w:szCs w:val="24"/>
            <w:lang w:val="en-US"/>
          </w:rPr>
          <w:t>https://www.statista.com/statistics/378883/life-expectancy-at-birth-london-by-gender/#:~:text=In%202020%2C%20the%20life%20expectancy</w:t>
        </w:r>
      </w:hyperlink>
      <w:r>
        <w:rPr>
          <w:rFonts w:ascii="Times New Roman" w:hAnsi="Times New Roman" w:cs="Times New Roman"/>
          <w:sz w:val="24"/>
          <w:szCs w:val="24"/>
          <w:lang w:val="en-US"/>
        </w:rPr>
        <w:t xml:space="preserve"> [Accessed 8 Sep. 2022].</w:t>
      </w:r>
    </w:p>
    <w:p w14:paraId="660CA912"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Sustainable Development Commission (2019). </w:t>
      </w:r>
      <w:r>
        <w:rPr>
          <w:rFonts w:ascii="Times New Roman" w:hAnsi="Times New Roman" w:cs="Times New Roman"/>
          <w:i/>
          <w:iCs/>
          <w:sz w:val="24"/>
          <w:szCs w:val="24"/>
          <w:lang w:val="en-US"/>
        </w:rPr>
        <w:t>Adoption UK Community</w:t>
      </w:r>
      <w:r>
        <w:rPr>
          <w:rFonts w:ascii="Times New Roman" w:hAnsi="Times New Roman" w:cs="Times New Roman"/>
          <w:sz w:val="24"/>
          <w:szCs w:val="24"/>
          <w:lang w:val="en-US"/>
        </w:rPr>
        <w:t xml:space="preserve">. [online] Adoption UK Charity. Available at: </w:t>
      </w:r>
      <w:hyperlink r:id="rId90" w:history="1">
        <w:r>
          <w:rPr>
            <w:rFonts w:ascii="Times New Roman" w:hAnsi="Times New Roman" w:cs="Times New Roman"/>
            <w:sz w:val="24"/>
            <w:szCs w:val="24"/>
            <w:lang w:val="en-US"/>
          </w:rPr>
          <w:t>https://www.sd-commission.org.uk/pages/what-is-sustainable-development.html</w:t>
        </w:r>
      </w:hyperlink>
      <w:r>
        <w:rPr>
          <w:rFonts w:ascii="Times New Roman" w:hAnsi="Times New Roman" w:cs="Times New Roman"/>
          <w:sz w:val="24"/>
          <w:szCs w:val="24"/>
          <w:lang w:val="en-US"/>
        </w:rPr>
        <w:t xml:space="preserve"> [Accessed 4 Sep. 2022].</w:t>
      </w:r>
    </w:p>
    <w:p w14:paraId="0EBF046A"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Lancet Public Health (2020). Will the COVID-19 pandemic threaten the SDGs? </w:t>
      </w:r>
      <w:r>
        <w:rPr>
          <w:rFonts w:ascii="Times New Roman" w:hAnsi="Times New Roman" w:cs="Times New Roman"/>
          <w:i/>
          <w:iCs/>
          <w:sz w:val="24"/>
          <w:szCs w:val="24"/>
          <w:lang w:val="en-US"/>
        </w:rPr>
        <w:t>The Lancet Public Health</w:t>
      </w:r>
      <w:r>
        <w:rPr>
          <w:rFonts w:ascii="Times New Roman" w:hAnsi="Times New Roman" w:cs="Times New Roman"/>
          <w:sz w:val="24"/>
          <w:szCs w:val="24"/>
          <w:lang w:val="en-US"/>
        </w:rPr>
        <w:t>, 5(9), p.e460. doi:</w:t>
      </w:r>
      <w:hyperlink r:id="rId91" w:history="1">
        <w:r>
          <w:rPr>
            <w:rFonts w:ascii="Times New Roman" w:hAnsi="Times New Roman" w:cs="Times New Roman"/>
            <w:sz w:val="24"/>
            <w:szCs w:val="24"/>
            <w:lang w:val="en-US"/>
          </w:rPr>
          <w:t>10.1016/s2468-2667(20)30189-4</w:t>
        </w:r>
      </w:hyperlink>
      <w:r>
        <w:rPr>
          <w:rFonts w:ascii="Times New Roman" w:hAnsi="Times New Roman" w:cs="Times New Roman"/>
          <w:sz w:val="24"/>
          <w:szCs w:val="24"/>
          <w:lang w:val="en-US"/>
        </w:rPr>
        <w:t>.</w:t>
      </w:r>
    </w:p>
    <w:p w14:paraId="51190710"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UK Government (2022). </w:t>
      </w:r>
      <w:r>
        <w:rPr>
          <w:rFonts w:ascii="Times New Roman" w:hAnsi="Times New Roman" w:cs="Times New Roman"/>
          <w:i/>
          <w:iCs/>
          <w:sz w:val="24"/>
          <w:szCs w:val="24"/>
          <w:lang w:val="en-US"/>
        </w:rPr>
        <w:t>17 goals to transform our world - U.K. Indicators For The Sustainable Development Goals</w:t>
      </w:r>
      <w:r>
        <w:rPr>
          <w:rFonts w:ascii="Times New Roman" w:hAnsi="Times New Roman" w:cs="Times New Roman"/>
          <w:sz w:val="24"/>
          <w:szCs w:val="24"/>
          <w:lang w:val="en-US"/>
        </w:rPr>
        <w:t xml:space="preserve">. [online] sdgdata.gov.uk. Available at: </w:t>
      </w:r>
      <w:hyperlink r:id="rId92" w:history="1">
        <w:r>
          <w:rPr>
            <w:rFonts w:ascii="Times New Roman" w:hAnsi="Times New Roman" w:cs="Times New Roman"/>
            <w:sz w:val="24"/>
            <w:szCs w:val="24"/>
            <w:lang w:val="en-US"/>
          </w:rPr>
          <w:t>https://sdgdata.gov.uk/</w:t>
        </w:r>
      </w:hyperlink>
      <w:r>
        <w:rPr>
          <w:rFonts w:ascii="Times New Roman" w:hAnsi="Times New Roman" w:cs="Times New Roman"/>
          <w:sz w:val="24"/>
          <w:szCs w:val="24"/>
          <w:lang w:val="en-US"/>
        </w:rPr>
        <w:t xml:space="preserve"> [Accessed 7 Sep. 2022].</w:t>
      </w:r>
    </w:p>
    <w:p w14:paraId="4830BF43"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UK Legislation (1AD). </w:t>
      </w:r>
      <w:r>
        <w:rPr>
          <w:rFonts w:ascii="Times New Roman" w:hAnsi="Times New Roman" w:cs="Times New Roman"/>
          <w:i/>
          <w:iCs/>
          <w:sz w:val="24"/>
          <w:szCs w:val="24"/>
          <w:lang w:val="en-US"/>
        </w:rPr>
        <w:t>https://www.legislation.gov.uk/ukpga/2022/31/section/25</w:t>
      </w:r>
      <w:r>
        <w:rPr>
          <w:rFonts w:ascii="Times New Roman" w:hAnsi="Times New Roman" w:cs="Times New Roman"/>
          <w:sz w:val="24"/>
          <w:szCs w:val="24"/>
          <w:lang w:val="en-US"/>
        </w:rPr>
        <w:t xml:space="preserve">. [online] https://www.legislation.gov.uk. Available at: </w:t>
      </w:r>
      <w:hyperlink r:id="rId93" w:history="1">
        <w:r>
          <w:rPr>
            <w:rFonts w:ascii="Times New Roman" w:hAnsi="Times New Roman" w:cs="Times New Roman"/>
            <w:sz w:val="24"/>
            <w:szCs w:val="24"/>
            <w:lang w:val="en-US"/>
          </w:rPr>
          <w:t>https://www.legislation.gov.uk/ukpga/2022/31/section/25</w:t>
        </w:r>
      </w:hyperlink>
      <w:r>
        <w:rPr>
          <w:rFonts w:ascii="Times New Roman" w:hAnsi="Times New Roman" w:cs="Times New Roman"/>
          <w:sz w:val="24"/>
          <w:szCs w:val="24"/>
          <w:lang w:val="en-US"/>
        </w:rPr>
        <w:t>.</w:t>
      </w:r>
    </w:p>
    <w:p w14:paraId="11264E00"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UK Parliament (2019). </w:t>
      </w:r>
      <w:r>
        <w:rPr>
          <w:rFonts w:ascii="Times New Roman" w:hAnsi="Times New Roman" w:cs="Times New Roman"/>
          <w:i/>
          <w:iCs/>
          <w:sz w:val="24"/>
          <w:szCs w:val="24"/>
          <w:lang w:val="en-US"/>
        </w:rPr>
        <w:t>Sustainable Development Goals: How is the UK performing?</w:t>
      </w:r>
      <w:r>
        <w:rPr>
          <w:rFonts w:ascii="Times New Roman" w:hAnsi="Times New Roman" w:cs="Times New Roman"/>
          <w:sz w:val="24"/>
          <w:szCs w:val="24"/>
          <w:lang w:val="en-US"/>
        </w:rPr>
        <w:t xml:space="preserve"> [online] commonslibrary.parliament.uk. Available at: </w:t>
      </w:r>
      <w:hyperlink r:id="rId94" w:history="1">
        <w:r>
          <w:rPr>
            <w:rFonts w:ascii="Times New Roman" w:hAnsi="Times New Roman" w:cs="Times New Roman"/>
            <w:sz w:val="24"/>
            <w:szCs w:val="24"/>
            <w:lang w:val="en-US"/>
          </w:rPr>
          <w:t>https://commonslibrary.parliament.uk/sustainable-development-goals-how-is-the-uk-performing/</w:t>
        </w:r>
      </w:hyperlink>
      <w:r>
        <w:rPr>
          <w:rFonts w:ascii="Times New Roman" w:hAnsi="Times New Roman" w:cs="Times New Roman"/>
          <w:sz w:val="24"/>
          <w:szCs w:val="24"/>
          <w:lang w:val="en-US"/>
        </w:rPr>
        <w:t xml:space="preserve"> [Accessed 7 Sep. 2022].</w:t>
      </w:r>
    </w:p>
    <w:p w14:paraId="058B159E"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Toynbee, A.J. and Somervell, D.C. (1987a). </w:t>
      </w:r>
      <w:r>
        <w:rPr>
          <w:rFonts w:ascii="Times New Roman" w:hAnsi="Times New Roman" w:cs="Times New Roman"/>
          <w:i/>
          <w:iCs/>
          <w:sz w:val="24"/>
          <w:szCs w:val="24"/>
          <w:lang w:val="en-US"/>
        </w:rPr>
        <w:t>A Study of History : Abridgement of Volumes I - VI.</w:t>
      </w:r>
      <w:r>
        <w:rPr>
          <w:rFonts w:ascii="Times New Roman" w:hAnsi="Times New Roman" w:cs="Times New Roman"/>
          <w:sz w:val="24"/>
          <w:szCs w:val="24"/>
          <w:lang w:val="en-US"/>
        </w:rPr>
        <w:t xml:space="preserve"> Abridged ed. Editorial: New York: Oxford University Press.</w:t>
      </w:r>
    </w:p>
    <w:p w14:paraId="43C90A0B"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Toynbee, A.J. and Somervell, D.C. (1987b). </w:t>
      </w:r>
      <w:r>
        <w:rPr>
          <w:rFonts w:ascii="Times New Roman" w:hAnsi="Times New Roman" w:cs="Times New Roman"/>
          <w:i/>
          <w:iCs/>
          <w:sz w:val="24"/>
          <w:szCs w:val="24"/>
          <w:lang w:val="en-US"/>
        </w:rPr>
        <w:t>A Study of History : Abridgement of Volumes VII-X</w:t>
      </w:r>
      <w:r>
        <w:rPr>
          <w:rFonts w:ascii="Times New Roman" w:hAnsi="Times New Roman" w:cs="Times New Roman"/>
          <w:sz w:val="24"/>
          <w:szCs w:val="24"/>
          <w:lang w:val="en-US"/>
        </w:rPr>
        <w:t>. Revised ed. Oxford: Oxford University Press, USA.</w:t>
      </w:r>
    </w:p>
    <w:p w14:paraId="129311F4"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Trust for London (2019). </w:t>
      </w:r>
      <w:r>
        <w:rPr>
          <w:rFonts w:ascii="Times New Roman" w:hAnsi="Times New Roman" w:cs="Times New Roman"/>
          <w:i/>
          <w:iCs/>
          <w:sz w:val="24"/>
          <w:szCs w:val="24"/>
          <w:lang w:val="en-US"/>
        </w:rPr>
        <w:t>Life expectancy by London borough</w:t>
      </w:r>
      <w:r>
        <w:rPr>
          <w:rFonts w:ascii="Times New Roman" w:hAnsi="Times New Roman" w:cs="Times New Roman"/>
          <w:sz w:val="24"/>
          <w:szCs w:val="24"/>
          <w:lang w:val="en-US"/>
        </w:rPr>
        <w:t xml:space="preserve">. [online] Trust for London. Available at: </w:t>
      </w:r>
      <w:hyperlink r:id="rId95" w:history="1">
        <w:r>
          <w:rPr>
            <w:rFonts w:ascii="Times New Roman" w:hAnsi="Times New Roman" w:cs="Times New Roman"/>
            <w:sz w:val="24"/>
            <w:szCs w:val="24"/>
            <w:lang w:val="en-US"/>
          </w:rPr>
          <w:t>https://www.trustforlondon.org.uk/data/life-expectancy-borough/</w:t>
        </w:r>
      </w:hyperlink>
      <w:r>
        <w:rPr>
          <w:rFonts w:ascii="Times New Roman" w:hAnsi="Times New Roman" w:cs="Times New Roman"/>
          <w:sz w:val="24"/>
          <w:szCs w:val="24"/>
          <w:lang w:val="en-US"/>
        </w:rPr>
        <w:t xml:space="preserve"> [Accessed 8 Sep. 2022].</w:t>
      </w:r>
    </w:p>
    <w:p w14:paraId="2F247BD5"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Turhan, Z., Dilcen, H.Y. and Dolu, İ. (2021). The mediating role of health literacy on the relationship between health care system distrust and vaccine hesitancy during COVID-19 pandemic. </w:t>
      </w:r>
      <w:r>
        <w:rPr>
          <w:rFonts w:ascii="Times New Roman" w:hAnsi="Times New Roman" w:cs="Times New Roman"/>
          <w:i/>
          <w:iCs/>
          <w:sz w:val="24"/>
          <w:szCs w:val="24"/>
          <w:lang w:val="en-US"/>
        </w:rPr>
        <w:t>Current Psychology</w:t>
      </w:r>
      <w:r>
        <w:rPr>
          <w:rFonts w:ascii="Times New Roman" w:hAnsi="Times New Roman" w:cs="Times New Roman"/>
          <w:sz w:val="24"/>
          <w:szCs w:val="24"/>
          <w:lang w:val="en-US"/>
        </w:rPr>
        <w:t>, pp.1–10. doi:</w:t>
      </w:r>
      <w:hyperlink r:id="rId96" w:history="1">
        <w:r>
          <w:rPr>
            <w:rFonts w:ascii="Times New Roman" w:hAnsi="Times New Roman" w:cs="Times New Roman"/>
            <w:sz w:val="24"/>
            <w:szCs w:val="24"/>
            <w:lang w:val="en-US"/>
          </w:rPr>
          <w:t>10.1007/s12144-021-02105-8</w:t>
        </w:r>
      </w:hyperlink>
      <w:r>
        <w:rPr>
          <w:rFonts w:ascii="Times New Roman" w:hAnsi="Times New Roman" w:cs="Times New Roman"/>
          <w:sz w:val="24"/>
          <w:szCs w:val="24"/>
          <w:lang w:val="en-US"/>
        </w:rPr>
        <w:t>.</w:t>
      </w:r>
    </w:p>
    <w:p w14:paraId="25AF6B14"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UK Government (2022). </w:t>
      </w:r>
      <w:r>
        <w:rPr>
          <w:rFonts w:ascii="Times New Roman" w:hAnsi="Times New Roman" w:cs="Times New Roman"/>
          <w:i/>
          <w:iCs/>
          <w:sz w:val="24"/>
          <w:szCs w:val="24"/>
          <w:lang w:val="en-US"/>
        </w:rPr>
        <w:t>International Regulatory Cooperation Strategy</w:t>
      </w:r>
      <w:r>
        <w:rPr>
          <w:rFonts w:ascii="Times New Roman" w:hAnsi="Times New Roman" w:cs="Times New Roman"/>
          <w:sz w:val="24"/>
          <w:szCs w:val="24"/>
          <w:lang w:val="en-US"/>
        </w:rPr>
        <w:t xml:space="preserve">. [online] GOV.UK. Available at: </w:t>
      </w:r>
      <w:hyperlink r:id="rId97" w:history="1">
        <w:r>
          <w:rPr>
            <w:rFonts w:ascii="Times New Roman" w:hAnsi="Times New Roman" w:cs="Times New Roman"/>
            <w:sz w:val="24"/>
            <w:szCs w:val="24"/>
            <w:lang w:val="en-US"/>
          </w:rPr>
          <w:t>https://www.gov.uk/government/publications/international-regulatory-cooperation-strategy/international-regulatory-cooperation-strategy</w:t>
        </w:r>
      </w:hyperlink>
      <w:r>
        <w:rPr>
          <w:rFonts w:ascii="Times New Roman" w:hAnsi="Times New Roman" w:cs="Times New Roman"/>
          <w:sz w:val="24"/>
          <w:szCs w:val="24"/>
          <w:lang w:val="en-US"/>
        </w:rPr>
        <w:t xml:space="preserve"> [Accessed 7 Sep. 2022].</w:t>
      </w:r>
    </w:p>
    <w:p w14:paraId="55ABA9CB"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UK Legislation (2014). </w:t>
      </w:r>
      <w:r>
        <w:rPr>
          <w:rFonts w:ascii="Times New Roman" w:hAnsi="Times New Roman" w:cs="Times New Roman"/>
          <w:i/>
          <w:iCs/>
          <w:sz w:val="24"/>
          <w:szCs w:val="24"/>
          <w:lang w:val="en-US"/>
        </w:rPr>
        <w:t>Care Act 2014</w:t>
      </w:r>
      <w:r>
        <w:rPr>
          <w:rFonts w:ascii="Times New Roman" w:hAnsi="Times New Roman" w:cs="Times New Roman"/>
          <w:sz w:val="24"/>
          <w:szCs w:val="24"/>
          <w:lang w:val="en-US"/>
        </w:rPr>
        <w:t xml:space="preserve">. [online] Legislation.gov.uk. Available at: </w:t>
      </w:r>
      <w:hyperlink r:id="rId98" w:history="1">
        <w:r>
          <w:rPr>
            <w:rFonts w:ascii="Times New Roman" w:hAnsi="Times New Roman" w:cs="Times New Roman"/>
            <w:sz w:val="24"/>
            <w:szCs w:val="24"/>
            <w:lang w:val="en-US"/>
          </w:rPr>
          <w:t>https://www.legislation.gov.uk/ukpga/2014/23/section/1/enacted</w:t>
        </w:r>
      </w:hyperlink>
      <w:r>
        <w:rPr>
          <w:rFonts w:ascii="Times New Roman" w:hAnsi="Times New Roman" w:cs="Times New Roman"/>
          <w:sz w:val="24"/>
          <w:szCs w:val="24"/>
          <w:lang w:val="en-US"/>
        </w:rPr>
        <w:t xml:space="preserve"> [Accessed 4 Sep. 2022].</w:t>
      </w:r>
    </w:p>
    <w:p w14:paraId="359DAE2F"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UK Parliament (2022). </w:t>
      </w:r>
      <w:r>
        <w:rPr>
          <w:rFonts w:ascii="Times New Roman" w:hAnsi="Times New Roman" w:cs="Times New Roman"/>
          <w:i/>
          <w:iCs/>
          <w:sz w:val="24"/>
          <w:szCs w:val="24"/>
          <w:lang w:val="en-US"/>
        </w:rPr>
        <w:t>The Education Act of 1944</w:t>
      </w:r>
      <w:r>
        <w:rPr>
          <w:rFonts w:ascii="Times New Roman" w:hAnsi="Times New Roman" w:cs="Times New Roman"/>
          <w:sz w:val="24"/>
          <w:szCs w:val="24"/>
          <w:lang w:val="en-US"/>
        </w:rPr>
        <w:t xml:space="preserve">. [online] www.parliament.uk. Available at: </w:t>
      </w:r>
      <w:hyperlink r:id="rId99" w:history="1">
        <w:r>
          <w:rPr>
            <w:rFonts w:ascii="Times New Roman" w:hAnsi="Times New Roman" w:cs="Times New Roman"/>
            <w:sz w:val="24"/>
            <w:szCs w:val="24"/>
            <w:lang w:val="en-US"/>
          </w:rPr>
          <w:t>https://www.parliament.uk/about/living-heritage/transformingsociety/livinglearning/school/overview/educationact1944/#:~:text=The%20Education%20Act%20of%201944%20was%20steered%20through%20Parliament%20by</w:t>
        </w:r>
      </w:hyperlink>
      <w:r>
        <w:rPr>
          <w:rFonts w:ascii="Times New Roman" w:hAnsi="Times New Roman" w:cs="Times New Roman"/>
          <w:sz w:val="24"/>
          <w:szCs w:val="24"/>
          <w:lang w:val="en-US"/>
        </w:rPr>
        <w:t xml:space="preserve"> [Accessed 7 Sep. 2022].</w:t>
      </w:r>
    </w:p>
    <w:p w14:paraId="7D3007F4"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UNDP (1997). </w:t>
      </w:r>
      <w:r>
        <w:rPr>
          <w:rFonts w:ascii="Times New Roman" w:hAnsi="Times New Roman" w:cs="Times New Roman"/>
          <w:i/>
          <w:iCs/>
          <w:sz w:val="24"/>
          <w:szCs w:val="24"/>
          <w:lang w:val="en-US"/>
        </w:rPr>
        <w:t>Human Developement Report 1997</w:t>
      </w:r>
      <w:r>
        <w:rPr>
          <w:rFonts w:ascii="Times New Roman" w:hAnsi="Times New Roman" w:cs="Times New Roman"/>
          <w:sz w:val="24"/>
          <w:szCs w:val="24"/>
          <w:lang w:val="en-US"/>
        </w:rPr>
        <w:t xml:space="preserve">. New York: Oxford University Press, </w:t>
      </w:r>
      <w:r>
        <w:rPr>
          <w:rFonts w:ascii="Times New Roman" w:hAnsi="Times New Roman" w:cs="Times New Roman"/>
          <w:sz w:val="24"/>
          <w:szCs w:val="24"/>
          <w:lang w:val="en-US"/>
        </w:rPr>
        <w:lastRenderedPageBreak/>
        <w:t>pp.1–150.</w:t>
      </w:r>
    </w:p>
    <w:p w14:paraId="36AE1566"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UNDP (2016). </w:t>
      </w:r>
      <w:r>
        <w:rPr>
          <w:rFonts w:ascii="Times New Roman" w:hAnsi="Times New Roman" w:cs="Times New Roman"/>
          <w:i/>
          <w:iCs/>
          <w:sz w:val="24"/>
          <w:szCs w:val="24"/>
          <w:lang w:val="en-US"/>
        </w:rPr>
        <w:t>ROADMAP FOR LOCALIZING THE SDGs: IMPLEMENTATION AND MONITORING AT SUBNATIONAL LEVEL BACKGROUND</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www.un.org</w:t>
      </w:r>
      <w:r>
        <w:rPr>
          <w:rFonts w:ascii="Times New Roman" w:hAnsi="Times New Roman" w:cs="Times New Roman"/>
          <w:sz w:val="24"/>
          <w:szCs w:val="24"/>
          <w:lang w:val="en-US"/>
        </w:rPr>
        <w:t xml:space="preserve">, New York: UNDP, pp.1–44. Available at: </w:t>
      </w:r>
      <w:hyperlink r:id="rId100" w:history="1">
        <w:r>
          <w:rPr>
            <w:rFonts w:ascii="Times New Roman" w:hAnsi="Times New Roman" w:cs="Times New Roman"/>
            <w:sz w:val="24"/>
            <w:szCs w:val="24"/>
            <w:lang w:val="en-US"/>
          </w:rPr>
          <w:t>https://sustainabledevelopment.un.org/content/documents/commitments/818_11195_commitment_ROADMAP%20LOCALIZING%20SDGS.pdf</w:t>
        </w:r>
      </w:hyperlink>
      <w:r>
        <w:rPr>
          <w:rFonts w:ascii="Times New Roman" w:hAnsi="Times New Roman" w:cs="Times New Roman"/>
          <w:sz w:val="24"/>
          <w:szCs w:val="24"/>
          <w:lang w:val="en-US"/>
        </w:rPr>
        <w:t xml:space="preserve"> [Accessed 8 Sep. 2022].</w:t>
      </w:r>
    </w:p>
    <w:p w14:paraId="4F77CA56"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UNDP (2022). </w:t>
      </w:r>
      <w:r>
        <w:rPr>
          <w:rFonts w:ascii="Times New Roman" w:hAnsi="Times New Roman" w:cs="Times New Roman"/>
          <w:i/>
          <w:iCs/>
          <w:sz w:val="24"/>
          <w:szCs w:val="24"/>
          <w:lang w:val="en-US"/>
        </w:rPr>
        <w:t>Sustainable Development Goals | United Nations Development Programme</w:t>
      </w:r>
      <w:r>
        <w:rPr>
          <w:rFonts w:ascii="Times New Roman" w:hAnsi="Times New Roman" w:cs="Times New Roman"/>
          <w:sz w:val="24"/>
          <w:szCs w:val="24"/>
          <w:lang w:val="en-US"/>
        </w:rPr>
        <w:t xml:space="preserve">. [online] www.undp.org. Available at: </w:t>
      </w:r>
      <w:hyperlink r:id="rId101" w:history="1">
        <w:r>
          <w:rPr>
            <w:rFonts w:ascii="Times New Roman" w:hAnsi="Times New Roman" w:cs="Times New Roman"/>
            <w:sz w:val="24"/>
            <w:szCs w:val="24"/>
            <w:lang w:val="en-US"/>
          </w:rPr>
          <w:t>https://www.undp.org/sustainable-development-goals#:~:text=The%20Sustainable%20Development%20Goals%20(SDGs)%2C%20also%20known%20as%20the</w:t>
        </w:r>
      </w:hyperlink>
      <w:r>
        <w:rPr>
          <w:rFonts w:ascii="Times New Roman" w:hAnsi="Times New Roman" w:cs="Times New Roman"/>
          <w:sz w:val="24"/>
          <w:szCs w:val="24"/>
          <w:lang w:val="en-US"/>
        </w:rPr>
        <w:t xml:space="preserve"> [Accessed 6 Sep. 2022].</w:t>
      </w:r>
    </w:p>
    <w:p w14:paraId="419A2EBE"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United Nations (2015). </w:t>
      </w:r>
      <w:r>
        <w:rPr>
          <w:rFonts w:ascii="Times New Roman" w:hAnsi="Times New Roman" w:cs="Times New Roman"/>
          <w:i/>
          <w:iCs/>
          <w:sz w:val="24"/>
          <w:szCs w:val="24"/>
          <w:lang w:val="en-US"/>
        </w:rPr>
        <w:t>Resolution Adopted by the General Assembly on 25 September 2015</w:t>
      </w:r>
      <w:r>
        <w:rPr>
          <w:rFonts w:ascii="Times New Roman" w:hAnsi="Times New Roman" w:cs="Times New Roman"/>
          <w:sz w:val="24"/>
          <w:szCs w:val="24"/>
          <w:lang w:val="en-US"/>
        </w:rPr>
        <w:t>. New York: United Nations, pp.1–35.</w:t>
      </w:r>
    </w:p>
    <w:p w14:paraId="52FFFF45"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United Nations (2017). </w:t>
      </w:r>
      <w:r>
        <w:rPr>
          <w:rFonts w:ascii="Times New Roman" w:hAnsi="Times New Roman" w:cs="Times New Roman"/>
          <w:i/>
          <w:iCs/>
          <w:sz w:val="24"/>
          <w:szCs w:val="24"/>
          <w:lang w:val="en-US"/>
        </w:rPr>
        <w:t>Resolution adopted by the General Assembly on 6 July 2017</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documents-dds-ny.un.org</w:t>
      </w:r>
      <w:r>
        <w:rPr>
          <w:rFonts w:ascii="Times New Roman" w:hAnsi="Times New Roman" w:cs="Times New Roman"/>
          <w:sz w:val="24"/>
          <w:szCs w:val="24"/>
          <w:lang w:val="en-US"/>
        </w:rPr>
        <w:t xml:space="preserve">, pp.1–25. Available at: </w:t>
      </w:r>
      <w:hyperlink r:id="rId102" w:history="1">
        <w:r>
          <w:rPr>
            <w:rFonts w:ascii="Times New Roman" w:hAnsi="Times New Roman" w:cs="Times New Roman"/>
            <w:sz w:val="24"/>
            <w:szCs w:val="24"/>
            <w:lang w:val="en-US"/>
          </w:rPr>
          <w:t>https://documents-dds-ny.un.org/doc/UNDOC/GEN/N17/207/63/PDF/N1720763.pdf?OpenElement</w:t>
        </w:r>
      </w:hyperlink>
      <w:r>
        <w:rPr>
          <w:rFonts w:ascii="Times New Roman" w:hAnsi="Times New Roman" w:cs="Times New Roman"/>
          <w:sz w:val="24"/>
          <w:szCs w:val="24"/>
          <w:lang w:val="en-US"/>
        </w:rPr>
        <w:t xml:space="preserve"> [Accessed 4 Sep. 2022].</w:t>
      </w:r>
    </w:p>
    <w:p w14:paraId="41F0E883"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United Nations (2022a). </w:t>
      </w:r>
      <w:r>
        <w:rPr>
          <w:rFonts w:ascii="Times New Roman" w:hAnsi="Times New Roman" w:cs="Times New Roman"/>
          <w:i/>
          <w:iCs/>
          <w:sz w:val="24"/>
          <w:szCs w:val="24"/>
          <w:lang w:val="en-US"/>
        </w:rPr>
        <w:t>The 17 Sustainable Development Goals</w:t>
      </w:r>
      <w:r>
        <w:rPr>
          <w:rFonts w:ascii="Times New Roman" w:hAnsi="Times New Roman" w:cs="Times New Roman"/>
          <w:sz w:val="24"/>
          <w:szCs w:val="24"/>
          <w:lang w:val="en-US"/>
        </w:rPr>
        <w:t xml:space="preserve">. [online] United Nations. Available at: </w:t>
      </w:r>
      <w:hyperlink r:id="rId103" w:history="1">
        <w:r>
          <w:rPr>
            <w:rFonts w:ascii="Times New Roman" w:hAnsi="Times New Roman" w:cs="Times New Roman"/>
            <w:sz w:val="24"/>
            <w:szCs w:val="24"/>
            <w:lang w:val="en-US"/>
          </w:rPr>
          <w:t>https://sdgs.un.org/goals</w:t>
        </w:r>
      </w:hyperlink>
      <w:r>
        <w:rPr>
          <w:rFonts w:ascii="Times New Roman" w:hAnsi="Times New Roman" w:cs="Times New Roman"/>
          <w:sz w:val="24"/>
          <w:szCs w:val="24"/>
          <w:lang w:val="en-US"/>
        </w:rPr>
        <w:t xml:space="preserve"> [Accessed 4 Sep. 2022].</w:t>
      </w:r>
    </w:p>
    <w:p w14:paraId="5214B963"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United Nations (2022b). </w:t>
      </w:r>
      <w:r>
        <w:rPr>
          <w:rFonts w:ascii="Times New Roman" w:hAnsi="Times New Roman" w:cs="Times New Roman"/>
          <w:i/>
          <w:iCs/>
          <w:sz w:val="24"/>
          <w:szCs w:val="24"/>
          <w:lang w:val="en-US"/>
        </w:rPr>
        <w:t>The Sustainable Development Goals Report 2022</w:t>
      </w:r>
      <w:r>
        <w:rPr>
          <w:rFonts w:ascii="Times New Roman" w:hAnsi="Times New Roman" w:cs="Times New Roman"/>
          <w:sz w:val="24"/>
          <w:szCs w:val="24"/>
          <w:lang w:val="en-US"/>
        </w:rPr>
        <w:t>. New York: United Nations, pp.1–68.</w:t>
      </w:r>
    </w:p>
    <w:p w14:paraId="0018F5F7"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Ward, M. and Hutton, G. (2021). </w:t>
      </w:r>
      <w:r>
        <w:rPr>
          <w:rFonts w:ascii="Times New Roman" w:hAnsi="Times New Roman" w:cs="Times New Roman"/>
          <w:i/>
          <w:iCs/>
          <w:sz w:val="24"/>
          <w:szCs w:val="24"/>
          <w:lang w:val="en-US"/>
        </w:rPr>
        <w:t>Business statistics</w:t>
      </w:r>
      <w:r>
        <w:rPr>
          <w:rFonts w:ascii="Times New Roman" w:hAnsi="Times New Roman" w:cs="Times New Roman"/>
          <w:sz w:val="24"/>
          <w:szCs w:val="24"/>
          <w:lang w:val="en-US"/>
        </w:rPr>
        <w:t xml:space="preserve">. [online] Parliament.uk. Available at: </w:t>
      </w:r>
      <w:hyperlink r:id="rId104" w:history="1">
        <w:r>
          <w:rPr>
            <w:rFonts w:ascii="Times New Roman" w:hAnsi="Times New Roman" w:cs="Times New Roman"/>
            <w:sz w:val="24"/>
            <w:szCs w:val="24"/>
            <w:lang w:val="en-US"/>
          </w:rPr>
          <w:t>https://researchbriefings.files.parliament.uk/documents/SN06152/SN06152.pdf</w:t>
        </w:r>
      </w:hyperlink>
      <w:r>
        <w:rPr>
          <w:rFonts w:ascii="Times New Roman" w:hAnsi="Times New Roman" w:cs="Times New Roman"/>
          <w:sz w:val="24"/>
          <w:szCs w:val="24"/>
          <w:lang w:val="en-US"/>
        </w:rPr>
        <w:t xml:space="preserve"> [Accessed 8 Sep. 2022].</w:t>
      </w:r>
    </w:p>
    <w:p w14:paraId="58A0C6E4" w14:textId="77777777" w:rsidR="00E11DD4" w:rsidRDefault="00E11DD4" w:rsidP="00E11DD4">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WHO (2021). </w:t>
      </w:r>
      <w:r>
        <w:rPr>
          <w:rFonts w:ascii="Times New Roman" w:hAnsi="Times New Roman" w:cs="Times New Roman"/>
          <w:i/>
          <w:iCs/>
          <w:sz w:val="24"/>
          <w:szCs w:val="24"/>
          <w:lang w:val="en-US"/>
        </w:rPr>
        <w:t>WHO Director-General’s Opening Remarks at the 10th Global Conference on Health Promotion</w:t>
      </w:r>
      <w:r>
        <w:rPr>
          <w:rFonts w:ascii="Times New Roman" w:hAnsi="Times New Roman" w:cs="Times New Roman"/>
          <w:sz w:val="24"/>
          <w:szCs w:val="24"/>
          <w:lang w:val="en-US"/>
        </w:rPr>
        <w:t xml:space="preserve">. [online] www.who.int. Available at: </w:t>
      </w:r>
      <w:hyperlink r:id="rId105" w:history="1">
        <w:r>
          <w:rPr>
            <w:rFonts w:ascii="Times New Roman" w:hAnsi="Times New Roman" w:cs="Times New Roman"/>
            <w:sz w:val="24"/>
            <w:szCs w:val="24"/>
            <w:lang w:val="en-US"/>
          </w:rPr>
          <w:t>https://www.who.int/director-general/speeches/detail/who-director-general-s-opening-remarks-at-the-10th-global-conference-on-health-promotion</w:t>
        </w:r>
      </w:hyperlink>
      <w:r>
        <w:rPr>
          <w:rFonts w:ascii="Times New Roman" w:hAnsi="Times New Roman" w:cs="Times New Roman"/>
          <w:sz w:val="24"/>
          <w:szCs w:val="24"/>
          <w:lang w:val="en-US"/>
        </w:rPr>
        <w:t xml:space="preserve"> [Accessed 4 Sep. 2022].</w:t>
      </w:r>
    </w:p>
    <w:p w14:paraId="2770175E" w14:textId="4B781FBB" w:rsidR="00DF1B3B" w:rsidRPr="00EB3205" w:rsidRDefault="00DF1B3B" w:rsidP="00E11DD4">
      <w:pPr>
        <w:spacing w:after="0" w:line="240" w:lineRule="auto"/>
      </w:pPr>
    </w:p>
    <w:sectPr w:rsidR="00DF1B3B" w:rsidRPr="00EB3205">
      <w:headerReference w:type="even" r:id="rId106"/>
      <w:headerReference w:type="default" r:id="rId107"/>
      <w:footerReference w:type="even" r:id="rId108"/>
      <w:footerReference w:type="default" r:id="rId109"/>
      <w:headerReference w:type="first" r:id="rId110"/>
      <w:footerReference w:type="first" r:id="rId1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E00A9" w14:textId="77777777" w:rsidR="000A7465" w:rsidRDefault="000A7465" w:rsidP="001F7DB4">
      <w:pPr>
        <w:spacing w:after="0" w:line="240" w:lineRule="auto"/>
      </w:pPr>
      <w:r>
        <w:separator/>
      </w:r>
    </w:p>
  </w:endnote>
  <w:endnote w:type="continuationSeparator" w:id="0">
    <w:p w14:paraId="42E02878" w14:textId="77777777" w:rsidR="000A7465" w:rsidRDefault="000A7465" w:rsidP="001F7D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1CADE" w14:textId="77777777" w:rsidR="001F7DB4" w:rsidRDefault="001F7D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63AB8" w14:textId="77777777" w:rsidR="001F7DB4" w:rsidRDefault="001F7D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6DD171" w14:textId="77777777" w:rsidR="001F7DB4" w:rsidRDefault="001F7D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998EC" w14:textId="77777777" w:rsidR="000A7465" w:rsidRDefault="000A7465" w:rsidP="001F7DB4">
      <w:pPr>
        <w:spacing w:after="0" w:line="240" w:lineRule="auto"/>
      </w:pPr>
      <w:r>
        <w:separator/>
      </w:r>
    </w:p>
  </w:footnote>
  <w:footnote w:type="continuationSeparator" w:id="0">
    <w:p w14:paraId="0CD5AC98" w14:textId="77777777" w:rsidR="000A7465" w:rsidRDefault="000A7465" w:rsidP="001F7D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4FD96" w14:textId="77777777" w:rsidR="001F7DB4" w:rsidRDefault="001F7D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3933A" w14:textId="77777777" w:rsidR="001F7DB4" w:rsidRDefault="001F7D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CE2D6" w14:textId="77777777" w:rsidR="001F7DB4" w:rsidRDefault="001F7D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42C8C"/>
    <w:multiLevelType w:val="hybridMultilevel"/>
    <w:tmpl w:val="80164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B0933"/>
    <w:multiLevelType w:val="hybridMultilevel"/>
    <w:tmpl w:val="47F61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D67727"/>
    <w:multiLevelType w:val="hybridMultilevel"/>
    <w:tmpl w:val="B7142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A1404B"/>
    <w:multiLevelType w:val="hybridMultilevel"/>
    <w:tmpl w:val="3436504E"/>
    <w:lvl w:ilvl="0" w:tplc="2BF4A03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E63924"/>
    <w:multiLevelType w:val="hybridMultilevel"/>
    <w:tmpl w:val="C8F4C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473674"/>
    <w:multiLevelType w:val="hybridMultilevel"/>
    <w:tmpl w:val="964EB0AC"/>
    <w:lvl w:ilvl="0" w:tplc="39DE551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5E718F"/>
    <w:multiLevelType w:val="hybridMultilevel"/>
    <w:tmpl w:val="7BF84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91602B"/>
    <w:multiLevelType w:val="hybridMultilevel"/>
    <w:tmpl w:val="297E55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C321D0C"/>
    <w:multiLevelType w:val="hybridMultilevel"/>
    <w:tmpl w:val="364EC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064B3B"/>
    <w:multiLevelType w:val="hybridMultilevel"/>
    <w:tmpl w:val="D7E2A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716C7F"/>
    <w:multiLevelType w:val="hybridMultilevel"/>
    <w:tmpl w:val="FFC2769C"/>
    <w:lvl w:ilvl="0" w:tplc="A5F2A9E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EB693C"/>
    <w:multiLevelType w:val="multilevel"/>
    <w:tmpl w:val="F6885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A138AD"/>
    <w:multiLevelType w:val="hybridMultilevel"/>
    <w:tmpl w:val="23E80456"/>
    <w:lvl w:ilvl="0" w:tplc="D3448E0A">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0026CA"/>
    <w:multiLevelType w:val="hybridMultilevel"/>
    <w:tmpl w:val="9F169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A01227"/>
    <w:multiLevelType w:val="hybridMultilevel"/>
    <w:tmpl w:val="2E12B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547ED8"/>
    <w:multiLevelType w:val="hybridMultilevel"/>
    <w:tmpl w:val="0D26C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12"/>
  </w:num>
  <w:num w:numId="4">
    <w:abstractNumId w:val="10"/>
  </w:num>
  <w:num w:numId="5">
    <w:abstractNumId w:val="3"/>
  </w:num>
  <w:num w:numId="6">
    <w:abstractNumId w:val="5"/>
  </w:num>
  <w:num w:numId="7">
    <w:abstractNumId w:val="8"/>
  </w:num>
  <w:num w:numId="8">
    <w:abstractNumId w:val="13"/>
  </w:num>
  <w:num w:numId="9">
    <w:abstractNumId w:val="2"/>
  </w:num>
  <w:num w:numId="10">
    <w:abstractNumId w:val="1"/>
  </w:num>
  <w:num w:numId="11">
    <w:abstractNumId w:val="14"/>
  </w:num>
  <w:num w:numId="12">
    <w:abstractNumId w:val="15"/>
  </w:num>
  <w:num w:numId="13">
    <w:abstractNumId w:val="9"/>
  </w:num>
  <w:num w:numId="14">
    <w:abstractNumId w:val="7"/>
  </w:num>
  <w:num w:numId="15">
    <w:abstractNumId w:val="4"/>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xsjQ2tDS3NLY0NTVU0lEKTi0uzszPAymwqAUArUGjVSwAAAA="/>
  </w:docVars>
  <w:rsids>
    <w:rsidRoot w:val="00967244"/>
    <w:rsid w:val="0000141B"/>
    <w:rsid w:val="000022A7"/>
    <w:rsid w:val="00005E9C"/>
    <w:rsid w:val="00034822"/>
    <w:rsid w:val="0004795B"/>
    <w:rsid w:val="00057885"/>
    <w:rsid w:val="0006779C"/>
    <w:rsid w:val="0007766F"/>
    <w:rsid w:val="00090A1E"/>
    <w:rsid w:val="0009526D"/>
    <w:rsid w:val="00095432"/>
    <w:rsid w:val="000A1F93"/>
    <w:rsid w:val="000A7465"/>
    <w:rsid w:val="000B03D1"/>
    <w:rsid w:val="000B10D1"/>
    <w:rsid w:val="000E5886"/>
    <w:rsid w:val="000F0315"/>
    <w:rsid w:val="000F137D"/>
    <w:rsid w:val="00100E11"/>
    <w:rsid w:val="0010503B"/>
    <w:rsid w:val="001054B8"/>
    <w:rsid w:val="00107F17"/>
    <w:rsid w:val="001164A2"/>
    <w:rsid w:val="00180223"/>
    <w:rsid w:val="001958AA"/>
    <w:rsid w:val="0019608B"/>
    <w:rsid w:val="001D5ECF"/>
    <w:rsid w:val="001F7B8C"/>
    <w:rsid w:val="001F7DB4"/>
    <w:rsid w:val="002004FD"/>
    <w:rsid w:val="002162B6"/>
    <w:rsid w:val="00221CC9"/>
    <w:rsid w:val="002661A3"/>
    <w:rsid w:val="002972CB"/>
    <w:rsid w:val="002B45B2"/>
    <w:rsid w:val="002B6C39"/>
    <w:rsid w:val="002F2FFE"/>
    <w:rsid w:val="002F4AB3"/>
    <w:rsid w:val="002F4C39"/>
    <w:rsid w:val="00310FE3"/>
    <w:rsid w:val="003243B5"/>
    <w:rsid w:val="003525CC"/>
    <w:rsid w:val="0035736B"/>
    <w:rsid w:val="003A7914"/>
    <w:rsid w:val="003B67C8"/>
    <w:rsid w:val="003D7C8A"/>
    <w:rsid w:val="00427BBB"/>
    <w:rsid w:val="00450905"/>
    <w:rsid w:val="004513CD"/>
    <w:rsid w:val="004922B8"/>
    <w:rsid w:val="004B46AE"/>
    <w:rsid w:val="004C12F3"/>
    <w:rsid w:val="004C2AB7"/>
    <w:rsid w:val="004C4463"/>
    <w:rsid w:val="004E443C"/>
    <w:rsid w:val="004E4D04"/>
    <w:rsid w:val="004E5646"/>
    <w:rsid w:val="004F16EB"/>
    <w:rsid w:val="004F50DE"/>
    <w:rsid w:val="00523D0D"/>
    <w:rsid w:val="005565A5"/>
    <w:rsid w:val="00563D1F"/>
    <w:rsid w:val="00570EC9"/>
    <w:rsid w:val="0058606A"/>
    <w:rsid w:val="005A556F"/>
    <w:rsid w:val="0060501A"/>
    <w:rsid w:val="006253D3"/>
    <w:rsid w:val="00640594"/>
    <w:rsid w:val="00641727"/>
    <w:rsid w:val="00657C0C"/>
    <w:rsid w:val="006748BF"/>
    <w:rsid w:val="0071084B"/>
    <w:rsid w:val="00736461"/>
    <w:rsid w:val="007376FE"/>
    <w:rsid w:val="00742ABB"/>
    <w:rsid w:val="00764A21"/>
    <w:rsid w:val="00764B15"/>
    <w:rsid w:val="00775C8F"/>
    <w:rsid w:val="00777E6F"/>
    <w:rsid w:val="007A3FFD"/>
    <w:rsid w:val="007B4076"/>
    <w:rsid w:val="007C23A1"/>
    <w:rsid w:val="007D2FA2"/>
    <w:rsid w:val="007D55A8"/>
    <w:rsid w:val="007E21AE"/>
    <w:rsid w:val="007F1721"/>
    <w:rsid w:val="007F1B44"/>
    <w:rsid w:val="00815C36"/>
    <w:rsid w:val="00817E12"/>
    <w:rsid w:val="008334F0"/>
    <w:rsid w:val="00870A4E"/>
    <w:rsid w:val="00883064"/>
    <w:rsid w:val="00892544"/>
    <w:rsid w:val="008B4C73"/>
    <w:rsid w:val="008B6BA8"/>
    <w:rsid w:val="008C6734"/>
    <w:rsid w:val="008E0F9A"/>
    <w:rsid w:val="009067F7"/>
    <w:rsid w:val="00916359"/>
    <w:rsid w:val="00945311"/>
    <w:rsid w:val="009524BA"/>
    <w:rsid w:val="0096074B"/>
    <w:rsid w:val="00967244"/>
    <w:rsid w:val="00984B07"/>
    <w:rsid w:val="009A0A85"/>
    <w:rsid w:val="009A0F68"/>
    <w:rsid w:val="009D0420"/>
    <w:rsid w:val="00A23890"/>
    <w:rsid w:val="00A2469C"/>
    <w:rsid w:val="00A2518F"/>
    <w:rsid w:val="00A2736E"/>
    <w:rsid w:val="00A4209C"/>
    <w:rsid w:val="00A472E5"/>
    <w:rsid w:val="00A84A81"/>
    <w:rsid w:val="00A9353A"/>
    <w:rsid w:val="00A97813"/>
    <w:rsid w:val="00AB44AE"/>
    <w:rsid w:val="00AD1E21"/>
    <w:rsid w:val="00AE3A9F"/>
    <w:rsid w:val="00AF40AF"/>
    <w:rsid w:val="00AF5A38"/>
    <w:rsid w:val="00B44FF8"/>
    <w:rsid w:val="00B6063D"/>
    <w:rsid w:val="00B63728"/>
    <w:rsid w:val="00B758EE"/>
    <w:rsid w:val="00BA6651"/>
    <w:rsid w:val="00BA749D"/>
    <w:rsid w:val="00BB150D"/>
    <w:rsid w:val="00BC3CED"/>
    <w:rsid w:val="00BD2008"/>
    <w:rsid w:val="00BF0B8A"/>
    <w:rsid w:val="00BF22AD"/>
    <w:rsid w:val="00C17B83"/>
    <w:rsid w:val="00C20490"/>
    <w:rsid w:val="00C5385C"/>
    <w:rsid w:val="00C75AE1"/>
    <w:rsid w:val="00C84929"/>
    <w:rsid w:val="00C85722"/>
    <w:rsid w:val="00C937B3"/>
    <w:rsid w:val="00C9516A"/>
    <w:rsid w:val="00CB024D"/>
    <w:rsid w:val="00CB7DA1"/>
    <w:rsid w:val="00CD0A46"/>
    <w:rsid w:val="00CE0E10"/>
    <w:rsid w:val="00CE6006"/>
    <w:rsid w:val="00D04A14"/>
    <w:rsid w:val="00D12C1F"/>
    <w:rsid w:val="00D13B08"/>
    <w:rsid w:val="00D33C3B"/>
    <w:rsid w:val="00D35E42"/>
    <w:rsid w:val="00D615C3"/>
    <w:rsid w:val="00D671E2"/>
    <w:rsid w:val="00D868EB"/>
    <w:rsid w:val="00D9310D"/>
    <w:rsid w:val="00DA327E"/>
    <w:rsid w:val="00DB1D90"/>
    <w:rsid w:val="00DE1B3B"/>
    <w:rsid w:val="00DE676A"/>
    <w:rsid w:val="00DF1B3B"/>
    <w:rsid w:val="00DF73D3"/>
    <w:rsid w:val="00E11DD4"/>
    <w:rsid w:val="00E40FD8"/>
    <w:rsid w:val="00E55243"/>
    <w:rsid w:val="00E708BA"/>
    <w:rsid w:val="00E734E9"/>
    <w:rsid w:val="00E751FF"/>
    <w:rsid w:val="00EA6DF2"/>
    <w:rsid w:val="00EB1537"/>
    <w:rsid w:val="00EB3205"/>
    <w:rsid w:val="00EB3A34"/>
    <w:rsid w:val="00EC5C4E"/>
    <w:rsid w:val="00ED31C0"/>
    <w:rsid w:val="00EE26E7"/>
    <w:rsid w:val="00EE52E0"/>
    <w:rsid w:val="00F03821"/>
    <w:rsid w:val="00F32A69"/>
    <w:rsid w:val="00F465CC"/>
    <w:rsid w:val="00F63AE9"/>
    <w:rsid w:val="00F6409F"/>
    <w:rsid w:val="00F6627A"/>
    <w:rsid w:val="00F67D1C"/>
    <w:rsid w:val="00F873C2"/>
    <w:rsid w:val="00FA35B8"/>
    <w:rsid w:val="00FD08F8"/>
    <w:rsid w:val="00FD6A01"/>
    <w:rsid w:val="00FE6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02F667"/>
  <w15:chartTrackingRefBased/>
  <w15:docId w15:val="{EEF9F5CD-CDC3-4323-AAB5-2A30C1A9A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84B"/>
  </w:style>
  <w:style w:type="paragraph" w:styleId="Heading1">
    <w:name w:val="heading 1"/>
    <w:basedOn w:val="Normal"/>
    <w:next w:val="Normal"/>
    <w:link w:val="Heading1Char"/>
    <w:uiPriority w:val="9"/>
    <w:qFormat/>
    <w:rsid w:val="001054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8572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84B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0A4E"/>
    <w:rPr>
      <w:color w:val="0563C1" w:themeColor="hyperlink"/>
      <w:u w:val="single"/>
    </w:rPr>
  </w:style>
  <w:style w:type="character" w:styleId="UnresolvedMention">
    <w:name w:val="Unresolved Mention"/>
    <w:basedOn w:val="DefaultParagraphFont"/>
    <w:uiPriority w:val="99"/>
    <w:semiHidden/>
    <w:unhideWhenUsed/>
    <w:rsid w:val="00870A4E"/>
    <w:rPr>
      <w:color w:val="605E5C"/>
      <w:shd w:val="clear" w:color="auto" w:fill="E1DFDD"/>
    </w:rPr>
  </w:style>
  <w:style w:type="paragraph" w:styleId="ListParagraph">
    <w:name w:val="List Paragraph"/>
    <w:basedOn w:val="Normal"/>
    <w:uiPriority w:val="34"/>
    <w:qFormat/>
    <w:rsid w:val="009D0420"/>
    <w:pPr>
      <w:ind w:left="720"/>
      <w:contextualSpacing/>
    </w:pPr>
  </w:style>
  <w:style w:type="character" w:customStyle="1" w:styleId="Heading2Char">
    <w:name w:val="Heading 2 Char"/>
    <w:basedOn w:val="DefaultParagraphFont"/>
    <w:link w:val="Heading2"/>
    <w:uiPriority w:val="9"/>
    <w:rsid w:val="00C8572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857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984B07"/>
    <w:rPr>
      <w:rFonts w:asciiTheme="majorHAnsi" w:eastAsiaTheme="majorEastAsia" w:hAnsiTheme="majorHAnsi" w:cstheme="majorBidi"/>
      <w:color w:val="1F3763" w:themeColor="accent1" w:themeShade="7F"/>
      <w:sz w:val="24"/>
      <w:szCs w:val="24"/>
    </w:rPr>
  </w:style>
  <w:style w:type="character" w:customStyle="1" w:styleId="muitypography-root">
    <w:name w:val="muitypography-root"/>
    <w:basedOn w:val="DefaultParagraphFont"/>
    <w:rsid w:val="00815C36"/>
  </w:style>
  <w:style w:type="character" w:customStyle="1" w:styleId="Heading1Char">
    <w:name w:val="Heading 1 Char"/>
    <w:basedOn w:val="DefaultParagraphFont"/>
    <w:link w:val="Heading1"/>
    <w:uiPriority w:val="9"/>
    <w:rsid w:val="001054B8"/>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563D1F"/>
    <w:rPr>
      <w:i/>
      <w:iCs/>
    </w:rPr>
  </w:style>
  <w:style w:type="paragraph" w:customStyle="1" w:styleId="Pa0">
    <w:name w:val="Pa0"/>
    <w:basedOn w:val="Normal"/>
    <w:next w:val="Normal"/>
    <w:uiPriority w:val="99"/>
    <w:rsid w:val="00F32A69"/>
    <w:pPr>
      <w:autoSpaceDE w:val="0"/>
      <w:autoSpaceDN w:val="0"/>
      <w:adjustRightInd w:val="0"/>
      <w:spacing w:after="0" w:line="241" w:lineRule="atLeast"/>
    </w:pPr>
    <w:rPr>
      <w:rFonts w:ascii="Roboto" w:hAnsi="Roboto"/>
      <w:sz w:val="24"/>
      <w:szCs w:val="24"/>
    </w:rPr>
  </w:style>
  <w:style w:type="paragraph" w:styleId="Header">
    <w:name w:val="header"/>
    <w:basedOn w:val="Normal"/>
    <w:link w:val="HeaderChar"/>
    <w:uiPriority w:val="99"/>
    <w:unhideWhenUsed/>
    <w:rsid w:val="001F7D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DB4"/>
  </w:style>
  <w:style w:type="paragraph" w:styleId="Footer">
    <w:name w:val="footer"/>
    <w:basedOn w:val="Normal"/>
    <w:link w:val="FooterChar"/>
    <w:uiPriority w:val="99"/>
    <w:unhideWhenUsed/>
    <w:rsid w:val="001F7D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D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353812">
      <w:bodyDiv w:val="1"/>
      <w:marLeft w:val="0"/>
      <w:marRight w:val="0"/>
      <w:marTop w:val="0"/>
      <w:marBottom w:val="0"/>
      <w:divBdr>
        <w:top w:val="none" w:sz="0" w:space="0" w:color="auto"/>
        <w:left w:val="none" w:sz="0" w:space="0" w:color="auto"/>
        <w:bottom w:val="none" w:sz="0" w:space="0" w:color="auto"/>
        <w:right w:val="none" w:sz="0" w:space="0" w:color="auto"/>
      </w:divBdr>
      <w:divsChild>
        <w:div w:id="1480875628">
          <w:marLeft w:val="0"/>
          <w:marRight w:val="0"/>
          <w:marTop w:val="0"/>
          <w:marBottom w:val="0"/>
          <w:divBdr>
            <w:top w:val="none" w:sz="0" w:space="0" w:color="auto"/>
            <w:left w:val="none" w:sz="0" w:space="0" w:color="auto"/>
            <w:bottom w:val="none" w:sz="0" w:space="0" w:color="auto"/>
            <w:right w:val="none" w:sz="0" w:space="0" w:color="auto"/>
          </w:divBdr>
        </w:div>
      </w:divsChild>
    </w:div>
    <w:div w:id="472606559">
      <w:bodyDiv w:val="1"/>
      <w:marLeft w:val="0"/>
      <w:marRight w:val="0"/>
      <w:marTop w:val="0"/>
      <w:marBottom w:val="0"/>
      <w:divBdr>
        <w:top w:val="none" w:sz="0" w:space="0" w:color="auto"/>
        <w:left w:val="none" w:sz="0" w:space="0" w:color="auto"/>
        <w:bottom w:val="none" w:sz="0" w:space="0" w:color="auto"/>
        <w:right w:val="none" w:sz="0" w:space="0" w:color="auto"/>
      </w:divBdr>
    </w:div>
    <w:div w:id="633828913">
      <w:bodyDiv w:val="1"/>
      <w:marLeft w:val="0"/>
      <w:marRight w:val="0"/>
      <w:marTop w:val="0"/>
      <w:marBottom w:val="0"/>
      <w:divBdr>
        <w:top w:val="none" w:sz="0" w:space="0" w:color="auto"/>
        <w:left w:val="none" w:sz="0" w:space="0" w:color="auto"/>
        <w:bottom w:val="none" w:sz="0" w:space="0" w:color="auto"/>
        <w:right w:val="none" w:sz="0" w:space="0" w:color="auto"/>
      </w:divBdr>
    </w:div>
    <w:div w:id="684744088">
      <w:bodyDiv w:val="1"/>
      <w:marLeft w:val="0"/>
      <w:marRight w:val="0"/>
      <w:marTop w:val="0"/>
      <w:marBottom w:val="0"/>
      <w:divBdr>
        <w:top w:val="none" w:sz="0" w:space="0" w:color="auto"/>
        <w:left w:val="none" w:sz="0" w:space="0" w:color="auto"/>
        <w:bottom w:val="none" w:sz="0" w:space="0" w:color="auto"/>
        <w:right w:val="none" w:sz="0" w:space="0" w:color="auto"/>
      </w:divBdr>
    </w:div>
    <w:div w:id="744499335">
      <w:bodyDiv w:val="1"/>
      <w:marLeft w:val="0"/>
      <w:marRight w:val="0"/>
      <w:marTop w:val="0"/>
      <w:marBottom w:val="0"/>
      <w:divBdr>
        <w:top w:val="none" w:sz="0" w:space="0" w:color="auto"/>
        <w:left w:val="none" w:sz="0" w:space="0" w:color="auto"/>
        <w:bottom w:val="none" w:sz="0" w:space="0" w:color="auto"/>
        <w:right w:val="none" w:sz="0" w:space="0" w:color="auto"/>
      </w:divBdr>
    </w:div>
    <w:div w:id="920018289">
      <w:bodyDiv w:val="1"/>
      <w:marLeft w:val="0"/>
      <w:marRight w:val="0"/>
      <w:marTop w:val="0"/>
      <w:marBottom w:val="0"/>
      <w:divBdr>
        <w:top w:val="none" w:sz="0" w:space="0" w:color="auto"/>
        <w:left w:val="none" w:sz="0" w:space="0" w:color="auto"/>
        <w:bottom w:val="none" w:sz="0" w:space="0" w:color="auto"/>
        <w:right w:val="none" w:sz="0" w:space="0" w:color="auto"/>
      </w:divBdr>
      <w:divsChild>
        <w:div w:id="970475578">
          <w:marLeft w:val="0"/>
          <w:marRight w:val="0"/>
          <w:marTop w:val="0"/>
          <w:marBottom w:val="90"/>
          <w:divBdr>
            <w:top w:val="none" w:sz="0" w:space="0" w:color="auto"/>
            <w:left w:val="none" w:sz="0" w:space="0" w:color="auto"/>
            <w:bottom w:val="none" w:sz="0" w:space="0" w:color="auto"/>
            <w:right w:val="none" w:sz="0" w:space="0" w:color="auto"/>
          </w:divBdr>
          <w:divsChild>
            <w:div w:id="17715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548476">
      <w:bodyDiv w:val="1"/>
      <w:marLeft w:val="0"/>
      <w:marRight w:val="0"/>
      <w:marTop w:val="0"/>
      <w:marBottom w:val="0"/>
      <w:divBdr>
        <w:top w:val="none" w:sz="0" w:space="0" w:color="auto"/>
        <w:left w:val="none" w:sz="0" w:space="0" w:color="auto"/>
        <w:bottom w:val="none" w:sz="0" w:space="0" w:color="auto"/>
        <w:right w:val="none" w:sz="0" w:space="0" w:color="auto"/>
      </w:divBdr>
    </w:div>
    <w:div w:id="1611008889">
      <w:bodyDiv w:val="1"/>
      <w:marLeft w:val="0"/>
      <w:marRight w:val="0"/>
      <w:marTop w:val="0"/>
      <w:marBottom w:val="0"/>
      <w:divBdr>
        <w:top w:val="none" w:sz="0" w:space="0" w:color="auto"/>
        <w:left w:val="none" w:sz="0" w:space="0" w:color="auto"/>
        <w:bottom w:val="none" w:sz="0" w:space="0" w:color="auto"/>
        <w:right w:val="none" w:sz="0" w:space="0" w:color="auto"/>
      </w:divBdr>
    </w:div>
    <w:div w:id="1674608207">
      <w:bodyDiv w:val="1"/>
      <w:marLeft w:val="0"/>
      <w:marRight w:val="0"/>
      <w:marTop w:val="0"/>
      <w:marBottom w:val="0"/>
      <w:divBdr>
        <w:top w:val="none" w:sz="0" w:space="0" w:color="auto"/>
        <w:left w:val="none" w:sz="0" w:space="0" w:color="auto"/>
        <w:bottom w:val="none" w:sz="0" w:space="0" w:color="auto"/>
        <w:right w:val="none" w:sz="0" w:space="0" w:color="auto"/>
      </w:divBdr>
    </w:div>
    <w:div w:id="1853379000">
      <w:bodyDiv w:val="1"/>
      <w:marLeft w:val="0"/>
      <w:marRight w:val="0"/>
      <w:marTop w:val="0"/>
      <w:marBottom w:val="0"/>
      <w:divBdr>
        <w:top w:val="none" w:sz="0" w:space="0" w:color="auto"/>
        <w:left w:val="none" w:sz="0" w:space="0" w:color="auto"/>
        <w:bottom w:val="none" w:sz="0" w:space="0" w:color="auto"/>
        <w:right w:val="none" w:sz="0" w:space="0" w:color="auto"/>
      </w:divBdr>
      <w:divsChild>
        <w:div w:id="2017882797">
          <w:marLeft w:val="0"/>
          <w:marRight w:val="0"/>
          <w:marTop w:val="1800"/>
          <w:marBottom w:val="9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roundersenseofpurpose.eu/sdgs/sdg8/" TargetMode="External"/><Relationship Id="rId21" Type="http://schemas.openxmlformats.org/officeDocument/2006/relationships/image" Target="media/image9.png"/><Relationship Id="rId42" Type="http://schemas.openxmlformats.org/officeDocument/2006/relationships/hyperlink" Target="https://www.sustainabilitywithinreach.com/2018/03/06/sdg-16-peace-justice-and-strong-institutions/" TargetMode="External"/><Relationship Id="rId47" Type="http://schemas.openxmlformats.org/officeDocument/2006/relationships/image" Target="media/image23.jpeg"/><Relationship Id="rId63" Type="http://schemas.openxmlformats.org/officeDocument/2006/relationships/hyperlink" Target="https://assets.publishing.service.gov.uk/government/uploads/system/uploads/attachment_data/file/603500/Agenda-2030-Report4.pdf" TargetMode="External"/><Relationship Id="rId68" Type="http://schemas.openxmlformats.org/officeDocument/2006/relationships/hyperlink" Target="https://assets.publishing.service.gov.uk/government/uploads/system/uploads/attachment_data/file/818212/UKVNR-web-accessible1.pdf" TargetMode="External"/><Relationship Id="rId84" Type="http://schemas.openxmlformats.org/officeDocument/2006/relationships/hyperlink" Target="10.1111/reel.12150" TargetMode="External"/><Relationship Id="rId89" Type="http://schemas.openxmlformats.org/officeDocument/2006/relationships/hyperlink" Target="https://www.statista.com/statistics/378883/life-expectancy-at-birth-london-by-gender/#:~:text=In%202020%2C%20the%20life%20expectancy" TargetMode="External"/><Relationship Id="rId112" Type="http://schemas.openxmlformats.org/officeDocument/2006/relationships/fontTable" Target="fontTable.xml"/><Relationship Id="rId16" Type="http://schemas.openxmlformats.org/officeDocument/2006/relationships/hyperlink" Target="https://words.usask.ca/gmcte/2021/05/11/sdg-3-good-health-and-well-being-embedding-the-sustainable-development-goals-in-learning/" TargetMode="External"/><Relationship Id="rId107" Type="http://schemas.openxmlformats.org/officeDocument/2006/relationships/header" Target="header2.xml"/><Relationship Id="rId11" Type="http://schemas.openxmlformats.org/officeDocument/2006/relationships/image" Target="media/image4.png"/><Relationship Id="rId32" Type="http://schemas.openxmlformats.org/officeDocument/2006/relationships/hyperlink" Target="https://www.sustainabilitywithinreach.com/2017/11/29/sdg-11-sustainable-cities-and-communities/" TargetMode="External"/><Relationship Id="rId37" Type="http://schemas.openxmlformats.org/officeDocument/2006/relationships/image" Target="media/image17.png"/><Relationship Id="rId53" Type="http://schemas.openxmlformats.org/officeDocument/2006/relationships/hyperlink" Target="https://www.bond.org.uk/sites/default/files/sdg3_progress_gaps_and_recommendations_for_the_uk.pdf" TargetMode="External"/><Relationship Id="rId58" Type="http://schemas.openxmlformats.org/officeDocument/2006/relationships/hyperlink" Target="https://www.statista.com/statistics/1064939/population-of-london-age-groups/#:~:text=There%20were%20almost%20over%20822" TargetMode="External"/><Relationship Id="rId74" Type="http://schemas.openxmlformats.org/officeDocument/2006/relationships/hyperlink" Target="https://www.legislation.gov.uk/ukpga/2002/32/contents" TargetMode="External"/><Relationship Id="rId79" Type="http://schemas.openxmlformats.org/officeDocument/2006/relationships/hyperlink" Target="https://web.archive.org/web/20080322235536/http://www.museumoflondon.org.uk/English/EventsExhibitions/Permanent/RomanLondon.htm" TargetMode="External"/><Relationship Id="rId102" Type="http://schemas.openxmlformats.org/officeDocument/2006/relationships/hyperlink" Target="https://documents-dds-ny.un.org/doc/UNDOC/GEN/N17/207/63/PDF/N1720763.pdf?OpenElement" TargetMode="External"/><Relationship Id="rId5" Type="http://schemas.openxmlformats.org/officeDocument/2006/relationships/footnotes" Target="footnotes.xml"/><Relationship Id="rId90" Type="http://schemas.openxmlformats.org/officeDocument/2006/relationships/hyperlink" Target="https://www.sd-commission.org.uk/pages/what-is-sustainable-development.html" TargetMode="External"/><Relationship Id="rId95" Type="http://schemas.openxmlformats.org/officeDocument/2006/relationships/hyperlink" Target="https://www.trustforlondon.org.uk/data/life-expectancy-borough/" TargetMode="External"/><Relationship Id="rId22" Type="http://schemas.openxmlformats.org/officeDocument/2006/relationships/hyperlink" Target="https://www.appropedia.org/SDG06_Clean_water_and_sanitation" TargetMode="External"/><Relationship Id="rId27"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image" Target="media/image24.png"/><Relationship Id="rId64" Type="http://schemas.openxmlformats.org/officeDocument/2006/relationships/hyperlink" Target="https://www.ft.com/content/41b5b302-b7e5-11e6-ba85-95d1533d9a62" TargetMode="External"/><Relationship Id="rId69" Type="http://schemas.openxmlformats.org/officeDocument/2006/relationships/hyperlink" Target="https://www.hse.gov.uk/legislation/hswa.htm" TargetMode="External"/><Relationship Id="rId113" Type="http://schemas.openxmlformats.org/officeDocument/2006/relationships/theme" Target="theme/theme1.xml"/><Relationship Id="rId80" Type="http://schemas.openxmlformats.org/officeDocument/2006/relationships/hyperlink" Target="https://www.ons.gov.uk/peoplepopulationandcommunity/wellbeing/articles/measuringnationalwellbeing/internationalcomparisons2019#health" TargetMode="External"/><Relationship Id="rId85" Type="http://schemas.openxmlformats.org/officeDocument/2006/relationships/hyperlink" Target="https://onetreeplanted.org/pages/un-sustainable-development-goals?ads_cmpid=1738761287&amp;ads_adid=91314660459&amp;ads_matchtype=b&amp;ads_network=g&amp;ads_creative=413158095839&amp;ads_targetid=kwd-315091549827&amp;ttv=2&amp;gclid=CjwKCAjw5Kv7BRBSEiwAXGDEldsZBqpoPxtFbrIDAaEhIMm09qSEbRmOgDKJI2sFE7uEdrpj6SqaNxoCeJIQAvD_BwE" TargetMode="External"/><Relationship Id="rId12" Type="http://schemas.openxmlformats.org/officeDocument/2006/relationships/hyperlink" Target="https://www.appropedia.org/SDG1" TargetMode="External"/><Relationship Id="rId17"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hyperlink" Target="https://www.appropedia.org/SDG14_Life_below_water" TargetMode="External"/><Relationship Id="rId59" Type="http://schemas.openxmlformats.org/officeDocument/2006/relationships/hyperlink" Target="https://www.statista.com/statistics/1064772/population-of-london-by-gender/#:~:text=There%20were%20approximately%204.49%20million" TargetMode="External"/><Relationship Id="rId103" Type="http://schemas.openxmlformats.org/officeDocument/2006/relationships/hyperlink" Target="https://sdgs.un.org/goals" TargetMode="External"/><Relationship Id="rId108" Type="http://schemas.openxmlformats.org/officeDocument/2006/relationships/footer" Target="footer1.xml"/><Relationship Id="rId54" Type="http://schemas.openxmlformats.org/officeDocument/2006/relationships/hyperlink" Target="https://www.camdencca.org/model-my-city-sustainable-development-goals-for-camden/" TargetMode="External"/><Relationship Id="rId70" Type="http://schemas.openxmlformats.org/officeDocument/2006/relationships/hyperlink" Target="10.1093/pubmed/fdx152" TargetMode="External"/><Relationship Id="rId75" Type="http://schemas.openxmlformats.org/officeDocument/2006/relationships/hyperlink" Target="https://www.legislation.gov.uk/ukpga/2011/21" TargetMode="External"/><Relationship Id="rId91" Type="http://schemas.openxmlformats.org/officeDocument/2006/relationships/hyperlink" Target="10.1016/s2468-2667(20)30189-4" TargetMode="External"/><Relationship Id="rId96" Type="http://schemas.openxmlformats.org/officeDocument/2006/relationships/hyperlink" Target="10.1007/s12144-021-02105-8"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hyperlink" Target="https://www.appropedia.org/SDG09_Industry,_innovation_and_infrastructure" TargetMode="External"/><Relationship Id="rId36" Type="http://schemas.openxmlformats.org/officeDocument/2006/relationships/hyperlink" Target="https://www.sustainabilitywithinreach.com/2018/02/07/sdg-13-climate-action/" TargetMode="External"/><Relationship Id="rId49" Type="http://schemas.openxmlformats.org/officeDocument/2006/relationships/hyperlink" Target="https://en.wikipedia.org/wiki/Greater_London" TargetMode="External"/><Relationship Id="rId57" Type="http://schemas.openxmlformats.org/officeDocument/2006/relationships/hyperlink" Target="https://www.cityoflondon.gov.uk/assets/Services-DCCS/city-of-london-education-strategy-2019-23.pdf" TargetMode="External"/><Relationship Id="rId106" Type="http://schemas.openxmlformats.org/officeDocument/2006/relationships/header" Target="header1.xml"/><Relationship Id="rId10" Type="http://schemas.openxmlformats.org/officeDocument/2006/relationships/image" Target="media/image3.jpeg"/><Relationship Id="rId31" Type="http://schemas.openxmlformats.org/officeDocument/2006/relationships/image" Target="media/image14.png"/><Relationship Id="rId44" Type="http://schemas.openxmlformats.org/officeDocument/2006/relationships/hyperlink" Target="https://www.sustainabilitywithinreach.com/2018/04/02/sdg-17-partnerships-for-the-goals/" TargetMode="External"/><Relationship Id="rId52" Type="http://schemas.openxmlformats.org/officeDocument/2006/relationships/hyperlink" Target="10.1007/s11159-019-09772-7" TargetMode="External"/><Relationship Id="rId60" Type="http://schemas.openxmlformats.org/officeDocument/2006/relationships/hyperlink" Target="https://www.statista.com/statistics/1004135/uk-gdp-by-region/#:~:text=In%202020%2C%20London%20had%20a" TargetMode="External"/><Relationship Id="rId65" Type="http://schemas.openxmlformats.org/officeDocument/2006/relationships/hyperlink" Target="https://www.gov.uk/government/publications/implementing-the-sustainable-development-goals/implementing-the-sustainable-development-goals--2" TargetMode="External"/><Relationship Id="rId73" Type="http://schemas.openxmlformats.org/officeDocument/2006/relationships/hyperlink" Target="10.1038/s41467-022-28230-x" TargetMode="External"/><Relationship Id="rId78" Type="http://schemas.openxmlformats.org/officeDocument/2006/relationships/hyperlink" Target="https://www.london.gov.uk/talk-london/wellbeing-and-sustainability-measure-london" TargetMode="External"/><Relationship Id="rId81" Type="http://schemas.openxmlformats.org/officeDocument/2006/relationships/hyperlink" Target="https://www.ons.gov.uk/peoplepopulationandcommunity/healthandsocialcare/healthandlifeexpectancies/bulletins/lifeexpectancyforlocalareasoftheuk/between2001to2003and2017to2019" TargetMode="External"/><Relationship Id="rId86" Type="http://schemas.openxmlformats.org/officeDocument/2006/relationships/hyperlink" Target="https://www.london.gov.uk/sites/default/files/gla_migrate_files_destination/Better%20Health%20for%20London%20Next%20Steps_2.pdf" TargetMode="External"/><Relationship Id="rId94" Type="http://schemas.openxmlformats.org/officeDocument/2006/relationships/hyperlink" Target="https://commonslibrary.parliament.uk/sustainable-development-goals-how-is-the-uk-performing/" TargetMode="External"/><Relationship Id="rId99" Type="http://schemas.openxmlformats.org/officeDocument/2006/relationships/hyperlink" Target="https://www.parliament.uk/about/living-heritage/transformingsociety/livinglearning/school/overview/educationact1944/#:~:text=The%20Education%20Act%20of%201944%20was%20steered%20through%20Parliament%20by" TargetMode="External"/><Relationship Id="rId101" Type="http://schemas.openxmlformats.org/officeDocument/2006/relationships/hyperlink" Target="https://www.undp.org/sustainable-development-goals#:~:text=The%20Sustainable%20Development%20Goals%20(SDGs)%2C%20also%20known%20as%20the" TargetMode="Externa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www.sustainabilitywithinreach.com/2017/02/20/sdg-4-quality-education/" TargetMode="External"/><Relationship Id="rId39" Type="http://schemas.openxmlformats.org/officeDocument/2006/relationships/image" Target="media/image18.png"/><Relationship Id="rId109" Type="http://schemas.openxmlformats.org/officeDocument/2006/relationships/footer" Target="footer2.xml"/><Relationship Id="rId34" Type="http://schemas.openxmlformats.org/officeDocument/2006/relationships/hyperlink" Target="https://www.appropedia.org/SDG12_Responsible_consumption_and_production" TargetMode="External"/><Relationship Id="rId50" Type="http://schemas.openxmlformats.org/officeDocument/2006/relationships/image" Target="media/image25.jpeg"/><Relationship Id="rId55" Type="http://schemas.openxmlformats.org/officeDocument/2006/relationships/hyperlink" Target="10.1080/03057925.2017.1302318" TargetMode="External"/><Relationship Id="rId76" Type="http://schemas.openxmlformats.org/officeDocument/2006/relationships/hyperlink" Target="https://www.legislation.gov.uk/ukpga/2017/29/contents/enacted" TargetMode="External"/><Relationship Id="rId97" Type="http://schemas.openxmlformats.org/officeDocument/2006/relationships/hyperlink" Target="https://www.gov.uk/government/publications/international-regulatory-cooperation-strategy/international-regulatory-cooperation-strategy" TargetMode="External"/><Relationship Id="rId104" Type="http://schemas.openxmlformats.org/officeDocument/2006/relationships/hyperlink" Target="https://researchbriefings.files.parliament.uk/documents/SN06152/SN06152.pdf" TargetMode="External"/><Relationship Id="rId7" Type="http://schemas.openxmlformats.org/officeDocument/2006/relationships/image" Target="media/image1.png"/><Relationship Id="rId71" Type="http://schemas.openxmlformats.org/officeDocument/2006/relationships/hyperlink" Target="10.1186/s40985-019-0116-0" TargetMode="External"/><Relationship Id="rId92" Type="http://schemas.openxmlformats.org/officeDocument/2006/relationships/hyperlink" Target="https://sdgdata.gov.uk/" TargetMode="External"/><Relationship Id="rId2" Type="http://schemas.openxmlformats.org/officeDocument/2006/relationships/styles" Target="styles.xml"/><Relationship Id="rId29" Type="http://schemas.openxmlformats.org/officeDocument/2006/relationships/image" Target="media/image13.png"/><Relationship Id="rId24" Type="http://schemas.openxmlformats.org/officeDocument/2006/relationships/hyperlink" Target="https://words.usask.ca/gmcte/2021/06/11/sdg-7-affordable-and-clean-energy-embedding-the-sustainable-development-goals-in-learning/" TargetMode="External"/><Relationship Id="rId40" Type="http://schemas.openxmlformats.org/officeDocument/2006/relationships/hyperlink" Target="https://www.sustainabilitywithinreach.com/2018/02/26/sdg-15-life-on-land/" TargetMode="External"/><Relationship Id="rId45" Type="http://schemas.openxmlformats.org/officeDocument/2006/relationships/image" Target="media/image21.jpeg"/><Relationship Id="rId66" Type="http://schemas.openxmlformats.org/officeDocument/2006/relationships/hyperlink" Target="https://www.gov.uk/government/publications/implementing-the-sustainable-development-goals/implementing-the-sustainable-development-goals--2" TargetMode="External"/><Relationship Id="rId87" Type="http://schemas.openxmlformats.org/officeDocument/2006/relationships/hyperlink" Target="https://sdg-tracker.org/good-health" TargetMode="External"/><Relationship Id="rId110" Type="http://schemas.openxmlformats.org/officeDocument/2006/relationships/header" Target="header3.xml"/><Relationship Id="rId61" Type="http://schemas.openxmlformats.org/officeDocument/2006/relationships/hyperlink" Target="https://www.gov.uk/government/collections/statutory-guidance-schools" TargetMode="External"/><Relationship Id="rId82" Type="http://schemas.openxmlformats.org/officeDocument/2006/relationships/hyperlink" Target="https://www.ons.gov.uk/peoplepopulationandcommunity/birthsdeathsandmarriages/deaths/bulletins/suicidesintheunitedkingdom/2020registrations#:~:text=For%20the%20fifth%20consecutive%20year" TargetMode="External"/><Relationship Id="rId19" Type="http://schemas.openxmlformats.org/officeDocument/2006/relationships/image" Target="media/image8.png"/><Relationship Id="rId14" Type="http://schemas.openxmlformats.org/officeDocument/2006/relationships/hyperlink" Target="https://www.appropedia.org/Sustainable_Development_Goal_2" TargetMode="External"/><Relationship Id="rId30" Type="http://schemas.openxmlformats.org/officeDocument/2006/relationships/hyperlink" Target="https://www.appropedia.org/Sustainable_Development_Goal_10" TargetMode="External"/><Relationship Id="rId35" Type="http://schemas.openxmlformats.org/officeDocument/2006/relationships/image" Target="media/image16.png"/><Relationship Id="rId56" Type="http://schemas.openxmlformats.org/officeDocument/2006/relationships/hyperlink" Target="https://www.legislation.gov.uk/ukpga/2014/23/section/1/enacted" TargetMode="External"/><Relationship Id="rId77" Type="http://schemas.openxmlformats.org/officeDocument/2006/relationships/hyperlink" Target="https://www.london.gov.uk/what-we-do/jobs-and-skills/jobs-and-skills-research-and-strategy/skills-roadmap-and-other-strategies" TargetMode="External"/><Relationship Id="rId100" Type="http://schemas.openxmlformats.org/officeDocument/2006/relationships/hyperlink" Target="https://sustainabledevelopment.un.org/content/documents/commitments/818_11195_commitment_ROADMAP%20LOCALIZING%20SDGS.pdf" TargetMode="External"/><Relationship Id="rId105" Type="http://schemas.openxmlformats.org/officeDocument/2006/relationships/hyperlink" Target="https://www.who.int/director-general/speeches/detail/who-director-general-s-opening-remarks-at-the-10th-global-conference-on-health-promotion" TargetMode="External"/><Relationship Id="rId8" Type="http://schemas.openxmlformats.org/officeDocument/2006/relationships/image" Target="cid:image001.png@01D0EA4A.2BD679A0" TargetMode="External"/><Relationship Id="rId51" Type="http://schemas.openxmlformats.org/officeDocument/2006/relationships/image" Target="media/image26.jpeg"/><Relationship Id="rId72" Type="http://schemas.openxmlformats.org/officeDocument/2006/relationships/hyperlink" Target="10.3390/su12135343" TargetMode="External"/><Relationship Id="rId93" Type="http://schemas.openxmlformats.org/officeDocument/2006/relationships/hyperlink" Target="https://www.legislation.gov.uk/ukpga/2022/31/section/25" TargetMode="External"/><Relationship Id="rId98" Type="http://schemas.openxmlformats.org/officeDocument/2006/relationships/hyperlink" Target="https://www.legislation.gov.uk/ukpga/2014/23/section/1/enacted" TargetMode="External"/><Relationship Id="rId3" Type="http://schemas.openxmlformats.org/officeDocument/2006/relationships/settings" Target="settings.xml"/><Relationship Id="rId25" Type="http://schemas.openxmlformats.org/officeDocument/2006/relationships/image" Target="media/image11.png"/><Relationship Id="rId46" Type="http://schemas.openxmlformats.org/officeDocument/2006/relationships/image" Target="media/image22.jpeg"/><Relationship Id="rId67" Type="http://schemas.openxmlformats.org/officeDocument/2006/relationships/hyperlink" Target="https://www.cityoflondon.gov.uk/things-to-do/history-and-heritage/city-history" TargetMode="External"/><Relationship Id="rId20" Type="http://schemas.openxmlformats.org/officeDocument/2006/relationships/hyperlink" Target="https://comosaconnect.org/moocs-on-sustainable-development/" TargetMode="External"/><Relationship Id="rId41" Type="http://schemas.openxmlformats.org/officeDocument/2006/relationships/image" Target="media/image19.png"/><Relationship Id="rId62" Type="http://schemas.openxmlformats.org/officeDocument/2006/relationships/hyperlink" Target="https://assets.publishing.service.gov.uk/government/uploads/system/uploads/attachment_data/file/277566/Narrative__January_2014_.pdf" TargetMode="External"/><Relationship Id="rId83" Type="http://schemas.openxmlformats.org/officeDocument/2006/relationships/hyperlink" Target="https://www.ons.gov.uk/economy/environmentalaccounts/articles/sustainabledevelopmentgoalstakingstockprogressandpossibilities/december2021" TargetMode="External"/><Relationship Id="rId88" Type="http://schemas.openxmlformats.org/officeDocument/2006/relationships/hyperlink" Target="https://ourworldindata.org/children-not-in-school" TargetMode="External"/><Relationship Id="rId111"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6580</TotalTime>
  <Pages>31</Pages>
  <Words>7671</Words>
  <Characters>43726</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Stranger Danger</dc:creator>
  <cp:keywords/>
  <dc:description/>
  <cp:lastModifiedBy>Dewan Ashrafi (1916230)</cp:lastModifiedBy>
  <cp:revision>150</cp:revision>
  <dcterms:created xsi:type="dcterms:W3CDTF">2022-08-16T01:06:00Z</dcterms:created>
  <dcterms:modified xsi:type="dcterms:W3CDTF">2022-09-08T22:54:00Z</dcterms:modified>
</cp:coreProperties>
</file>