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EBC6517" w:rsidR="00EB12BC" w:rsidRPr="002D0F85" w:rsidRDefault="00EB12BC" w:rsidP="00C03A91">
      <w:pPr>
        <w:tabs>
          <w:tab w:val="left" w:pos="6540"/>
        </w:tabs>
        <w:spacing w:line="360" w:lineRule="auto"/>
        <w:rPr>
          <w:rFonts w:ascii="Arial" w:hAnsi="Arial" w:cs="Arial"/>
          <w:szCs w:val="24"/>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E059AF">
        <w:rPr>
          <w:rFonts w:ascii="Arial" w:hAnsi="Arial" w:cs="Arial"/>
          <w:sz w:val="28"/>
          <w:szCs w:val="28"/>
          <w:lang w:val="nl-NL"/>
        </w:rPr>
        <w:t xml:space="preserve"> </w:t>
      </w:r>
      <w:r w:rsidR="00E059AF" w:rsidRPr="002D0F85">
        <w:rPr>
          <w:rFonts w:ascii="Arial" w:hAnsi="Arial" w:cs="Arial"/>
          <w:szCs w:val="24"/>
          <w:lang w:val="nl-NL"/>
        </w:rPr>
        <w:t xml:space="preserve">Rosa Islam Semi Bepary </w:t>
      </w:r>
    </w:p>
    <w:p w14:paraId="21E9DC72" w14:textId="7FA3A21D" w:rsidR="00EB12BC" w:rsidRDefault="00EB12BC" w:rsidP="00F9559B">
      <w:pPr>
        <w:pStyle w:val="p1"/>
        <w:rPr>
          <w:rStyle w:val="s1"/>
          <w:rFonts w:hint="eastAsia"/>
        </w:rPr>
      </w:pPr>
      <w:r w:rsidRPr="00076AC0">
        <w:rPr>
          <w:rFonts w:ascii="Arial" w:hAnsi="Arial" w:cs="Arial"/>
          <w:b/>
          <w:bCs/>
          <w:sz w:val="28"/>
          <w:szCs w:val="28"/>
          <w:lang w:val="nl-NL"/>
        </w:rPr>
        <w:t>Student ID</w:t>
      </w:r>
      <w:r w:rsidRPr="00076AC0">
        <w:rPr>
          <w:rFonts w:ascii="Arial" w:hAnsi="Arial" w:cs="Arial"/>
          <w:sz w:val="28"/>
          <w:szCs w:val="28"/>
          <w:lang w:val="nl-NL"/>
        </w:rPr>
        <w:t>:</w:t>
      </w:r>
      <w:r w:rsidR="00E059AF">
        <w:rPr>
          <w:rFonts w:ascii="Arial" w:hAnsi="Arial" w:cs="Arial"/>
          <w:sz w:val="28"/>
          <w:szCs w:val="28"/>
          <w:lang w:val="nl-NL"/>
        </w:rPr>
        <w:t xml:space="preserve"> </w:t>
      </w:r>
      <w:r w:rsidR="00D40D79" w:rsidRPr="002D0F85">
        <w:rPr>
          <w:rStyle w:val="s1"/>
          <w:rFonts w:ascii="Arial" w:hAnsi="Arial" w:cs="Arial"/>
          <w:sz w:val="24"/>
          <w:szCs w:val="24"/>
        </w:rPr>
        <w:t>2418833</w:t>
      </w:r>
    </w:p>
    <w:p w14:paraId="650AEBE4" w14:textId="77777777" w:rsidR="00F9559B" w:rsidRPr="00F9559B" w:rsidRDefault="00F9559B" w:rsidP="00F9559B">
      <w:pPr>
        <w:pStyle w:val="p1"/>
        <w:rPr>
          <w:rFonts w:hint="eastAsia"/>
        </w:rPr>
      </w:pPr>
    </w:p>
    <w:p w14:paraId="23BAC9B9" w14:textId="26ADE372" w:rsidR="00EB12BC" w:rsidRPr="002D0F85" w:rsidRDefault="00EB12BC" w:rsidP="00F9559B">
      <w:pPr>
        <w:pStyle w:val="p1"/>
        <w:rPr>
          <w:rStyle w:val="apple-converted-space"/>
          <w:rFonts w:ascii="Arial" w:hAnsi="Arial" w:cs="Arial"/>
          <w:sz w:val="24"/>
          <w:szCs w:val="24"/>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F9559B" w:rsidRPr="002D0F85">
        <w:rPr>
          <w:rStyle w:val="s1"/>
          <w:rFonts w:ascii="Arial" w:hAnsi="Arial" w:cs="Arial"/>
          <w:sz w:val="24"/>
          <w:szCs w:val="24"/>
        </w:rPr>
        <w:t>Protecting and Supporting Families in Health and Care</w:t>
      </w:r>
      <w:r w:rsidR="00F9559B" w:rsidRPr="002D0F85">
        <w:rPr>
          <w:rStyle w:val="apple-converted-space"/>
          <w:rFonts w:ascii="Arial" w:hAnsi="Arial" w:cs="Arial"/>
          <w:sz w:val="24"/>
          <w:szCs w:val="24"/>
        </w:rPr>
        <w:t> </w:t>
      </w:r>
    </w:p>
    <w:p w14:paraId="33B2DCF4" w14:textId="77777777" w:rsidR="00F9559B" w:rsidRPr="00F9559B" w:rsidRDefault="00F9559B" w:rsidP="00F9559B">
      <w:pPr>
        <w:pStyle w:val="p1"/>
        <w:rPr>
          <w:rFonts w:hint="eastAsia"/>
        </w:rPr>
      </w:pPr>
    </w:p>
    <w:p w14:paraId="4FD97C8C" w14:textId="3A042824" w:rsidR="00EB12BC" w:rsidRDefault="00EB12BC" w:rsidP="00F4431C">
      <w:pPr>
        <w:pStyle w:val="p1"/>
        <w:rPr>
          <w:rStyle w:val="s1"/>
          <w:rFonts w:hint="eastAsia"/>
        </w:rPr>
      </w:pPr>
      <w:r w:rsidRPr="00C03A91">
        <w:rPr>
          <w:rFonts w:ascii="Arial" w:hAnsi="Arial" w:cs="Arial"/>
          <w:b/>
          <w:bCs/>
          <w:sz w:val="28"/>
          <w:szCs w:val="28"/>
        </w:rPr>
        <w:t>Module code</w:t>
      </w:r>
      <w:r w:rsidRPr="00C03A91">
        <w:rPr>
          <w:rFonts w:ascii="Arial" w:hAnsi="Arial" w:cs="Arial"/>
          <w:sz w:val="28"/>
          <w:szCs w:val="28"/>
        </w:rPr>
        <w:t>:</w:t>
      </w:r>
      <w:r w:rsidR="00F4431C" w:rsidRPr="00F4431C">
        <w:rPr>
          <w:rStyle w:val="s1"/>
        </w:rPr>
        <w:t xml:space="preserve"> </w:t>
      </w:r>
      <w:r w:rsidR="00F4431C" w:rsidRPr="002D0F85">
        <w:rPr>
          <w:rStyle w:val="s1"/>
          <w:rFonts w:ascii="Arial" w:hAnsi="Arial" w:cs="Arial"/>
          <w:sz w:val="24"/>
          <w:szCs w:val="24"/>
        </w:rPr>
        <w:t>BMHP5021</w:t>
      </w:r>
    </w:p>
    <w:p w14:paraId="1E768409" w14:textId="77777777" w:rsidR="00F4431C" w:rsidRPr="00F4431C" w:rsidRDefault="00F4431C" w:rsidP="00F4431C">
      <w:pPr>
        <w:pStyle w:val="p1"/>
        <w:rPr>
          <w:rFonts w:hint="eastAsia"/>
        </w:rPr>
      </w:pPr>
    </w:p>
    <w:p w14:paraId="658BE57E" w14:textId="2B5DF211" w:rsidR="00EB12BC" w:rsidRPr="002D0F85" w:rsidRDefault="00EB12BC" w:rsidP="00162973">
      <w:pPr>
        <w:pStyle w:val="p1"/>
        <w:rPr>
          <w:rFonts w:ascii="Arial" w:hAnsi="Arial" w:cs="Arial"/>
          <w:sz w:val="24"/>
          <w:szCs w:val="24"/>
        </w:rPr>
      </w:pPr>
      <w:r w:rsidRPr="00C03A91">
        <w:rPr>
          <w:rFonts w:ascii="Arial" w:hAnsi="Arial" w:cs="Arial"/>
          <w:b/>
          <w:bCs/>
          <w:sz w:val="28"/>
          <w:szCs w:val="28"/>
        </w:rPr>
        <w:t>Lecturer name</w:t>
      </w:r>
      <w:r w:rsidRPr="00C03A91">
        <w:rPr>
          <w:rFonts w:ascii="Arial" w:hAnsi="Arial" w:cs="Arial"/>
          <w:sz w:val="28"/>
          <w:szCs w:val="28"/>
        </w:rPr>
        <w:t>:</w:t>
      </w:r>
      <w:r w:rsidR="00162973">
        <w:rPr>
          <w:rFonts w:ascii="Arial" w:hAnsi="Arial" w:cs="Arial"/>
          <w:sz w:val="28"/>
          <w:szCs w:val="28"/>
        </w:rPr>
        <w:t xml:space="preserve"> </w:t>
      </w:r>
      <w:r w:rsidR="00162973" w:rsidRPr="002D0F85">
        <w:rPr>
          <w:rStyle w:val="s1"/>
          <w:rFonts w:ascii="Arial" w:hAnsi="Arial" w:cs="Arial"/>
          <w:sz w:val="24"/>
          <w:szCs w:val="24"/>
        </w:rPr>
        <w:t>Amanda Jones</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20361020" w:rsidR="000C4EDA" w:rsidRPr="00C03A91" w:rsidRDefault="000C4EDA" w:rsidP="00414A00">
      <w:pPr>
        <w:pStyle w:val="Heading1"/>
        <w:spacing w:line="360" w:lineRule="auto"/>
        <w:rPr>
          <w:rFonts w:cs="Arial"/>
        </w:rPr>
      </w:pPr>
      <w:r w:rsidRPr="00C03A91">
        <w:rPr>
          <w:rFonts w:cs="Arial"/>
        </w:rPr>
        <w:lastRenderedPageBreak/>
        <w:t>1. Introduction</w:t>
      </w:r>
      <w:r w:rsidR="00C03A91" w:rsidRPr="00C03A91">
        <w:rPr>
          <w:rFonts w:cs="Arial"/>
        </w:rPr>
        <w:t xml:space="preserve"> </w:t>
      </w:r>
    </w:p>
    <w:p w14:paraId="14765604" w14:textId="77777777" w:rsidR="00606CB6" w:rsidRPr="00005F5A" w:rsidRDefault="00606CB6" w:rsidP="00414A00">
      <w:pPr>
        <w:pStyle w:val="p1"/>
        <w:spacing w:line="360" w:lineRule="auto"/>
        <w:rPr>
          <w:rFonts w:ascii="Arial" w:hAnsi="Arial" w:cs="Arial"/>
          <w:sz w:val="24"/>
          <w:szCs w:val="24"/>
        </w:rPr>
      </w:pPr>
      <w:r w:rsidRPr="00005F5A">
        <w:rPr>
          <w:rStyle w:val="s1"/>
          <w:rFonts w:ascii="Arial" w:hAnsi="Arial" w:cs="Arial"/>
          <w:sz w:val="24"/>
          <w:szCs w:val="24"/>
        </w:rPr>
        <w:t>The Early Help System is an essential service for families in the UK. Its purpose is to assist families before issues escalate into more significant problems. This system focuses on identifying needs early and providing the right support to families. It is closely linked to safeguarding practices, which protect children from harm.</w:t>
      </w:r>
    </w:p>
    <w:p w14:paraId="1ACE97D2" w14:textId="77777777" w:rsidR="00606CB6" w:rsidRPr="00005F5A" w:rsidRDefault="00606CB6" w:rsidP="00414A00">
      <w:pPr>
        <w:pStyle w:val="p1"/>
        <w:spacing w:line="360" w:lineRule="auto"/>
        <w:rPr>
          <w:rFonts w:ascii="Arial" w:hAnsi="Arial" w:cs="Arial"/>
          <w:sz w:val="24"/>
          <w:szCs w:val="24"/>
        </w:rPr>
      </w:pPr>
      <w:r w:rsidRPr="00005F5A">
        <w:rPr>
          <w:rStyle w:val="s1"/>
          <w:rFonts w:ascii="Arial" w:hAnsi="Arial" w:cs="Arial"/>
          <w:sz w:val="24"/>
          <w:szCs w:val="24"/>
        </w:rPr>
        <w:t>Different agencies collaborate to offer services that meet families' diverse needs. Many families face various challenges, such as parenting difficulties, financial issues, or mental health concerns. Each of these challenges may require different professionals, making teamwork critical.</w:t>
      </w:r>
    </w:p>
    <w:p w14:paraId="02A307E5" w14:textId="77777777" w:rsidR="00606CB6" w:rsidRPr="00005F5A" w:rsidRDefault="00606CB6" w:rsidP="00414A00">
      <w:pPr>
        <w:pStyle w:val="p1"/>
        <w:spacing w:line="360" w:lineRule="auto"/>
        <w:rPr>
          <w:rFonts w:ascii="Arial" w:hAnsi="Arial" w:cs="Arial"/>
          <w:sz w:val="24"/>
          <w:szCs w:val="24"/>
        </w:rPr>
      </w:pPr>
      <w:r w:rsidRPr="00005F5A">
        <w:rPr>
          <w:rStyle w:val="s1"/>
          <w:rFonts w:ascii="Arial" w:hAnsi="Arial" w:cs="Arial"/>
          <w:sz w:val="24"/>
          <w:szCs w:val="24"/>
        </w:rPr>
        <w:t>In this report, I will examine the Early Help systems provided by three local authorities: Tower Hamlets Council, Southwark Council, and Nottinghamshire County Council. I will evaluate how these councils share information about Early Help on their websites. This report will explain the Early Help System, discuss the importance of teamwork among professionals, and assess each local authority's website to see how well they support families.</w:t>
      </w:r>
    </w:p>
    <w:p w14:paraId="43727CEF" w14:textId="77777777" w:rsidR="00606CB6" w:rsidRPr="00005F5A" w:rsidRDefault="00606CB6" w:rsidP="00414A00">
      <w:pPr>
        <w:pStyle w:val="p1"/>
        <w:spacing w:line="360" w:lineRule="auto"/>
        <w:rPr>
          <w:rFonts w:ascii="Arial" w:hAnsi="Arial" w:cs="Arial"/>
          <w:sz w:val="24"/>
          <w:szCs w:val="24"/>
        </w:rPr>
      </w:pPr>
      <w:r w:rsidRPr="00005F5A">
        <w:rPr>
          <w:rStyle w:val="s1"/>
          <w:rFonts w:ascii="Arial" w:hAnsi="Arial" w:cs="Arial"/>
          <w:sz w:val="24"/>
          <w:szCs w:val="24"/>
        </w:rPr>
        <w:t>By the end of this report, I will conclude which local authority provides the best information about Early Help services for families. The findings will highlight the strengths of each approach and suggest ways to improve family support services.</w:t>
      </w:r>
    </w:p>
    <w:p w14:paraId="33252048" w14:textId="77777777" w:rsidR="00764F2A" w:rsidRDefault="00764F2A" w:rsidP="00414A00">
      <w:pPr>
        <w:tabs>
          <w:tab w:val="left" w:pos="6540"/>
        </w:tabs>
        <w:spacing w:line="360" w:lineRule="auto"/>
        <w:rPr>
          <w:rFonts w:ascii="Arial" w:hAnsi="Arial" w:cs="Arial"/>
          <w:color w:val="8EAADB" w:themeColor="accent1" w:themeTint="99"/>
          <w:sz w:val="22"/>
        </w:rPr>
      </w:pPr>
    </w:p>
    <w:p w14:paraId="74BD6451" w14:textId="77777777" w:rsidR="003E03CB" w:rsidRDefault="003E03CB" w:rsidP="00414A00">
      <w:pPr>
        <w:tabs>
          <w:tab w:val="left" w:pos="6540"/>
        </w:tabs>
        <w:spacing w:line="360" w:lineRule="auto"/>
        <w:rPr>
          <w:rFonts w:ascii="Arial" w:hAnsi="Arial" w:cs="Arial"/>
          <w:color w:val="8EAADB" w:themeColor="accent1" w:themeTint="99"/>
          <w:sz w:val="22"/>
        </w:rPr>
      </w:pPr>
    </w:p>
    <w:p w14:paraId="3B836A90" w14:textId="77777777" w:rsidR="00414A00" w:rsidRDefault="00414A00" w:rsidP="00414A00">
      <w:pPr>
        <w:tabs>
          <w:tab w:val="left" w:pos="6540"/>
        </w:tabs>
        <w:spacing w:line="360" w:lineRule="auto"/>
        <w:rPr>
          <w:rFonts w:ascii="Arial" w:hAnsi="Arial" w:cs="Arial"/>
          <w:color w:val="8EAADB" w:themeColor="accent1" w:themeTint="99"/>
          <w:sz w:val="22"/>
        </w:rPr>
      </w:pPr>
    </w:p>
    <w:p w14:paraId="6883F7E6" w14:textId="77777777" w:rsidR="00414A00" w:rsidRDefault="00414A00" w:rsidP="00414A00">
      <w:pPr>
        <w:tabs>
          <w:tab w:val="left" w:pos="6540"/>
        </w:tabs>
        <w:spacing w:line="360" w:lineRule="auto"/>
        <w:rPr>
          <w:rFonts w:ascii="Arial" w:hAnsi="Arial" w:cs="Arial"/>
          <w:color w:val="8EAADB" w:themeColor="accent1" w:themeTint="99"/>
          <w:sz w:val="22"/>
        </w:rPr>
      </w:pPr>
    </w:p>
    <w:p w14:paraId="49751767" w14:textId="77777777" w:rsidR="00414A00" w:rsidRDefault="00414A00" w:rsidP="00414A00">
      <w:pPr>
        <w:tabs>
          <w:tab w:val="left" w:pos="6540"/>
        </w:tabs>
        <w:spacing w:line="360" w:lineRule="auto"/>
        <w:rPr>
          <w:rFonts w:ascii="Arial" w:hAnsi="Arial" w:cs="Arial"/>
          <w:color w:val="8EAADB" w:themeColor="accent1" w:themeTint="99"/>
          <w:sz w:val="22"/>
        </w:rPr>
      </w:pPr>
    </w:p>
    <w:p w14:paraId="7095D8B4" w14:textId="77777777" w:rsidR="00414A00" w:rsidRDefault="00414A00" w:rsidP="00414A00">
      <w:pPr>
        <w:tabs>
          <w:tab w:val="left" w:pos="6540"/>
        </w:tabs>
        <w:spacing w:line="360" w:lineRule="auto"/>
        <w:rPr>
          <w:rFonts w:ascii="Arial" w:hAnsi="Arial" w:cs="Arial"/>
          <w:color w:val="8EAADB" w:themeColor="accent1" w:themeTint="99"/>
          <w:sz w:val="22"/>
        </w:rPr>
      </w:pPr>
    </w:p>
    <w:p w14:paraId="15420B74" w14:textId="77777777" w:rsidR="00414A00" w:rsidRDefault="00414A00" w:rsidP="00414A00">
      <w:pPr>
        <w:tabs>
          <w:tab w:val="left" w:pos="6540"/>
        </w:tabs>
        <w:spacing w:line="360" w:lineRule="auto"/>
        <w:rPr>
          <w:rFonts w:ascii="Arial" w:hAnsi="Arial" w:cs="Arial"/>
          <w:color w:val="8EAADB" w:themeColor="accent1" w:themeTint="99"/>
          <w:sz w:val="22"/>
        </w:rPr>
      </w:pPr>
    </w:p>
    <w:p w14:paraId="17A7BADA" w14:textId="77777777" w:rsidR="00414A00" w:rsidRDefault="00414A00" w:rsidP="00414A00">
      <w:pPr>
        <w:tabs>
          <w:tab w:val="left" w:pos="6540"/>
        </w:tabs>
        <w:spacing w:line="360" w:lineRule="auto"/>
        <w:rPr>
          <w:rFonts w:ascii="Arial" w:hAnsi="Arial" w:cs="Arial"/>
          <w:color w:val="8EAADB" w:themeColor="accent1" w:themeTint="99"/>
          <w:sz w:val="22"/>
        </w:rPr>
      </w:pPr>
    </w:p>
    <w:p w14:paraId="66EE81BF" w14:textId="77777777" w:rsidR="00414A00" w:rsidRDefault="00414A00" w:rsidP="00414A00">
      <w:pPr>
        <w:tabs>
          <w:tab w:val="left" w:pos="6540"/>
        </w:tabs>
        <w:spacing w:line="360" w:lineRule="auto"/>
        <w:rPr>
          <w:rFonts w:ascii="Arial" w:hAnsi="Arial" w:cs="Arial"/>
          <w:color w:val="8EAADB" w:themeColor="accent1" w:themeTint="99"/>
          <w:sz w:val="22"/>
        </w:rPr>
      </w:pPr>
    </w:p>
    <w:p w14:paraId="47185B2E" w14:textId="77777777" w:rsidR="00414A00" w:rsidRDefault="00414A00" w:rsidP="00414A00">
      <w:pPr>
        <w:tabs>
          <w:tab w:val="left" w:pos="6540"/>
        </w:tabs>
        <w:spacing w:line="360" w:lineRule="auto"/>
        <w:rPr>
          <w:rFonts w:ascii="Arial" w:hAnsi="Arial" w:cs="Arial"/>
          <w:color w:val="8EAADB" w:themeColor="accent1" w:themeTint="99"/>
          <w:sz w:val="22"/>
        </w:rPr>
      </w:pPr>
    </w:p>
    <w:p w14:paraId="13EFB374" w14:textId="77777777" w:rsidR="00414A00" w:rsidRPr="00C03A91" w:rsidRDefault="00414A00" w:rsidP="00414A00">
      <w:pPr>
        <w:tabs>
          <w:tab w:val="left" w:pos="6540"/>
        </w:tabs>
        <w:spacing w:line="360" w:lineRule="auto"/>
        <w:rPr>
          <w:rFonts w:ascii="Arial" w:hAnsi="Arial" w:cs="Arial"/>
          <w:color w:val="8EAADB" w:themeColor="accent1" w:themeTint="99"/>
          <w:sz w:val="22"/>
        </w:rPr>
      </w:pPr>
    </w:p>
    <w:p w14:paraId="2D95E97C" w14:textId="4A5E3861" w:rsidR="00C03A91" w:rsidRPr="00C03A91" w:rsidRDefault="00C03A91" w:rsidP="00414A00">
      <w:pPr>
        <w:pStyle w:val="Heading1"/>
        <w:spacing w:line="360" w:lineRule="auto"/>
        <w:rPr>
          <w:rFonts w:cs="Arial"/>
        </w:rPr>
      </w:pPr>
      <w:r w:rsidRPr="00C03A91">
        <w:rPr>
          <w:rFonts w:cs="Arial"/>
        </w:rPr>
        <w:lastRenderedPageBreak/>
        <w:t xml:space="preserve">2. </w:t>
      </w:r>
      <w:r w:rsidR="00764F2A">
        <w:rPr>
          <w:rFonts w:cs="Arial"/>
        </w:rPr>
        <w:t>Main body</w:t>
      </w:r>
    </w:p>
    <w:p w14:paraId="6D39BF3E"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Overview of the Early Help System</w:t>
      </w:r>
    </w:p>
    <w:p w14:paraId="5B6A9F57" w14:textId="77777777" w:rsidR="00D45E59" w:rsidRPr="00E511E4" w:rsidRDefault="00D45E59" w:rsidP="00414A00">
      <w:pPr>
        <w:pStyle w:val="p2"/>
        <w:spacing w:line="360" w:lineRule="auto"/>
        <w:rPr>
          <w:rFonts w:ascii="Arial" w:hAnsi="Arial" w:cs="Arial"/>
          <w:sz w:val="24"/>
          <w:szCs w:val="24"/>
        </w:rPr>
      </w:pPr>
    </w:p>
    <w:p w14:paraId="246FA326"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The Early Help System is designed to assist families before small problems become significant issues. It includes various services aimed at improving the lives of children and young people. According to the Early Help System Guide (Department for Education, 2021), the system ensures that families receive the help they need when they need it. Early Help can encompass various services, including:</w:t>
      </w:r>
    </w:p>
    <w:p w14:paraId="69D2BAC6" w14:textId="77777777" w:rsidR="00D45E59" w:rsidRPr="00E511E4" w:rsidRDefault="00D45E59" w:rsidP="00414A00">
      <w:pPr>
        <w:pStyle w:val="p2"/>
        <w:spacing w:line="360" w:lineRule="auto"/>
        <w:rPr>
          <w:rFonts w:ascii="Arial" w:hAnsi="Arial" w:cs="Arial"/>
          <w:sz w:val="24"/>
          <w:szCs w:val="24"/>
        </w:rPr>
      </w:pPr>
    </w:p>
    <w:p w14:paraId="54543331" w14:textId="658039AA" w:rsidR="00D45E59" w:rsidRPr="00E511E4" w:rsidRDefault="00D45E59" w:rsidP="008C32C4">
      <w:pPr>
        <w:pStyle w:val="p1"/>
        <w:numPr>
          <w:ilvl w:val="0"/>
          <w:numId w:val="9"/>
        </w:numPr>
        <w:spacing w:line="360" w:lineRule="auto"/>
        <w:rPr>
          <w:rFonts w:ascii="Arial" w:hAnsi="Arial" w:cs="Arial"/>
          <w:sz w:val="24"/>
          <w:szCs w:val="24"/>
        </w:rPr>
      </w:pPr>
      <w:r w:rsidRPr="00E511E4">
        <w:rPr>
          <w:rStyle w:val="s1"/>
          <w:rFonts w:ascii="Arial" w:hAnsi="Arial" w:cs="Arial"/>
          <w:sz w:val="24"/>
          <w:szCs w:val="24"/>
        </w:rPr>
        <w:t xml:space="preserve">Parenting Support: Programs that teach parents effective strategies for managing their children's </w:t>
      </w:r>
      <w:proofErr w:type="spellStart"/>
      <w:r w:rsidRPr="00E511E4">
        <w:rPr>
          <w:rStyle w:val="s1"/>
          <w:rFonts w:ascii="Arial" w:hAnsi="Arial" w:cs="Arial"/>
          <w:sz w:val="24"/>
          <w:szCs w:val="24"/>
        </w:rPr>
        <w:t>behavior</w:t>
      </w:r>
      <w:proofErr w:type="spellEnd"/>
      <w:r w:rsidRPr="00E511E4">
        <w:rPr>
          <w:rStyle w:val="s1"/>
          <w:rFonts w:ascii="Arial" w:hAnsi="Arial" w:cs="Arial"/>
          <w:sz w:val="24"/>
          <w:szCs w:val="24"/>
        </w:rPr>
        <w:t>.</w:t>
      </w:r>
    </w:p>
    <w:p w14:paraId="2301B109" w14:textId="77777777" w:rsidR="00465451" w:rsidRDefault="00D45E59" w:rsidP="00414A00">
      <w:pPr>
        <w:pStyle w:val="p1"/>
        <w:numPr>
          <w:ilvl w:val="0"/>
          <w:numId w:val="9"/>
        </w:numPr>
        <w:spacing w:line="360" w:lineRule="auto"/>
        <w:rPr>
          <w:rFonts w:ascii="Arial" w:hAnsi="Arial" w:cs="Arial"/>
          <w:sz w:val="24"/>
          <w:szCs w:val="24"/>
        </w:rPr>
      </w:pPr>
      <w:r w:rsidRPr="00E511E4">
        <w:rPr>
          <w:rStyle w:val="s1"/>
          <w:rFonts w:ascii="Arial" w:hAnsi="Arial" w:cs="Arial"/>
          <w:sz w:val="24"/>
          <w:szCs w:val="24"/>
        </w:rPr>
        <w:t xml:space="preserve">Family Therapy: </w:t>
      </w:r>
      <w:proofErr w:type="spellStart"/>
      <w:r w:rsidRPr="00E511E4">
        <w:rPr>
          <w:rStyle w:val="s1"/>
          <w:rFonts w:ascii="Arial" w:hAnsi="Arial" w:cs="Arial"/>
          <w:sz w:val="24"/>
          <w:szCs w:val="24"/>
        </w:rPr>
        <w:t>Counseling</w:t>
      </w:r>
      <w:proofErr w:type="spellEnd"/>
      <w:r w:rsidRPr="00E511E4">
        <w:rPr>
          <w:rStyle w:val="s1"/>
          <w:rFonts w:ascii="Arial" w:hAnsi="Arial" w:cs="Arial"/>
          <w:sz w:val="24"/>
          <w:szCs w:val="24"/>
        </w:rPr>
        <w:t xml:space="preserve"> services that help families communicate better and resolve conflicts.</w:t>
      </w:r>
    </w:p>
    <w:p w14:paraId="5F0E0B88" w14:textId="4D2BC3C1" w:rsidR="00D45E59" w:rsidRPr="00465451" w:rsidRDefault="00D45E59" w:rsidP="00414A00">
      <w:pPr>
        <w:pStyle w:val="p1"/>
        <w:numPr>
          <w:ilvl w:val="0"/>
          <w:numId w:val="9"/>
        </w:numPr>
        <w:spacing w:line="360" w:lineRule="auto"/>
        <w:rPr>
          <w:rFonts w:ascii="Arial" w:hAnsi="Arial" w:cs="Arial"/>
          <w:sz w:val="24"/>
          <w:szCs w:val="24"/>
        </w:rPr>
      </w:pPr>
      <w:r w:rsidRPr="00465451">
        <w:rPr>
          <w:rStyle w:val="s1"/>
          <w:rFonts w:ascii="Arial" w:hAnsi="Arial" w:cs="Arial"/>
          <w:sz w:val="24"/>
          <w:szCs w:val="24"/>
        </w:rPr>
        <w:t>Community Services: Local resources that support families, such as food banks or mental health clinics.</w:t>
      </w:r>
    </w:p>
    <w:p w14:paraId="38DD44A9" w14:textId="77777777" w:rsidR="00D45E59" w:rsidRPr="00E511E4" w:rsidRDefault="00D45E59" w:rsidP="00414A00">
      <w:pPr>
        <w:pStyle w:val="p2"/>
        <w:spacing w:line="360" w:lineRule="auto"/>
        <w:rPr>
          <w:rFonts w:ascii="Arial" w:hAnsi="Arial" w:cs="Arial"/>
          <w:sz w:val="24"/>
          <w:szCs w:val="24"/>
        </w:rPr>
      </w:pPr>
    </w:p>
    <w:p w14:paraId="1B9FE296"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 xml:space="preserve">One main goal of the Early Help System is prevention. By addressing issues early on, families can avoid larger problems in the future. For example, if a family struggles with parenting, early intervention can provide guidance, helping parents develop effective strategies for managing their children's </w:t>
      </w:r>
      <w:proofErr w:type="spellStart"/>
      <w:r w:rsidRPr="00E511E4">
        <w:rPr>
          <w:rStyle w:val="s1"/>
          <w:rFonts w:ascii="Arial" w:hAnsi="Arial" w:cs="Arial"/>
          <w:sz w:val="24"/>
          <w:szCs w:val="24"/>
        </w:rPr>
        <w:t>behavior</w:t>
      </w:r>
      <w:proofErr w:type="spellEnd"/>
      <w:r w:rsidRPr="00E511E4">
        <w:rPr>
          <w:rStyle w:val="s1"/>
          <w:rFonts w:ascii="Arial" w:hAnsi="Arial" w:cs="Arial"/>
          <w:sz w:val="24"/>
          <w:szCs w:val="24"/>
        </w:rPr>
        <w:t>. This proactive approach benefits the family and reduces the burden on social services (Care Quality Commission, 2022).</w:t>
      </w:r>
    </w:p>
    <w:p w14:paraId="5FC44A24" w14:textId="77777777" w:rsidR="00D45E59" w:rsidRPr="00E511E4" w:rsidRDefault="00D45E59" w:rsidP="00414A00">
      <w:pPr>
        <w:pStyle w:val="p2"/>
        <w:spacing w:line="360" w:lineRule="auto"/>
        <w:rPr>
          <w:rFonts w:ascii="Arial" w:hAnsi="Arial" w:cs="Arial"/>
          <w:sz w:val="24"/>
          <w:szCs w:val="24"/>
        </w:rPr>
      </w:pPr>
    </w:p>
    <w:p w14:paraId="085D2305" w14:textId="77777777" w:rsidR="00D45E59" w:rsidRDefault="00D45E59" w:rsidP="00414A00">
      <w:pPr>
        <w:pStyle w:val="p1"/>
        <w:spacing w:line="360" w:lineRule="auto"/>
        <w:rPr>
          <w:rStyle w:val="s1"/>
          <w:rFonts w:ascii="Arial" w:hAnsi="Arial" w:cs="Arial"/>
          <w:sz w:val="24"/>
          <w:szCs w:val="24"/>
        </w:rPr>
      </w:pPr>
      <w:r w:rsidRPr="00E511E4">
        <w:rPr>
          <w:rStyle w:val="s1"/>
          <w:rFonts w:ascii="Arial" w:hAnsi="Arial" w:cs="Arial"/>
          <w:sz w:val="24"/>
          <w:szCs w:val="24"/>
        </w:rPr>
        <w:t xml:space="preserve">The Early Help System also </w:t>
      </w:r>
      <w:proofErr w:type="spellStart"/>
      <w:r w:rsidRPr="00E511E4">
        <w:rPr>
          <w:rStyle w:val="s1"/>
          <w:rFonts w:ascii="Arial" w:hAnsi="Arial" w:cs="Arial"/>
          <w:sz w:val="24"/>
          <w:szCs w:val="24"/>
        </w:rPr>
        <w:t>emphasizes</w:t>
      </w:r>
      <w:proofErr w:type="spellEnd"/>
      <w:r w:rsidRPr="00E511E4">
        <w:rPr>
          <w:rStyle w:val="s1"/>
          <w:rFonts w:ascii="Arial" w:hAnsi="Arial" w:cs="Arial"/>
          <w:sz w:val="24"/>
          <w:szCs w:val="24"/>
        </w:rPr>
        <w:t xml:space="preserve"> collaboration among different agencies. This teamwork allows professionals to assess families better and provide tailored responses. Research shows that identifying problems early leads to timely interventions, which help families thrive (Care Quality Commission, 2022). Professionals must communicate effectively to create a complete picture of a child's needs.</w:t>
      </w:r>
    </w:p>
    <w:p w14:paraId="1B7B9DAE" w14:textId="77777777" w:rsidR="00414A00" w:rsidRDefault="00414A00" w:rsidP="00414A00">
      <w:pPr>
        <w:pStyle w:val="p1"/>
        <w:spacing w:line="360" w:lineRule="auto"/>
        <w:rPr>
          <w:rStyle w:val="s1"/>
          <w:rFonts w:ascii="Arial" w:hAnsi="Arial" w:cs="Arial"/>
          <w:sz w:val="24"/>
          <w:szCs w:val="24"/>
        </w:rPr>
      </w:pPr>
    </w:p>
    <w:p w14:paraId="353C11BB" w14:textId="77777777" w:rsidR="00414A00" w:rsidRPr="00E511E4" w:rsidRDefault="00414A00" w:rsidP="00414A00">
      <w:pPr>
        <w:pStyle w:val="p1"/>
        <w:spacing w:line="360" w:lineRule="auto"/>
        <w:rPr>
          <w:rFonts w:ascii="Arial" w:hAnsi="Arial" w:cs="Arial"/>
          <w:sz w:val="24"/>
          <w:szCs w:val="24"/>
        </w:rPr>
      </w:pPr>
    </w:p>
    <w:p w14:paraId="7815256B" w14:textId="77777777" w:rsidR="00D45E59" w:rsidRPr="00E511E4" w:rsidRDefault="00D45E59" w:rsidP="00414A00">
      <w:pPr>
        <w:pStyle w:val="p2"/>
        <w:spacing w:line="360" w:lineRule="auto"/>
        <w:rPr>
          <w:rFonts w:ascii="Arial" w:hAnsi="Arial" w:cs="Arial"/>
          <w:sz w:val="24"/>
          <w:szCs w:val="24"/>
        </w:rPr>
      </w:pPr>
    </w:p>
    <w:p w14:paraId="5E497953"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lastRenderedPageBreak/>
        <w:t>Additionally, the Early Help System encourages families to actively participate in their support. This empowerment can lead to improved outcomes, as families feel more in control of their situations. Programs and workshops can equip parents with the knowledge and skills they need to manage challenges effectively, fostering resilience (Smith, 2022).</w:t>
      </w:r>
      <w:r w:rsidRPr="00E511E4">
        <w:rPr>
          <w:rStyle w:val="apple-converted-space"/>
          <w:rFonts w:ascii="Arial" w:hAnsi="Arial" w:cs="Arial"/>
          <w:sz w:val="24"/>
          <w:szCs w:val="24"/>
        </w:rPr>
        <w:t> </w:t>
      </w:r>
    </w:p>
    <w:p w14:paraId="43C03DF1" w14:textId="77777777" w:rsidR="00D45E59" w:rsidRPr="00E511E4" w:rsidRDefault="00D45E59" w:rsidP="00414A00">
      <w:pPr>
        <w:pStyle w:val="p2"/>
        <w:spacing w:line="360" w:lineRule="auto"/>
        <w:rPr>
          <w:rFonts w:ascii="Arial" w:hAnsi="Arial" w:cs="Arial"/>
          <w:sz w:val="24"/>
          <w:szCs w:val="24"/>
        </w:rPr>
      </w:pPr>
    </w:p>
    <w:p w14:paraId="411529C2"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The Early Help System can also provide resources that improve overall family well-being. This includes:</w:t>
      </w:r>
    </w:p>
    <w:p w14:paraId="63EFBDD5" w14:textId="77777777" w:rsidR="00D45E59" w:rsidRPr="00E511E4" w:rsidRDefault="00D45E59" w:rsidP="00414A00">
      <w:pPr>
        <w:pStyle w:val="p2"/>
        <w:spacing w:line="360" w:lineRule="auto"/>
        <w:rPr>
          <w:rFonts w:ascii="Arial" w:hAnsi="Arial" w:cs="Arial"/>
          <w:sz w:val="24"/>
          <w:szCs w:val="24"/>
        </w:rPr>
      </w:pPr>
    </w:p>
    <w:p w14:paraId="7F5283B8" w14:textId="52BBC726" w:rsidR="00D45E59" w:rsidRPr="00E511E4" w:rsidRDefault="00D45E59" w:rsidP="00465451">
      <w:pPr>
        <w:pStyle w:val="p1"/>
        <w:numPr>
          <w:ilvl w:val="0"/>
          <w:numId w:val="11"/>
        </w:numPr>
        <w:spacing w:line="360" w:lineRule="auto"/>
        <w:rPr>
          <w:rFonts w:ascii="Arial" w:hAnsi="Arial" w:cs="Arial"/>
          <w:sz w:val="24"/>
          <w:szCs w:val="24"/>
        </w:rPr>
      </w:pPr>
      <w:r w:rsidRPr="00E511E4">
        <w:rPr>
          <w:rStyle w:val="s1"/>
          <w:rFonts w:ascii="Arial" w:hAnsi="Arial" w:cs="Arial"/>
          <w:sz w:val="24"/>
          <w:szCs w:val="24"/>
        </w:rPr>
        <w:t>Financial Literacy Programs: Teaching families how to budget and manage their finances.</w:t>
      </w:r>
    </w:p>
    <w:p w14:paraId="21BCB8FE" w14:textId="77777777" w:rsidR="00465451" w:rsidRDefault="00D45E59" w:rsidP="00414A00">
      <w:pPr>
        <w:pStyle w:val="p1"/>
        <w:numPr>
          <w:ilvl w:val="0"/>
          <w:numId w:val="11"/>
        </w:numPr>
        <w:spacing w:line="360" w:lineRule="auto"/>
        <w:rPr>
          <w:rFonts w:ascii="Arial" w:hAnsi="Arial" w:cs="Arial"/>
          <w:sz w:val="24"/>
          <w:szCs w:val="24"/>
        </w:rPr>
      </w:pPr>
      <w:r w:rsidRPr="00E511E4">
        <w:rPr>
          <w:rStyle w:val="s1"/>
          <w:rFonts w:ascii="Arial" w:hAnsi="Arial" w:cs="Arial"/>
          <w:sz w:val="24"/>
          <w:szCs w:val="24"/>
        </w:rPr>
        <w:t xml:space="preserve">Mental Health Resources: Offering access to </w:t>
      </w:r>
      <w:proofErr w:type="spellStart"/>
      <w:r w:rsidRPr="00E511E4">
        <w:rPr>
          <w:rStyle w:val="s1"/>
          <w:rFonts w:ascii="Arial" w:hAnsi="Arial" w:cs="Arial"/>
          <w:sz w:val="24"/>
          <w:szCs w:val="24"/>
        </w:rPr>
        <w:t>counseling</w:t>
      </w:r>
      <w:proofErr w:type="spellEnd"/>
      <w:r w:rsidRPr="00E511E4">
        <w:rPr>
          <w:rStyle w:val="s1"/>
          <w:rFonts w:ascii="Arial" w:hAnsi="Arial" w:cs="Arial"/>
          <w:sz w:val="24"/>
          <w:szCs w:val="24"/>
        </w:rPr>
        <w:t xml:space="preserve"> and support groups.</w:t>
      </w:r>
    </w:p>
    <w:p w14:paraId="1DA5258A" w14:textId="47EB1CCD" w:rsidR="00D45E59" w:rsidRPr="00465451" w:rsidRDefault="00D45E59" w:rsidP="00414A00">
      <w:pPr>
        <w:pStyle w:val="p1"/>
        <w:numPr>
          <w:ilvl w:val="0"/>
          <w:numId w:val="11"/>
        </w:numPr>
        <w:spacing w:line="360" w:lineRule="auto"/>
        <w:rPr>
          <w:rFonts w:ascii="Arial" w:hAnsi="Arial" w:cs="Arial"/>
          <w:sz w:val="24"/>
          <w:szCs w:val="24"/>
        </w:rPr>
      </w:pPr>
      <w:r w:rsidRPr="00465451">
        <w:rPr>
          <w:rStyle w:val="s1"/>
          <w:rFonts w:ascii="Arial" w:hAnsi="Arial" w:cs="Arial"/>
          <w:sz w:val="24"/>
          <w:szCs w:val="24"/>
        </w:rPr>
        <w:t xml:space="preserve"> Social Skills Training: Helping families develop communication and relationship-building skills.</w:t>
      </w:r>
    </w:p>
    <w:p w14:paraId="639DECC2" w14:textId="77777777" w:rsidR="00D45E59" w:rsidRPr="00E511E4" w:rsidRDefault="00D45E59" w:rsidP="00414A00">
      <w:pPr>
        <w:pStyle w:val="p2"/>
        <w:spacing w:line="360" w:lineRule="auto"/>
        <w:rPr>
          <w:rFonts w:ascii="Arial" w:hAnsi="Arial" w:cs="Arial"/>
          <w:sz w:val="24"/>
          <w:szCs w:val="24"/>
        </w:rPr>
      </w:pPr>
    </w:p>
    <w:p w14:paraId="3C90AF36"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By providing families with tools to navigate their challenges, the system enhances their ability to maintain stability and promote healthy development for their children.</w:t>
      </w:r>
    </w:p>
    <w:p w14:paraId="159E7134" w14:textId="77777777" w:rsidR="00D45E59" w:rsidRPr="00E511E4" w:rsidRDefault="00D45E59" w:rsidP="00414A00">
      <w:pPr>
        <w:pStyle w:val="p2"/>
        <w:spacing w:line="360" w:lineRule="auto"/>
        <w:rPr>
          <w:rFonts w:ascii="Arial" w:hAnsi="Arial" w:cs="Arial"/>
          <w:sz w:val="24"/>
          <w:szCs w:val="24"/>
        </w:rPr>
      </w:pPr>
    </w:p>
    <w:p w14:paraId="7A698F69"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Importance of Teamwork</w:t>
      </w:r>
    </w:p>
    <w:p w14:paraId="3EAF9FD6" w14:textId="77777777" w:rsidR="00D45E59" w:rsidRPr="00E511E4" w:rsidRDefault="00D45E59" w:rsidP="00414A00">
      <w:pPr>
        <w:pStyle w:val="p2"/>
        <w:spacing w:line="360" w:lineRule="auto"/>
        <w:rPr>
          <w:rFonts w:ascii="Arial" w:hAnsi="Arial" w:cs="Arial"/>
          <w:sz w:val="24"/>
          <w:szCs w:val="24"/>
        </w:rPr>
      </w:pPr>
    </w:p>
    <w:p w14:paraId="7293B5C6"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 xml:space="preserve">Teamwork is essential for the Early Help System to function effectively. It involves collaboration among various professionals, including social workers, healthcare providers, teachers, and law enforcement officials. The Working Together to Safeguard Children 2023 guidance (Department for Education, 2023) </w:t>
      </w:r>
      <w:proofErr w:type="spellStart"/>
      <w:r w:rsidRPr="00E511E4">
        <w:rPr>
          <w:rStyle w:val="s1"/>
          <w:rFonts w:ascii="Arial" w:hAnsi="Arial" w:cs="Arial"/>
          <w:sz w:val="24"/>
          <w:szCs w:val="24"/>
        </w:rPr>
        <w:t>emphasizes</w:t>
      </w:r>
      <w:proofErr w:type="spellEnd"/>
      <w:r w:rsidRPr="00E511E4">
        <w:rPr>
          <w:rStyle w:val="s1"/>
          <w:rFonts w:ascii="Arial" w:hAnsi="Arial" w:cs="Arial"/>
          <w:sz w:val="24"/>
          <w:szCs w:val="24"/>
        </w:rPr>
        <w:t xml:space="preserve"> the need for this collaborative approach, as it leads to better assessments and coordinated support for families.</w:t>
      </w:r>
    </w:p>
    <w:p w14:paraId="27B14F63" w14:textId="77777777" w:rsidR="00D45E59" w:rsidRPr="00E511E4" w:rsidRDefault="00D45E59" w:rsidP="00414A00">
      <w:pPr>
        <w:pStyle w:val="p2"/>
        <w:spacing w:line="360" w:lineRule="auto"/>
        <w:rPr>
          <w:rFonts w:ascii="Arial" w:hAnsi="Arial" w:cs="Arial"/>
          <w:sz w:val="24"/>
          <w:szCs w:val="24"/>
        </w:rPr>
      </w:pPr>
    </w:p>
    <w:p w14:paraId="583F565D"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 xml:space="preserve">When professionals share information and work together, they can provide more comprehensive support. For example, if a school notices a child has </w:t>
      </w:r>
      <w:proofErr w:type="spellStart"/>
      <w:r w:rsidRPr="00E511E4">
        <w:rPr>
          <w:rStyle w:val="s1"/>
          <w:rFonts w:ascii="Arial" w:hAnsi="Arial" w:cs="Arial"/>
          <w:sz w:val="24"/>
          <w:szCs w:val="24"/>
        </w:rPr>
        <w:t>behavior</w:t>
      </w:r>
      <w:proofErr w:type="spellEnd"/>
      <w:r w:rsidRPr="00E511E4">
        <w:rPr>
          <w:rStyle w:val="s1"/>
          <w:rFonts w:ascii="Arial" w:hAnsi="Arial" w:cs="Arial"/>
          <w:sz w:val="24"/>
          <w:szCs w:val="24"/>
        </w:rPr>
        <w:t xml:space="preserve"> problems, they can collaborate with social services and healthcare providers to address the child's needs. This teamwork creates a safety net for children and families, ensuring that no one falls through the cracks (</w:t>
      </w:r>
      <w:proofErr w:type="spellStart"/>
      <w:r w:rsidRPr="00E511E4">
        <w:rPr>
          <w:rStyle w:val="s1"/>
          <w:rFonts w:ascii="Arial" w:hAnsi="Arial" w:cs="Arial"/>
          <w:sz w:val="24"/>
          <w:szCs w:val="24"/>
        </w:rPr>
        <w:t>Harker</w:t>
      </w:r>
      <w:proofErr w:type="spellEnd"/>
      <w:r w:rsidRPr="00E511E4">
        <w:rPr>
          <w:rStyle w:val="s1"/>
          <w:rFonts w:ascii="Arial" w:hAnsi="Arial" w:cs="Arial"/>
          <w:sz w:val="24"/>
          <w:szCs w:val="24"/>
        </w:rPr>
        <w:t>, 2020).</w:t>
      </w:r>
    </w:p>
    <w:p w14:paraId="10E11FFB" w14:textId="77777777" w:rsidR="00D45E59" w:rsidRPr="00E511E4" w:rsidRDefault="00D45E59" w:rsidP="00414A00">
      <w:pPr>
        <w:pStyle w:val="p2"/>
        <w:spacing w:line="360" w:lineRule="auto"/>
        <w:rPr>
          <w:rFonts w:ascii="Arial" w:hAnsi="Arial" w:cs="Arial"/>
          <w:sz w:val="24"/>
          <w:szCs w:val="24"/>
        </w:rPr>
      </w:pPr>
    </w:p>
    <w:p w14:paraId="27948CC5"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lastRenderedPageBreak/>
        <w:t>Effective teamwork also promotes shared responsibility among professionals. Each agency brings its expertise to the table, ensuring that families receive well-rounded support. For instance, health professionals can provide insights into a child's physical health, while educators can share information about a child's social and emotional development. This collaboration enhances the overall effectiveness of interventions (Morris, 2021).</w:t>
      </w:r>
    </w:p>
    <w:p w14:paraId="08E917F8" w14:textId="77777777" w:rsidR="00D45E59" w:rsidRPr="00E511E4" w:rsidRDefault="00D45E59" w:rsidP="00414A00">
      <w:pPr>
        <w:pStyle w:val="p2"/>
        <w:spacing w:line="360" w:lineRule="auto"/>
        <w:rPr>
          <w:rFonts w:ascii="Arial" w:hAnsi="Arial" w:cs="Arial"/>
          <w:sz w:val="24"/>
          <w:szCs w:val="24"/>
        </w:rPr>
      </w:pPr>
    </w:p>
    <w:p w14:paraId="7149339F"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Moreover, successful teamwork requires trust and open communication. Regular meetings and joint training sessions can help build relationships and improve understanding between different agencies. This collaborative environment fosters teamwork, which is essential for addressing complex family situations (Smith, 2022).</w:t>
      </w:r>
      <w:r w:rsidRPr="00E511E4">
        <w:rPr>
          <w:rStyle w:val="apple-converted-space"/>
          <w:rFonts w:ascii="Arial" w:hAnsi="Arial" w:cs="Arial"/>
          <w:sz w:val="24"/>
          <w:szCs w:val="24"/>
        </w:rPr>
        <w:t> </w:t>
      </w:r>
    </w:p>
    <w:p w14:paraId="204E5340" w14:textId="77777777" w:rsidR="00D45E59" w:rsidRPr="00E511E4" w:rsidRDefault="00D45E59" w:rsidP="00414A00">
      <w:pPr>
        <w:pStyle w:val="p2"/>
        <w:spacing w:line="360" w:lineRule="auto"/>
        <w:rPr>
          <w:rFonts w:ascii="Arial" w:hAnsi="Arial" w:cs="Arial"/>
          <w:sz w:val="24"/>
          <w:szCs w:val="24"/>
        </w:rPr>
      </w:pPr>
    </w:p>
    <w:p w14:paraId="77DC74B8"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 xml:space="preserve">Creative solutions can emerge from multi-agency partnerships. For example, </w:t>
      </w:r>
      <w:proofErr w:type="spellStart"/>
      <w:r w:rsidRPr="00E511E4">
        <w:rPr>
          <w:rStyle w:val="s1"/>
          <w:rFonts w:ascii="Arial" w:hAnsi="Arial" w:cs="Arial"/>
          <w:sz w:val="24"/>
          <w:szCs w:val="24"/>
        </w:rPr>
        <w:t>organizing</w:t>
      </w:r>
      <w:proofErr w:type="spellEnd"/>
      <w:r w:rsidRPr="00E511E4">
        <w:rPr>
          <w:rStyle w:val="s1"/>
          <w:rFonts w:ascii="Arial" w:hAnsi="Arial" w:cs="Arial"/>
          <w:sz w:val="24"/>
          <w:szCs w:val="24"/>
        </w:rPr>
        <w:t xml:space="preserve"> community events where families and professionals come together can strengthen relationships and build trust. These events can serve as platforms for sharing resources, success stories, and challenges, ultimately leading to better service delivery (Williams, 2021).</w:t>
      </w:r>
    </w:p>
    <w:p w14:paraId="5F76B911" w14:textId="77777777" w:rsidR="00D45E59" w:rsidRPr="00E511E4" w:rsidRDefault="00D45E59" w:rsidP="00414A00">
      <w:pPr>
        <w:pStyle w:val="p2"/>
        <w:spacing w:line="360" w:lineRule="auto"/>
        <w:rPr>
          <w:rFonts w:ascii="Arial" w:hAnsi="Arial" w:cs="Arial"/>
          <w:sz w:val="24"/>
          <w:szCs w:val="24"/>
        </w:rPr>
      </w:pPr>
    </w:p>
    <w:p w14:paraId="68A6B58A"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Technology can also enhance teamwork. Digital platforms can facilitate communication among agencies, allowing for quick sharing of information and updates. Online training modules can ensure that all professionals are on the same page regarding best practices and new strategies for family support.</w:t>
      </w:r>
    </w:p>
    <w:p w14:paraId="5E8F4C58" w14:textId="77777777" w:rsidR="00D45E59" w:rsidRDefault="00D45E59" w:rsidP="00414A00">
      <w:pPr>
        <w:pStyle w:val="p2"/>
        <w:spacing w:line="360" w:lineRule="auto"/>
        <w:rPr>
          <w:rFonts w:ascii="Arial" w:hAnsi="Arial" w:cs="Arial"/>
          <w:sz w:val="24"/>
          <w:szCs w:val="24"/>
        </w:rPr>
      </w:pPr>
    </w:p>
    <w:p w14:paraId="32F939D8" w14:textId="77777777" w:rsidR="009E3F4F" w:rsidRDefault="009E3F4F" w:rsidP="00414A00">
      <w:pPr>
        <w:pStyle w:val="p2"/>
        <w:spacing w:line="360" w:lineRule="auto"/>
        <w:rPr>
          <w:rFonts w:ascii="Arial" w:hAnsi="Arial" w:cs="Arial"/>
          <w:sz w:val="24"/>
          <w:szCs w:val="24"/>
        </w:rPr>
      </w:pPr>
    </w:p>
    <w:p w14:paraId="3818153B" w14:textId="77777777" w:rsidR="009E3F4F" w:rsidRDefault="009E3F4F" w:rsidP="00414A00">
      <w:pPr>
        <w:pStyle w:val="p2"/>
        <w:spacing w:line="360" w:lineRule="auto"/>
        <w:rPr>
          <w:rFonts w:ascii="Arial" w:hAnsi="Arial" w:cs="Arial"/>
          <w:sz w:val="24"/>
          <w:szCs w:val="24"/>
        </w:rPr>
      </w:pPr>
    </w:p>
    <w:p w14:paraId="2806F4D6" w14:textId="77777777" w:rsidR="009E3F4F" w:rsidRDefault="009E3F4F" w:rsidP="00414A00">
      <w:pPr>
        <w:pStyle w:val="p2"/>
        <w:spacing w:line="360" w:lineRule="auto"/>
        <w:rPr>
          <w:rFonts w:ascii="Arial" w:hAnsi="Arial" w:cs="Arial"/>
          <w:sz w:val="24"/>
          <w:szCs w:val="24"/>
        </w:rPr>
      </w:pPr>
    </w:p>
    <w:p w14:paraId="3DBCDDA9" w14:textId="77777777" w:rsidR="009E3F4F" w:rsidRDefault="009E3F4F" w:rsidP="00414A00">
      <w:pPr>
        <w:pStyle w:val="p2"/>
        <w:spacing w:line="360" w:lineRule="auto"/>
        <w:rPr>
          <w:rFonts w:ascii="Arial" w:hAnsi="Arial" w:cs="Arial"/>
          <w:sz w:val="24"/>
          <w:szCs w:val="24"/>
        </w:rPr>
      </w:pPr>
    </w:p>
    <w:p w14:paraId="6BCD27B8" w14:textId="77777777" w:rsidR="009E3F4F" w:rsidRDefault="009E3F4F" w:rsidP="00414A00">
      <w:pPr>
        <w:pStyle w:val="p2"/>
        <w:spacing w:line="360" w:lineRule="auto"/>
        <w:rPr>
          <w:rFonts w:ascii="Arial" w:hAnsi="Arial" w:cs="Arial"/>
          <w:sz w:val="24"/>
          <w:szCs w:val="24"/>
        </w:rPr>
      </w:pPr>
    </w:p>
    <w:p w14:paraId="304ED19D" w14:textId="77777777" w:rsidR="009E3F4F" w:rsidRDefault="009E3F4F" w:rsidP="00414A00">
      <w:pPr>
        <w:pStyle w:val="p2"/>
        <w:spacing w:line="360" w:lineRule="auto"/>
        <w:rPr>
          <w:rFonts w:ascii="Arial" w:hAnsi="Arial" w:cs="Arial"/>
          <w:sz w:val="24"/>
          <w:szCs w:val="24"/>
        </w:rPr>
      </w:pPr>
    </w:p>
    <w:p w14:paraId="669E6C8B" w14:textId="77777777" w:rsidR="009E3F4F" w:rsidRDefault="009E3F4F" w:rsidP="00414A00">
      <w:pPr>
        <w:pStyle w:val="p2"/>
        <w:spacing w:line="360" w:lineRule="auto"/>
        <w:rPr>
          <w:rFonts w:ascii="Arial" w:hAnsi="Arial" w:cs="Arial"/>
          <w:sz w:val="24"/>
          <w:szCs w:val="24"/>
        </w:rPr>
      </w:pPr>
    </w:p>
    <w:p w14:paraId="13D844F1" w14:textId="77777777" w:rsidR="009E3F4F" w:rsidRDefault="009E3F4F" w:rsidP="00414A00">
      <w:pPr>
        <w:pStyle w:val="p2"/>
        <w:spacing w:line="360" w:lineRule="auto"/>
        <w:rPr>
          <w:rFonts w:ascii="Arial" w:hAnsi="Arial" w:cs="Arial"/>
          <w:sz w:val="24"/>
          <w:szCs w:val="24"/>
        </w:rPr>
      </w:pPr>
    </w:p>
    <w:p w14:paraId="36248B77" w14:textId="77777777" w:rsidR="009E3F4F" w:rsidRDefault="009E3F4F" w:rsidP="00414A00">
      <w:pPr>
        <w:pStyle w:val="p2"/>
        <w:spacing w:line="360" w:lineRule="auto"/>
        <w:rPr>
          <w:rFonts w:ascii="Arial" w:hAnsi="Arial" w:cs="Arial"/>
          <w:sz w:val="24"/>
          <w:szCs w:val="24"/>
        </w:rPr>
      </w:pPr>
    </w:p>
    <w:p w14:paraId="34C7427D" w14:textId="77777777" w:rsidR="009E3F4F" w:rsidRDefault="009E3F4F" w:rsidP="00414A00">
      <w:pPr>
        <w:pStyle w:val="p2"/>
        <w:spacing w:line="360" w:lineRule="auto"/>
        <w:rPr>
          <w:rFonts w:ascii="Arial" w:hAnsi="Arial" w:cs="Arial"/>
          <w:sz w:val="24"/>
          <w:szCs w:val="24"/>
        </w:rPr>
      </w:pPr>
    </w:p>
    <w:p w14:paraId="6F1124F9" w14:textId="77777777" w:rsidR="009E3F4F" w:rsidRPr="00E511E4" w:rsidRDefault="009E3F4F" w:rsidP="00414A00">
      <w:pPr>
        <w:pStyle w:val="p2"/>
        <w:spacing w:line="360" w:lineRule="auto"/>
        <w:rPr>
          <w:rFonts w:ascii="Arial" w:hAnsi="Arial" w:cs="Arial"/>
          <w:sz w:val="24"/>
          <w:szCs w:val="24"/>
        </w:rPr>
      </w:pPr>
    </w:p>
    <w:p w14:paraId="3A70A44F"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lastRenderedPageBreak/>
        <w:t>Evaluation of Local Authorities’ Websites</w:t>
      </w:r>
    </w:p>
    <w:p w14:paraId="78CB0968" w14:textId="77777777" w:rsidR="00282946" w:rsidRDefault="00282946" w:rsidP="00282946">
      <w:pPr>
        <w:pStyle w:val="p1"/>
        <w:spacing w:line="360" w:lineRule="auto"/>
        <w:rPr>
          <w:rStyle w:val="s1"/>
          <w:rFonts w:ascii="Arial" w:hAnsi="Arial" w:cs="Arial"/>
          <w:sz w:val="24"/>
          <w:szCs w:val="24"/>
        </w:rPr>
      </w:pPr>
    </w:p>
    <w:p w14:paraId="05A14997" w14:textId="2BC32765" w:rsidR="00D45E59" w:rsidRPr="00E511E4" w:rsidRDefault="00D45E59" w:rsidP="00282946">
      <w:pPr>
        <w:pStyle w:val="p1"/>
        <w:numPr>
          <w:ilvl w:val="0"/>
          <w:numId w:val="18"/>
        </w:numPr>
        <w:spacing w:line="360" w:lineRule="auto"/>
        <w:rPr>
          <w:rFonts w:ascii="Arial" w:hAnsi="Arial" w:cs="Arial"/>
          <w:sz w:val="24"/>
          <w:szCs w:val="24"/>
        </w:rPr>
      </w:pPr>
      <w:r w:rsidRPr="00E511E4">
        <w:rPr>
          <w:rStyle w:val="s1"/>
          <w:rFonts w:ascii="Arial" w:hAnsi="Arial" w:cs="Arial"/>
          <w:sz w:val="24"/>
          <w:szCs w:val="24"/>
        </w:rPr>
        <w:t>Tower Hamlets Council</w:t>
      </w:r>
    </w:p>
    <w:p w14:paraId="2BDD6517" w14:textId="77777777" w:rsidR="00465451" w:rsidRDefault="00D45E59" w:rsidP="00414A00">
      <w:pPr>
        <w:pStyle w:val="p1"/>
        <w:numPr>
          <w:ilvl w:val="0"/>
          <w:numId w:val="12"/>
        </w:numPr>
        <w:spacing w:line="360" w:lineRule="auto"/>
        <w:rPr>
          <w:rFonts w:ascii="Arial" w:hAnsi="Arial" w:cs="Arial"/>
          <w:sz w:val="24"/>
          <w:szCs w:val="24"/>
        </w:rPr>
      </w:pPr>
      <w:r w:rsidRPr="00E511E4">
        <w:rPr>
          <w:rStyle w:val="s1"/>
          <w:rFonts w:ascii="Arial" w:hAnsi="Arial" w:cs="Arial"/>
          <w:sz w:val="24"/>
          <w:szCs w:val="24"/>
        </w:rPr>
        <w:t xml:space="preserve">Overview: Tower Hamlets Council's website is user-friendly and </w:t>
      </w:r>
      <w:proofErr w:type="spellStart"/>
      <w:r w:rsidRPr="00E511E4">
        <w:rPr>
          <w:rStyle w:val="s1"/>
          <w:rFonts w:ascii="Arial" w:hAnsi="Arial" w:cs="Arial"/>
          <w:sz w:val="24"/>
          <w:szCs w:val="24"/>
        </w:rPr>
        <w:t>well-organized</w:t>
      </w:r>
      <w:proofErr w:type="spellEnd"/>
      <w:r w:rsidRPr="00E511E4">
        <w:rPr>
          <w:rStyle w:val="s1"/>
          <w:rFonts w:ascii="Arial" w:hAnsi="Arial" w:cs="Arial"/>
          <w:sz w:val="24"/>
          <w:szCs w:val="24"/>
        </w:rPr>
        <w:t>. The Early Help section provides clear information about available services, making it easy for families to navigate.</w:t>
      </w:r>
    </w:p>
    <w:p w14:paraId="1577593C" w14:textId="77777777" w:rsidR="00465451" w:rsidRDefault="00D45E59" w:rsidP="00414A00">
      <w:pPr>
        <w:pStyle w:val="p1"/>
        <w:numPr>
          <w:ilvl w:val="0"/>
          <w:numId w:val="12"/>
        </w:numPr>
        <w:spacing w:line="360" w:lineRule="auto"/>
        <w:rPr>
          <w:rFonts w:ascii="Arial" w:hAnsi="Arial" w:cs="Arial"/>
          <w:sz w:val="24"/>
          <w:szCs w:val="24"/>
        </w:rPr>
      </w:pPr>
      <w:r w:rsidRPr="00465451">
        <w:rPr>
          <w:rStyle w:val="s1"/>
          <w:rFonts w:ascii="Arial" w:hAnsi="Arial" w:cs="Arial"/>
          <w:sz w:val="24"/>
          <w:szCs w:val="24"/>
        </w:rPr>
        <w:t xml:space="preserve">Strengths: The website features simple language that is easy to understand, ensuring families can find the help they need without confusion. It also includes links to local charities and support groups (Tower Hamlets Council, n.d.). Furthermore, the site offers contact details for local support services, allowing families to reach out directly for assistance. This direct access is crucial for families in crisis, as it </w:t>
      </w:r>
      <w:proofErr w:type="spellStart"/>
      <w:r w:rsidRPr="00465451">
        <w:rPr>
          <w:rStyle w:val="s1"/>
          <w:rFonts w:ascii="Arial" w:hAnsi="Arial" w:cs="Arial"/>
          <w:sz w:val="24"/>
          <w:szCs w:val="24"/>
        </w:rPr>
        <w:t>minimizes</w:t>
      </w:r>
      <w:proofErr w:type="spellEnd"/>
      <w:r w:rsidRPr="00465451">
        <w:rPr>
          <w:rStyle w:val="s1"/>
          <w:rFonts w:ascii="Arial" w:hAnsi="Arial" w:cs="Arial"/>
          <w:sz w:val="24"/>
          <w:szCs w:val="24"/>
        </w:rPr>
        <w:t xml:space="preserve"> barriers to getting help.</w:t>
      </w:r>
    </w:p>
    <w:p w14:paraId="4B1E3F83" w14:textId="6F7C7A93" w:rsidR="00D45E59" w:rsidRPr="00465451" w:rsidRDefault="00D45E59" w:rsidP="00414A00">
      <w:pPr>
        <w:pStyle w:val="p1"/>
        <w:numPr>
          <w:ilvl w:val="0"/>
          <w:numId w:val="12"/>
        </w:numPr>
        <w:spacing w:line="360" w:lineRule="auto"/>
        <w:rPr>
          <w:rFonts w:ascii="Arial" w:hAnsi="Arial" w:cs="Arial"/>
          <w:sz w:val="24"/>
          <w:szCs w:val="24"/>
        </w:rPr>
      </w:pPr>
      <w:r w:rsidRPr="00465451">
        <w:rPr>
          <w:rStyle w:val="s1"/>
          <w:rFonts w:ascii="Arial" w:hAnsi="Arial" w:cs="Arial"/>
          <w:sz w:val="24"/>
          <w:szCs w:val="24"/>
        </w:rPr>
        <w:t>Weaknesses: While the information is comprehensive, some sections could benefit from specific examples of how to access services. For instance, providing direct links to application forms or contact information for support workers could improve accessibility. Additionally, the website could include testimonials or case studies to illustrate how Early Help has positively impacted local families. Interactive features, such as FAQs or a chat option, could further enhance user experience.</w:t>
      </w:r>
    </w:p>
    <w:p w14:paraId="66C9B357" w14:textId="77777777" w:rsidR="00282946" w:rsidRDefault="00282946" w:rsidP="00414A00">
      <w:pPr>
        <w:pStyle w:val="p1"/>
        <w:spacing w:line="360" w:lineRule="auto"/>
        <w:rPr>
          <w:rStyle w:val="s1"/>
          <w:rFonts w:ascii="Arial" w:hAnsi="Arial" w:cs="Arial"/>
          <w:sz w:val="24"/>
          <w:szCs w:val="24"/>
        </w:rPr>
      </w:pPr>
    </w:p>
    <w:p w14:paraId="199F25ED" w14:textId="3A8D5255" w:rsidR="00D45E59" w:rsidRPr="00E511E4" w:rsidRDefault="00D45E59" w:rsidP="00282946">
      <w:pPr>
        <w:pStyle w:val="p1"/>
        <w:numPr>
          <w:ilvl w:val="0"/>
          <w:numId w:val="18"/>
        </w:numPr>
        <w:spacing w:line="360" w:lineRule="auto"/>
        <w:rPr>
          <w:rFonts w:ascii="Arial" w:hAnsi="Arial" w:cs="Arial"/>
          <w:sz w:val="24"/>
          <w:szCs w:val="24"/>
        </w:rPr>
      </w:pPr>
      <w:r w:rsidRPr="00E511E4">
        <w:rPr>
          <w:rStyle w:val="s1"/>
          <w:rFonts w:ascii="Arial" w:hAnsi="Arial" w:cs="Arial"/>
          <w:sz w:val="24"/>
          <w:szCs w:val="24"/>
        </w:rPr>
        <w:t>Southwark Council</w:t>
      </w:r>
    </w:p>
    <w:p w14:paraId="5EE73D1D" w14:textId="77777777" w:rsidR="00465451" w:rsidRDefault="00D45E59" w:rsidP="00414A00">
      <w:pPr>
        <w:pStyle w:val="p1"/>
        <w:numPr>
          <w:ilvl w:val="0"/>
          <w:numId w:val="13"/>
        </w:numPr>
        <w:spacing w:line="360" w:lineRule="auto"/>
        <w:rPr>
          <w:rFonts w:ascii="Arial" w:hAnsi="Arial" w:cs="Arial"/>
          <w:sz w:val="24"/>
          <w:szCs w:val="24"/>
        </w:rPr>
      </w:pPr>
      <w:r w:rsidRPr="00E511E4">
        <w:rPr>
          <w:rStyle w:val="s1"/>
          <w:rFonts w:ascii="Arial" w:hAnsi="Arial" w:cs="Arial"/>
          <w:sz w:val="24"/>
          <w:szCs w:val="24"/>
        </w:rPr>
        <w:t>Overview: Southwark Council's website offers a variety of interactive tools and resources that engage families. The Early Help section is well-developed, providing detailed descriptions of various support services.</w:t>
      </w:r>
    </w:p>
    <w:p w14:paraId="7D87B0F6" w14:textId="77777777" w:rsidR="00465451" w:rsidRDefault="00D45E59" w:rsidP="00414A00">
      <w:pPr>
        <w:pStyle w:val="p1"/>
        <w:numPr>
          <w:ilvl w:val="0"/>
          <w:numId w:val="13"/>
        </w:numPr>
        <w:spacing w:line="360" w:lineRule="auto"/>
        <w:rPr>
          <w:rFonts w:ascii="Arial" w:hAnsi="Arial" w:cs="Arial"/>
          <w:sz w:val="24"/>
          <w:szCs w:val="24"/>
        </w:rPr>
      </w:pPr>
      <w:r w:rsidRPr="00465451">
        <w:rPr>
          <w:rStyle w:val="s1"/>
          <w:rFonts w:ascii="Arial" w:hAnsi="Arial" w:cs="Arial"/>
          <w:sz w:val="24"/>
          <w:szCs w:val="24"/>
        </w:rPr>
        <w:t>Strengths: The website includes online forms for families to request support, which can streamline the process of accessing services. It also features information in multiple languages, catering to the diverse community in Southwark (Southwark Council, n.d.). Additionally, the website hosts community events and workshops, allowing families to connect with each other and local services. The inclusion of a calendar of events can help families stay informed about upcoming opportunities for support and engagement.</w:t>
      </w:r>
    </w:p>
    <w:p w14:paraId="1E1FD59E" w14:textId="645DCCD3" w:rsidR="00D45E59" w:rsidRPr="00465451" w:rsidRDefault="00D45E59" w:rsidP="00414A00">
      <w:pPr>
        <w:pStyle w:val="p1"/>
        <w:numPr>
          <w:ilvl w:val="0"/>
          <w:numId w:val="13"/>
        </w:numPr>
        <w:spacing w:line="360" w:lineRule="auto"/>
        <w:rPr>
          <w:rFonts w:ascii="Arial" w:hAnsi="Arial" w:cs="Arial"/>
          <w:sz w:val="24"/>
          <w:szCs w:val="24"/>
        </w:rPr>
      </w:pPr>
      <w:r w:rsidRPr="00465451">
        <w:rPr>
          <w:rStyle w:val="s1"/>
          <w:rFonts w:ascii="Arial" w:hAnsi="Arial" w:cs="Arial"/>
          <w:sz w:val="24"/>
          <w:szCs w:val="24"/>
        </w:rPr>
        <w:t xml:space="preserve">Weaknesses: Despite its strengths, the website could improve its accessibility by ensuring that all information is available in easily understandable formats. </w:t>
      </w:r>
      <w:r w:rsidRPr="00465451">
        <w:rPr>
          <w:rStyle w:val="s1"/>
          <w:rFonts w:ascii="Arial" w:hAnsi="Arial" w:cs="Arial"/>
          <w:sz w:val="24"/>
          <w:szCs w:val="24"/>
        </w:rPr>
        <w:lastRenderedPageBreak/>
        <w:t>Some families may still struggle with complex jargon, so simplifying this language would help reach a broader audience (Cohen, 2021). Including more visuals, such as infographics or videos, could enhance understanding, especially for families with lower literacy levels. Furthermore, the site could benefit from a dedicated feedback section where families can share their experiences.</w:t>
      </w:r>
    </w:p>
    <w:p w14:paraId="568AC7C3" w14:textId="77777777" w:rsidR="00282946" w:rsidRDefault="00282946" w:rsidP="00414A00">
      <w:pPr>
        <w:pStyle w:val="p1"/>
        <w:spacing w:line="360" w:lineRule="auto"/>
        <w:rPr>
          <w:rStyle w:val="s1"/>
          <w:rFonts w:ascii="Arial" w:hAnsi="Arial" w:cs="Arial"/>
          <w:sz w:val="24"/>
          <w:szCs w:val="24"/>
        </w:rPr>
      </w:pPr>
    </w:p>
    <w:p w14:paraId="73F2315B" w14:textId="442C4CC9" w:rsidR="00D45E59" w:rsidRPr="00E511E4" w:rsidRDefault="00D45E59" w:rsidP="00282946">
      <w:pPr>
        <w:pStyle w:val="p1"/>
        <w:numPr>
          <w:ilvl w:val="0"/>
          <w:numId w:val="18"/>
        </w:numPr>
        <w:spacing w:line="360" w:lineRule="auto"/>
        <w:rPr>
          <w:rFonts w:ascii="Arial" w:hAnsi="Arial" w:cs="Arial"/>
          <w:sz w:val="24"/>
          <w:szCs w:val="24"/>
        </w:rPr>
      </w:pPr>
      <w:r w:rsidRPr="00E511E4">
        <w:rPr>
          <w:rStyle w:val="s1"/>
          <w:rFonts w:ascii="Arial" w:hAnsi="Arial" w:cs="Arial"/>
          <w:sz w:val="24"/>
          <w:szCs w:val="24"/>
        </w:rPr>
        <w:t>Nottinghamshire County Council</w:t>
      </w:r>
    </w:p>
    <w:p w14:paraId="7754588C" w14:textId="77777777" w:rsidR="00465451" w:rsidRDefault="00D45E59" w:rsidP="00414A00">
      <w:pPr>
        <w:pStyle w:val="p1"/>
        <w:numPr>
          <w:ilvl w:val="0"/>
          <w:numId w:val="14"/>
        </w:numPr>
        <w:spacing w:line="360" w:lineRule="auto"/>
        <w:rPr>
          <w:rFonts w:ascii="Arial" w:hAnsi="Arial" w:cs="Arial"/>
          <w:sz w:val="24"/>
          <w:szCs w:val="24"/>
        </w:rPr>
      </w:pPr>
      <w:r w:rsidRPr="00E511E4">
        <w:rPr>
          <w:rStyle w:val="s1"/>
          <w:rFonts w:ascii="Arial" w:hAnsi="Arial" w:cs="Arial"/>
          <w:sz w:val="24"/>
          <w:szCs w:val="24"/>
        </w:rPr>
        <w:t>Overview: Nottinghamshire County Council’s website offers a dedicated section for Early Help, featuring a well-structured layout that makes it easy for users to find relevant information.</w:t>
      </w:r>
    </w:p>
    <w:p w14:paraId="16D51F21" w14:textId="77777777" w:rsidR="00465451" w:rsidRDefault="00D45E59" w:rsidP="00414A00">
      <w:pPr>
        <w:pStyle w:val="p1"/>
        <w:numPr>
          <w:ilvl w:val="0"/>
          <w:numId w:val="14"/>
        </w:numPr>
        <w:spacing w:line="360" w:lineRule="auto"/>
        <w:rPr>
          <w:rFonts w:ascii="Arial" w:hAnsi="Arial" w:cs="Arial"/>
          <w:sz w:val="24"/>
          <w:szCs w:val="24"/>
        </w:rPr>
      </w:pPr>
      <w:r w:rsidRPr="00465451">
        <w:rPr>
          <w:rStyle w:val="s1"/>
          <w:rFonts w:ascii="Arial" w:hAnsi="Arial" w:cs="Arial"/>
          <w:sz w:val="24"/>
          <w:szCs w:val="24"/>
        </w:rPr>
        <w:t>Strengths: The website is visually appealing and user-friendly, encouraging families to explore available resources. It also includes helpful FAQs that address common concerns families may have about accessing support (Nottinghamshire County Council, n.d.). Moreover, the site provides links to external resources, such as national helplines and support networks. This comprehensive approach ensures that families have access to a wide range of support options.</w:t>
      </w:r>
    </w:p>
    <w:p w14:paraId="5AB56AC7" w14:textId="1A179C55" w:rsidR="00D45E59" w:rsidRPr="00465451" w:rsidRDefault="00D45E59" w:rsidP="00414A00">
      <w:pPr>
        <w:pStyle w:val="p1"/>
        <w:numPr>
          <w:ilvl w:val="0"/>
          <w:numId w:val="14"/>
        </w:numPr>
        <w:spacing w:line="360" w:lineRule="auto"/>
        <w:rPr>
          <w:rFonts w:ascii="Arial" w:hAnsi="Arial" w:cs="Arial"/>
          <w:sz w:val="24"/>
          <w:szCs w:val="24"/>
        </w:rPr>
      </w:pPr>
      <w:r w:rsidRPr="00465451">
        <w:rPr>
          <w:rStyle w:val="s1"/>
          <w:rFonts w:ascii="Arial" w:hAnsi="Arial" w:cs="Arial"/>
          <w:sz w:val="24"/>
          <w:szCs w:val="24"/>
        </w:rPr>
        <w:t>Weaknesses: However, the website lacks some up-to-date information, particularly regarding local events or new services. Regular updates and engaging content could help families feel more connected to the services available (Marshall, 2022). It would also be beneficial to include a feedback mechanism, allowing families to share their experiences and suggestions for improvement. Additionally, offering downloadable resources, such as brochures or guides, could be a valuable addition.</w:t>
      </w:r>
    </w:p>
    <w:p w14:paraId="7CCE4A9A" w14:textId="77777777" w:rsidR="00D45E59" w:rsidRDefault="00D45E59" w:rsidP="00414A00">
      <w:pPr>
        <w:pStyle w:val="p2"/>
        <w:spacing w:line="360" w:lineRule="auto"/>
        <w:rPr>
          <w:rFonts w:ascii="Arial" w:hAnsi="Arial" w:cs="Arial"/>
          <w:sz w:val="24"/>
          <w:szCs w:val="24"/>
        </w:rPr>
      </w:pPr>
    </w:p>
    <w:p w14:paraId="21B89B14" w14:textId="77777777" w:rsidR="009E3F4F" w:rsidRDefault="009E3F4F" w:rsidP="00414A00">
      <w:pPr>
        <w:pStyle w:val="p2"/>
        <w:spacing w:line="360" w:lineRule="auto"/>
        <w:rPr>
          <w:rFonts w:ascii="Arial" w:hAnsi="Arial" w:cs="Arial"/>
          <w:sz w:val="24"/>
          <w:szCs w:val="24"/>
        </w:rPr>
      </w:pPr>
    </w:p>
    <w:p w14:paraId="3191FAB1" w14:textId="77777777" w:rsidR="009E3F4F" w:rsidRDefault="009E3F4F" w:rsidP="00414A00">
      <w:pPr>
        <w:pStyle w:val="p2"/>
        <w:spacing w:line="360" w:lineRule="auto"/>
        <w:rPr>
          <w:rFonts w:ascii="Arial" w:hAnsi="Arial" w:cs="Arial"/>
          <w:sz w:val="24"/>
          <w:szCs w:val="24"/>
        </w:rPr>
      </w:pPr>
    </w:p>
    <w:p w14:paraId="058ABAE1" w14:textId="77777777" w:rsidR="009E3F4F" w:rsidRDefault="009E3F4F" w:rsidP="00414A00">
      <w:pPr>
        <w:pStyle w:val="p2"/>
        <w:spacing w:line="360" w:lineRule="auto"/>
        <w:rPr>
          <w:rFonts w:ascii="Arial" w:hAnsi="Arial" w:cs="Arial"/>
          <w:sz w:val="24"/>
          <w:szCs w:val="24"/>
        </w:rPr>
      </w:pPr>
    </w:p>
    <w:p w14:paraId="68460D58" w14:textId="77777777" w:rsidR="009E3F4F" w:rsidRDefault="009E3F4F" w:rsidP="00414A00">
      <w:pPr>
        <w:pStyle w:val="p2"/>
        <w:spacing w:line="360" w:lineRule="auto"/>
        <w:rPr>
          <w:rFonts w:ascii="Arial" w:hAnsi="Arial" w:cs="Arial"/>
          <w:sz w:val="24"/>
          <w:szCs w:val="24"/>
        </w:rPr>
      </w:pPr>
    </w:p>
    <w:p w14:paraId="1B93053C" w14:textId="77777777" w:rsidR="009E3F4F" w:rsidRDefault="009E3F4F" w:rsidP="00414A00">
      <w:pPr>
        <w:pStyle w:val="p2"/>
        <w:spacing w:line="360" w:lineRule="auto"/>
        <w:rPr>
          <w:rFonts w:ascii="Arial" w:hAnsi="Arial" w:cs="Arial"/>
          <w:sz w:val="24"/>
          <w:szCs w:val="24"/>
        </w:rPr>
      </w:pPr>
    </w:p>
    <w:p w14:paraId="1835F3E5" w14:textId="77777777" w:rsidR="009E3F4F" w:rsidRDefault="009E3F4F" w:rsidP="00414A00">
      <w:pPr>
        <w:pStyle w:val="p2"/>
        <w:spacing w:line="360" w:lineRule="auto"/>
        <w:rPr>
          <w:rFonts w:ascii="Arial" w:hAnsi="Arial" w:cs="Arial"/>
          <w:sz w:val="24"/>
          <w:szCs w:val="24"/>
        </w:rPr>
      </w:pPr>
    </w:p>
    <w:p w14:paraId="1BB7D839" w14:textId="77777777" w:rsidR="009E3F4F" w:rsidRDefault="009E3F4F" w:rsidP="00414A00">
      <w:pPr>
        <w:pStyle w:val="p2"/>
        <w:spacing w:line="360" w:lineRule="auto"/>
        <w:rPr>
          <w:rFonts w:ascii="Arial" w:hAnsi="Arial" w:cs="Arial"/>
          <w:sz w:val="24"/>
          <w:szCs w:val="24"/>
        </w:rPr>
      </w:pPr>
    </w:p>
    <w:p w14:paraId="2E5D9180" w14:textId="77777777" w:rsidR="009E3F4F" w:rsidRDefault="009E3F4F" w:rsidP="00414A00">
      <w:pPr>
        <w:pStyle w:val="p2"/>
        <w:spacing w:line="360" w:lineRule="auto"/>
        <w:rPr>
          <w:rFonts w:ascii="Arial" w:hAnsi="Arial" w:cs="Arial"/>
          <w:sz w:val="24"/>
          <w:szCs w:val="24"/>
        </w:rPr>
      </w:pPr>
    </w:p>
    <w:p w14:paraId="61429E58" w14:textId="77777777" w:rsidR="009E3F4F" w:rsidRDefault="009E3F4F" w:rsidP="00414A00">
      <w:pPr>
        <w:pStyle w:val="p2"/>
        <w:spacing w:line="360" w:lineRule="auto"/>
        <w:rPr>
          <w:rFonts w:ascii="Arial" w:hAnsi="Arial" w:cs="Arial"/>
          <w:sz w:val="24"/>
          <w:szCs w:val="24"/>
        </w:rPr>
      </w:pPr>
    </w:p>
    <w:p w14:paraId="42FBBB0E" w14:textId="77777777" w:rsidR="009E3F4F" w:rsidRPr="00E511E4" w:rsidRDefault="009E3F4F" w:rsidP="00414A00">
      <w:pPr>
        <w:pStyle w:val="p2"/>
        <w:spacing w:line="360" w:lineRule="auto"/>
        <w:rPr>
          <w:rFonts w:ascii="Arial" w:hAnsi="Arial" w:cs="Arial"/>
          <w:sz w:val="24"/>
          <w:szCs w:val="24"/>
        </w:rPr>
      </w:pPr>
    </w:p>
    <w:p w14:paraId="1110EEE2"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Comparative Analysis</w:t>
      </w:r>
    </w:p>
    <w:p w14:paraId="51A90E05" w14:textId="77777777" w:rsidR="00D45E59" w:rsidRPr="00E511E4" w:rsidRDefault="00D45E59" w:rsidP="00414A00">
      <w:pPr>
        <w:pStyle w:val="p2"/>
        <w:spacing w:line="360" w:lineRule="auto"/>
        <w:rPr>
          <w:rFonts w:ascii="Arial" w:hAnsi="Arial" w:cs="Arial"/>
          <w:sz w:val="24"/>
          <w:szCs w:val="24"/>
        </w:rPr>
      </w:pPr>
    </w:p>
    <w:p w14:paraId="5D8BBF50"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When comparing the three local authority websites, Tower Hamlets excels in clarity and accessibility, while Southwark stands out for its interactive resources. Nottinghamshire offers a well-structured layout, but it needs more current information.</w:t>
      </w:r>
      <w:r w:rsidRPr="00E511E4">
        <w:rPr>
          <w:rStyle w:val="apple-converted-space"/>
          <w:rFonts w:ascii="Arial" w:hAnsi="Arial" w:cs="Arial"/>
          <w:sz w:val="24"/>
          <w:szCs w:val="24"/>
        </w:rPr>
        <w:t> </w:t>
      </w:r>
    </w:p>
    <w:p w14:paraId="0539ECBE" w14:textId="77777777" w:rsidR="00465451" w:rsidRDefault="00465451" w:rsidP="00414A00">
      <w:pPr>
        <w:pStyle w:val="p1"/>
        <w:spacing w:line="360" w:lineRule="auto"/>
        <w:rPr>
          <w:rStyle w:val="s1"/>
          <w:rFonts w:ascii="Arial" w:hAnsi="Arial" w:cs="Arial"/>
          <w:sz w:val="24"/>
          <w:szCs w:val="24"/>
        </w:rPr>
      </w:pPr>
    </w:p>
    <w:p w14:paraId="415744E5" w14:textId="77777777" w:rsidR="00465451" w:rsidRDefault="00D45E59" w:rsidP="00414A00">
      <w:pPr>
        <w:pStyle w:val="p1"/>
        <w:numPr>
          <w:ilvl w:val="0"/>
          <w:numId w:val="15"/>
        </w:numPr>
        <w:spacing w:line="360" w:lineRule="auto"/>
        <w:rPr>
          <w:rFonts w:ascii="Arial" w:hAnsi="Arial" w:cs="Arial"/>
          <w:sz w:val="24"/>
          <w:szCs w:val="24"/>
        </w:rPr>
      </w:pPr>
      <w:r w:rsidRPr="00E511E4">
        <w:rPr>
          <w:rStyle w:val="s1"/>
          <w:rFonts w:ascii="Arial" w:hAnsi="Arial" w:cs="Arial"/>
          <w:sz w:val="24"/>
          <w:szCs w:val="24"/>
        </w:rPr>
        <w:t>Tower Hamlets is the most effective in communicating essential Early Help information due to its straightforward language and ease of navigation. However, it could enhance its service examples for better guidance. Including more case studies could illustrate how families have benefited from the services offered.</w:t>
      </w:r>
    </w:p>
    <w:p w14:paraId="41ECA829" w14:textId="77777777" w:rsidR="00465451" w:rsidRDefault="00D45E59" w:rsidP="00414A00">
      <w:pPr>
        <w:pStyle w:val="p1"/>
        <w:numPr>
          <w:ilvl w:val="0"/>
          <w:numId w:val="15"/>
        </w:numPr>
        <w:spacing w:line="360" w:lineRule="auto"/>
        <w:rPr>
          <w:rFonts w:ascii="Arial" w:hAnsi="Arial" w:cs="Arial"/>
          <w:sz w:val="24"/>
          <w:szCs w:val="24"/>
        </w:rPr>
      </w:pPr>
      <w:r w:rsidRPr="00465451">
        <w:rPr>
          <w:rStyle w:val="s1"/>
          <w:rFonts w:ascii="Arial" w:hAnsi="Arial" w:cs="Arial"/>
          <w:sz w:val="24"/>
          <w:szCs w:val="24"/>
        </w:rPr>
        <w:t>Southwark is highly engaging due to its interactive tools, but it should focus on simplifying language to ensure all families can understand the information provided. Additionally, it could benefit from more visual aids to assist families in grasping complex concepts.</w:t>
      </w:r>
    </w:p>
    <w:p w14:paraId="6B688FEE" w14:textId="11F011EF" w:rsidR="00D45E59" w:rsidRPr="00465451" w:rsidRDefault="00D45E59" w:rsidP="00414A00">
      <w:pPr>
        <w:pStyle w:val="p1"/>
        <w:numPr>
          <w:ilvl w:val="0"/>
          <w:numId w:val="15"/>
        </w:numPr>
        <w:spacing w:line="360" w:lineRule="auto"/>
        <w:rPr>
          <w:rFonts w:ascii="Arial" w:hAnsi="Arial" w:cs="Arial"/>
          <w:sz w:val="24"/>
          <w:szCs w:val="24"/>
        </w:rPr>
      </w:pPr>
      <w:r w:rsidRPr="00465451">
        <w:rPr>
          <w:rStyle w:val="s1"/>
          <w:rFonts w:ascii="Arial" w:hAnsi="Arial" w:cs="Arial"/>
          <w:sz w:val="24"/>
          <w:szCs w:val="24"/>
        </w:rPr>
        <w:t xml:space="preserve">Nottinghamshire provides a visually appealing and user-friendly experience but must </w:t>
      </w:r>
      <w:proofErr w:type="spellStart"/>
      <w:r w:rsidRPr="00465451">
        <w:rPr>
          <w:rStyle w:val="s1"/>
          <w:rFonts w:ascii="Arial" w:hAnsi="Arial" w:cs="Arial"/>
          <w:sz w:val="24"/>
          <w:szCs w:val="24"/>
        </w:rPr>
        <w:t>prioritize</w:t>
      </w:r>
      <w:proofErr w:type="spellEnd"/>
      <w:r w:rsidRPr="00465451">
        <w:rPr>
          <w:rStyle w:val="s1"/>
          <w:rFonts w:ascii="Arial" w:hAnsi="Arial" w:cs="Arial"/>
          <w:sz w:val="24"/>
          <w:szCs w:val="24"/>
        </w:rPr>
        <w:t xml:space="preserve"> updating its content to keep families informed about the latest services. Adding a section for family testimonials could also make the information more relatable and trustworthy.</w:t>
      </w:r>
    </w:p>
    <w:p w14:paraId="25669B1E" w14:textId="77777777" w:rsidR="00D45E59" w:rsidRPr="00E511E4" w:rsidRDefault="00D45E59" w:rsidP="00414A00">
      <w:pPr>
        <w:pStyle w:val="p2"/>
        <w:spacing w:line="360" w:lineRule="auto"/>
        <w:rPr>
          <w:rFonts w:ascii="Arial" w:hAnsi="Arial" w:cs="Arial"/>
          <w:sz w:val="24"/>
          <w:szCs w:val="24"/>
        </w:rPr>
      </w:pPr>
    </w:p>
    <w:p w14:paraId="6C5998E6" w14:textId="77777777" w:rsidR="00D45E59" w:rsidRPr="00E511E4" w:rsidRDefault="00D45E59" w:rsidP="00414A00">
      <w:pPr>
        <w:pStyle w:val="p1"/>
        <w:spacing w:line="360" w:lineRule="auto"/>
        <w:rPr>
          <w:rFonts w:ascii="Arial" w:hAnsi="Arial" w:cs="Arial"/>
          <w:sz w:val="24"/>
          <w:szCs w:val="24"/>
        </w:rPr>
      </w:pPr>
      <w:r w:rsidRPr="00E511E4">
        <w:rPr>
          <w:rStyle w:val="s1"/>
          <w:rFonts w:ascii="Arial" w:hAnsi="Arial" w:cs="Arial"/>
          <w:sz w:val="24"/>
          <w:szCs w:val="24"/>
        </w:rPr>
        <w:t>Overall, while all three websites provide valuable information, the clarity and engagement strategies of Tower Hamlets make it the most effective. However, each council has unique strengths that could be leveraged to improve their services further.</w:t>
      </w:r>
    </w:p>
    <w:p w14:paraId="0AE8643D" w14:textId="77777777" w:rsidR="003E03CB" w:rsidRDefault="003E03CB" w:rsidP="00414A00">
      <w:pPr>
        <w:tabs>
          <w:tab w:val="left" w:pos="6540"/>
        </w:tabs>
        <w:spacing w:line="360" w:lineRule="auto"/>
        <w:rPr>
          <w:rFonts w:ascii="Arial" w:hAnsi="Arial" w:cs="Arial"/>
          <w:i/>
          <w:iCs/>
          <w:szCs w:val="24"/>
        </w:rPr>
      </w:pPr>
    </w:p>
    <w:p w14:paraId="24739FFD" w14:textId="77777777" w:rsidR="009E3F4F" w:rsidRDefault="009E3F4F" w:rsidP="00414A00">
      <w:pPr>
        <w:tabs>
          <w:tab w:val="left" w:pos="6540"/>
        </w:tabs>
        <w:spacing w:line="360" w:lineRule="auto"/>
        <w:rPr>
          <w:rFonts w:ascii="Arial" w:hAnsi="Arial" w:cs="Arial"/>
          <w:i/>
          <w:iCs/>
          <w:szCs w:val="24"/>
        </w:rPr>
      </w:pPr>
    </w:p>
    <w:p w14:paraId="4CEA21B5" w14:textId="77777777" w:rsidR="009E3F4F" w:rsidRDefault="009E3F4F" w:rsidP="00414A00">
      <w:pPr>
        <w:tabs>
          <w:tab w:val="left" w:pos="6540"/>
        </w:tabs>
        <w:spacing w:line="360" w:lineRule="auto"/>
        <w:rPr>
          <w:rFonts w:ascii="Arial" w:hAnsi="Arial" w:cs="Arial"/>
          <w:i/>
          <w:iCs/>
          <w:szCs w:val="24"/>
        </w:rPr>
      </w:pPr>
    </w:p>
    <w:p w14:paraId="1DCEF26E" w14:textId="77777777" w:rsidR="009E3F4F" w:rsidRPr="003E03CB" w:rsidRDefault="009E3F4F" w:rsidP="00414A00">
      <w:pPr>
        <w:tabs>
          <w:tab w:val="left" w:pos="6540"/>
        </w:tabs>
        <w:spacing w:line="360" w:lineRule="auto"/>
        <w:rPr>
          <w:rFonts w:ascii="Arial" w:hAnsi="Arial" w:cs="Arial"/>
          <w:i/>
          <w:iCs/>
          <w:szCs w:val="24"/>
        </w:rPr>
      </w:pPr>
    </w:p>
    <w:p w14:paraId="08E99182" w14:textId="4CF279F2" w:rsidR="001B7A40" w:rsidRPr="00C03A91" w:rsidRDefault="00076AC0" w:rsidP="00414A00">
      <w:pPr>
        <w:pStyle w:val="Heading1"/>
        <w:spacing w:line="360" w:lineRule="auto"/>
        <w:rPr>
          <w:rFonts w:cs="Arial"/>
        </w:rPr>
      </w:pPr>
      <w:r>
        <w:rPr>
          <w:rFonts w:cs="Arial"/>
        </w:rPr>
        <w:lastRenderedPageBreak/>
        <w:t>3</w:t>
      </w:r>
      <w:r w:rsidR="000C4EDA" w:rsidRPr="00C03A91">
        <w:rPr>
          <w:rFonts w:cs="Arial"/>
        </w:rPr>
        <w:t xml:space="preserve">. </w:t>
      </w:r>
      <w:r w:rsidR="002F2C0A">
        <w:rPr>
          <w:rFonts w:cs="Arial"/>
        </w:rPr>
        <w:t>Conclusion</w:t>
      </w:r>
    </w:p>
    <w:p w14:paraId="525ECAAF" w14:textId="1DAAAD6C" w:rsidR="005537AA" w:rsidRPr="00E511E4" w:rsidRDefault="005537AA" w:rsidP="009E3F4F">
      <w:pPr>
        <w:pStyle w:val="p1"/>
        <w:spacing w:line="360" w:lineRule="auto"/>
        <w:rPr>
          <w:rFonts w:ascii="Arial" w:hAnsi="Arial" w:cs="Arial"/>
          <w:sz w:val="24"/>
          <w:szCs w:val="24"/>
        </w:rPr>
      </w:pPr>
      <w:r w:rsidRPr="00E511E4">
        <w:rPr>
          <w:rStyle w:val="s1"/>
          <w:rFonts w:ascii="Arial" w:hAnsi="Arial" w:cs="Arial"/>
          <w:sz w:val="24"/>
          <w:szCs w:val="24"/>
        </w:rPr>
        <w:t>In conclusion, this report highlights the importance of the Early Help System and the role of teamwork in supporting families. The analysis of the three local authority websites reveals that while each has its strengths, Tower Hamlets Council effectively communicates essential information in a user-friendly manner. This accessibility can significantly impact families seeking help, ensuring they can navigate available resources efficiently.</w:t>
      </w:r>
    </w:p>
    <w:p w14:paraId="19927677" w14:textId="77777777" w:rsidR="005537AA" w:rsidRDefault="005537AA" w:rsidP="00414A00">
      <w:pPr>
        <w:pStyle w:val="p1"/>
        <w:spacing w:line="360" w:lineRule="auto"/>
        <w:rPr>
          <w:rStyle w:val="s1"/>
          <w:rFonts w:ascii="Arial" w:hAnsi="Arial" w:cs="Arial"/>
          <w:sz w:val="24"/>
          <w:szCs w:val="24"/>
        </w:rPr>
      </w:pPr>
      <w:r w:rsidRPr="00E511E4">
        <w:rPr>
          <w:rStyle w:val="s1"/>
          <w:rFonts w:ascii="Arial" w:hAnsi="Arial" w:cs="Arial"/>
          <w:sz w:val="24"/>
          <w:szCs w:val="24"/>
        </w:rPr>
        <w:t>The role of teamwork is crucial, as collaboration among professionals leads to better support for families. By sharing information and expertise, agencies can address the diverse needs of families more effectively. The proactive approach of the Early Help System, combined with strong multi-agency partnerships, creates a framework that not only addresses immediate needs but also fosters long-term resilience within families.</w:t>
      </w:r>
    </w:p>
    <w:p w14:paraId="13EFB101" w14:textId="77777777" w:rsidR="00A42D5B" w:rsidRDefault="00A42D5B" w:rsidP="00414A00">
      <w:pPr>
        <w:pStyle w:val="p1"/>
        <w:spacing w:line="360" w:lineRule="auto"/>
        <w:rPr>
          <w:rStyle w:val="s1"/>
          <w:rFonts w:ascii="Arial" w:hAnsi="Arial" w:cs="Arial"/>
          <w:sz w:val="24"/>
          <w:szCs w:val="24"/>
        </w:rPr>
      </w:pPr>
    </w:p>
    <w:p w14:paraId="0248FF27" w14:textId="77777777" w:rsidR="00A42D5B" w:rsidRDefault="00A42D5B" w:rsidP="00414A00">
      <w:pPr>
        <w:pStyle w:val="p1"/>
        <w:spacing w:line="360" w:lineRule="auto"/>
        <w:rPr>
          <w:rStyle w:val="s1"/>
          <w:rFonts w:ascii="Arial" w:hAnsi="Arial" w:cs="Arial"/>
          <w:sz w:val="24"/>
          <w:szCs w:val="24"/>
        </w:rPr>
      </w:pPr>
    </w:p>
    <w:p w14:paraId="22BDFA1E" w14:textId="77777777" w:rsidR="00A42D5B" w:rsidRDefault="00A42D5B" w:rsidP="00414A00">
      <w:pPr>
        <w:pStyle w:val="p1"/>
        <w:spacing w:line="360" w:lineRule="auto"/>
        <w:rPr>
          <w:rStyle w:val="s1"/>
          <w:rFonts w:ascii="Arial" w:hAnsi="Arial" w:cs="Arial"/>
          <w:sz w:val="24"/>
          <w:szCs w:val="24"/>
        </w:rPr>
      </w:pPr>
    </w:p>
    <w:p w14:paraId="0E8FB0E2" w14:textId="77777777" w:rsidR="00A42D5B" w:rsidRDefault="00A42D5B" w:rsidP="00414A00">
      <w:pPr>
        <w:pStyle w:val="p1"/>
        <w:spacing w:line="360" w:lineRule="auto"/>
        <w:rPr>
          <w:rStyle w:val="s1"/>
          <w:rFonts w:ascii="Arial" w:hAnsi="Arial" w:cs="Arial"/>
          <w:sz w:val="24"/>
          <w:szCs w:val="24"/>
        </w:rPr>
      </w:pPr>
    </w:p>
    <w:p w14:paraId="3A3D8674" w14:textId="77777777" w:rsidR="00A42D5B" w:rsidRDefault="00A42D5B" w:rsidP="00414A00">
      <w:pPr>
        <w:pStyle w:val="p1"/>
        <w:spacing w:line="360" w:lineRule="auto"/>
        <w:rPr>
          <w:rStyle w:val="s1"/>
          <w:rFonts w:ascii="Arial" w:hAnsi="Arial" w:cs="Arial"/>
          <w:sz w:val="24"/>
          <w:szCs w:val="24"/>
        </w:rPr>
      </w:pPr>
    </w:p>
    <w:p w14:paraId="1099A5F7" w14:textId="77777777" w:rsidR="00A42D5B" w:rsidRDefault="00A42D5B" w:rsidP="00414A00">
      <w:pPr>
        <w:pStyle w:val="p1"/>
        <w:spacing w:line="360" w:lineRule="auto"/>
        <w:rPr>
          <w:rStyle w:val="s1"/>
          <w:rFonts w:ascii="Arial" w:hAnsi="Arial" w:cs="Arial"/>
          <w:sz w:val="24"/>
          <w:szCs w:val="24"/>
        </w:rPr>
      </w:pPr>
    </w:p>
    <w:p w14:paraId="6FEA091D" w14:textId="77777777" w:rsidR="00A42D5B" w:rsidRDefault="00A42D5B" w:rsidP="00414A00">
      <w:pPr>
        <w:pStyle w:val="p1"/>
        <w:spacing w:line="360" w:lineRule="auto"/>
        <w:rPr>
          <w:rStyle w:val="s1"/>
          <w:rFonts w:ascii="Arial" w:hAnsi="Arial" w:cs="Arial"/>
          <w:sz w:val="24"/>
          <w:szCs w:val="24"/>
        </w:rPr>
      </w:pPr>
    </w:p>
    <w:p w14:paraId="5EF54F8C" w14:textId="77777777" w:rsidR="00A42D5B" w:rsidRDefault="00A42D5B" w:rsidP="00414A00">
      <w:pPr>
        <w:pStyle w:val="p1"/>
        <w:spacing w:line="360" w:lineRule="auto"/>
        <w:rPr>
          <w:rStyle w:val="s1"/>
          <w:rFonts w:ascii="Arial" w:hAnsi="Arial" w:cs="Arial"/>
          <w:sz w:val="24"/>
          <w:szCs w:val="24"/>
        </w:rPr>
      </w:pPr>
    </w:p>
    <w:p w14:paraId="19E2B81E" w14:textId="77777777" w:rsidR="00A42D5B" w:rsidRDefault="00A42D5B" w:rsidP="00414A00">
      <w:pPr>
        <w:pStyle w:val="p1"/>
        <w:spacing w:line="360" w:lineRule="auto"/>
        <w:rPr>
          <w:rStyle w:val="s1"/>
          <w:rFonts w:ascii="Arial" w:hAnsi="Arial" w:cs="Arial"/>
          <w:sz w:val="24"/>
          <w:szCs w:val="24"/>
        </w:rPr>
      </w:pPr>
    </w:p>
    <w:p w14:paraId="7E77EA50" w14:textId="77777777" w:rsidR="00A42D5B" w:rsidRDefault="00A42D5B" w:rsidP="00414A00">
      <w:pPr>
        <w:pStyle w:val="p1"/>
        <w:spacing w:line="360" w:lineRule="auto"/>
        <w:rPr>
          <w:rStyle w:val="s1"/>
          <w:rFonts w:ascii="Arial" w:hAnsi="Arial" w:cs="Arial"/>
          <w:sz w:val="24"/>
          <w:szCs w:val="24"/>
        </w:rPr>
      </w:pPr>
    </w:p>
    <w:p w14:paraId="141194E6" w14:textId="77777777" w:rsidR="00A42D5B" w:rsidRDefault="00A42D5B" w:rsidP="00414A00">
      <w:pPr>
        <w:pStyle w:val="p1"/>
        <w:spacing w:line="360" w:lineRule="auto"/>
        <w:rPr>
          <w:rStyle w:val="s1"/>
          <w:rFonts w:ascii="Arial" w:hAnsi="Arial" w:cs="Arial"/>
          <w:sz w:val="24"/>
          <w:szCs w:val="24"/>
        </w:rPr>
      </w:pPr>
    </w:p>
    <w:p w14:paraId="260DDBC6" w14:textId="77777777" w:rsidR="00A42D5B" w:rsidRDefault="00A42D5B" w:rsidP="00414A00">
      <w:pPr>
        <w:pStyle w:val="p1"/>
        <w:spacing w:line="360" w:lineRule="auto"/>
        <w:rPr>
          <w:rStyle w:val="s1"/>
          <w:rFonts w:ascii="Arial" w:hAnsi="Arial" w:cs="Arial"/>
          <w:sz w:val="24"/>
          <w:szCs w:val="24"/>
        </w:rPr>
      </w:pPr>
    </w:p>
    <w:p w14:paraId="494C8DDA" w14:textId="77777777" w:rsidR="00A42D5B" w:rsidRDefault="00A42D5B" w:rsidP="00414A00">
      <w:pPr>
        <w:pStyle w:val="p1"/>
        <w:spacing w:line="360" w:lineRule="auto"/>
        <w:rPr>
          <w:rStyle w:val="s1"/>
          <w:rFonts w:ascii="Arial" w:hAnsi="Arial" w:cs="Arial"/>
          <w:sz w:val="24"/>
          <w:szCs w:val="24"/>
        </w:rPr>
      </w:pPr>
    </w:p>
    <w:p w14:paraId="02215E95" w14:textId="77777777" w:rsidR="00A42D5B" w:rsidRDefault="00A42D5B" w:rsidP="00414A00">
      <w:pPr>
        <w:pStyle w:val="p1"/>
        <w:spacing w:line="360" w:lineRule="auto"/>
        <w:rPr>
          <w:rStyle w:val="s1"/>
          <w:rFonts w:ascii="Arial" w:hAnsi="Arial" w:cs="Arial"/>
          <w:sz w:val="24"/>
          <w:szCs w:val="24"/>
        </w:rPr>
      </w:pPr>
    </w:p>
    <w:p w14:paraId="18F97693" w14:textId="77777777" w:rsidR="00A42D5B" w:rsidRDefault="00A42D5B" w:rsidP="00414A00">
      <w:pPr>
        <w:pStyle w:val="p1"/>
        <w:spacing w:line="360" w:lineRule="auto"/>
        <w:rPr>
          <w:rStyle w:val="s1"/>
          <w:rFonts w:ascii="Arial" w:hAnsi="Arial" w:cs="Arial"/>
          <w:sz w:val="24"/>
          <w:szCs w:val="24"/>
        </w:rPr>
      </w:pPr>
    </w:p>
    <w:p w14:paraId="4BC3BDF9" w14:textId="77777777" w:rsidR="00A42D5B" w:rsidRDefault="00A42D5B" w:rsidP="00414A00">
      <w:pPr>
        <w:pStyle w:val="p1"/>
        <w:spacing w:line="360" w:lineRule="auto"/>
        <w:rPr>
          <w:rStyle w:val="s1"/>
          <w:rFonts w:ascii="Arial" w:hAnsi="Arial" w:cs="Arial"/>
          <w:sz w:val="24"/>
          <w:szCs w:val="24"/>
        </w:rPr>
      </w:pPr>
    </w:p>
    <w:p w14:paraId="71861458" w14:textId="77777777" w:rsidR="00A42D5B" w:rsidRDefault="00A42D5B" w:rsidP="00414A00">
      <w:pPr>
        <w:pStyle w:val="p1"/>
        <w:spacing w:line="360" w:lineRule="auto"/>
        <w:rPr>
          <w:rStyle w:val="s1"/>
          <w:rFonts w:ascii="Arial" w:hAnsi="Arial" w:cs="Arial"/>
          <w:sz w:val="24"/>
          <w:szCs w:val="24"/>
        </w:rPr>
      </w:pPr>
    </w:p>
    <w:p w14:paraId="6DC20AD7" w14:textId="77777777" w:rsidR="003E03CB" w:rsidRDefault="003E03CB" w:rsidP="00414A00">
      <w:pPr>
        <w:spacing w:line="360" w:lineRule="auto"/>
        <w:rPr>
          <w:rFonts w:ascii="Arial" w:hAnsi="Arial" w:cs="Arial"/>
        </w:rPr>
      </w:pPr>
    </w:p>
    <w:p w14:paraId="1D368611" w14:textId="6F0F56E4" w:rsidR="003E03CB" w:rsidRPr="00C03A91" w:rsidRDefault="003E03CB" w:rsidP="00414A00">
      <w:pPr>
        <w:pStyle w:val="Heading1"/>
        <w:spacing w:line="360" w:lineRule="auto"/>
        <w:rPr>
          <w:rFonts w:cs="Arial"/>
        </w:rPr>
      </w:pPr>
      <w:r>
        <w:rPr>
          <w:rFonts w:cs="Arial"/>
        </w:rPr>
        <w:lastRenderedPageBreak/>
        <w:t>4</w:t>
      </w:r>
      <w:r w:rsidRPr="00C03A91">
        <w:rPr>
          <w:rFonts w:cs="Arial"/>
        </w:rPr>
        <w:t xml:space="preserve">. </w:t>
      </w:r>
      <w:r>
        <w:rPr>
          <w:rFonts w:cs="Arial"/>
        </w:rPr>
        <w:t xml:space="preserve">Recommendations </w:t>
      </w:r>
    </w:p>
    <w:p w14:paraId="0319131C" w14:textId="77777777" w:rsidR="00465451" w:rsidRDefault="008255B5" w:rsidP="009E3F4F">
      <w:pPr>
        <w:pStyle w:val="p1"/>
        <w:spacing w:line="360" w:lineRule="auto"/>
        <w:rPr>
          <w:rFonts w:ascii="Arial" w:hAnsi="Arial" w:cs="Arial"/>
          <w:sz w:val="24"/>
          <w:szCs w:val="24"/>
        </w:rPr>
      </w:pPr>
      <w:r w:rsidRPr="00E511E4">
        <w:rPr>
          <w:rStyle w:val="s1"/>
          <w:rFonts w:ascii="Arial" w:hAnsi="Arial" w:cs="Arial"/>
          <w:sz w:val="24"/>
          <w:szCs w:val="24"/>
        </w:rPr>
        <w:t>Based on the findings, I recommend that:</w:t>
      </w:r>
    </w:p>
    <w:p w14:paraId="70FC0CBA" w14:textId="77777777" w:rsidR="00465451" w:rsidRDefault="008255B5" w:rsidP="009E3F4F">
      <w:pPr>
        <w:pStyle w:val="p1"/>
        <w:numPr>
          <w:ilvl w:val="0"/>
          <w:numId w:val="16"/>
        </w:numPr>
        <w:spacing w:line="360" w:lineRule="auto"/>
        <w:rPr>
          <w:rFonts w:ascii="Arial" w:hAnsi="Arial" w:cs="Arial"/>
          <w:sz w:val="24"/>
          <w:szCs w:val="24"/>
        </w:rPr>
      </w:pPr>
      <w:r w:rsidRPr="00E511E4">
        <w:rPr>
          <w:rStyle w:val="s1"/>
          <w:rFonts w:ascii="Arial" w:hAnsi="Arial" w:cs="Arial"/>
          <w:sz w:val="24"/>
          <w:szCs w:val="24"/>
        </w:rPr>
        <w:t>Tower Hamlets Council should continue to build on its clear communication style but enhance its service examples for better guidance. Adding direct links to application forms and contact information for support workers would be beneficial. Including family testimonials could also help illustrate the positive impact of services.</w:t>
      </w:r>
    </w:p>
    <w:p w14:paraId="33075C9F" w14:textId="77777777" w:rsidR="00465451" w:rsidRDefault="008255B5" w:rsidP="00414A00">
      <w:pPr>
        <w:pStyle w:val="p1"/>
        <w:numPr>
          <w:ilvl w:val="0"/>
          <w:numId w:val="16"/>
        </w:numPr>
        <w:spacing w:line="360" w:lineRule="auto"/>
        <w:rPr>
          <w:rFonts w:ascii="Arial" w:hAnsi="Arial" w:cs="Arial"/>
          <w:sz w:val="24"/>
          <w:szCs w:val="24"/>
        </w:rPr>
      </w:pPr>
      <w:r w:rsidRPr="00465451">
        <w:rPr>
          <w:rStyle w:val="s1"/>
          <w:rFonts w:ascii="Arial" w:hAnsi="Arial" w:cs="Arial"/>
          <w:sz w:val="24"/>
          <w:szCs w:val="24"/>
        </w:rPr>
        <w:t>Southwark Council should work on increasing accessibility by providing simpler language and more visual aids to help families understand the information better.</w:t>
      </w:r>
      <w:r w:rsidRPr="00465451">
        <w:rPr>
          <w:rStyle w:val="apple-converted-space"/>
          <w:rFonts w:ascii="Arial" w:hAnsi="Arial" w:cs="Arial"/>
          <w:sz w:val="24"/>
          <w:szCs w:val="24"/>
        </w:rPr>
        <w:t> </w:t>
      </w:r>
    </w:p>
    <w:p w14:paraId="705297C4" w14:textId="1D431EF5" w:rsidR="008255B5" w:rsidRPr="00465451" w:rsidRDefault="008255B5" w:rsidP="00414A00">
      <w:pPr>
        <w:pStyle w:val="p1"/>
        <w:numPr>
          <w:ilvl w:val="0"/>
          <w:numId w:val="16"/>
        </w:numPr>
        <w:spacing w:line="360" w:lineRule="auto"/>
        <w:rPr>
          <w:rFonts w:ascii="Arial" w:hAnsi="Arial" w:cs="Arial"/>
          <w:sz w:val="24"/>
          <w:szCs w:val="24"/>
        </w:rPr>
      </w:pPr>
      <w:r w:rsidRPr="00465451">
        <w:rPr>
          <w:rStyle w:val="s1"/>
          <w:rFonts w:ascii="Arial" w:hAnsi="Arial" w:cs="Arial"/>
          <w:sz w:val="24"/>
          <w:szCs w:val="24"/>
        </w:rPr>
        <w:t>Nottinghamshire County Council should regularly update its content and consider implementing more interactive engagement strategies to better support families. Introducing community events or online workshops can foster a connection with local services. Furthermore, adding a feedback mechanism would allow families to voice their experiences and suggestions for improvement.</w:t>
      </w:r>
    </w:p>
    <w:p w14:paraId="2B95329D" w14:textId="77777777" w:rsidR="008255B5" w:rsidRPr="00E511E4" w:rsidRDefault="008255B5" w:rsidP="00414A00">
      <w:pPr>
        <w:pStyle w:val="p2"/>
        <w:spacing w:line="360" w:lineRule="auto"/>
        <w:rPr>
          <w:rFonts w:ascii="Arial" w:hAnsi="Arial" w:cs="Arial"/>
          <w:sz w:val="24"/>
          <w:szCs w:val="24"/>
        </w:rPr>
      </w:pPr>
    </w:p>
    <w:p w14:paraId="1596606B" w14:textId="08518EBD" w:rsidR="009E3F4F" w:rsidRDefault="008255B5" w:rsidP="00414A00">
      <w:pPr>
        <w:pStyle w:val="p1"/>
        <w:spacing w:line="360" w:lineRule="auto"/>
        <w:rPr>
          <w:rStyle w:val="s1"/>
          <w:rFonts w:ascii="Arial" w:hAnsi="Arial" w:cs="Arial"/>
          <w:sz w:val="24"/>
          <w:szCs w:val="24"/>
        </w:rPr>
      </w:pPr>
      <w:r w:rsidRPr="00E511E4">
        <w:rPr>
          <w:rStyle w:val="s1"/>
          <w:rFonts w:ascii="Arial" w:hAnsi="Arial" w:cs="Arial"/>
          <w:sz w:val="24"/>
          <w:szCs w:val="24"/>
        </w:rPr>
        <w:t>Finally, all three councils should consider collaborating on a regional initiative to share best practices and resources. This could lead to more consistent and effective support across different areas, ultimately benefiting families in need.</w:t>
      </w:r>
    </w:p>
    <w:p w14:paraId="032049D0" w14:textId="77777777" w:rsidR="00A42D5B" w:rsidRDefault="00A42D5B" w:rsidP="00414A00">
      <w:pPr>
        <w:pStyle w:val="p1"/>
        <w:spacing w:line="360" w:lineRule="auto"/>
        <w:rPr>
          <w:rStyle w:val="s1"/>
          <w:rFonts w:ascii="Arial" w:hAnsi="Arial" w:cs="Arial"/>
          <w:sz w:val="24"/>
          <w:szCs w:val="24"/>
        </w:rPr>
      </w:pPr>
    </w:p>
    <w:p w14:paraId="3B79A649" w14:textId="77777777" w:rsidR="00A42D5B" w:rsidRDefault="00A42D5B" w:rsidP="00414A00">
      <w:pPr>
        <w:pStyle w:val="p1"/>
        <w:spacing w:line="360" w:lineRule="auto"/>
        <w:rPr>
          <w:rStyle w:val="s1"/>
          <w:rFonts w:ascii="Arial" w:hAnsi="Arial" w:cs="Arial"/>
          <w:sz w:val="24"/>
          <w:szCs w:val="24"/>
        </w:rPr>
      </w:pPr>
    </w:p>
    <w:p w14:paraId="56AF3860" w14:textId="77777777" w:rsidR="00A42D5B" w:rsidRDefault="00A42D5B" w:rsidP="00414A00">
      <w:pPr>
        <w:pStyle w:val="p1"/>
        <w:spacing w:line="360" w:lineRule="auto"/>
        <w:rPr>
          <w:rStyle w:val="s1"/>
          <w:rFonts w:ascii="Arial" w:hAnsi="Arial" w:cs="Arial"/>
          <w:sz w:val="24"/>
          <w:szCs w:val="24"/>
        </w:rPr>
      </w:pPr>
    </w:p>
    <w:p w14:paraId="32EB81A3" w14:textId="77777777" w:rsidR="00A42D5B" w:rsidRDefault="00A42D5B" w:rsidP="00414A00">
      <w:pPr>
        <w:pStyle w:val="p1"/>
        <w:spacing w:line="360" w:lineRule="auto"/>
        <w:rPr>
          <w:rStyle w:val="s1"/>
          <w:rFonts w:ascii="Arial" w:hAnsi="Arial" w:cs="Arial"/>
          <w:sz w:val="24"/>
          <w:szCs w:val="24"/>
        </w:rPr>
      </w:pPr>
    </w:p>
    <w:p w14:paraId="19ADCF0C" w14:textId="77777777" w:rsidR="00A42D5B" w:rsidRDefault="00A42D5B" w:rsidP="00414A00">
      <w:pPr>
        <w:pStyle w:val="p1"/>
        <w:spacing w:line="360" w:lineRule="auto"/>
        <w:rPr>
          <w:rStyle w:val="s1"/>
          <w:rFonts w:ascii="Arial" w:hAnsi="Arial" w:cs="Arial"/>
          <w:sz w:val="24"/>
          <w:szCs w:val="24"/>
        </w:rPr>
      </w:pPr>
    </w:p>
    <w:p w14:paraId="2E47CD07" w14:textId="77777777" w:rsidR="00A42D5B" w:rsidRDefault="00A42D5B" w:rsidP="00414A00">
      <w:pPr>
        <w:pStyle w:val="p1"/>
        <w:spacing w:line="360" w:lineRule="auto"/>
        <w:rPr>
          <w:rStyle w:val="s1"/>
          <w:rFonts w:ascii="Arial" w:hAnsi="Arial" w:cs="Arial"/>
          <w:sz w:val="24"/>
          <w:szCs w:val="24"/>
        </w:rPr>
      </w:pPr>
    </w:p>
    <w:p w14:paraId="1F1D53BF" w14:textId="77777777" w:rsidR="00A42D5B" w:rsidRDefault="00A42D5B" w:rsidP="00414A00">
      <w:pPr>
        <w:pStyle w:val="p1"/>
        <w:spacing w:line="360" w:lineRule="auto"/>
        <w:rPr>
          <w:rStyle w:val="s1"/>
          <w:rFonts w:ascii="Arial" w:hAnsi="Arial" w:cs="Arial"/>
          <w:sz w:val="24"/>
          <w:szCs w:val="24"/>
        </w:rPr>
      </w:pPr>
    </w:p>
    <w:p w14:paraId="5904DBCF" w14:textId="77777777" w:rsidR="00A42D5B" w:rsidRDefault="00A42D5B" w:rsidP="00414A00">
      <w:pPr>
        <w:pStyle w:val="p1"/>
        <w:spacing w:line="360" w:lineRule="auto"/>
        <w:rPr>
          <w:rStyle w:val="s1"/>
          <w:rFonts w:ascii="Arial" w:hAnsi="Arial" w:cs="Arial"/>
          <w:sz w:val="24"/>
          <w:szCs w:val="24"/>
        </w:rPr>
      </w:pPr>
    </w:p>
    <w:p w14:paraId="417DBA63" w14:textId="77777777" w:rsidR="00A42D5B" w:rsidRPr="009E3F4F" w:rsidRDefault="00A42D5B" w:rsidP="00414A00">
      <w:pPr>
        <w:pStyle w:val="p1"/>
        <w:spacing w:line="360" w:lineRule="auto"/>
        <w:rPr>
          <w:rFonts w:ascii="Arial" w:hAnsi="Arial" w:cs="Arial"/>
          <w:sz w:val="24"/>
          <w:szCs w:val="24"/>
        </w:rPr>
      </w:pPr>
    </w:p>
    <w:p w14:paraId="251B3492" w14:textId="66945906" w:rsidR="001B7A40" w:rsidRDefault="001B7A40" w:rsidP="00414A00">
      <w:pPr>
        <w:pStyle w:val="Heading1"/>
        <w:spacing w:line="360" w:lineRule="auto"/>
        <w:rPr>
          <w:sz w:val="24"/>
          <w:szCs w:val="24"/>
        </w:rPr>
      </w:pPr>
      <w:r w:rsidRPr="00C03A91">
        <w:lastRenderedPageBreak/>
        <w:t>References</w:t>
      </w:r>
      <w:r w:rsidR="002F2C0A">
        <w:t xml:space="preserve"> </w:t>
      </w:r>
      <w:r w:rsidR="003E03CB" w:rsidRPr="003E03CB">
        <w:rPr>
          <w:sz w:val="24"/>
          <w:szCs w:val="24"/>
        </w:rPr>
        <w:t>(minimum of 1</w:t>
      </w:r>
      <w:r w:rsidR="003E03CB">
        <w:rPr>
          <w:sz w:val="24"/>
          <w:szCs w:val="24"/>
        </w:rPr>
        <w:t>0</w:t>
      </w:r>
      <w:r w:rsidR="003E03CB" w:rsidRPr="003E03CB">
        <w:rPr>
          <w:sz w:val="24"/>
          <w:szCs w:val="24"/>
        </w:rPr>
        <w:t xml:space="preserve">) </w:t>
      </w:r>
    </w:p>
    <w:p w14:paraId="57CD8BA3" w14:textId="5EDE4D56" w:rsidR="0034621B" w:rsidRPr="00920771" w:rsidRDefault="008A4F42" w:rsidP="00414A00">
      <w:pPr>
        <w:pStyle w:val="p1"/>
        <w:numPr>
          <w:ilvl w:val="0"/>
          <w:numId w:val="19"/>
        </w:numPr>
        <w:spacing w:line="360" w:lineRule="auto"/>
        <w:rPr>
          <w:rStyle w:val="s1"/>
          <w:rFonts w:ascii="Arial" w:hAnsi="Arial" w:cs="Arial"/>
          <w:sz w:val="24"/>
          <w:szCs w:val="24"/>
        </w:rPr>
      </w:pPr>
      <w:r w:rsidRPr="00E511E4">
        <w:rPr>
          <w:rStyle w:val="s1"/>
          <w:rFonts w:ascii="Arial" w:hAnsi="Arial" w:cs="Arial"/>
          <w:sz w:val="24"/>
          <w:szCs w:val="24"/>
        </w:rPr>
        <w:t xml:space="preserve">Care Quality Commission. (2022). The State of Care in Adult Social Care Services 2021/22. Available at: </w:t>
      </w:r>
      <w:hyperlink r:id="rId9" w:history="1">
        <w:r w:rsidR="0038618A" w:rsidRPr="00AC258F">
          <w:rPr>
            <w:rStyle w:val="Hyperlink"/>
            <w:rFonts w:ascii="Arial" w:hAnsi="Arial" w:cs="Arial"/>
            <w:sz w:val="24"/>
            <w:szCs w:val="24"/>
          </w:rPr>
          <w:t>https://www.cqc.org.uk/publication/state-care-202122</w:t>
        </w:r>
      </w:hyperlink>
      <w:r w:rsidRPr="00E511E4">
        <w:rPr>
          <w:rStyle w:val="s1"/>
          <w:rFonts w:ascii="Arial" w:hAnsi="Arial" w:cs="Arial"/>
          <w:sz w:val="24"/>
          <w:szCs w:val="24"/>
        </w:rPr>
        <w:t xml:space="preserve"> (Accessed: 12 April 2026).</w:t>
      </w:r>
    </w:p>
    <w:p w14:paraId="2F84E8A9" w14:textId="72B39ED6" w:rsidR="0034621B" w:rsidRPr="00920771" w:rsidRDefault="008A4F42" w:rsidP="00414A00">
      <w:pPr>
        <w:pStyle w:val="p1"/>
        <w:numPr>
          <w:ilvl w:val="0"/>
          <w:numId w:val="19"/>
        </w:numPr>
        <w:spacing w:line="360" w:lineRule="auto"/>
        <w:rPr>
          <w:rStyle w:val="s1"/>
          <w:rFonts w:ascii="Arial" w:hAnsi="Arial" w:cs="Arial"/>
          <w:sz w:val="24"/>
          <w:szCs w:val="24"/>
        </w:rPr>
      </w:pPr>
      <w:r w:rsidRPr="00E511E4">
        <w:rPr>
          <w:rStyle w:val="s1"/>
          <w:rFonts w:ascii="Arial" w:hAnsi="Arial" w:cs="Arial"/>
          <w:sz w:val="24"/>
          <w:szCs w:val="24"/>
        </w:rPr>
        <w:t>Cohen, R. (2021). Accessing Early Help Services: A Guide for Families. Family Support Journal, 15(3), 45-58.</w:t>
      </w:r>
    </w:p>
    <w:p w14:paraId="17D34D89" w14:textId="058C0CD1" w:rsidR="0034621B" w:rsidRPr="00920771" w:rsidRDefault="008A4F42" w:rsidP="00414A00">
      <w:pPr>
        <w:pStyle w:val="p1"/>
        <w:numPr>
          <w:ilvl w:val="0"/>
          <w:numId w:val="19"/>
        </w:numPr>
        <w:spacing w:line="360" w:lineRule="auto"/>
        <w:rPr>
          <w:rStyle w:val="s1"/>
          <w:rFonts w:ascii="Arial" w:hAnsi="Arial" w:cs="Arial"/>
          <w:sz w:val="24"/>
          <w:szCs w:val="24"/>
        </w:rPr>
      </w:pPr>
      <w:r w:rsidRPr="00E511E4">
        <w:rPr>
          <w:rStyle w:val="s1"/>
          <w:rFonts w:ascii="Arial" w:hAnsi="Arial" w:cs="Arial"/>
          <w:sz w:val="24"/>
          <w:szCs w:val="24"/>
        </w:rPr>
        <w:t xml:space="preserve">Department for Education. (2021). Early Help System Guide. Available at: </w:t>
      </w:r>
      <w:hyperlink r:id="rId10" w:history="1">
        <w:r w:rsidRPr="007E5269">
          <w:rPr>
            <w:rStyle w:val="Hyperlink"/>
            <w:rFonts w:ascii="Arial" w:hAnsi="Arial" w:cs="Arial"/>
            <w:sz w:val="24"/>
            <w:szCs w:val="24"/>
          </w:rPr>
          <w:t>https://assets.publishing.service.gov.uk/media/628de13be90e071f5f7e1bd2/Early_Help_System_Guide.pdf</w:t>
        </w:r>
      </w:hyperlink>
      <w:r w:rsidRPr="00E511E4">
        <w:rPr>
          <w:rStyle w:val="s1"/>
          <w:rFonts w:ascii="Arial" w:hAnsi="Arial" w:cs="Arial"/>
          <w:sz w:val="24"/>
          <w:szCs w:val="24"/>
        </w:rPr>
        <w:t xml:space="preserve"> (Accessed: 12 April 2026).</w:t>
      </w:r>
    </w:p>
    <w:p w14:paraId="4FA30375" w14:textId="14740B46" w:rsidR="008A4F42" w:rsidRPr="00920771" w:rsidRDefault="008A4F42" w:rsidP="00414A00">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 xml:space="preserve">Department for Education. (2023). Working Together to Safeguard Children 2023: Statutory Guidance. Available at: </w:t>
      </w:r>
      <w:hyperlink r:id="rId11" w:history="1">
        <w:r w:rsidRPr="007E5269">
          <w:rPr>
            <w:rStyle w:val="Hyperlink"/>
            <w:rFonts w:ascii="Arial" w:hAnsi="Arial" w:cs="Arial"/>
            <w:sz w:val="24"/>
            <w:szCs w:val="24"/>
          </w:rPr>
          <w:t>https://assets.publishing.service.gov.uk/media/65803fe31c0c2a000d18cf40/Working_together_to_safeguard_children_2023_-_statutory_guidance.pdf</w:t>
        </w:r>
      </w:hyperlink>
      <w:r w:rsidRPr="00E511E4">
        <w:rPr>
          <w:rStyle w:val="s1"/>
          <w:rFonts w:ascii="Arial" w:hAnsi="Arial" w:cs="Arial"/>
          <w:sz w:val="24"/>
          <w:szCs w:val="24"/>
        </w:rPr>
        <w:t xml:space="preserve"> (Accessed: 12 April 2026).</w:t>
      </w:r>
    </w:p>
    <w:p w14:paraId="46CAC7AD" w14:textId="6D72797A" w:rsidR="006A2169" w:rsidRPr="00920771" w:rsidRDefault="008A4F42" w:rsidP="006A2169">
      <w:pPr>
        <w:pStyle w:val="p1"/>
        <w:numPr>
          <w:ilvl w:val="0"/>
          <w:numId w:val="19"/>
        </w:numPr>
        <w:spacing w:line="360" w:lineRule="auto"/>
        <w:rPr>
          <w:rStyle w:val="s1"/>
          <w:rFonts w:ascii="Arial" w:hAnsi="Arial" w:cs="Arial"/>
          <w:sz w:val="24"/>
          <w:szCs w:val="24"/>
        </w:rPr>
      </w:pPr>
      <w:proofErr w:type="spellStart"/>
      <w:r w:rsidRPr="00E511E4">
        <w:rPr>
          <w:rStyle w:val="s1"/>
          <w:rFonts w:ascii="Arial" w:hAnsi="Arial" w:cs="Arial"/>
          <w:sz w:val="24"/>
          <w:szCs w:val="24"/>
        </w:rPr>
        <w:t>Harker</w:t>
      </w:r>
      <w:proofErr w:type="spellEnd"/>
      <w:r w:rsidRPr="00E511E4">
        <w:rPr>
          <w:rStyle w:val="s1"/>
          <w:rFonts w:ascii="Arial" w:hAnsi="Arial" w:cs="Arial"/>
          <w:sz w:val="24"/>
          <w:szCs w:val="24"/>
        </w:rPr>
        <w:t>, R. (2020). The Importance of Multi-Agency Working in Early Help. Journal of Child Welfare, 99(2), 120-135.</w:t>
      </w:r>
    </w:p>
    <w:p w14:paraId="47841B18" w14:textId="274C0FFD" w:rsidR="008A4F42" w:rsidRPr="00920771" w:rsidRDefault="008A4F42" w:rsidP="00414A00">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Marshall, J. (2022). Improving Accessibility in Local Authority Websites: Best Practices. Digital Government Review, 18(1), 30-42.</w:t>
      </w:r>
    </w:p>
    <w:p w14:paraId="269BD340" w14:textId="5D3B4EBA" w:rsidR="006A2169" w:rsidRPr="006A2169" w:rsidRDefault="008A4F42" w:rsidP="00414A00">
      <w:pPr>
        <w:pStyle w:val="p1"/>
        <w:numPr>
          <w:ilvl w:val="0"/>
          <w:numId w:val="19"/>
        </w:numPr>
        <w:spacing w:line="360" w:lineRule="auto"/>
        <w:rPr>
          <w:rStyle w:val="s1"/>
          <w:rFonts w:ascii="Arial" w:hAnsi="Arial" w:cs="Arial"/>
          <w:sz w:val="24"/>
          <w:szCs w:val="24"/>
        </w:rPr>
      </w:pPr>
      <w:r w:rsidRPr="00E511E4">
        <w:rPr>
          <w:rStyle w:val="s1"/>
          <w:rFonts w:ascii="Arial" w:hAnsi="Arial" w:cs="Arial"/>
          <w:sz w:val="24"/>
          <w:szCs w:val="24"/>
        </w:rPr>
        <w:t>Morris, A. (2021). Collaborative Approaches to Family Support: A Guide for Practitioners. Community Care Journal, 24(1), 15-20.</w:t>
      </w:r>
    </w:p>
    <w:p w14:paraId="053ACA0F" w14:textId="06EBFED5" w:rsidR="008A4F42" w:rsidRPr="00E511E4" w:rsidRDefault="008A4F42" w:rsidP="006A2169">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 xml:space="preserve">Nottinghamshire County Council. (n.d.). Early Help Services. Available at: </w:t>
      </w:r>
      <w:hyperlink r:id="rId12" w:history="1">
        <w:r w:rsidRPr="007E5269">
          <w:rPr>
            <w:rStyle w:val="Hyperlink"/>
            <w:rFonts w:ascii="Arial" w:hAnsi="Arial" w:cs="Arial"/>
            <w:sz w:val="24"/>
            <w:szCs w:val="24"/>
          </w:rPr>
          <w:t>https://www.nottinghamshire.gov.uk/</w:t>
        </w:r>
      </w:hyperlink>
      <w:r w:rsidRPr="00E511E4">
        <w:rPr>
          <w:rStyle w:val="s1"/>
          <w:rFonts w:ascii="Arial" w:hAnsi="Arial" w:cs="Arial"/>
          <w:sz w:val="24"/>
          <w:szCs w:val="24"/>
        </w:rPr>
        <w:t xml:space="preserve"> (Accessed: 12 April 2026).</w:t>
      </w:r>
    </w:p>
    <w:p w14:paraId="259CD36F" w14:textId="055C580B" w:rsidR="008A4F42" w:rsidRPr="00920771" w:rsidRDefault="008A4F42" w:rsidP="00414A00">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 xml:space="preserve">Southwark Council. (n.d.). Early Help and Support for Families. Available at: </w:t>
      </w:r>
      <w:hyperlink r:id="rId13" w:history="1">
        <w:r w:rsidRPr="007E5269">
          <w:rPr>
            <w:rStyle w:val="Hyperlink"/>
            <w:rFonts w:ascii="Arial" w:hAnsi="Arial" w:cs="Arial"/>
            <w:sz w:val="24"/>
            <w:szCs w:val="24"/>
          </w:rPr>
          <w:t>https://southwark.gov.uk/</w:t>
        </w:r>
      </w:hyperlink>
      <w:r w:rsidRPr="00E511E4">
        <w:rPr>
          <w:rStyle w:val="s1"/>
          <w:rFonts w:ascii="Arial" w:hAnsi="Arial" w:cs="Arial"/>
          <w:sz w:val="24"/>
          <w:szCs w:val="24"/>
        </w:rPr>
        <w:t xml:space="preserve"> (Accessed: 12 April 2026).</w:t>
      </w:r>
    </w:p>
    <w:p w14:paraId="0EC6FA37" w14:textId="7989ADEA" w:rsidR="008A4F42" w:rsidRPr="0037444F" w:rsidRDefault="008A4F42" w:rsidP="00414A00">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 xml:space="preserve">Tower Hamlets Council. (n.d.). Early Help and Support Services. Available at: </w:t>
      </w:r>
      <w:hyperlink r:id="rId14" w:history="1">
        <w:r w:rsidRPr="007E5269">
          <w:rPr>
            <w:rStyle w:val="Hyperlink"/>
            <w:rFonts w:ascii="Arial" w:hAnsi="Arial" w:cs="Arial"/>
            <w:sz w:val="24"/>
            <w:szCs w:val="24"/>
          </w:rPr>
          <w:t>https://www.towerhamlets.gov.uk/</w:t>
        </w:r>
      </w:hyperlink>
      <w:r w:rsidRPr="00E511E4">
        <w:rPr>
          <w:rStyle w:val="s1"/>
          <w:rFonts w:ascii="Arial" w:hAnsi="Arial" w:cs="Arial"/>
          <w:sz w:val="24"/>
          <w:szCs w:val="24"/>
        </w:rPr>
        <w:t xml:space="preserve"> (Accessed: 12 April 2026).</w:t>
      </w:r>
    </w:p>
    <w:p w14:paraId="0279BB38" w14:textId="29D8B441" w:rsidR="008A4F42" w:rsidRPr="00E511E4" w:rsidRDefault="008A4F42" w:rsidP="00920771">
      <w:pPr>
        <w:pStyle w:val="p1"/>
        <w:numPr>
          <w:ilvl w:val="0"/>
          <w:numId w:val="19"/>
        </w:numPr>
        <w:spacing w:line="360" w:lineRule="auto"/>
        <w:rPr>
          <w:rFonts w:ascii="Arial" w:hAnsi="Arial" w:cs="Arial"/>
          <w:sz w:val="24"/>
          <w:szCs w:val="24"/>
        </w:rPr>
      </w:pPr>
      <w:r w:rsidRPr="00E511E4">
        <w:rPr>
          <w:rStyle w:val="s1"/>
          <w:rFonts w:ascii="Arial" w:hAnsi="Arial" w:cs="Arial"/>
          <w:sz w:val="24"/>
          <w:szCs w:val="24"/>
        </w:rPr>
        <w:t>Williams, T. (2021). Effective Communication in Family Support Services. Family Services Review, 29(4), 10-25.</w:t>
      </w:r>
    </w:p>
    <w:p w14:paraId="15D654F8" w14:textId="77777777" w:rsidR="001B7A40" w:rsidRPr="00C03A91" w:rsidRDefault="001B7A40" w:rsidP="00414A00">
      <w:pPr>
        <w:spacing w:line="360" w:lineRule="auto"/>
        <w:rPr>
          <w:rFonts w:ascii="Arial" w:hAnsi="Arial" w:cs="Arial"/>
        </w:rPr>
      </w:pPr>
    </w:p>
    <w:p w14:paraId="1C1B5B6E" w14:textId="77777777" w:rsidR="001B7A40" w:rsidRPr="00C03A91" w:rsidRDefault="001B7A40" w:rsidP="00414A00">
      <w:pPr>
        <w:spacing w:line="360" w:lineRule="auto"/>
        <w:rPr>
          <w:rFonts w:ascii="Arial" w:hAnsi="Arial" w:cs="Arial"/>
        </w:rPr>
      </w:pPr>
    </w:p>
    <w:sectPr w:rsidR="001B7A40" w:rsidRPr="00C03A91" w:rsidSect="003702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CE5BA" w14:textId="77777777" w:rsidR="00424E62" w:rsidRDefault="00424E62" w:rsidP="00C03A91">
      <w:pPr>
        <w:spacing w:after="0" w:line="240" w:lineRule="auto"/>
      </w:pPr>
      <w:r>
        <w:separator/>
      </w:r>
    </w:p>
  </w:endnote>
  <w:endnote w:type="continuationSeparator" w:id="0">
    <w:p w14:paraId="5D89B847" w14:textId="77777777" w:rsidR="00424E62" w:rsidRDefault="00424E6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D0009" w14:textId="77777777" w:rsidR="00424E62" w:rsidRDefault="00424E62" w:rsidP="00C03A91">
      <w:pPr>
        <w:spacing w:after="0" w:line="240" w:lineRule="auto"/>
      </w:pPr>
      <w:r>
        <w:separator/>
      </w:r>
    </w:p>
  </w:footnote>
  <w:footnote w:type="continuationSeparator" w:id="0">
    <w:p w14:paraId="47AC2FAF" w14:textId="77777777" w:rsidR="00424E62" w:rsidRDefault="00424E6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27242"/>
    <w:multiLevelType w:val="hybridMultilevel"/>
    <w:tmpl w:val="2A3A69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E13A1"/>
    <w:multiLevelType w:val="hybridMultilevel"/>
    <w:tmpl w:val="62DE7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8D5B97"/>
    <w:multiLevelType w:val="hybridMultilevel"/>
    <w:tmpl w:val="E6D8A3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32C8E"/>
    <w:multiLevelType w:val="hybridMultilevel"/>
    <w:tmpl w:val="4DC604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F07B3C"/>
    <w:multiLevelType w:val="hybridMultilevel"/>
    <w:tmpl w:val="EDBA9F6C"/>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041794"/>
    <w:multiLevelType w:val="hybridMultilevel"/>
    <w:tmpl w:val="37A88E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085F08"/>
    <w:multiLevelType w:val="hybridMultilevel"/>
    <w:tmpl w:val="51549D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3A54F0"/>
    <w:multiLevelType w:val="hybridMultilevel"/>
    <w:tmpl w:val="9CD418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CB72FD"/>
    <w:multiLevelType w:val="hybridMultilevel"/>
    <w:tmpl w:val="4D18E2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3C208C"/>
    <w:multiLevelType w:val="hybridMultilevel"/>
    <w:tmpl w:val="9C8AD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B14D53"/>
    <w:multiLevelType w:val="hybridMultilevel"/>
    <w:tmpl w:val="4BA2E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364E45"/>
    <w:multiLevelType w:val="hybridMultilevel"/>
    <w:tmpl w:val="E99CBC72"/>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9"/>
  </w:num>
  <w:num w:numId="2" w16cid:durableId="1940680655">
    <w:abstractNumId w:val="7"/>
  </w:num>
  <w:num w:numId="3" w16cid:durableId="1890221906">
    <w:abstractNumId w:val="5"/>
  </w:num>
  <w:num w:numId="4" w16cid:durableId="396249628">
    <w:abstractNumId w:val="12"/>
  </w:num>
  <w:num w:numId="5" w16cid:durableId="156192234">
    <w:abstractNumId w:val="17"/>
  </w:num>
  <w:num w:numId="6" w16cid:durableId="926303317">
    <w:abstractNumId w:val="11"/>
  </w:num>
  <w:num w:numId="7" w16cid:durableId="1188908463">
    <w:abstractNumId w:val="4"/>
  </w:num>
  <w:num w:numId="8" w16cid:durableId="567612098">
    <w:abstractNumId w:val="8"/>
  </w:num>
  <w:num w:numId="9" w16cid:durableId="734087130">
    <w:abstractNumId w:val="10"/>
  </w:num>
  <w:num w:numId="10" w16cid:durableId="2058506368">
    <w:abstractNumId w:val="19"/>
  </w:num>
  <w:num w:numId="11" w16cid:durableId="1388602893">
    <w:abstractNumId w:val="13"/>
  </w:num>
  <w:num w:numId="12" w16cid:durableId="219947503">
    <w:abstractNumId w:val="18"/>
  </w:num>
  <w:num w:numId="13" w16cid:durableId="1438912756">
    <w:abstractNumId w:val="2"/>
  </w:num>
  <w:num w:numId="14" w16cid:durableId="898126595">
    <w:abstractNumId w:val="16"/>
  </w:num>
  <w:num w:numId="15" w16cid:durableId="452091735">
    <w:abstractNumId w:val="15"/>
  </w:num>
  <w:num w:numId="16" w16cid:durableId="2004502144">
    <w:abstractNumId w:val="14"/>
  </w:num>
  <w:num w:numId="17" w16cid:durableId="1289048639">
    <w:abstractNumId w:val="1"/>
  </w:num>
  <w:num w:numId="18" w16cid:durableId="1567102591">
    <w:abstractNumId w:val="3"/>
  </w:num>
  <w:num w:numId="19" w16cid:durableId="1601838172">
    <w:abstractNumId w:val="6"/>
  </w:num>
  <w:num w:numId="20" w16cid:durableId="1298299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F5A"/>
    <w:rsid w:val="00076AC0"/>
    <w:rsid w:val="000C4EDA"/>
    <w:rsid w:val="000E61CD"/>
    <w:rsid w:val="00162973"/>
    <w:rsid w:val="001B7A40"/>
    <w:rsid w:val="001D7811"/>
    <w:rsid w:val="001F6DDB"/>
    <w:rsid w:val="001F70FA"/>
    <w:rsid w:val="00213A24"/>
    <w:rsid w:val="00216C85"/>
    <w:rsid w:val="00273EDD"/>
    <w:rsid w:val="00277467"/>
    <w:rsid w:val="00282946"/>
    <w:rsid w:val="002864B3"/>
    <w:rsid w:val="002C3965"/>
    <w:rsid w:val="002D0F85"/>
    <w:rsid w:val="002D5EDB"/>
    <w:rsid w:val="002F2C0A"/>
    <w:rsid w:val="00321C4C"/>
    <w:rsid w:val="0034621B"/>
    <w:rsid w:val="0035524C"/>
    <w:rsid w:val="00370282"/>
    <w:rsid w:val="0037444F"/>
    <w:rsid w:val="00384731"/>
    <w:rsid w:val="0038618A"/>
    <w:rsid w:val="003E03CB"/>
    <w:rsid w:val="00414A00"/>
    <w:rsid w:val="004152DC"/>
    <w:rsid w:val="00424E62"/>
    <w:rsid w:val="004463EF"/>
    <w:rsid w:val="004544AD"/>
    <w:rsid w:val="004577F7"/>
    <w:rsid w:val="00465451"/>
    <w:rsid w:val="00473A7E"/>
    <w:rsid w:val="005247B0"/>
    <w:rsid w:val="005537AA"/>
    <w:rsid w:val="005842DC"/>
    <w:rsid w:val="005851AD"/>
    <w:rsid w:val="0059208C"/>
    <w:rsid w:val="00592236"/>
    <w:rsid w:val="00606CB6"/>
    <w:rsid w:val="00635996"/>
    <w:rsid w:val="006A2169"/>
    <w:rsid w:val="006E22E4"/>
    <w:rsid w:val="007329A6"/>
    <w:rsid w:val="00744627"/>
    <w:rsid w:val="00764F2A"/>
    <w:rsid w:val="007A2AE2"/>
    <w:rsid w:val="007A7297"/>
    <w:rsid w:val="007E5269"/>
    <w:rsid w:val="007E7745"/>
    <w:rsid w:val="008255B5"/>
    <w:rsid w:val="008353D4"/>
    <w:rsid w:val="008A4F42"/>
    <w:rsid w:val="008C32C4"/>
    <w:rsid w:val="00916039"/>
    <w:rsid w:val="00920771"/>
    <w:rsid w:val="0098068E"/>
    <w:rsid w:val="00994393"/>
    <w:rsid w:val="009D1D1E"/>
    <w:rsid w:val="009E3F4F"/>
    <w:rsid w:val="00A035FD"/>
    <w:rsid w:val="00A42D5B"/>
    <w:rsid w:val="00A90085"/>
    <w:rsid w:val="00AA4DD8"/>
    <w:rsid w:val="00AF2969"/>
    <w:rsid w:val="00B21D29"/>
    <w:rsid w:val="00B92565"/>
    <w:rsid w:val="00B9592C"/>
    <w:rsid w:val="00B97215"/>
    <w:rsid w:val="00BA3DF6"/>
    <w:rsid w:val="00BD0069"/>
    <w:rsid w:val="00C03A91"/>
    <w:rsid w:val="00CD2863"/>
    <w:rsid w:val="00CE7A90"/>
    <w:rsid w:val="00D40D79"/>
    <w:rsid w:val="00D45E59"/>
    <w:rsid w:val="00D66E7F"/>
    <w:rsid w:val="00D73FB0"/>
    <w:rsid w:val="00DA2A1E"/>
    <w:rsid w:val="00DA709B"/>
    <w:rsid w:val="00DB6D4B"/>
    <w:rsid w:val="00DC1F21"/>
    <w:rsid w:val="00DE31AF"/>
    <w:rsid w:val="00E059AF"/>
    <w:rsid w:val="00E2038D"/>
    <w:rsid w:val="00E511E4"/>
    <w:rsid w:val="00EB12BC"/>
    <w:rsid w:val="00ED1370"/>
    <w:rsid w:val="00ED4818"/>
    <w:rsid w:val="00F137E3"/>
    <w:rsid w:val="00F26B27"/>
    <w:rsid w:val="00F4275E"/>
    <w:rsid w:val="00F4431C"/>
    <w:rsid w:val="00F44C8F"/>
    <w:rsid w:val="00F571E7"/>
    <w:rsid w:val="00F76047"/>
    <w:rsid w:val="00F9559B"/>
    <w:rsid w:val="00FB1A0D"/>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0D6B43D0-D29A-014E-95CD-33ECD22D5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customStyle="1" w:styleId="p1">
    <w:name w:val="p1"/>
    <w:basedOn w:val="Normal"/>
    <w:rsid w:val="00606CB6"/>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606CB6"/>
    <w:rPr>
      <w:rFonts w:ascii="UICTFontTextStyleBody" w:hAnsi="UICTFontTextStyleBody" w:hint="default"/>
      <w:b w:val="0"/>
      <w:bCs w:val="0"/>
      <w:i w:val="0"/>
      <w:iCs w:val="0"/>
      <w:sz w:val="26"/>
      <w:szCs w:val="26"/>
    </w:rPr>
  </w:style>
  <w:style w:type="paragraph" w:customStyle="1" w:styleId="p2">
    <w:name w:val="p2"/>
    <w:basedOn w:val="Normal"/>
    <w:rsid w:val="00D45E59"/>
    <w:pPr>
      <w:spacing w:after="0" w:line="240" w:lineRule="auto"/>
    </w:pPr>
    <w:rPr>
      <w:rFonts w:ascii=".AppleSystemUIFont" w:eastAsiaTheme="minorEastAsia" w:hAnsi=".AppleSystemUIFont" w:cs="Times New Roman"/>
      <w:sz w:val="26"/>
      <w:szCs w:val="26"/>
      <w:lang w:eastAsia="en-GB"/>
    </w:rPr>
  </w:style>
  <w:style w:type="character" w:customStyle="1" w:styleId="apple-converted-space">
    <w:name w:val="apple-converted-space"/>
    <w:basedOn w:val="DefaultParagraphFont"/>
    <w:rsid w:val="00D45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southwark.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ottinghamshire.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5803fe31c0c2a000d18cf40/Working_together_to_safeguard_children_2023_-_statutory_guidance.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assets.publishing.service.gov.uk/media/628de13be90e071f5f7e1bd2/Early_Help_System_Guide.pdf" TargetMode="External"/><Relationship Id="rId4" Type="http://schemas.openxmlformats.org/officeDocument/2006/relationships/webSettings" Target="webSettings.xml"/><Relationship Id="rId9" Type="http://schemas.openxmlformats.org/officeDocument/2006/relationships/hyperlink" Target="https://www.cqc.org.uk/publication/state-care-202122" TargetMode="External"/><Relationship Id="rId14" Type="http://schemas.openxmlformats.org/officeDocument/2006/relationships/hyperlink" Target="https://www.towerhamlet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11</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Islam Semi Bepary (2418833)</cp:lastModifiedBy>
  <cp:revision>48</cp:revision>
  <cp:lastPrinted>2026-04-08T10:29:00Z</cp:lastPrinted>
  <dcterms:created xsi:type="dcterms:W3CDTF">2026-04-12T20:08:00Z</dcterms:created>
  <dcterms:modified xsi:type="dcterms:W3CDTF">2026-04-12T23:42:00Z</dcterms:modified>
</cp:coreProperties>
</file>