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899A04" w14:textId="77777777" w:rsidR="005C111F" w:rsidRPr="005C111F" w:rsidRDefault="005C111F" w:rsidP="004A63A2">
      <w:pPr>
        <w:rPr>
          <w:rFonts w:cs="Times New Roman"/>
          <w:b/>
          <w:bCs/>
          <w:szCs w:val="24"/>
          <w:lang w:val="en-IN"/>
        </w:rPr>
      </w:pPr>
    </w:p>
    <w:p w14:paraId="08E643BA" w14:textId="77777777" w:rsidR="00FB6225" w:rsidRDefault="00FB6225" w:rsidP="005C111F">
      <w:pPr>
        <w:rPr>
          <w:rFonts w:cs="Times New Roman"/>
          <w:color w:val="000000"/>
          <w:szCs w:val="24"/>
          <w:shd w:val="clear" w:color="auto" w:fill="FFFFFF"/>
        </w:rPr>
      </w:pPr>
    </w:p>
    <w:p w14:paraId="04C0F9DC" w14:textId="6E34A47C" w:rsidR="00FB6225" w:rsidRDefault="00537FD0" w:rsidP="00537FD0">
      <w:pPr>
        <w:jc w:val="center"/>
        <w:rPr>
          <w:rFonts w:cs="Times New Roman"/>
          <w:color w:val="000000"/>
          <w:szCs w:val="24"/>
          <w:shd w:val="clear" w:color="auto" w:fill="FFFFFF"/>
        </w:rPr>
      </w:pPr>
      <w:r>
        <w:rPr>
          <w:rFonts w:cs="Times New Roman"/>
          <w:color w:val="000000"/>
          <w:szCs w:val="24"/>
          <w:shd w:val="clear" w:color="auto" w:fill="FFFFFF"/>
        </w:rPr>
        <w:t>Title: Academic and Employability Skills</w:t>
      </w:r>
    </w:p>
    <w:p w14:paraId="74970821" w14:textId="125E213E" w:rsidR="00537FD0" w:rsidRDefault="00537FD0" w:rsidP="00537FD0">
      <w:pPr>
        <w:jc w:val="center"/>
        <w:rPr>
          <w:rFonts w:cs="Times New Roman"/>
          <w:color w:val="000000"/>
          <w:szCs w:val="24"/>
          <w:shd w:val="clear" w:color="auto" w:fill="FFFFFF"/>
        </w:rPr>
      </w:pPr>
      <w:r>
        <w:rPr>
          <w:rFonts w:cs="Times New Roman"/>
          <w:color w:val="000000"/>
          <w:szCs w:val="24"/>
          <w:shd w:val="clear" w:color="auto" w:fill="FFFFFF"/>
        </w:rPr>
        <w:t>Name: Zhuliyana Georgieva</w:t>
      </w:r>
    </w:p>
    <w:p w14:paraId="402E0185" w14:textId="08C938E5" w:rsidR="00537FD0" w:rsidRDefault="00537FD0" w:rsidP="00537FD0">
      <w:pPr>
        <w:jc w:val="center"/>
        <w:rPr>
          <w:rFonts w:cs="Times New Roman"/>
          <w:color w:val="000000"/>
          <w:szCs w:val="24"/>
          <w:shd w:val="clear" w:color="auto" w:fill="FFFFFF"/>
        </w:rPr>
      </w:pPr>
      <w:r>
        <w:rPr>
          <w:rFonts w:cs="Times New Roman"/>
          <w:color w:val="000000"/>
          <w:szCs w:val="24"/>
          <w:shd w:val="clear" w:color="auto" w:fill="FFFFFF"/>
        </w:rPr>
        <w:t>Student Number: 1916668</w:t>
      </w:r>
    </w:p>
    <w:p w14:paraId="2A9863A3" w14:textId="027E73D9" w:rsidR="00537FD0" w:rsidRDefault="00537FD0" w:rsidP="00537FD0">
      <w:pPr>
        <w:jc w:val="center"/>
        <w:rPr>
          <w:rFonts w:cs="Times New Roman"/>
          <w:color w:val="000000"/>
          <w:szCs w:val="24"/>
          <w:shd w:val="clear" w:color="auto" w:fill="FFFFFF"/>
        </w:rPr>
      </w:pPr>
      <w:r>
        <w:rPr>
          <w:rFonts w:cs="Times New Roman"/>
          <w:color w:val="000000"/>
          <w:szCs w:val="24"/>
          <w:shd w:val="clear" w:color="auto" w:fill="FFFFFF"/>
        </w:rPr>
        <w:t>Academic and Employability Skills</w:t>
      </w:r>
    </w:p>
    <w:p w14:paraId="1CFEB0E6" w14:textId="699ADF37" w:rsidR="00537FD0" w:rsidRDefault="00537FD0" w:rsidP="00537FD0">
      <w:pPr>
        <w:jc w:val="center"/>
        <w:rPr>
          <w:rFonts w:cs="Times New Roman"/>
          <w:color w:val="000000"/>
          <w:szCs w:val="24"/>
          <w:shd w:val="clear" w:color="auto" w:fill="FFFFFF"/>
        </w:rPr>
      </w:pPr>
      <w:r>
        <w:rPr>
          <w:rFonts w:cs="Times New Roman"/>
          <w:color w:val="000000"/>
          <w:szCs w:val="24"/>
          <w:shd w:val="clear" w:color="auto" w:fill="FFFFFF"/>
        </w:rPr>
        <w:t>Lecturer: Peter Allen</w:t>
      </w:r>
    </w:p>
    <w:p w14:paraId="7E0FB959" w14:textId="4F03330D" w:rsidR="00FB6225" w:rsidRDefault="00537FD0" w:rsidP="00537FD0">
      <w:pPr>
        <w:jc w:val="center"/>
        <w:rPr>
          <w:rFonts w:cs="Times New Roman"/>
          <w:color w:val="000000"/>
          <w:szCs w:val="24"/>
          <w:shd w:val="clear" w:color="auto" w:fill="FFFFFF"/>
        </w:rPr>
      </w:pPr>
      <w:r>
        <w:rPr>
          <w:rFonts w:cs="Times New Roman"/>
          <w:color w:val="000000"/>
          <w:szCs w:val="24"/>
          <w:shd w:val="clear" w:color="auto" w:fill="FFFFFF"/>
        </w:rPr>
        <w:t>April 2020</w:t>
      </w:r>
    </w:p>
    <w:p w14:paraId="48CA4FBD" w14:textId="0E590A4D" w:rsidR="00D72B71" w:rsidRDefault="00D72B71" w:rsidP="00537FD0">
      <w:pPr>
        <w:jc w:val="center"/>
        <w:rPr>
          <w:rFonts w:cs="Times New Roman"/>
          <w:color w:val="000000"/>
          <w:szCs w:val="24"/>
          <w:shd w:val="clear" w:color="auto" w:fill="FFFFFF"/>
        </w:rPr>
      </w:pPr>
      <w:r>
        <w:rPr>
          <w:rFonts w:cs="Times New Roman"/>
          <w:color w:val="000000"/>
          <w:szCs w:val="24"/>
          <w:shd w:val="clear" w:color="auto" w:fill="FFFFFF"/>
        </w:rPr>
        <w:t>BMSW4001</w:t>
      </w:r>
    </w:p>
    <w:p w14:paraId="3C469760" w14:textId="77777777" w:rsidR="00FB6225" w:rsidRDefault="00FB6225" w:rsidP="005C111F">
      <w:pPr>
        <w:rPr>
          <w:rFonts w:cs="Times New Roman"/>
          <w:color w:val="000000"/>
          <w:szCs w:val="24"/>
          <w:shd w:val="clear" w:color="auto" w:fill="FFFFFF"/>
        </w:rPr>
      </w:pPr>
    </w:p>
    <w:p w14:paraId="7B2A0414" w14:textId="77777777" w:rsidR="005C111F" w:rsidRPr="00FB6225" w:rsidRDefault="00FB6225" w:rsidP="00FB6225">
      <w:pPr>
        <w:jc w:val="center"/>
        <w:rPr>
          <w:rFonts w:cs="Times New Roman"/>
          <w:b/>
          <w:bCs/>
          <w:color w:val="000000"/>
          <w:sz w:val="32"/>
          <w:szCs w:val="32"/>
          <w:shd w:val="clear" w:color="auto" w:fill="FFFFFF"/>
        </w:rPr>
      </w:pPr>
      <w:r w:rsidRPr="00FB6225">
        <w:rPr>
          <w:rFonts w:cs="Times New Roman"/>
          <w:b/>
          <w:bCs/>
          <w:color w:val="000000"/>
          <w:sz w:val="32"/>
          <w:szCs w:val="32"/>
          <w:shd w:val="clear" w:color="auto" w:fill="FFFFFF"/>
        </w:rPr>
        <w:t>TERM 1</w:t>
      </w:r>
    </w:p>
    <w:p w14:paraId="15EB7B0A" w14:textId="0B7153CF" w:rsidR="005C111F" w:rsidRPr="005C111F" w:rsidRDefault="005C111F">
      <w:pPr>
        <w:spacing w:after="160" w:line="259" w:lineRule="auto"/>
        <w:jc w:val="left"/>
        <w:rPr>
          <w:rFonts w:cs="Times New Roman"/>
          <w:color w:val="000000"/>
          <w:szCs w:val="24"/>
          <w:shd w:val="clear" w:color="auto" w:fill="FFFFFF"/>
        </w:rPr>
      </w:pPr>
    </w:p>
    <w:sdt>
      <w:sdtPr>
        <w:rPr>
          <w:rFonts w:ascii="Times New Roman" w:eastAsiaTheme="minorHAnsi" w:hAnsi="Times New Roman" w:cstheme="minorBidi"/>
          <w:b w:val="0"/>
          <w:bCs w:val="0"/>
          <w:color w:val="auto"/>
          <w:sz w:val="24"/>
          <w:szCs w:val="22"/>
          <w:lang w:val="en-GB"/>
        </w:rPr>
        <w:id w:val="114657708"/>
        <w:docPartObj>
          <w:docPartGallery w:val="Table of Contents"/>
          <w:docPartUnique/>
        </w:docPartObj>
      </w:sdtPr>
      <w:sdtEndPr/>
      <w:sdtContent>
        <w:p w14:paraId="05DBE735" w14:textId="158C59C9" w:rsidR="00594A66" w:rsidRDefault="00537FD0">
          <w:pPr>
            <w:pStyle w:val="TOCHeading"/>
          </w:pPr>
          <w:r>
            <w:t>Contents</w:t>
          </w:r>
        </w:p>
        <w:p w14:paraId="6041950C" w14:textId="77777777" w:rsidR="00594A66" w:rsidRDefault="00594A66">
          <w:pPr>
            <w:pStyle w:val="TOC1"/>
            <w:tabs>
              <w:tab w:val="right" w:leader="dot" w:pos="9350"/>
            </w:tabs>
            <w:rPr>
              <w:noProof/>
            </w:rPr>
          </w:pPr>
          <w:r>
            <w:fldChar w:fldCharType="begin"/>
          </w:r>
          <w:r>
            <w:instrText xml:space="preserve"> TOC \o "1-3" \h \z \u </w:instrText>
          </w:r>
          <w:r>
            <w:fldChar w:fldCharType="separate"/>
          </w:r>
          <w:hyperlink w:anchor="_Toc37453171" w:history="1">
            <w:r w:rsidRPr="00B64F43">
              <w:rPr>
                <w:rStyle w:val="Hyperlink"/>
                <w:noProof/>
                <w:lang w:val="en-US"/>
              </w:rPr>
              <w:t>Introduction</w:t>
            </w:r>
            <w:r>
              <w:rPr>
                <w:noProof/>
                <w:webHidden/>
              </w:rPr>
              <w:tab/>
            </w:r>
            <w:r>
              <w:rPr>
                <w:noProof/>
                <w:webHidden/>
              </w:rPr>
              <w:fldChar w:fldCharType="begin"/>
            </w:r>
            <w:r>
              <w:rPr>
                <w:noProof/>
                <w:webHidden/>
              </w:rPr>
              <w:instrText xml:space="preserve"> PAGEREF _Toc37453171 \h </w:instrText>
            </w:r>
            <w:r>
              <w:rPr>
                <w:noProof/>
                <w:webHidden/>
              </w:rPr>
            </w:r>
            <w:r>
              <w:rPr>
                <w:noProof/>
                <w:webHidden/>
              </w:rPr>
              <w:fldChar w:fldCharType="separate"/>
            </w:r>
            <w:r>
              <w:rPr>
                <w:noProof/>
                <w:webHidden/>
              </w:rPr>
              <w:t>3</w:t>
            </w:r>
            <w:r>
              <w:rPr>
                <w:noProof/>
                <w:webHidden/>
              </w:rPr>
              <w:fldChar w:fldCharType="end"/>
            </w:r>
          </w:hyperlink>
        </w:p>
        <w:p w14:paraId="4EFFE16C" w14:textId="77777777" w:rsidR="00594A66" w:rsidRDefault="00446CE8">
          <w:pPr>
            <w:pStyle w:val="TOC1"/>
            <w:tabs>
              <w:tab w:val="right" w:leader="dot" w:pos="9350"/>
            </w:tabs>
            <w:rPr>
              <w:noProof/>
            </w:rPr>
          </w:pPr>
          <w:hyperlink w:anchor="_Toc37453172" w:history="1">
            <w:r w:rsidR="00594A66" w:rsidRPr="00B64F43">
              <w:rPr>
                <w:rStyle w:val="Hyperlink"/>
                <w:noProof/>
                <w:lang w:val="en-US"/>
              </w:rPr>
              <w:t>Analysis of own skills</w:t>
            </w:r>
            <w:r w:rsidR="00594A66">
              <w:rPr>
                <w:noProof/>
                <w:webHidden/>
              </w:rPr>
              <w:tab/>
            </w:r>
            <w:r w:rsidR="00594A66">
              <w:rPr>
                <w:noProof/>
                <w:webHidden/>
              </w:rPr>
              <w:fldChar w:fldCharType="begin"/>
            </w:r>
            <w:r w:rsidR="00594A66">
              <w:rPr>
                <w:noProof/>
                <w:webHidden/>
              </w:rPr>
              <w:instrText xml:space="preserve"> PAGEREF _Toc37453172 \h </w:instrText>
            </w:r>
            <w:r w:rsidR="00594A66">
              <w:rPr>
                <w:noProof/>
                <w:webHidden/>
              </w:rPr>
            </w:r>
            <w:r w:rsidR="00594A66">
              <w:rPr>
                <w:noProof/>
                <w:webHidden/>
              </w:rPr>
              <w:fldChar w:fldCharType="separate"/>
            </w:r>
            <w:r w:rsidR="00594A66">
              <w:rPr>
                <w:noProof/>
                <w:webHidden/>
              </w:rPr>
              <w:t>3</w:t>
            </w:r>
            <w:r w:rsidR="00594A66">
              <w:rPr>
                <w:noProof/>
                <w:webHidden/>
              </w:rPr>
              <w:fldChar w:fldCharType="end"/>
            </w:r>
          </w:hyperlink>
        </w:p>
        <w:p w14:paraId="4977D3EF" w14:textId="77777777" w:rsidR="00594A66" w:rsidRDefault="00446CE8">
          <w:pPr>
            <w:pStyle w:val="TOC1"/>
            <w:tabs>
              <w:tab w:val="right" w:leader="dot" w:pos="9350"/>
            </w:tabs>
            <w:rPr>
              <w:noProof/>
            </w:rPr>
          </w:pPr>
          <w:hyperlink w:anchor="_Toc37453173" w:history="1">
            <w:r w:rsidR="00594A66" w:rsidRPr="00B64F43">
              <w:rPr>
                <w:rStyle w:val="Hyperlink"/>
                <w:noProof/>
                <w:lang w:val="en-US"/>
              </w:rPr>
              <w:t>Personal SWOT analysis</w:t>
            </w:r>
            <w:r w:rsidR="00594A66">
              <w:rPr>
                <w:noProof/>
                <w:webHidden/>
              </w:rPr>
              <w:tab/>
            </w:r>
            <w:r w:rsidR="00594A66">
              <w:rPr>
                <w:noProof/>
                <w:webHidden/>
              </w:rPr>
              <w:fldChar w:fldCharType="begin"/>
            </w:r>
            <w:r w:rsidR="00594A66">
              <w:rPr>
                <w:noProof/>
                <w:webHidden/>
              </w:rPr>
              <w:instrText xml:space="preserve"> PAGEREF _Toc37453173 \h </w:instrText>
            </w:r>
            <w:r w:rsidR="00594A66">
              <w:rPr>
                <w:noProof/>
                <w:webHidden/>
              </w:rPr>
            </w:r>
            <w:r w:rsidR="00594A66">
              <w:rPr>
                <w:noProof/>
                <w:webHidden/>
              </w:rPr>
              <w:fldChar w:fldCharType="separate"/>
            </w:r>
            <w:r w:rsidR="00594A66">
              <w:rPr>
                <w:noProof/>
                <w:webHidden/>
              </w:rPr>
              <w:t>3</w:t>
            </w:r>
            <w:r w:rsidR="00594A66">
              <w:rPr>
                <w:noProof/>
                <w:webHidden/>
              </w:rPr>
              <w:fldChar w:fldCharType="end"/>
            </w:r>
          </w:hyperlink>
        </w:p>
        <w:p w14:paraId="150A60A7" w14:textId="77777777" w:rsidR="00594A66" w:rsidRDefault="00446CE8">
          <w:pPr>
            <w:pStyle w:val="TOC1"/>
            <w:tabs>
              <w:tab w:val="right" w:leader="dot" w:pos="9350"/>
            </w:tabs>
            <w:rPr>
              <w:noProof/>
            </w:rPr>
          </w:pPr>
          <w:hyperlink w:anchor="_Toc37453174" w:history="1">
            <w:r w:rsidR="00594A66" w:rsidRPr="00B64F43">
              <w:rPr>
                <w:rStyle w:val="Hyperlink"/>
                <w:noProof/>
                <w:lang w:val="en-US"/>
              </w:rPr>
              <w:t>Personal Development Plan</w:t>
            </w:r>
            <w:r w:rsidR="00594A66">
              <w:rPr>
                <w:noProof/>
                <w:webHidden/>
              </w:rPr>
              <w:tab/>
            </w:r>
            <w:r w:rsidR="00594A66">
              <w:rPr>
                <w:noProof/>
                <w:webHidden/>
              </w:rPr>
              <w:fldChar w:fldCharType="begin"/>
            </w:r>
            <w:r w:rsidR="00594A66">
              <w:rPr>
                <w:noProof/>
                <w:webHidden/>
              </w:rPr>
              <w:instrText xml:space="preserve"> PAGEREF _Toc37453174 \h </w:instrText>
            </w:r>
            <w:r w:rsidR="00594A66">
              <w:rPr>
                <w:noProof/>
                <w:webHidden/>
              </w:rPr>
            </w:r>
            <w:r w:rsidR="00594A66">
              <w:rPr>
                <w:noProof/>
                <w:webHidden/>
              </w:rPr>
              <w:fldChar w:fldCharType="separate"/>
            </w:r>
            <w:r w:rsidR="00594A66">
              <w:rPr>
                <w:noProof/>
                <w:webHidden/>
              </w:rPr>
              <w:t>4</w:t>
            </w:r>
            <w:r w:rsidR="00594A66">
              <w:rPr>
                <w:noProof/>
                <w:webHidden/>
              </w:rPr>
              <w:fldChar w:fldCharType="end"/>
            </w:r>
          </w:hyperlink>
        </w:p>
        <w:p w14:paraId="4A2A9E90" w14:textId="77777777" w:rsidR="00594A66" w:rsidRDefault="00446CE8">
          <w:pPr>
            <w:pStyle w:val="TOC1"/>
            <w:tabs>
              <w:tab w:val="right" w:leader="dot" w:pos="9350"/>
            </w:tabs>
            <w:rPr>
              <w:noProof/>
            </w:rPr>
          </w:pPr>
          <w:hyperlink w:anchor="_Toc37453175" w:history="1">
            <w:r w:rsidR="00594A66" w:rsidRPr="00B64F43">
              <w:rPr>
                <w:rStyle w:val="Hyperlink"/>
                <w:bCs/>
                <w:noProof/>
                <w:lang w:val="en-IN"/>
              </w:rPr>
              <w:t>Understanding of the work field</w:t>
            </w:r>
            <w:r w:rsidR="00594A66">
              <w:rPr>
                <w:noProof/>
                <w:webHidden/>
              </w:rPr>
              <w:tab/>
            </w:r>
            <w:r w:rsidR="00594A66">
              <w:rPr>
                <w:noProof/>
                <w:webHidden/>
              </w:rPr>
              <w:fldChar w:fldCharType="begin"/>
            </w:r>
            <w:r w:rsidR="00594A66">
              <w:rPr>
                <w:noProof/>
                <w:webHidden/>
              </w:rPr>
              <w:instrText xml:space="preserve"> PAGEREF _Toc37453175 \h </w:instrText>
            </w:r>
            <w:r w:rsidR="00594A66">
              <w:rPr>
                <w:noProof/>
                <w:webHidden/>
              </w:rPr>
            </w:r>
            <w:r w:rsidR="00594A66">
              <w:rPr>
                <w:noProof/>
                <w:webHidden/>
              </w:rPr>
              <w:fldChar w:fldCharType="separate"/>
            </w:r>
            <w:r w:rsidR="00594A66">
              <w:rPr>
                <w:noProof/>
                <w:webHidden/>
              </w:rPr>
              <w:t>5</w:t>
            </w:r>
            <w:r w:rsidR="00594A66">
              <w:rPr>
                <w:noProof/>
                <w:webHidden/>
              </w:rPr>
              <w:fldChar w:fldCharType="end"/>
            </w:r>
          </w:hyperlink>
        </w:p>
        <w:p w14:paraId="6011E77B" w14:textId="77777777" w:rsidR="00594A66" w:rsidRDefault="00446CE8">
          <w:pPr>
            <w:pStyle w:val="TOC1"/>
            <w:tabs>
              <w:tab w:val="right" w:leader="dot" w:pos="9350"/>
            </w:tabs>
            <w:rPr>
              <w:noProof/>
            </w:rPr>
          </w:pPr>
          <w:hyperlink w:anchor="_Toc37453176" w:history="1">
            <w:r w:rsidR="00594A66" w:rsidRPr="00B64F43">
              <w:rPr>
                <w:rStyle w:val="Hyperlink"/>
                <w:noProof/>
                <w:shd w:val="clear" w:color="auto" w:fill="FFFFFF"/>
              </w:rPr>
              <w:t>Reflection on academic progress</w:t>
            </w:r>
            <w:r w:rsidR="00594A66">
              <w:rPr>
                <w:noProof/>
                <w:webHidden/>
              </w:rPr>
              <w:tab/>
            </w:r>
            <w:r w:rsidR="00594A66">
              <w:rPr>
                <w:noProof/>
                <w:webHidden/>
              </w:rPr>
              <w:fldChar w:fldCharType="begin"/>
            </w:r>
            <w:r w:rsidR="00594A66">
              <w:rPr>
                <w:noProof/>
                <w:webHidden/>
              </w:rPr>
              <w:instrText xml:space="preserve"> PAGEREF _Toc37453176 \h </w:instrText>
            </w:r>
            <w:r w:rsidR="00594A66">
              <w:rPr>
                <w:noProof/>
                <w:webHidden/>
              </w:rPr>
            </w:r>
            <w:r w:rsidR="00594A66">
              <w:rPr>
                <w:noProof/>
                <w:webHidden/>
              </w:rPr>
              <w:fldChar w:fldCharType="separate"/>
            </w:r>
            <w:r w:rsidR="00594A66">
              <w:rPr>
                <w:noProof/>
                <w:webHidden/>
              </w:rPr>
              <w:t>7</w:t>
            </w:r>
            <w:r w:rsidR="00594A66">
              <w:rPr>
                <w:noProof/>
                <w:webHidden/>
              </w:rPr>
              <w:fldChar w:fldCharType="end"/>
            </w:r>
          </w:hyperlink>
        </w:p>
        <w:p w14:paraId="29EA4C7A" w14:textId="77777777" w:rsidR="00594A66" w:rsidRDefault="00446CE8">
          <w:pPr>
            <w:pStyle w:val="TOC1"/>
            <w:tabs>
              <w:tab w:val="right" w:leader="dot" w:pos="9350"/>
            </w:tabs>
            <w:rPr>
              <w:noProof/>
            </w:rPr>
          </w:pPr>
          <w:hyperlink w:anchor="_Toc37453177" w:history="1">
            <w:r w:rsidR="00594A66" w:rsidRPr="00B64F43">
              <w:rPr>
                <w:rStyle w:val="Hyperlink"/>
                <w:noProof/>
                <w:shd w:val="clear" w:color="auto" w:fill="FFFFFF"/>
              </w:rPr>
              <w:t>Conclusion</w:t>
            </w:r>
            <w:r w:rsidR="00594A66">
              <w:rPr>
                <w:noProof/>
                <w:webHidden/>
              </w:rPr>
              <w:tab/>
            </w:r>
            <w:r w:rsidR="00594A66">
              <w:rPr>
                <w:noProof/>
                <w:webHidden/>
              </w:rPr>
              <w:fldChar w:fldCharType="begin"/>
            </w:r>
            <w:r w:rsidR="00594A66">
              <w:rPr>
                <w:noProof/>
                <w:webHidden/>
              </w:rPr>
              <w:instrText xml:space="preserve"> PAGEREF _Toc37453177 \h </w:instrText>
            </w:r>
            <w:r w:rsidR="00594A66">
              <w:rPr>
                <w:noProof/>
                <w:webHidden/>
              </w:rPr>
            </w:r>
            <w:r w:rsidR="00594A66">
              <w:rPr>
                <w:noProof/>
                <w:webHidden/>
              </w:rPr>
              <w:fldChar w:fldCharType="separate"/>
            </w:r>
            <w:r w:rsidR="00594A66">
              <w:rPr>
                <w:noProof/>
                <w:webHidden/>
              </w:rPr>
              <w:t>7</w:t>
            </w:r>
            <w:r w:rsidR="00594A66">
              <w:rPr>
                <w:noProof/>
                <w:webHidden/>
              </w:rPr>
              <w:fldChar w:fldCharType="end"/>
            </w:r>
          </w:hyperlink>
        </w:p>
        <w:p w14:paraId="1C84A24A" w14:textId="77777777" w:rsidR="00594A66" w:rsidRDefault="00446CE8">
          <w:pPr>
            <w:pStyle w:val="TOC1"/>
            <w:tabs>
              <w:tab w:val="right" w:leader="dot" w:pos="9350"/>
            </w:tabs>
            <w:rPr>
              <w:noProof/>
            </w:rPr>
          </w:pPr>
          <w:hyperlink w:anchor="_Toc37453178" w:history="1">
            <w:r w:rsidR="00594A66" w:rsidRPr="00B64F43">
              <w:rPr>
                <w:rStyle w:val="Hyperlink"/>
                <w:noProof/>
                <w:lang w:val="en-IN"/>
              </w:rPr>
              <w:t>Reference list</w:t>
            </w:r>
            <w:r w:rsidR="00594A66">
              <w:rPr>
                <w:noProof/>
                <w:webHidden/>
              </w:rPr>
              <w:tab/>
            </w:r>
            <w:r w:rsidR="00594A66">
              <w:rPr>
                <w:noProof/>
                <w:webHidden/>
              </w:rPr>
              <w:fldChar w:fldCharType="begin"/>
            </w:r>
            <w:r w:rsidR="00594A66">
              <w:rPr>
                <w:noProof/>
                <w:webHidden/>
              </w:rPr>
              <w:instrText xml:space="preserve"> PAGEREF _Toc37453178 \h </w:instrText>
            </w:r>
            <w:r w:rsidR="00594A66">
              <w:rPr>
                <w:noProof/>
                <w:webHidden/>
              </w:rPr>
            </w:r>
            <w:r w:rsidR="00594A66">
              <w:rPr>
                <w:noProof/>
                <w:webHidden/>
              </w:rPr>
              <w:fldChar w:fldCharType="separate"/>
            </w:r>
            <w:r w:rsidR="00594A66">
              <w:rPr>
                <w:noProof/>
                <w:webHidden/>
              </w:rPr>
              <w:t>9</w:t>
            </w:r>
            <w:r w:rsidR="00594A66">
              <w:rPr>
                <w:noProof/>
                <w:webHidden/>
              </w:rPr>
              <w:fldChar w:fldCharType="end"/>
            </w:r>
          </w:hyperlink>
        </w:p>
        <w:p w14:paraId="2752ACAD" w14:textId="77777777" w:rsidR="00594A66" w:rsidRDefault="00594A66">
          <w:r>
            <w:fldChar w:fldCharType="end"/>
          </w:r>
        </w:p>
      </w:sdtContent>
    </w:sdt>
    <w:p w14:paraId="29B740BD" w14:textId="77777777" w:rsidR="005C111F" w:rsidRPr="005C111F" w:rsidRDefault="005C111F" w:rsidP="00594A66">
      <w:pPr>
        <w:rPr>
          <w:rFonts w:cs="Times New Roman"/>
          <w:b/>
          <w:bCs/>
          <w:color w:val="000000"/>
          <w:szCs w:val="24"/>
          <w:shd w:val="clear" w:color="auto" w:fill="FFFFFF"/>
        </w:rPr>
      </w:pPr>
    </w:p>
    <w:p w14:paraId="763B6EF8" w14:textId="4C6A3DDE" w:rsidR="005C111F" w:rsidRPr="005C111F" w:rsidRDefault="005C111F">
      <w:pPr>
        <w:spacing w:after="160" w:line="259" w:lineRule="auto"/>
        <w:jc w:val="left"/>
        <w:rPr>
          <w:rFonts w:cs="Times New Roman"/>
          <w:color w:val="000000"/>
          <w:szCs w:val="24"/>
          <w:shd w:val="clear" w:color="auto" w:fill="FFFFFF"/>
        </w:rPr>
      </w:pPr>
    </w:p>
    <w:p w14:paraId="611D17E7" w14:textId="77777777" w:rsidR="00AF04C2" w:rsidRDefault="00AF04C2" w:rsidP="00AF04C2">
      <w:pPr>
        <w:pStyle w:val="Heading1"/>
        <w:rPr>
          <w:lang w:val="en-US"/>
        </w:rPr>
      </w:pPr>
      <w:bookmarkStart w:id="0" w:name="_Toc37453171"/>
      <w:bookmarkStart w:id="1" w:name="_Toc37446318"/>
      <w:r>
        <w:rPr>
          <w:lang w:val="en-US"/>
        </w:rPr>
        <w:t>Introduction</w:t>
      </w:r>
      <w:bookmarkEnd w:id="0"/>
    </w:p>
    <w:p w14:paraId="342AE3D7" w14:textId="77777777" w:rsidR="00AF04C2" w:rsidRPr="00886F39" w:rsidRDefault="00AF04C2" w:rsidP="00AF04C2">
      <w:pPr>
        <w:rPr>
          <w:rFonts w:cs="Times New Roman"/>
          <w:color w:val="222222"/>
          <w:szCs w:val="24"/>
          <w:shd w:val="clear" w:color="auto" w:fill="FFFFFF"/>
        </w:rPr>
      </w:pPr>
      <w:r>
        <w:rPr>
          <w:lang w:val="en-US"/>
        </w:rPr>
        <w:t xml:space="preserve">Career planning is one of the most crucial aspects any person requires dealing with. For any professional, it is essential to be well-aware of own abilities and shortcomings. This would allow any person to develop appropriate plans for continuous development which would allow them to adapt with changing employment requirements. In this particular report, a detailed analysis of my own academic and professional abilities have been tried to be presented. This provided me the opportunity to reflect on my credibility as a professional and identify my areas of improvement </w:t>
      </w:r>
      <w:r w:rsidRPr="009E22D4">
        <w:rPr>
          <w:rFonts w:cs="Times New Roman"/>
          <w:color w:val="222222"/>
          <w:szCs w:val="24"/>
          <w:shd w:val="clear" w:color="auto" w:fill="FFFFFF"/>
        </w:rPr>
        <w:t>(Belwal</w:t>
      </w:r>
      <w:r w:rsidRPr="009E22D4">
        <w:rPr>
          <w:rFonts w:cs="Times New Roman"/>
          <w:i/>
          <w:iCs/>
          <w:color w:val="222222"/>
          <w:szCs w:val="24"/>
          <w:shd w:val="clear" w:color="auto" w:fill="FFFFFF"/>
        </w:rPr>
        <w:t>et al.,</w:t>
      </w:r>
      <w:r w:rsidRPr="009E22D4">
        <w:rPr>
          <w:rFonts w:cs="Times New Roman"/>
          <w:color w:val="222222"/>
          <w:szCs w:val="24"/>
          <w:shd w:val="clear" w:color="auto" w:fill="FFFFFF"/>
        </w:rPr>
        <w:t xml:space="preserve"> 2017)</w:t>
      </w:r>
      <w:r>
        <w:rPr>
          <w:lang w:val="en-US"/>
        </w:rPr>
        <w:t xml:space="preserve">. This assignment also provides a description regarding my understanding of the chosen field in which I am intending to develop my career in future. </w:t>
      </w:r>
    </w:p>
    <w:p w14:paraId="6C7390A9" w14:textId="77777777" w:rsidR="00AF04C2" w:rsidRDefault="00AF04C2" w:rsidP="00AF04C2">
      <w:pPr>
        <w:pStyle w:val="Heading1"/>
        <w:rPr>
          <w:lang w:val="en-US"/>
        </w:rPr>
      </w:pPr>
      <w:bookmarkStart w:id="2" w:name="_Toc37453172"/>
      <w:r>
        <w:rPr>
          <w:lang w:val="en-US"/>
        </w:rPr>
        <w:t>Analysis of own skills</w:t>
      </w:r>
      <w:bookmarkEnd w:id="2"/>
    </w:p>
    <w:p w14:paraId="28819044" w14:textId="77777777" w:rsidR="00AF04C2" w:rsidRDefault="00AF04C2" w:rsidP="00AF04C2">
      <w:pPr>
        <w:rPr>
          <w:lang w:val="en-US"/>
        </w:rPr>
      </w:pPr>
      <w:r>
        <w:rPr>
          <w:lang w:val="en-US"/>
        </w:rPr>
        <w:t xml:space="preserve">In order to have a successful professional career, it is absolutely essential to be aware of own levels of skills, as well as, the lack of it. This enables any individual to be able to identify own abilities as well as gaps more effectively. Thus, in order to be able to reach the set goals on a personal level, own skill analysis is crucial. </w:t>
      </w:r>
    </w:p>
    <w:p w14:paraId="0D8857B3" w14:textId="77777777" w:rsidR="00AF04C2" w:rsidRPr="00886F39" w:rsidRDefault="00AF04C2" w:rsidP="00AF04C2">
      <w:pPr>
        <w:rPr>
          <w:rFonts w:cs="Times New Roman"/>
          <w:color w:val="222222"/>
          <w:szCs w:val="24"/>
          <w:shd w:val="clear" w:color="auto" w:fill="FFFFFF"/>
        </w:rPr>
      </w:pPr>
      <w:r>
        <w:rPr>
          <w:lang w:val="en-US"/>
        </w:rPr>
        <w:t xml:space="preserve">In order to be able to attain better self-awareness and engage in practices which would enable better learning abilities and consistent growth and development, analyzing own skill is essential </w:t>
      </w:r>
      <w:r w:rsidRPr="009E22D4">
        <w:rPr>
          <w:rFonts w:cs="Times New Roman"/>
          <w:color w:val="222222"/>
          <w:szCs w:val="24"/>
          <w:shd w:val="clear" w:color="auto" w:fill="FFFFFF"/>
        </w:rPr>
        <w:t>(Abas and Imam, 2016)</w:t>
      </w:r>
      <w:r>
        <w:rPr>
          <w:lang w:val="en-US"/>
        </w:rPr>
        <w:t>. This would provide me with better scope of developing my hiring skills which, in turn, would also increase my overall efficiency in a better way. Thus, effective skill analysis tools have been selected by me.</w:t>
      </w:r>
    </w:p>
    <w:p w14:paraId="42991D15" w14:textId="77777777" w:rsidR="00AF04C2" w:rsidRDefault="00AF04C2" w:rsidP="00AF04C2">
      <w:pPr>
        <w:pStyle w:val="Heading1"/>
        <w:rPr>
          <w:lang w:val="en-US"/>
        </w:rPr>
      </w:pPr>
      <w:bookmarkStart w:id="3" w:name="_Toc37453173"/>
      <w:r>
        <w:rPr>
          <w:lang w:val="en-US"/>
        </w:rPr>
        <w:t>Personal SWOT analysis</w:t>
      </w:r>
      <w:bookmarkEnd w:id="3"/>
    </w:p>
    <w:p w14:paraId="06FD8B2B" w14:textId="77777777" w:rsidR="00AF04C2" w:rsidRPr="00886F39" w:rsidRDefault="00AF04C2" w:rsidP="00AF04C2">
      <w:pPr>
        <w:rPr>
          <w:rFonts w:cs="Times New Roman"/>
          <w:color w:val="222222"/>
          <w:szCs w:val="24"/>
          <w:shd w:val="clear" w:color="auto" w:fill="FFFFFF"/>
        </w:rPr>
      </w:pPr>
      <w:r>
        <w:rPr>
          <w:lang w:val="en-US"/>
        </w:rPr>
        <w:t xml:space="preserve">Having awareness of individual strengths and weakness is largely regarded as one of the key requirements for personal developments. With the help of personal SWOT analysis, one may reflect on not only strengths and weaknesses, but also evaluate the opportunities as well as potential threats </w:t>
      </w:r>
      <w:r w:rsidRPr="009E22D4">
        <w:rPr>
          <w:rFonts w:cs="Times New Roman"/>
          <w:color w:val="222222"/>
          <w:szCs w:val="24"/>
          <w:shd w:val="clear" w:color="auto" w:fill="FFFFFF"/>
        </w:rPr>
        <w:t>(Jackson and Oliver, 2018)</w:t>
      </w:r>
      <w:r>
        <w:rPr>
          <w:lang w:val="en-US"/>
        </w:rPr>
        <w:t xml:space="preserve">. Being engaged in role of a sales assistant, there are different dimensions and specific hard and soft skills required to be undertaken by me. Therefore, given below is my personal SWOT analysis, on the basis of which my skills gap can be identified and strategies can be drafted to enhance my abilities further. </w:t>
      </w:r>
    </w:p>
    <w:p w14:paraId="47D0B09C" w14:textId="77777777" w:rsidR="00AF04C2" w:rsidRDefault="00AF04C2" w:rsidP="00AF04C2">
      <w:pPr>
        <w:rPr>
          <w:lang w:val="en-US"/>
        </w:rPr>
      </w:pPr>
      <w:r w:rsidRPr="00422BC1">
        <w:rPr>
          <w:b/>
          <w:i/>
          <w:lang w:val="en-US"/>
        </w:rPr>
        <w:lastRenderedPageBreak/>
        <w:t>Strengths</w:t>
      </w:r>
      <w:r>
        <w:rPr>
          <w:lang w:val="en-US"/>
        </w:rPr>
        <w:t>: My interactive skills on verbal as well as non-verbal levels are my biggest strengths. Being a sales assistant, these skills come in handy for me. I can negotiate in an effective and convincing manner. Moreover, I am also competitive in a healthy way, and try delivering my best.</w:t>
      </w:r>
    </w:p>
    <w:p w14:paraId="2C142F28" w14:textId="77777777" w:rsidR="00AF04C2" w:rsidRDefault="00AF04C2" w:rsidP="00AF04C2">
      <w:pPr>
        <w:rPr>
          <w:lang w:val="en-US"/>
        </w:rPr>
      </w:pPr>
      <w:r w:rsidRPr="00422BC1">
        <w:rPr>
          <w:b/>
          <w:i/>
          <w:lang w:val="en-US"/>
        </w:rPr>
        <w:t>Weaknesses</w:t>
      </w:r>
      <w:r>
        <w:rPr>
          <w:lang w:val="en-US"/>
        </w:rPr>
        <w:t xml:space="preserve">: Lack of confidence is potentially my biggest hindrance. Even though I have proper communication skills and abilities to take multiple responsibilities, I often find doubting myself. In addition to this, another major weakness is my lack of ability to multitask. I find it difficult to juggle with different specific activities at the same time, which is one of my biggest issues. </w:t>
      </w:r>
    </w:p>
    <w:p w14:paraId="1D61ED3F" w14:textId="77777777" w:rsidR="00AF04C2" w:rsidRDefault="00AF04C2" w:rsidP="00AF04C2">
      <w:pPr>
        <w:rPr>
          <w:lang w:val="en-US"/>
        </w:rPr>
      </w:pPr>
      <w:r w:rsidRPr="00422BC1">
        <w:rPr>
          <w:b/>
          <w:i/>
          <w:lang w:val="en-US"/>
        </w:rPr>
        <w:t>Opportunities</w:t>
      </w:r>
      <w:r>
        <w:rPr>
          <w:lang w:val="en-US"/>
        </w:rPr>
        <w:t xml:space="preserve">: Engaging in more social interaction is necessary for me. This would allow me to work on my level of confidence. With positive motivation from different team members, I may be able to hone my skills better. Moreover, I may also attend different seminars and engage in self-learning practices. </w:t>
      </w:r>
    </w:p>
    <w:p w14:paraId="50D749F3" w14:textId="77777777" w:rsidR="00AF04C2" w:rsidRPr="006B7B33" w:rsidRDefault="00AF04C2" w:rsidP="00AF04C2">
      <w:pPr>
        <w:rPr>
          <w:lang w:val="en-US"/>
        </w:rPr>
      </w:pPr>
      <w:r w:rsidRPr="00ED06C6">
        <w:rPr>
          <w:b/>
          <w:i/>
          <w:lang w:val="en-US"/>
        </w:rPr>
        <w:t>Threats</w:t>
      </w:r>
      <w:r>
        <w:rPr>
          <w:lang w:val="en-US"/>
        </w:rPr>
        <w:t xml:space="preserve">: My internal struggles can pose as a threat for me. In addition to this, the transient nature of my field of function is also a major threat. It may happen that the employability requirements in sales may change drastically and I may feel challenged to adapt with these changes. </w:t>
      </w:r>
    </w:p>
    <w:p w14:paraId="6E3CD4BA" w14:textId="77777777" w:rsidR="00AF04C2" w:rsidRDefault="00AF04C2" w:rsidP="00AF04C2">
      <w:pPr>
        <w:pStyle w:val="Heading1"/>
        <w:rPr>
          <w:lang w:val="en-US"/>
        </w:rPr>
      </w:pPr>
      <w:bookmarkStart w:id="4" w:name="_Toc37453174"/>
      <w:r>
        <w:rPr>
          <w:lang w:val="en-US"/>
        </w:rPr>
        <w:t>Personal Development Plan</w:t>
      </w:r>
      <w:bookmarkEnd w:id="4"/>
    </w:p>
    <w:p w14:paraId="2EB9E187" w14:textId="77777777" w:rsidR="00AF04C2" w:rsidRPr="00B66D1E" w:rsidRDefault="00AF04C2" w:rsidP="00AF04C2">
      <w:pPr>
        <w:rPr>
          <w:lang w:val="en-US"/>
        </w:rPr>
      </w:pPr>
      <w:r>
        <w:rPr>
          <w:lang w:val="en-US"/>
        </w:rPr>
        <w:t xml:space="preserve">On the basis of the above mentioned discussion and SWOT analysis I have developed a personal development plan (PDP). This tool is effective in ensuring that proper goals for betterment of own skills are set and a measured and strategic approach is taken to achieve those </w:t>
      </w:r>
      <w:r w:rsidRPr="009E22D4">
        <w:rPr>
          <w:rFonts w:cs="Times New Roman"/>
          <w:color w:val="222222"/>
          <w:szCs w:val="24"/>
          <w:shd w:val="clear" w:color="auto" w:fill="FFFFFF"/>
        </w:rPr>
        <w:t>(Rabiner</w:t>
      </w:r>
      <w:r w:rsidRPr="009E22D4">
        <w:rPr>
          <w:rFonts w:cs="Times New Roman"/>
          <w:i/>
          <w:iCs/>
          <w:color w:val="222222"/>
          <w:szCs w:val="24"/>
          <w:shd w:val="clear" w:color="auto" w:fill="FFFFFF"/>
        </w:rPr>
        <w:t>et al.,</w:t>
      </w:r>
      <w:r w:rsidRPr="009E22D4">
        <w:rPr>
          <w:rFonts w:cs="Times New Roman"/>
          <w:color w:val="222222"/>
          <w:szCs w:val="24"/>
          <w:shd w:val="clear" w:color="auto" w:fill="FFFFFF"/>
        </w:rPr>
        <w:t xml:space="preserve"> 2016)</w:t>
      </w:r>
      <w:r>
        <w:rPr>
          <w:lang w:val="en-US"/>
        </w:rPr>
        <w:t>.</w:t>
      </w:r>
    </w:p>
    <w:tbl>
      <w:tblPr>
        <w:tblStyle w:val="TableGrid"/>
        <w:tblpPr w:leftFromText="180" w:rightFromText="180" w:vertAnchor="text" w:horzAnchor="margin" w:tblpY="209"/>
        <w:tblW w:w="0" w:type="auto"/>
        <w:tblLook w:val="04A0" w:firstRow="1" w:lastRow="0" w:firstColumn="1" w:lastColumn="0" w:noHBand="0" w:noVBand="1"/>
      </w:tblPr>
      <w:tblGrid>
        <w:gridCol w:w="1548"/>
        <w:gridCol w:w="2790"/>
        <w:gridCol w:w="2070"/>
        <w:gridCol w:w="1890"/>
      </w:tblGrid>
      <w:tr w:rsidR="00AF04C2" w:rsidRPr="00B66D1E" w14:paraId="43F23B7C" w14:textId="77777777" w:rsidTr="00BD028C">
        <w:tc>
          <w:tcPr>
            <w:tcW w:w="1548" w:type="dxa"/>
          </w:tcPr>
          <w:p w14:paraId="2C0DB88F" w14:textId="77777777" w:rsidR="00AF04C2" w:rsidRPr="00B66D1E" w:rsidRDefault="00AF04C2" w:rsidP="00BD028C">
            <w:pPr>
              <w:rPr>
                <w:b/>
                <w:lang w:val="en-US"/>
              </w:rPr>
            </w:pPr>
            <w:bookmarkStart w:id="5" w:name="_Hlk38970804"/>
            <w:r w:rsidRPr="00B66D1E">
              <w:rPr>
                <w:b/>
                <w:lang w:val="en-US"/>
              </w:rPr>
              <w:t>What are my goals?</w:t>
            </w:r>
          </w:p>
        </w:tc>
        <w:tc>
          <w:tcPr>
            <w:tcW w:w="2790" w:type="dxa"/>
          </w:tcPr>
          <w:p w14:paraId="256E087D" w14:textId="77777777" w:rsidR="00AF04C2" w:rsidRPr="00B66D1E" w:rsidRDefault="00AF04C2" w:rsidP="00BD028C">
            <w:pPr>
              <w:rPr>
                <w:b/>
                <w:lang w:val="en-US"/>
              </w:rPr>
            </w:pPr>
            <w:r w:rsidRPr="00B66D1E">
              <w:rPr>
                <w:b/>
                <w:lang w:val="en-US"/>
              </w:rPr>
              <w:t>What resources do I need?</w:t>
            </w:r>
          </w:p>
        </w:tc>
        <w:tc>
          <w:tcPr>
            <w:tcW w:w="2070" w:type="dxa"/>
          </w:tcPr>
          <w:p w14:paraId="09486247" w14:textId="77777777" w:rsidR="00AF04C2" w:rsidRPr="00B66D1E" w:rsidRDefault="00AF04C2" w:rsidP="00BD028C">
            <w:pPr>
              <w:rPr>
                <w:b/>
                <w:lang w:val="en-US"/>
              </w:rPr>
            </w:pPr>
            <w:r w:rsidRPr="00B66D1E">
              <w:rPr>
                <w:b/>
                <w:lang w:val="en-US"/>
              </w:rPr>
              <w:t>What would be the time duration?</w:t>
            </w:r>
          </w:p>
        </w:tc>
        <w:tc>
          <w:tcPr>
            <w:tcW w:w="1890" w:type="dxa"/>
          </w:tcPr>
          <w:p w14:paraId="38EF007B" w14:textId="77777777" w:rsidR="00AF04C2" w:rsidRPr="00B66D1E" w:rsidRDefault="00AF04C2" w:rsidP="00BD028C">
            <w:pPr>
              <w:rPr>
                <w:b/>
                <w:lang w:val="en-US"/>
              </w:rPr>
            </w:pPr>
            <w:r w:rsidRPr="00B66D1E">
              <w:rPr>
                <w:b/>
                <w:lang w:val="en-US"/>
              </w:rPr>
              <w:t>How to measure my skills?</w:t>
            </w:r>
          </w:p>
        </w:tc>
      </w:tr>
      <w:tr w:rsidR="00AF04C2" w14:paraId="780D4006" w14:textId="77777777" w:rsidTr="00BD028C">
        <w:trPr>
          <w:trHeight w:val="2222"/>
        </w:trPr>
        <w:tc>
          <w:tcPr>
            <w:tcW w:w="1548" w:type="dxa"/>
          </w:tcPr>
          <w:p w14:paraId="3EE0E4DB" w14:textId="77777777" w:rsidR="00AF04C2" w:rsidRDefault="00AF04C2" w:rsidP="00BD028C">
            <w:pPr>
              <w:rPr>
                <w:lang w:val="en-US"/>
              </w:rPr>
            </w:pPr>
            <w:r>
              <w:rPr>
                <w:lang w:val="en-US"/>
              </w:rPr>
              <w:t>Increasing confidence</w:t>
            </w:r>
          </w:p>
        </w:tc>
        <w:tc>
          <w:tcPr>
            <w:tcW w:w="2790" w:type="dxa"/>
          </w:tcPr>
          <w:p w14:paraId="54B8731C" w14:textId="77777777" w:rsidR="00AF04C2" w:rsidRDefault="00AF04C2" w:rsidP="00BD028C">
            <w:pPr>
              <w:rPr>
                <w:lang w:val="en-US"/>
              </w:rPr>
            </w:pPr>
            <w:r w:rsidRPr="007B4FA2">
              <w:rPr>
                <w:lang w:val="en-US"/>
              </w:rPr>
              <w:t>Internet facilities</w:t>
            </w:r>
            <w:r>
              <w:rPr>
                <w:lang w:val="en-US"/>
              </w:rPr>
              <w:t xml:space="preserve">, </w:t>
            </w:r>
            <w:r w:rsidRPr="007B4FA2">
              <w:rPr>
                <w:lang w:val="en-US"/>
              </w:rPr>
              <w:t>More interactive platforms</w:t>
            </w:r>
            <w:r>
              <w:rPr>
                <w:lang w:val="en-US"/>
              </w:rPr>
              <w:t>, social media pages,</w:t>
            </w:r>
          </w:p>
          <w:p w14:paraId="4324D2F0" w14:textId="77777777" w:rsidR="00AF04C2" w:rsidRPr="007B4FA2" w:rsidRDefault="00AF04C2" w:rsidP="00BD028C">
            <w:pPr>
              <w:spacing w:after="0"/>
              <w:rPr>
                <w:lang w:val="en-US"/>
              </w:rPr>
            </w:pPr>
            <w:r>
              <w:rPr>
                <w:lang w:val="en-US"/>
              </w:rPr>
              <w:t>Software applications, peer group</w:t>
            </w:r>
          </w:p>
          <w:p w14:paraId="76BD0BE3" w14:textId="77777777" w:rsidR="00AF04C2" w:rsidRPr="007B4FA2" w:rsidRDefault="00AF04C2" w:rsidP="00BD028C">
            <w:pPr>
              <w:spacing w:after="0"/>
              <w:rPr>
                <w:lang w:val="en-US"/>
              </w:rPr>
            </w:pPr>
          </w:p>
          <w:p w14:paraId="4D7E0757" w14:textId="77777777" w:rsidR="00AF04C2" w:rsidRDefault="00AF04C2" w:rsidP="00BD028C">
            <w:pPr>
              <w:rPr>
                <w:lang w:val="en-US"/>
              </w:rPr>
            </w:pPr>
          </w:p>
        </w:tc>
        <w:tc>
          <w:tcPr>
            <w:tcW w:w="2070" w:type="dxa"/>
          </w:tcPr>
          <w:p w14:paraId="76EC6274" w14:textId="77777777" w:rsidR="00AF04C2" w:rsidRDefault="00AF04C2" w:rsidP="00BD028C">
            <w:pPr>
              <w:rPr>
                <w:lang w:val="en-US"/>
              </w:rPr>
            </w:pPr>
            <w:r>
              <w:rPr>
                <w:lang w:val="en-US"/>
              </w:rPr>
              <w:lastRenderedPageBreak/>
              <w:t>6 months</w:t>
            </w:r>
          </w:p>
        </w:tc>
        <w:tc>
          <w:tcPr>
            <w:tcW w:w="1890" w:type="dxa"/>
          </w:tcPr>
          <w:p w14:paraId="6589F1C7" w14:textId="3BB5E55A" w:rsidR="00AF04C2" w:rsidRDefault="00AF04C2" w:rsidP="00BD028C">
            <w:pPr>
              <w:rPr>
                <w:lang w:val="en-US"/>
              </w:rPr>
            </w:pPr>
            <w:r>
              <w:rPr>
                <w:lang w:val="en-US"/>
              </w:rPr>
              <w:t xml:space="preserve">I would be able to interact with more </w:t>
            </w:r>
            <w:r w:rsidR="008D69BF">
              <w:rPr>
                <w:lang w:val="en-US"/>
              </w:rPr>
              <w:t>effectiveness;</w:t>
            </w:r>
            <w:r>
              <w:rPr>
                <w:lang w:val="en-US"/>
              </w:rPr>
              <w:t xml:space="preserve"> my sales pitch would be more successful </w:t>
            </w:r>
          </w:p>
        </w:tc>
      </w:tr>
      <w:tr w:rsidR="00AF04C2" w14:paraId="32E9F984" w14:textId="77777777" w:rsidTr="00BD028C">
        <w:tc>
          <w:tcPr>
            <w:tcW w:w="1548" w:type="dxa"/>
          </w:tcPr>
          <w:p w14:paraId="2F5E1320" w14:textId="77777777" w:rsidR="00AF04C2" w:rsidRDefault="00AF04C2" w:rsidP="00BD028C">
            <w:pPr>
              <w:rPr>
                <w:lang w:val="en-US"/>
              </w:rPr>
            </w:pPr>
            <w:r>
              <w:rPr>
                <w:lang w:val="en-US"/>
              </w:rPr>
              <w:t>Ability to multitask</w:t>
            </w:r>
          </w:p>
        </w:tc>
        <w:tc>
          <w:tcPr>
            <w:tcW w:w="2790" w:type="dxa"/>
          </w:tcPr>
          <w:p w14:paraId="471090A9" w14:textId="77777777" w:rsidR="00AF04C2" w:rsidRDefault="00AF04C2" w:rsidP="00BD028C">
            <w:pPr>
              <w:rPr>
                <w:lang w:val="en-US"/>
              </w:rPr>
            </w:pPr>
            <w:r>
              <w:rPr>
                <w:lang w:val="en-US"/>
              </w:rPr>
              <w:t xml:space="preserve">Focus increasing activities, applications to sort different tasks, meditation applications </w:t>
            </w:r>
          </w:p>
          <w:p w14:paraId="618A7BA9" w14:textId="77777777" w:rsidR="00AF04C2" w:rsidRDefault="00AF04C2" w:rsidP="00BD028C">
            <w:pPr>
              <w:rPr>
                <w:lang w:val="en-US"/>
              </w:rPr>
            </w:pPr>
          </w:p>
        </w:tc>
        <w:tc>
          <w:tcPr>
            <w:tcW w:w="2070" w:type="dxa"/>
          </w:tcPr>
          <w:p w14:paraId="18B6DB30" w14:textId="77777777" w:rsidR="00AF04C2" w:rsidRDefault="00AF04C2" w:rsidP="00BD028C">
            <w:pPr>
              <w:rPr>
                <w:lang w:val="en-US"/>
              </w:rPr>
            </w:pPr>
            <w:r>
              <w:rPr>
                <w:lang w:val="en-US"/>
              </w:rPr>
              <w:t>4 months</w:t>
            </w:r>
          </w:p>
        </w:tc>
        <w:tc>
          <w:tcPr>
            <w:tcW w:w="1890" w:type="dxa"/>
          </w:tcPr>
          <w:p w14:paraId="3A037D48" w14:textId="77777777" w:rsidR="00AF04C2" w:rsidRDefault="00AF04C2" w:rsidP="00BD028C">
            <w:pPr>
              <w:rPr>
                <w:lang w:val="en-US"/>
              </w:rPr>
            </w:pPr>
            <w:r>
              <w:rPr>
                <w:lang w:val="en-US"/>
              </w:rPr>
              <w:t>I would be  able to successfully juggle with different works and responsibilities successfully</w:t>
            </w:r>
          </w:p>
        </w:tc>
      </w:tr>
      <w:tr w:rsidR="00AF04C2" w14:paraId="42A834DC" w14:textId="77777777" w:rsidTr="00BD028C">
        <w:tc>
          <w:tcPr>
            <w:tcW w:w="1548" w:type="dxa"/>
          </w:tcPr>
          <w:p w14:paraId="551605EF" w14:textId="77777777" w:rsidR="00AF04C2" w:rsidRDefault="00AF04C2" w:rsidP="00BD028C">
            <w:pPr>
              <w:rPr>
                <w:lang w:val="en-US"/>
              </w:rPr>
            </w:pPr>
            <w:r>
              <w:rPr>
                <w:lang w:val="en-US"/>
              </w:rPr>
              <w:t xml:space="preserve">Decision making </w:t>
            </w:r>
          </w:p>
        </w:tc>
        <w:tc>
          <w:tcPr>
            <w:tcW w:w="2790" w:type="dxa"/>
          </w:tcPr>
          <w:p w14:paraId="48EE7884" w14:textId="77777777" w:rsidR="00AF04C2" w:rsidRDefault="00AF04C2" w:rsidP="00BD028C">
            <w:pPr>
              <w:rPr>
                <w:lang w:val="en-US"/>
              </w:rPr>
            </w:pPr>
            <w:r>
              <w:rPr>
                <w:lang w:val="en-US"/>
              </w:rPr>
              <w:t>Self-learning books and materials, guide and mentor,</w:t>
            </w:r>
          </w:p>
          <w:p w14:paraId="7F923FDC" w14:textId="77777777" w:rsidR="00AF04C2" w:rsidRDefault="00AF04C2" w:rsidP="00BD028C">
            <w:pPr>
              <w:rPr>
                <w:lang w:val="en-US"/>
              </w:rPr>
            </w:pPr>
          </w:p>
        </w:tc>
        <w:tc>
          <w:tcPr>
            <w:tcW w:w="2070" w:type="dxa"/>
          </w:tcPr>
          <w:p w14:paraId="28A8C7F2" w14:textId="77777777" w:rsidR="00AF04C2" w:rsidRDefault="00AF04C2" w:rsidP="00BD028C">
            <w:pPr>
              <w:rPr>
                <w:lang w:val="en-US"/>
              </w:rPr>
            </w:pPr>
            <w:r>
              <w:rPr>
                <w:lang w:val="en-US"/>
              </w:rPr>
              <w:t xml:space="preserve">6 months </w:t>
            </w:r>
          </w:p>
        </w:tc>
        <w:tc>
          <w:tcPr>
            <w:tcW w:w="1890" w:type="dxa"/>
          </w:tcPr>
          <w:p w14:paraId="6E0B4D7A" w14:textId="77777777" w:rsidR="00AF04C2" w:rsidRDefault="00AF04C2" w:rsidP="00BD028C">
            <w:pPr>
              <w:rPr>
                <w:lang w:val="en-US"/>
              </w:rPr>
            </w:pPr>
            <w:r>
              <w:rPr>
                <w:lang w:val="en-US"/>
              </w:rPr>
              <w:t xml:space="preserve">I would be able to see positive outcomes of the decisions made by me </w:t>
            </w:r>
          </w:p>
        </w:tc>
      </w:tr>
      <w:bookmarkEnd w:id="5"/>
    </w:tbl>
    <w:p w14:paraId="4A00B95B" w14:textId="77777777" w:rsidR="00AF04C2" w:rsidRDefault="00AF04C2" w:rsidP="00AF04C2">
      <w:pPr>
        <w:rPr>
          <w:lang w:val="en-US"/>
        </w:rPr>
      </w:pPr>
    </w:p>
    <w:p w14:paraId="18D3C54F" w14:textId="77777777" w:rsidR="00AF04C2" w:rsidRDefault="00AF04C2" w:rsidP="005C111F">
      <w:pPr>
        <w:pStyle w:val="Heading1"/>
        <w:rPr>
          <w:bCs/>
          <w:lang w:val="en-IN"/>
        </w:rPr>
      </w:pPr>
    </w:p>
    <w:p w14:paraId="0F4514BC" w14:textId="77777777" w:rsidR="00AF04C2" w:rsidRDefault="00AF04C2" w:rsidP="005C111F">
      <w:pPr>
        <w:pStyle w:val="Heading1"/>
        <w:rPr>
          <w:bCs/>
          <w:lang w:val="en-IN"/>
        </w:rPr>
      </w:pPr>
    </w:p>
    <w:p w14:paraId="68392A24" w14:textId="77777777" w:rsidR="00AF04C2" w:rsidRDefault="00AF04C2" w:rsidP="005C111F">
      <w:pPr>
        <w:pStyle w:val="Heading1"/>
        <w:rPr>
          <w:bCs/>
          <w:lang w:val="en-IN"/>
        </w:rPr>
      </w:pPr>
    </w:p>
    <w:p w14:paraId="7412899B" w14:textId="77777777" w:rsidR="00AF04C2" w:rsidRDefault="00AF04C2" w:rsidP="005C111F">
      <w:pPr>
        <w:pStyle w:val="Heading1"/>
        <w:rPr>
          <w:bCs/>
          <w:lang w:val="en-IN"/>
        </w:rPr>
      </w:pPr>
    </w:p>
    <w:p w14:paraId="0635FA0C" w14:textId="77777777" w:rsidR="00AF04C2" w:rsidRDefault="00AF04C2" w:rsidP="005C111F">
      <w:pPr>
        <w:pStyle w:val="Heading1"/>
        <w:rPr>
          <w:bCs/>
          <w:lang w:val="en-IN"/>
        </w:rPr>
      </w:pPr>
    </w:p>
    <w:p w14:paraId="5FC63FDA" w14:textId="77777777" w:rsidR="00AF04C2" w:rsidRDefault="00AF04C2" w:rsidP="005C111F">
      <w:pPr>
        <w:pStyle w:val="Heading1"/>
        <w:rPr>
          <w:bCs/>
          <w:lang w:val="en-IN"/>
        </w:rPr>
      </w:pPr>
    </w:p>
    <w:p w14:paraId="538C6F74" w14:textId="77777777" w:rsidR="00AF04C2" w:rsidRDefault="00AF04C2" w:rsidP="005C111F">
      <w:pPr>
        <w:pStyle w:val="Heading1"/>
        <w:rPr>
          <w:bCs/>
          <w:lang w:val="en-IN"/>
        </w:rPr>
      </w:pPr>
    </w:p>
    <w:p w14:paraId="4D9C8623" w14:textId="77777777" w:rsidR="00AF04C2" w:rsidRDefault="00AF04C2" w:rsidP="005C111F">
      <w:pPr>
        <w:pStyle w:val="Heading1"/>
        <w:rPr>
          <w:bCs/>
          <w:lang w:val="en-IN"/>
        </w:rPr>
      </w:pPr>
    </w:p>
    <w:p w14:paraId="08D2D41F" w14:textId="77777777" w:rsidR="00AF04C2" w:rsidRDefault="00AF04C2" w:rsidP="005C111F">
      <w:pPr>
        <w:pStyle w:val="Heading1"/>
        <w:rPr>
          <w:bCs/>
          <w:lang w:val="en-IN"/>
        </w:rPr>
      </w:pPr>
    </w:p>
    <w:p w14:paraId="1B204FDA" w14:textId="77777777" w:rsidR="00AF04C2" w:rsidRDefault="00AF04C2" w:rsidP="005C111F">
      <w:pPr>
        <w:pStyle w:val="Heading1"/>
        <w:rPr>
          <w:bCs/>
          <w:lang w:val="en-IN"/>
        </w:rPr>
      </w:pPr>
    </w:p>
    <w:p w14:paraId="41A42694" w14:textId="77777777" w:rsidR="004A63A2" w:rsidRPr="005C111F" w:rsidRDefault="004A63A2" w:rsidP="005C111F">
      <w:pPr>
        <w:pStyle w:val="Heading1"/>
        <w:rPr>
          <w:bCs/>
          <w:lang w:val="en-IN"/>
        </w:rPr>
      </w:pPr>
      <w:bookmarkStart w:id="6" w:name="_Toc37453175"/>
      <w:bookmarkStart w:id="7" w:name="_Hlk38969292"/>
      <w:r w:rsidRPr="005C111F">
        <w:rPr>
          <w:bCs/>
          <w:lang w:val="en-IN"/>
        </w:rPr>
        <w:t>Understanding of the work field</w:t>
      </w:r>
      <w:bookmarkEnd w:id="1"/>
      <w:bookmarkEnd w:id="6"/>
    </w:p>
    <w:p w14:paraId="5168C113" w14:textId="77777777" w:rsidR="004A63A2" w:rsidRPr="005C111F" w:rsidRDefault="004A63A2" w:rsidP="004A63A2">
      <w:pPr>
        <w:rPr>
          <w:rFonts w:cs="Times New Roman"/>
          <w:color w:val="000000"/>
          <w:szCs w:val="24"/>
          <w:shd w:val="clear" w:color="auto" w:fill="FFFFFF"/>
        </w:rPr>
      </w:pPr>
      <w:r w:rsidRPr="005C111F">
        <w:rPr>
          <w:rFonts w:cs="Times New Roman"/>
          <w:szCs w:val="24"/>
          <w:lang w:val="en-IN"/>
        </w:rPr>
        <w:t xml:space="preserve">I think certain academic and employability skills are necessary to work in a catering agency. It is necessary to state that academic skills lays the foundation of professional skills. Critical thinking, ability to read/write, academic integrity, theoretical understanding of relevant literature are some of the skills necessary to ensure academic skills. Employability skills refer to problem solving ability, resource management, organisation skills, written communication, adaptability, oral communication, technology use and so on. I believe that critical thinking helps to develop the problem-solving skills as it encourages to consider positive and negative sides of a matter. While working in a catering agency proper understanding of job requirement, roles and responsibilities is crucial. I think communication plays an important role in agency. A major reason is, a catering agency provides restaurants, bars, hotels with qualified chefs, candidates ideal to work in catering field. A candidate needs to have the ability to work in collaboration with others. It helps </w:t>
      </w:r>
      <w:r w:rsidRPr="005C111F">
        <w:rPr>
          <w:rFonts w:cs="Times New Roman"/>
          <w:szCs w:val="24"/>
          <w:lang w:val="en-IN"/>
        </w:rPr>
        <w:lastRenderedPageBreak/>
        <w:t xml:space="preserve">to communicate and conduct work activities accordingly </w:t>
      </w:r>
      <w:r w:rsidRPr="005C111F">
        <w:rPr>
          <w:rFonts w:cs="Times New Roman"/>
          <w:color w:val="000000"/>
          <w:szCs w:val="24"/>
          <w:shd w:val="clear" w:color="auto" w:fill="FFFFFF"/>
        </w:rPr>
        <w:t>(skills and careers, 2020)</w:t>
      </w:r>
      <w:r w:rsidRPr="005C111F">
        <w:rPr>
          <w:rFonts w:cs="Times New Roman"/>
          <w:szCs w:val="24"/>
          <w:lang w:val="en-IN"/>
        </w:rPr>
        <w:t>. In the catering agency work field, fluency in written, oral, non-verbal communication is crucial. It helps to interact, acquire, process information. This in turn help individuals to understand and implement information accordingly. I would like to state that all types of communications are necessary to work in a catering agency. Verbal communication helps to communicate with chefs, manager, other team members, customers. It helps in offering instruction and guidance to others.</w:t>
      </w:r>
    </w:p>
    <w:p w14:paraId="3AC3D06B" w14:textId="77777777" w:rsidR="004A63A2" w:rsidRPr="005C111F" w:rsidRDefault="004A63A2" w:rsidP="004A63A2">
      <w:pPr>
        <w:rPr>
          <w:rFonts w:cs="Times New Roman"/>
          <w:szCs w:val="24"/>
        </w:rPr>
      </w:pPr>
      <w:r w:rsidRPr="005C111F">
        <w:rPr>
          <w:rFonts w:cs="Times New Roman"/>
          <w:szCs w:val="24"/>
          <w:lang w:val="en-IN"/>
        </w:rPr>
        <w:t xml:space="preserve">In the particular work field resource management. For instance, it helps to manage and keep track of resources that include financial, human resource and other aspects. Written communication is required in various cases, to make and send reports, to form official email, to publish organisation manual and so on. In catering industry, certain factors are needed to be taken into consideration. It is worth stating that an agency need to consider cooking, food safety, customer safety, leadership, creativity and flexibility, financial planning, business management, marketing, attention to detail and so on. Food preparation and service are the core objectives of catering. Hence, a catering agency would look for chefs, cooks who excels in cooking. It would enable a catering agency to recruit and offer quality chefs to concerned clients </w:t>
      </w:r>
      <w:r w:rsidRPr="005C111F">
        <w:rPr>
          <w:rFonts w:cs="Times New Roman"/>
          <w:color w:val="000000"/>
          <w:szCs w:val="24"/>
          <w:shd w:val="clear" w:color="auto" w:fill="FFFFFF"/>
        </w:rPr>
        <w:t>(Catering &amp; Hospitality Recruitment Agencies | Agency Central, 2020)</w:t>
      </w:r>
      <w:r w:rsidRPr="005C111F">
        <w:rPr>
          <w:rFonts w:cs="Times New Roman"/>
          <w:szCs w:val="24"/>
          <w:lang w:val="en-IN"/>
        </w:rPr>
        <w:t xml:space="preserve">. Taking into account customer service is important for a catering agency as it enables the agency to understand customer needs and demands. Accordingly, it enables an agency to furnish companies with skilled and talented catering staffs. A catering agency understands the importance of customer services, work flexibility. For the purpose an agency investigates customer needs and requirements. It enables an agency to recruit and look for candidates who would be flexible to work as per work pressure and criteria. Working in a catering agency has helped me to understand that leadership is required. It helps in guiding and working with team members. Good leadership helps to deal with internal conflicts and problems. It helps in task delegation to employees </w:t>
      </w:r>
      <w:r w:rsidRPr="005C111F">
        <w:rPr>
          <w:rFonts w:cs="Times New Roman"/>
          <w:color w:val="000000"/>
          <w:szCs w:val="24"/>
          <w:shd w:val="clear" w:color="auto" w:fill="FFFFFF"/>
        </w:rPr>
        <w:t>(Catering Recruitment Agencies - Alliance Recruitment Agencies, 2020)</w:t>
      </w:r>
      <w:r w:rsidRPr="005C111F">
        <w:rPr>
          <w:rFonts w:cs="Times New Roman"/>
          <w:szCs w:val="24"/>
          <w:lang w:val="en-IN"/>
        </w:rPr>
        <w:t>. Managing team staffs is crucial that include chefs, cleaners, servers. It is essential to ensure that employees have knowledge of customer serving, place setting, schedules, food safety. I have realised that food safety plays an important role in the catering industry</w:t>
      </w:r>
      <w:r w:rsidR="00D61933" w:rsidRPr="005C111F">
        <w:rPr>
          <w:rFonts w:cs="Times New Roman"/>
          <w:color w:val="000000"/>
          <w:szCs w:val="24"/>
          <w:shd w:val="clear" w:color="auto" w:fill="FFFFFF"/>
        </w:rPr>
        <w:t>(Catering manager job profile | Prospects.ac.uk, 2020)</w:t>
      </w:r>
      <w:r w:rsidRPr="005C111F">
        <w:rPr>
          <w:rFonts w:cs="Times New Roman"/>
          <w:szCs w:val="24"/>
          <w:lang w:val="en-IN"/>
        </w:rPr>
        <w:t>. Considering the fact that good food is crucial to attract customers, I have acknowledged its importance.</w:t>
      </w:r>
    </w:p>
    <w:p w14:paraId="051F5C89" w14:textId="77777777" w:rsidR="00AF5CD7" w:rsidRPr="005C111F" w:rsidRDefault="004A63A2" w:rsidP="004A63A2">
      <w:pPr>
        <w:rPr>
          <w:rFonts w:cs="Times New Roman"/>
          <w:szCs w:val="24"/>
          <w:lang w:val="en-IN"/>
        </w:rPr>
      </w:pPr>
      <w:r w:rsidRPr="005C111F">
        <w:rPr>
          <w:rFonts w:cs="Times New Roman"/>
          <w:szCs w:val="24"/>
          <w:lang w:val="en-IN"/>
        </w:rPr>
        <w:lastRenderedPageBreak/>
        <w:t>Working in a catering industry has made me realise that good understanding of business management is important. Along with cooking, a catering service needs to ensure that it experience profit. For the purpose, factors such as pricing, accounting, employee management, food cost, budget and food preparation costs needs attention. Herein lays the importance of management knowledge. However, it requires communication with staffs, clients, suppliers and so on. I strongly believe that management, communication skills are crucial in the field of catering.</w:t>
      </w:r>
    </w:p>
    <w:p w14:paraId="1F2DA812" w14:textId="77777777" w:rsidR="005C111F" w:rsidRDefault="005C111F" w:rsidP="005C111F">
      <w:pPr>
        <w:pStyle w:val="Heading1"/>
        <w:rPr>
          <w:shd w:val="clear" w:color="auto" w:fill="FFFFFF"/>
        </w:rPr>
      </w:pPr>
      <w:bookmarkStart w:id="8" w:name="_Toc37446319"/>
      <w:bookmarkStart w:id="9" w:name="_Toc37453176"/>
      <w:bookmarkEnd w:id="7"/>
      <w:r w:rsidRPr="005C111F">
        <w:rPr>
          <w:shd w:val="clear" w:color="auto" w:fill="FFFFFF"/>
        </w:rPr>
        <w:t>Reflection on academic progress</w:t>
      </w:r>
      <w:bookmarkEnd w:id="8"/>
      <w:bookmarkEnd w:id="9"/>
    </w:p>
    <w:p w14:paraId="452DED23" w14:textId="04929FF6" w:rsidR="000909F4" w:rsidRPr="008D69BF" w:rsidRDefault="000909F4" w:rsidP="000909F4">
      <w:pPr>
        <w:rPr>
          <w:color w:val="FF0000"/>
        </w:rPr>
      </w:pPr>
      <w:r>
        <w:t>As, days are passing by I have collected a lot of experience in my professional life. Being a catering agent, I have developed a skill of solving problems</w:t>
      </w:r>
      <w:r w:rsidR="00594A66">
        <w:t xml:space="preserve"> (</w:t>
      </w:r>
      <w:r w:rsidR="00594A66">
        <w:rPr>
          <w:rFonts w:ascii="Arial" w:hAnsi="Arial" w:cs="Arial"/>
          <w:color w:val="222222"/>
          <w:sz w:val="19"/>
          <w:szCs w:val="19"/>
          <w:shd w:val="clear" w:color="auto" w:fill="FFFFFF"/>
        </w:rPr>
        <w:t xml:space="preserve">Alotaibi, </w:t>
      </w:r>
      <w:r w:rsidR="00594A66">
        <w:rPr>
          <w:rFonts w:ascii="Arial" w:hAnsi="Arial" w:cs="Arial"/>
          <w:i/>
          <w:color w:val="222222"/>
          <w:sz w:val="19"/>
          <w:szCs w:val="19"/>
          <w:shd w:val="clear" w:color="auto" w:fill="FFFFFF"/>
        </w:rPr>
        <w:t xml:space="preserve">et al., </w:t>
      </w:r>
      <w:r w:rsidR="00594A66">
        <w:rPr>
          <w:rFonts w:ascii="Arial" w:hAnsi="Arial" w:cs="Arial"/>
          <w:color w:val="222222"/>
          <w:sz w:val="19"/>
          <w:szCs w:val="19"/>
          <w:shd w:val="clear" w:color="auto" w:fill="FFFFFF"/>
        </w:rPr>
        <w:t>2016</w:t>
      </w:r>
      <w:r w:rsidR="00594A66">
        <w:t>)</w:t>
      </w:r>
      <w:r>
        <w:t>. Problem solving is one of a crucial aspect in the companies. While gathering experience, I have been able to identify the required facts and figures</w:t>
      </w:r>
      <w:r w:rsidR="00112FE8">
        <w:t>, explaining</w:t>
      </w:r>
      <w:r>
        <w:t xml:space="preserve"> the challenges, solving difficult </w:t>
      </w:r>
      <w:r w:rsidR="00537FD0">
        <w:t>issues,</w:t>
      </w:r>
      <w:r>
        <w:t xml:space="preserve"> respectively.</w:t>
      </w:r>
      <w:r w:rsidR="008D69BF">
        <w:t xml:space="preserve"> </w:t>
      </w:r>
      <w:r w:rsidR="008D69BF" w:rsidRPr="00537FD0">
        <w:rPr>
          <w:color w:val="000000" w:themeColor="text1"/>
        </w:rPr>
        <w:t xml:space="preserve">Apart from the profession of catering agent, the </w:t>
      </w:r>
      <w:r w:rsidR="00537FD0" w:rsidRPr="00537FD0">
        <w:rPr>
          <w:color w:val="000000" w:themeColor="text1"/>
        </w:rPr>
        <w:t>module</w:t>
      </w:r>
      <w:r w:rsidR="008D69BF" w:rsidRPr="00537FD0">
        <w:rPr>
          <w:color w:val="000000" w:themeColor="text1"/>
        </w:rPr>
        <w:t xml:space="preserve"> has helped me to gain academic skill to a significant extent. I have acquired the knowledge of conducting critical and analytical assessment of self which in turn has helped me to develop insight about myself. I have the ability to perform self-reflection. I believe the academic skill will be helpful to focus on drawbacks and improve it in an effective manner</w:t>
      </w:r>
      <w:r w:rsidR="00594A66">
        <w:t xml:space="preserve"> (</w:t>
      </w:r>
      <w:r w:rsidR="00594A66">
        <w:rPr>
          <w:rFonts w:ascii="Arial" w:hAnsi="Arial" w:cs="Arial"/>
          <w:color w:val="222222"/>
          <w:sz w:val="19"/>
          <w:szCs w:val="19"/>
          <w:shd w:val="clear" w:color="auto" w:fill="FFFFFF"/>
        </w:rPr>
        <w:t xml:space="preserve">Bouška </w:t>
      </w:r>
      <w:r w:rsidR="00594A66">
        <w:rPr>
          <w:rFonts w:ascii="Arial" w:hAnsi="Arial" w:cs="Arial"/>
          <w:i/>
          <w:color w:val="222222"/>
          <w:sz w:val="19"/>
          <w:szCs w:val="19"/>
          <w:shd w:val="clear" w:color="auto" w:fill="FFFFFF"/>
        </w:rPr>
        <w:t xml:space="preserve">et al., </w:t>
      </w:r>
      <w:r w:rsidR="00594A66">
        <w:rPr>
          <w:rFonts w:ascii="Arial" w:hAnsi="Arial" w:cs="Arial"/>
          <w:color w:val="222222"/>
          <w:sz w:val="19"/>
          <w:szCs w:val="19"/>
          <w:shd w:val="clear" w:color="auto" w:fill="FFFFFF"/>
        </w:rPr>
        <w:t>2016</w:t>
      </w:r>
      <w:r w:rsidR="00594A66">
        <w:t>)</w:t>
      </w:r>
      <w:r w:rsidR="00112FE8">
        <w:t xml:space="preserve">. </w:t>
      </w:r>
    </w:p>
    <w:p w14:paraId="0DEF2A10" w14:textId="4C785504" w:rsidR="00112FE8" w:rsidRDefault="008D69BF" w:rsidP="000909F4">
      <w:r w:rsidRPr="00537FD0">
        <w:rPr>
          <w:color w:val="000000" w:themeColor="text1"/>
        </w:rPr>
        <w:t>The module has helped me to</w:t>
      </w:r>
      <w:r w:rsidR="00B96C62" w:rsidRPr="00537FD0">
        <w:rPr>
          <w:color w:val="000000" w:themeColor="text1"/>
        </w:rPr>
        <w:t xml:space="preserve"> learn to develop action plan. It has enabled me to focus on skills and shortcomings which I need to focus. With the help of the action I possess the scope to select certain methods and approaches to learn and acquire the skills within a set </w:t>
      </w:r>
      <w:r w:rsidR="00537FD0" w:rsidRPr="00537FD0">
        <w:rPr>
          <w:color w:val="000000" w:themeColor="text1"/>
        </w:rPr>
        <w:t>period</w:t>
      </w:r>
      <w:r w:rsidR="00B96C62" w:rsidRPr="00537FD0">
        <w:rPr>
          <w:color w:val="000000" w:themeColor="text1"/>
        </w:rPr>
        <w:t>. It has helped me to understand ways to evaluate self-progression. It has helped me to improve self-development skills. I believe it will help me research and consider measures to help me to fulfil my goals. It will0 help me to improve my confidence, decision making ability along with the skill of multitasking within systematic time frame.</w:t>
      </w:r>
      <w:r>
        <w:t xml:space="preserve"> </w:t>
      </w:r>
      <w:r w:rsidR="00112FE8">
        <w:t xml:space="preserve">With the evolving time, I have grown an interest towards learning the skills which are essential to my profession. Before, I had never been open-minded. But now, the scenario has </w:t>
      </w:r>
      <w:r w:rsidR="00B96C62">
        <w:t>changed,</w:t>
      </w:r>
      <w:r w:rsidR="00112FE8">
        <w:t xml:space="preserve"> and I am now willing to learn new things which are happening around me. However, I have noticed that this is the nature which most of the employers look for in an employee. Such a feature has helped me to perform my tasks in an efficient manner</w:t>
      </w:r>
      <w:r w:rsidR="00594A66">
        <w:t xml:space="preserve"> (</w:t>
      </w:r>
      <w:r w:rsidR="00594A66">
        <w:rPr>
          <w:rFonts w:ascii="Arial" w:hAnsi="Arial" w:cs="Arial"/>
          <w:color w:val="222222"/>
          <w:sz w:val="19"/>
          <w:szCs w:val="19"/>
          <w:shd w:val="clear" w:color="auto" w:fill="FFFFFF"/>
        </w:rPr>
        <w:t xml:space="preserve">Kezunovic </w:t>
      </w:r>
      <w:r w:rsidR="00594A66">
        <w:rPr>
          <w:rFonts w:ascii="Arial" w:hAnsi="Arial" w:cs="Arial"/>
          <w:i/>
          <w:color w:val="222222"/>
          <w:sz w:val="19"/>
          <w:szCs w:val="19"/>
          <w:shd w:val="clear" w:color="auto" w:fill="FFFFFF"/>
        </w:rPr>
        <w:t xml:space="preserve">et al., </w:t>
      </w:r>
      <w:r w:rsidR="00594A66">
        <w:rPr>
          <w:rFonts w:ascii="Arial" w:hAnsi="Arial" w:cs="Arial"/>
          <w:color w:val="222222"/>
          <w:sz w:val="19"/>
          <w:szCs w:val="19"/>
          <w:shd w:val="clear" w:color="auto" w:fill="FFFFFF"/>
        </w:rPr>
        <w:t>2016</w:t>
      </w:r>
      <w:r w:rsidR="00594A66">
        <w:t xml:space="preserve">). </w:t>
      </w:r>
    </w:p>
    <w:p w14:paraId="2B2D7331" w14:textId="0543595B" w:rsidR="00112FE8" w:rsidRPr="000909F4" w:rsidRDefault="00112FE8" w:rsidP="000909F4">
      <w:r>
        <w:lastRenderedPageBreak/>
        <w:t>With the help of time management tools</w:t>
      </w:r>
      <w:r w:rsidR="00B96C62">
        <w:t xml:space="preserve"> </w:t>
      </w:r>
      <w:r w:rsidR="00B96C62" w:rsidRPr="00537FD0">
        <w:rPr>
          <w:color w:val="000000" w:themeColor="text1"/>
        </w:rPr>
        <w:t>about which I have gained knowledge from the module</w:t>
      </w:r>
      <w:r w:rsidRPr="00537FD0">
        <w:rPr>
          <w:color w:val="000000" w:themeColor="text1"/>
        </w:rPr>
        <w:t xml:space="preserve">, I </w:t>
      </w:r>
      <w:r w:rsidR="00B96C62" w:rsidRPr="00537FD0">
        <w:rPr>
          <w:color w:val="000000" w:themeColor="text1"/>
        </w:rPr>
        <w:t>believe it will be beneficial for me.</w:t>
      </w:r>
      <w:r>
        <w:t xml:space="preserve"> Managing the time has helped me to complete the defined work within a particular time period. Meeting the deadlines has become a record and this has fetched me to be in the good books of an employer. </w:t>
      </w:r>
    </w:p>
    <w:p w14:paraId="09A8EE4E" w14:textId="77777777" w:rsidR="005C111F" w:rsidRDefault="005C111F" w:rsidP="005C111F">
      <w:pPr>
        <w:pStyle w:val="Heading1"/>
        <w:rPr>
          <w:shd w:val="clear" w:color="auto" w:fill="FFFFFF"/>
        </w:rPr>
      </w:pPr>
      <w:bookmarkStart w:id="10" w:name="_Toc37446320"/>
      <w:bookmarkStart w:id="11" w:name="_Toc37453177"/>
      <w:r w:rsidRPr="005C111F">
        <w:rPr>
          <w:shd w:val="clear" w:color="auto" w:fill="FFFFFF"/>
        </w:rPr>
        <w:t>Conclusion</w:t>
      </w:r>
      <w:bookmarkEnd w:id="10"/>
      <w:bookmarkEnd w:id="11"/>
    </w:p>
    <w:p w14:paraId="30CACF19" w14:textId="77777777" w:rsidR="00112FE8" w:rsidRDefault="00112FE8" w:rsidP="00112FE8">
      <w:r>
        <w:t xml:space="preserve">Conclusively, I would like to conclude that the vitality of academic and employability skills have been focussed on. Further, the report has given an analysis of my own skills through the tools of SWOT Analysis, Time Management tool and Personal Development Plan respectively. </w:t>
      </w:r>
      <w:r w:rsidR="00594A66">
        <w:t xml:space="preserve">SWOT is a kind of tool which has helped me in figuring out the aspects of strengths, weakness, opportunities and threats respectively. Along with the SWOT, time management tool has been stressed which gave me an idea about how to manage the time in a correct way. In doing so, I have always made sure that the work gets completed within the defined deadline. Secondly, an understanding of my profession has been elaborated. It basically describes the functionalities of Catering agencies. </w:t>
      </w:r>
    </w:p>
    <w:p w14:paraId="6F77C4BA" w14:textId="39263FFB" w:rsidR="00594A66" w:rsidRDefault="00594A66" w:rsidP="00112FE8">
      <w:r>
        <w:t xml:space="preserve">Thirdly, I have expressed my views on the change in my professional area. </w:t>
      </w:r>
      <w:r w:rsidR="00537FD0">
        <w:t>However,</w:t>
      </w:r>
      <w:r>
        <w:t xml:space="preserve"> the change has been positive in nature. I have got to learn few more things which I did not had in earlier times. </w:t>
      </w:r>
    </w:p>
    <w:p w14:paraId="60C2FAD2" w14:textId="77777777" w:rsidR="00594A66" w:rsidRPr="00112FE8" w:rsidRDefault="00594A66" w:rsidP="00112FE8"/>
    <w:p w14:paraId="331D2FD1" w14:textId="77777777" w:rsidR="005C111F" w:rsidRPr="005C111F" w:rsidRDefault="005C111F" w:rsidP="004A63A2">
      <w:pPr>
        <w:rPr>
          <w:rFonts w:cs="Times New Roman"/>
          <w:szCs w:val="24"/>
          <w:lang w:val="en-IN"/>
        </w:rPr>
      </w:pPr>
    </w:p>
    <w:p w14:paraId="01C0437D" w14:textId="051608FC" w:rsidR="00AF5CD7" w:rsidRPr="005C111F" w:rsidRDefault="00AF5CD7">
      <w:pPr>
        <w:spacing w:after="160" w:line="259" w:lineRule="auto"/>
        <w:jc w:val="left"/>
        <w:rPr>
          <w:rFonts w:cs="Times New Roman"/>
          <w:szCs w:val="24"/>
          <w:lang w:val="en-IN"/>
        </w:rPr>
      </w:pPr>
    </w:p>
    <w:p w14:paraId="47E9CEBA" w14:textId="77777777" w:rsidR="004A63A2" w:rsidRPr="005C111F" w:rsidRDefault="00AF5CD7" w:rsidP="005C111F">
      <w:pPr>
        <w:pStyle w:val="Heading1"/>
        <w:rPr>
          <w:lang w:val="en-IN"/>
        </w:rPr>
      </w:pPr>
      <w:bookmarkStart w:id="12" w:name="_Toc37446321"/>
      <w:bookmarkStart w:id="13" w:name="_Toc37453178"/>
      <w:r w:rsidRPr="005C111F">
        <w:rPr>
          <w:lang w:val="en-IN"/>
        </w:rPr>
        <w:t>Reference list</w:t>
      </w:r>
      <w:bookmarkEnd w:id="12"/>
      <w:bookmarkEnd w:id="13"/>
    </w:p>
    <w:p w14:paraId="6FAC97E0" w14:textId="77777777" w:rsidR="00594A66" w:rsidRPr="00594A66" w:rsidRDefault="00594A66" w:rsidP="00AF04C2">
      <w:pPr>
        <w:rPr>
          <w:rFonts w:cs="Times New Roman"/>
          <w:color w:val="222222"/>
          <w:szCs w:val="24"/>
          <w:shd w:val="clear" w:color="auto" w:fill="FFFFFF"/>
        </w:rPr>
      </w:pPr>
      <w:r w:rsidRPr="00594A66">
        <w:rPr>
          <w:rFonts w:cs="Times New Roman"/>
          <w:color w:val="222222"/>
          <w:szCs w:val="24"/>
          <w:shd w:val="clear" w:color="auto" w:fill="FFFFFF"/>
        </w:rPr>
        <w:t>Abas, M.C. and Imam, O.A., 2016.Graduates' Competence on Employability Skills and Job Performance. </w:t>
      </w:r>
      <w:r w:rsidRPr="00594A66">
        <w:rPr>
          <w:rFonts w:cs="Times New Roman"/>
          <w:i/>
          <w:iCs/>
          <w:color w:val="222222"/>
          <w:szCs w:val="24"/>
          <w:shd w:val="clear" w:color="auto" w:fill="FFFFFF"/>
        </w:rPr>
        <w:t>International Journal of Evaluation and Research in Education</w:t>
      </w:r>
      <w:r w:rsidRPr="00594A66">
        <w:rPr>
          <w:rFonts w:cs="Times New Roman"/>
          <w:color w:val="222222"/>
          <w:szCs w:val="24"/>
          <w:shd w:val="clear" w:color="auto" w:fill="FFFFFF"/>
        </w:rPr>
        <w:t>, </w:t>
      </w:r>
      <w:r w:rsidRPr="00594A66">
        <w:rPr>
          <w:rFonts w:cs="Times New Roman"/>
          <w:i/>
          <w:iCs/>
          <w:color w:val="222222"/>
          <w:szCs w:val="24"/>
          <w:shd w:val="clear" w:color="auto" w:fill="FFFFFF"/>
        </w:rPr>
        <w:t>5</w:t>
      </w:r>
      <w:r w:rsidRPr="00594A66">
        <w:rPr>
          <w:rFonts w:cs="Times New Roman"/>
          <w:color w:val="222222"/>
          <w:szCs w:val="24"/>
          <w:shd w:val="clear" w:color="auto" w:fill="FFFFFF"/>
        </w:rPr>
        <w:t>(2), pp.119-125.</w:t>
      </w:r>
    </w:p>
    <w:p w14:paraId="4B4B6935" w14:textId="77777777" w:rsidR="00594A66" w:rsidRPr="00594A66" w:rsidRDefault="00594A66" w:rsidP="00AF5CD7">
      <w:pPr>
        <w:rPr>
          <w:rFonts w:cs="Times New Roman"/>
          <w:color w:val="000000"/>
          <w:szCs w:val="24"/>
          <w:shd w:val="clear" w:color="auto" w:fill="FFFFFF"/>
        </w:rPr>
      </w:pPr>
      <w:r w:rsidRPr="00594A66">
        <w:rPr>
          <w:rFonts w:cs="Times New Roman"/>
          <w:color w:val="000000"/>
          <w:szCs w:val="24"/>
          <w:shd w:val="clear" w:color="auto" w:fill="FFFFFF"/>
        </w:rPr>
        <w:t>Agencycentral.co.uk. 2020. </w:t>
      </w:r>
      <w:r w:rsidRPr="00594A66">
        <w:rPr>
          <w:rFonts w:cs="Times New Roman"/>
          <w:i/>
          <w:iCs/>
          <w:color w:val="000000"/>
          <w:szCs w:val="24"/>
          <w:shd w:val="clear" w:color="auto" w:fill="FFFFFF"/>
        </w:rPr>
        <w:t>Catering &amp; Hospitality Recruitment Agencies | Agency Central</w:t>
      </w:r>
      <w:r w:rsidRPr="00594A66">
        <w:rPr>
          <w:rFonts w:cs="Times New Roman"/>
          <w:color w:val="000000"/>
          <w:szCs w:val="24"/>
          <w:shd w:val="clear" w:color="auto" w:fill="FFFFFF"/>
        </w:rPr>
        <w:t>. [online] Available at: &lt;https://www.agencycentral.co.uk/agencysearch/catering/agencysearch.htm&gt; [Accessed 10 April 2020].</w:t>
      </w:r>
    </w:p>
    <w:p w14:paraId="270FE169" w14:textId="77777777" w:rsidR="00594A66" w:rsidRPr="00594A66" w:rsidRDefault="00594A66">
      <w:pPr>
        <w:rPr>
          <w:rFonts w:cs="Times New Roman"/>
          <w:color w:val="222222"/>
          <w:szCs w:val="24"/>
          <w:shd w:val="clear" w:color="auto" w:fill="FFFFFF"/>
        </w:rPr>
      </w:pPr>
      <w:r w:rsidRPr="00594A66">
        <w:rPr>
          <w:rFonts w:cs="Times New Roman"/>
          <w:color w:val="222222"/>
          <w:szCs w:val="24"/>
          <w:shd w:val="clear" w:color="auto" w:fill="FFFFFF"/>
        </w:rPr>
        <w:lastRenderedPageBreak/>
        <w:t>Al-Bashir, A., 2016. Applying total quality management tools using qfd at higher education institutions in gulf area (Case study: ALHOSN University). </w:t>
      </w:r>
      <w:r w:rsidRPr="00594A66">
        <w:rPr>
          <w:rFonts w:cs="Times New Roman"/>
          <w:i/>
          <w:iCs/>
          <w:color w:val="222222"/>
          <w:szCs w:val="24"/>
          <w:shd w:val="clear" w:color="auto" w:fill="FFFFFF"/>
        </w:rPr>
        <w:t>International Journal of Production Management and Engineering</w:t>
      </w:r>
      <w:r w:rsidRPr="00594A66">
        <w:rPr>
          <w:rFonts w:cs="Times New Roman"/>
          <w:color w:val="222222"/>
          <w:szCs w:val="24"/>
          <w:shd w:val="clear" w:color="auto" w:fill="FFFFFF"/>
        </w:rPr>
        <w:t>, </w:t>
      </w:r>
      <w:r w:rsidRPr="00594A66">
        <w:rPr>
          <w:rFonts w:cs="Times New Roman"/>
          <w:i/>
          <w:iCs/>
          <w:color w:val="222222"/>
          <w:szCs w:val="24"/>
          <w:shd w:val="clear" w:color="auto" w:fill="FFFFFF"/>
        </w:rPr>
        <w:t>4</w:t>
      </w:r>
      <w:r w:rsidRPr="00594A66">
        <w:rPr>
          <w:rFonts w:cs="Times New Roman"/>
          <w:color w:val="222222"/>
          <w:szCs w:val="24"/>
          <w:shd w:val="clear" w:color="auto" w:fill="FFFFFF"/>
        </w:rPr>
        <w:t>(2), pp.87-98.</w:t>
      </w:r>
    </w:p>
    <w:p w14:paraId="274733BE" w14:textId="77777777" w:rsidR="00594A66" w:rsidRPr="00594A66" w:rsidRDefault="00594A66" w:rsidP="00AF5CD7">
      <w:pPr>
        <w:rPr>
          <w:rFonts w:cs="Times New Roman"/>
          <w:color w:val="000000"/>
          <w:szCs w:val="24"/>
          <w:shd w:val="clear" w:color="auto" w:fill="FFFFFF"/>
        </w:rPr>
      </w:pPr>
      <w:r w:rsidRPr="00594A66">
        <w:rPr>
          <w:rFonts w:cs="Times New Roman"/>
          <w:color w:val="000000"/>
          <w:szCs w:val="24"/>
          <w:shd w:val="clear" w:color="auto" w:fill="FFFFFF"/>
        </w:rPr>
        <w:t>Alliance Recruitment Agency. 2020. </w:t>
      </w:r>
      <w:r w:rsidRPr="00594A66">
        <w:rPr>
          <w:rFonts w:cs="Times New Roman"/>
          <w:i/>
          <w:iCs/>
          <w:color w:val="000000"/>
          <w:szCs w:val="24"/>
          <w:shd w:val="clear" w:color="auto" w:fill="FFFFFF"/>
        </w:rPr>
        <w:t>Catering Recruitment Agencies - Alliance Recruitment Agencies</w:t>
      </w:r>
      <w:r w:rsidRPr="00594A66">
        <w:rPr>
          <w:rFonts w:cs="Times New Roman"/>
          <w:color w:val="000000"/>
          <w:szCs w:val="24"/>
          <w:shd w:val="clear" w:color="auto" w:fill="FFFFFF"/>
        </w:rPr>
        <w:t>. [online] Available at: &lt;https://www.alliancerecruitmentagency.com/catering-recruitment-agencies/&gt; [Accessed 10 April 2020].</w:t>
      </w:r>
    </w:p>
    <w:p w14:paraId="7198B525" w14:textId="77777777" w:rsidR="00594A66" w:rsidRPr="00594A66" w:rsidRDefault="00594A66">
      <w:pPr>
        <w:rPr>
          <w:rFonts w:cs="Times New Roman"/>
          <w:color w:val="222222"/>
          <w:szCs w:val="24"/>
          <w:shd w:val="clear" w:color="auto" w:fill="FFFFFF"/>
        </w:rPr>
      </w:pPr>
      <w:r w:rsidRPr="00594A66">
        <w:rPr>
          <w:rFonts w:cs="Times New Roman"/>
          <w:color w:val="222222"/>
          <w:szCs w:val="24"/>
          <w:shd w:val="clear" w:color="auto" w:fill="FFFFFF"/>
        </w:rPr>
        <w:t>Alotaibi, N.O., Sutrisna, M. and Chong, H.Y., 2016. Guidelines of using project management tools and techniques to mitigate factors causing delays in public construction projects in kingdom of Saudi Arabia. </w:t>
      </w:r>
      <w:r w:rsidRPr="00594A66">
        <w:rPr>
          <w:rFonts w:cs="Times New Roman"/>
          <w:i/>
          <w:iCs/>
          <w:color w:val="222222"/>
          <w:szCs w:val="24"/>
          <w:shd w:val="clear" w:color="auto" w:fill="FFFFFF"/>
        </w:rPr>
        <w:t>Journal of Engineering, Project, and Production Management</w:t>
      </w:r>
      <w:r w:rsidRPr="00594A66">
        <w:rPr>
          <w:rFonts w:cs="Times New Roman"/>
          <w:color w:val="222222"/>
          <w:szCs w:val="24"/>
          <w:shd w:val="clear" w:color="auto" w:fill="FFFFFF"/>
        </w:rPr>
        <w:t>, </w:t>
      </w:r>
      <w:r w:rsidRPr="00594A66">
        <w:rPr>
          <w:rFonts w:cs="Times New Roman"/>
          <w:i/>
          <w:iCs/>
          <w:color w:val="222222"/>
          <w:szCs w:val="24"/>
          <w:shd w:val="clear" w:color="auto" w:fill="FFFFFF"/>
        </w:rPr>
        <w:t>6</w:t>
      </w:r>
      <w:r w:rsidRPr="00594A66">
        <w:rPr>
          <w:rFonts w:cs="Times New Roman"/>
          <w:color w:val="222222"/>
          <w:szCs w:val="24"/>
          <w:shd w:val="clear" w:color="auto" w:fill="FFFFFF"/>
        </w:rPr>
        <w:t>(2), pp.90-103.</w:t>
      </w:r>
    </w:p>
    <w:p w14:paraId="0A6A4455" w14:textId="77777777" w:rsidR="00594A66" w:rsidRPr="00594A66" w:rsidRDefault="00594A66" w:rsidP="00AF04C2">
      <w:pPr>
        <w:rPr>
          <w:rFonts w:cs="Times New Roman"/>
          <w:color w:val="222222"/>
          <w:szCs w:val="24"/>
          <w:shd w:val="clear" w:color="auto" w:fill="FFFFFF"/>
        </w:rPr>
      </w:pPr>
      <w:r w:rsidRPr="00594A66">
        <w:rPr>
          <w:rFonts w:cs="Times New Roman"/>
          <w:color w:val="222222"/>
          <w:szCs w:val="24"/>
          <w:shd w:val="clear" w:color="auto" w:fill="FFFFFF"/>
        </w:rPr>
        <w:t>Belwal, R., Priyadarshi, P. and Al Fazari, M.H., 2017. Graduate attributes and employability skills. </w:t>
      </w:r>
      <w:r w:rsidRPr="00594A66">
        <w:rPr>
          <w:rFonts w:cs="Times New Roman"/>
          <w:i/>
          <w:iCs/>
          <w:color w:val="222222"/>
          <w:szCs w:val="24"/>
          <w:shd w:val="clear" w:color="auto" w:fill="FFFFFF"/>
        </w:rPr>
        <w:t>International Journal of Educational Management</w:t>
      </w:r>
      <w:r w:rsidRPr="00594A66">
        <w:rPr>
          <w:rFonts w:cs="Times New Roman"/>
          <w:color w:val="222222"/>
          <w:szCs w:val="24"/>
          <w:shd w:val="clear" w:color="auto" w:fill="FFFFFF"/>
        </w:rPr>
        <w:t>.</w:t>
      </w:r>
    </w:p>
    <w:p w14:paraId="29CC15F8" w14:textId="77777777" w:rsidR="00594A66" w:rsidRPr="00594A66" w:rsidRDefault="00594A66">
      <w:pPr>
        <w:rPr>
          <w:rFonts w:cs="Times New Roman"/>
          <w:szCs w:val="24"/>
        </w:rPr>
      </w:pPr>
      <w:r w:rsidRPr="00594A66">
        <w:rPr>
          <w:rFonts w:cs="Times New Roman"/>
          <w:color w:val="222222"/>
          <w:szCs w:val="24"/>
          <w:shd w:val="clear" w:color="auto" w:fill="FFFFFF"/>
        </w:rPr>
        <w:t>Bouška, R., 2016. Evaluation of maturity of BIM tools across different software platforms. </w:t>
      </w:r>
      <w:r w:rsidRPr="00594A66">
        <w:rPr>
          <w:rFonts w:cs="Times New Roman"/>
          <w:i/>
          <w:iCs/>
          <w:color w:val="222222"/>
          <w:szCs w:val="24"/>
          <w:shd w:val="clear" w:color="auto" w:fill="FFFFFF"/>
        </w:rPr>
        <w:t>Procedia Engineering</w:t>
      </w:r>
      <w:r w:rsidRPr="00594A66">
        <w:rPr>
          <w:rFonts w:cs="Times New Roman"/>
          <w:color w:val="222222"/>
          <w:szCs w:val="24"/>
          <w:shd w:val="clear" w:color="auto" w:fill="FFFFFF"/>
        </w:rPr>
        <w:t>, </w:t>
      </w:r>
      <w:r w:rsidRPr="00594A66">
        <w:rPr>
          <w:rFonts w:cs="Times New Roman"/>
          <w:i/>
          <w:iCs/>
          <w:color w:val="222222"/>
          <w:szCs w:val="24"/>
          <w:shd w:val="clear" w:color="auto" w:fill="FFFFFF"/>
        </w:rPr>
        <w:t>164</w:t>
      </w:r>
      <w:r w:rsidRPr="00594A66">
        <w:rPr>
          <w:rFonts w:cs="Times New Roman"/>
          <w:color w:val="222222"/>
          <w:szCs w:val="24"/>
          <w:shd w:val="clear" w:color="auto" w:fill="FFFFFF"/>
        </w:rPr>
        <w:t>, pp.481-486.</w:t>
      </w:r>
    </w:p>
    <w:p w14:paraId="1573A190" w14:textId="77777777" w:rsidR="00594A66" w:rsidRPr="00594A66" w:rsidRDefault="00594A66">
      <w:pPr>
        <w:rPr>
          <w:rFonts w:cs="Times New Roman"/>
          <w:color w:val="222222"/>
          <w:szCs w:val="24"/>
          <w:shd w:val="clear" w:color="auto" w:fill="FFFFFF"/>
        </w:rPr>
      </w:pPr>
      <w:r w:rsidRPr="00594A66">
        <w:rPr>
          <w:rFonts w:cs="Times New Roman"/>
          <w:color w:val="222222"/>
          <w:szCs w:val="24"/>
          <w:shd w:val="clear" w:color="auto" w:fill="FFFFFF"/>
        </w:rPr>
        <w:t>Chrimes, N., 2016. The Vortex: a universal ‘high-acuity implementation tool'for emergency airway management. </w:t>
      </w:r>
      <w:r w:rsidRPr="00594A66">
        <w:rPr>
          <w:rFonts w:cs="Times New Roman"/>
          <w:i/>
          <w:iCs/>
          <w:color w:val="222222"/>
          <w:szCs w:val="24"/>
          <w:shd w:val="clear" w:color="auto" w:fill="FFFFFF"/>
        </w:rPr>
        <w:t>BJA: British Journal of Anaesthesia</w:t>
      </w:r>
      <w:r w:rsidRPr="00594A66">
        <w:rPr>
          <w:rFonts w:cs="Times New Roman"/>
          <w:color w:val="222222"/>
          <w:szCs w:val="24"/>
          <w:shd w:val="clear" w:color="auto" w:fill="FFFFFF"/>
        </w:rPr>
        <w:t>, </w:t>
      </w:r>
      <w:r w:rsidRPr="00594A66">
        <w:rPr>
          <w:rFonts w:cs="Times New Roman"/>
          <w:i/>
          <w:iCs/>
          <w:color w:val="222222"/>
          <w:szCs w:val="24"/>
          <w:shd w:val="clear" w:color="auto" w:fill="FFFFFF"/>
        </w:rPr>
        <w:t>117</w:t>
      </w:r>
      <w:r w:rsidRPr="00594A66">
        <w:rPr>
          <w:rFonts w:cs="Times New Roman"/>
          <w:color w:val="222222"/>
          <w:szCs w:val="24"/>
          <w:shd w:val="clear" w:color="auto" w:fill="FFFFFF"/>
        </w:rPr>
        <w:t>(suppl_1), pp.i20-i27.</w:t>
      </w:r>
    </w:p>
    <w:p w14:paraId="1009DC52" w14:textId="77777777" w:rsidR="00594A66" w:rsidRPr="00594A66" w:rsidRDefault="00594A66">
      <w:pPr>
        <w:rPr>
          <w:rFonts w:cs="Times New Roman"/>
          <w:color w:val="222222"/>
          <w:szCs w:val="24"/>
          <w:shd w:val="clear" w:color="auto" w:fill="FFFFFF"/>
        </w:rPr>
      </w:pPr>
      <w:r w:rsidRPr="00594A66">
        <w:rPr>
          <w:rFonts w:cs="Times New Roman"/>
          <w:color w:val="222222"/>
          <w:szCs w:val="24"/>
          <w:shd w:val="clear" w:color="auto" w:fill="FFFFFF"/>
        </w:rPr>
        <w:t>Hazen, E.L., Scales, K.L., Maxwell, S.M., Briscoe, D.K., Welch, H., Bograd, S.J., Bailey, H., Benson, S.R., Eguchi, T., Dewar, H. and Kohin, S., 2018. A dynamic ocean management tool to reduce bycatch and support sustainable fisheries. </w:t>
      </w:r>
      <w:r w:rsidRPr="00594A66">
        <w:rPr>
          <w:rFonts w:cs="Times New Roman"/>
          <w:i/>
          <w:iCs/>
          <w:color w:val="222222"/>
          <w:szCs w:val="24"/>
          <w:shd w:val="clear" w:color="auto" w:fill="FFFFFF"/>
        </w:rPr>
        <w:t>Science advances</w:t>
      </w:r>
      <w:r w:rsidRPr="00594A66">
        <w:rPr>
          <w:rFonts w:cs="Times New Roman"/>
          <w:color w:val="222222"/>
          <w:szCs w:val="24"/>
          <w:shd w:val="clear" w:color="auto" w:fill="FFFFFF"/>
        </w:rPr>
        <w:t>, </w:t>
      </w:r>
      <w:r w:rsidRPr="00594A66">
        <w:rPr>
          <w:rFonts w:cs="Times New Roman"/>
          <w:i/>
          <w:iCs/>
          <w:color w:val="222222"/>
          <w:szCs w:val="24"/>
          <w:shd w:val="clear" w:color="auto" w:fill="FFFFFF"/>
        </w:rPr>
        <w:t>4</w:t>
      </w:r>
      <w:r w:rsidRPr="00594A66">
        <w:rPr>
          <w:rFonts w:cs="Times New Roman"/>
          <w:color w:val="222222"/>
          <w:szCs w:val="24"/>
          <w:shd w:val="clear" w:color="auto" w:fill="FFFFFF"/>
        </w:rPr>
        <w:t>(5), p.eaar3001.</w:t>
      </w:r>
    </w:p>
    <w:p w14:paraId="6555E272" w14:textId="77777777" w:rsidR="00594A66" w:rsidRPr="00594A66" w:rsidRDefault="00594A66" w:rsidP="00AF04C2">
      <w:pPr>
        <w:rPr>
          <w:rFonts w:cs="Times New Roman"/>
          <w:color w:val="222222"/>
          <w:szCs w:val="24"/>
          <w:shd w:val="clear" w:color="auto" w:fill="FFFFFF"/>
        </w:rPr>
      </w:pPr>
      <w:r w:rsidRPr="00594A66">
        <w:rPr>
          <w:rFonts w:cs="Times New Roman"/>
          <w:color w:val="222222"/>
          <w:szCs w:val="24"/>
          <w:shd w:val="clear" w:color="auto" w:fill="FFFFFF"/>
        </w:rPr>
        <w:t>Jackson, T.P. and Oliver, S., 2018.Adaptive Learning Program for Developing Employability Skills. </w:t>
      </w:r>
      <w:r w:rsidRPr="00594A66">
        <w:rPr>
          <w:rFonts w:cs="Times New Roman"/>
          <w:i/>
          <w:iCs/>
          <w:color w:val="222222"/>
          <w:szCs w:val="24"/>
          <w:shd w:val="clear" w:color="auto" w:fill="FFFFFF"/>
        </w:rPr>
        <w:t>Journal of Pedagogic Development</w:t>
      </w:r>
      <w:r w:rsidRPr="00594A66">
        <w:rPr>
          <w:rFonts w:cs="Times New Roman"/>
          <w:color w:val="222222"/>
          <w:szCs w:val="24"/>
          <w:shd w:val="clear" w:color="auto" w:fill="FFFFFF"/>
        </w:rPr>
        <w:t>, </w:t>
      </w:r>
      <w:r w:rsidRPr="00594A66">
        <w:rPr>
          <w:rFonts w:cs="Times New Roman"/>
          <w:i/>
          <w:iCs/>
          <w:color w:val="222222"/>
          <w:szCs w:val="24"/>
          <w:shd w:val="clear" w:color="auto" w:fill="FFFFFF"/>
        </w:rPr>
        <w:t>8</w:t>
      </w:r>
      <w:r w:rsidRPr="00594A66">
        <w:rPr>
          <w:rFonts w:cs="Times New Roman"/>
          <w:color w:val="222222"/>
          <w:szCs w:val="24"/>
          <w:shd w:val="clear" w:color="auto" w:fill="FFFFFF"/>
        </w:rPr>
        <w:t>(1).</w:t>
      </w:r>
    </w:p>
    <w:p w14:paraId="2ADD1325" w14:textId="77777777" w:rsidR="00594A66" w:rsidRPr="00594A66" w:rsidRDefault="00594A66">
      <w:pPr>
        <w:rPr>
          <w:rFonts w:cs="Times New Roman"/>
          <w:color w:val="222222"/>
          <w:szCs w:val="24"/>
          <w:shd w:val="clear" w:color="auto" w:fill="FFFFFF"/>
        </w:rPr>
      </w:pPr>
      <w:r w:rsidRPr="00594A66">
        <w:rPr>
          <w:rFonts w:cs="Times New Roman"/>
          <w:color w:val="222222"/>
          <w:szCs w:val="24"/>
          <w:shd w:val="clear" w:color="auto" w:fill="FFFFFF"/>
        </w:rPr>
        <w:t>Kezunovic, M., Esmaeilian, A., Becejac, T., Dehghanian, P. and Qian, C., 2016. Life cycle management tools for synchrophasor systems: Why we need them and what they should entail. </w:t>
      </w:r>
      <w:r w:rsidRPr="00594A66">
        <w:rPr>
          <w:rFonts w:cs="Times New Roman"/>
          <w:i/>
          <w:iCs/>
          <w:color w:val="222222"/>
          <w:szCs w:val="24"/>
          <w:shd w:val="clear" w:color="auto" w:fill="FFFFFF"/>
        </w:rPr>
        <w:t>IFAC-PapersOnLine</w:t>
      </w:r>
      <w:r w:rsidRPr="00594A66">
        <w:rPr>
          <w:rFonts w:cs="Times New Roman"/>
          <w:color w:val="222222"/>
          <w:szCs w:val="24"/>
          <w:shd w:val="clear" w:color="auto" w:fill="FFFFFF"/>
        </w:rPr>
        <w:t>, </w:t>
      </w:r>
      <w:r w:rsidRPr="00594A66">
        <w:rPr>
          <w:rFonts w:cs="Times New Roman"/>
          <w:i/>
          <w:iCs/>
          <w:color w:val="222222"/>
          <w:szCs w:val="24"/>
          <w:shd w:val="clear" w:color="auto" w:fill="FFFFFF"/>
        </w:rPr>
        <w:t>49</w:t>
      </w:r>
      <w:r w:rsidRPr="00594A66">
        <w:rPr>
          <w:rFonts w:cs="Times New Roman"/>
          <w:color w:val="222222"/>
          <w:szCs w:val="24"/>
          <w:shd w:val="clear" w:color="auto" w:fill="FFFFFF"/>
        </w:rPr>
        <w:t>(27), pp.73-78.</w:t>
      </w:r>
    </w:p>
    <w:p w14:paraId="7E344336" w14:textId="77777777" w:rsidR="00594A66" w:rsidRPr="00594A66" w:rsidRDefault="00594A66" w:rsidP="00AF5CD7">
      <w:pPr>
        <w:rPr>
          <w:rFonts w:cs="Times New Roman"/>
          <w:color w:val="000000"/>
          <w:szCs w:val="24"/>
          <w:shd w:val="clear" w:color="auto" w:fill="FFFFFF"/>
        </w:rPr>
      </w:pPr>
      <w:r w:rsidRPr="00594A66">
        <w:rPr>
          <w:rFonts w:cs="Times New Roman"/>
          <w:color w:val="000000"/>
          <w:szCs w:val="24"/>
          <w:shd w:val="clear" w:color="auto" w:fill="FFFFFF"/>
        </w:rPr>
        <w:t>Prospects.ac.uk. 2020. </w:t>
      </w:r>
      <w:r w:rsidRPr="00594A66">
        <w:rPr>
          <w:rFonts w:cs="Times New Roman"/>
          <w:i/>
          <w:iCs/>
          <w:color w:val="000000"/>
          <w:szCs w:val="24"/>
          <w:shd w:val="clear" w:color="auto" w:fill="FFFFFF"/>
        </w:rPr>
        <w:t>Catering Manager Job Profile | Prospects.Ac.Uk</w:t>
      </w:r>
      <w:r w:rsidRPr="00594A66">
        <w:rPr>
          <w:rFonts w:cs="Times New Roman"/>
          <w:color w:val="000000"/>
          <w:szCs w:val="24"/>
          <w:shd w:val="clear" w:color="auto" w:fill="FFFFFF"/>
        </w:rPr>
        <w:t>. [online] Available at: &lt;https://www.prospects.ac.uk/job-profiles/catering-manager&gt; [Accessed 10 April 2020].</w:t>
      </w:r>
    </w:p>
    <w:p w14:paraId="3603677A" w14:textId="77777777" w:rsidR="00594A66" w:rsidRPr="00594A66" w:rsidRDefault="00594A66" w:rsidP="00AF04C2">
      <w:pPr>
        <w:rPr>
          <w:rFonts w:cs="Times New Roman"/>
          <w:color w:val="222222"/>
          <w:szCs w:val="24"/>
          <w:shd w:val="clear" w:color="auto" w:fill="FFFFFF"/>
        </w:rPr>
      </w:pPr>
      <w:r w:rsidRPr="00594A66">
        <w:rPr>
          <w:rFonts w:cs="Times New Roman"/>
          <w:color w:val="222222"/>
          <w:szCs w:val="24"/>
          <w:shd w:val="clear" w:color="auto" w:fill="FFFFFF"/>
        </w:rPr>
        <w:lastRenderedPageBreak/>
        <w:t>Rabiner, D.L., Godwin, J. and Dodge, K.A., 2016. Predicting academic achievement and attainment: The contribution of early academic skills, attention difficulties, and social competence. </w:t>
      </w:r>
      <w:r w:rsidRPr="00594A66">
        <w:rPr>
          <w:rFonts w:cs="Times New Roman"/>
          <w:i/>
          <w:iCs/>
          <w:color w:val="222222"/>
          <w:szCs w:val="24"/>
          <w:shd w:val="clear" w:color="auto" w:fill="FFFFFF"/>
        </w:rPr>
        <w:t>School Psychology Review</w:t>
      </w:r>
      <w:r w:rsidRPr="00594A66">
        <w:rPr>
          <w:rFonts w:cs="Times New Roman"/>
          <w:color w:val="222222"/>
          <w:szCs w:val="24"/>
          <w:shd w:val="clear" w:color="auto" w:fill="FFFFFF"/>
        </w:rPr>
        <w:t>, </w:t>
      </w:r>
      <w:r w:rsidRPr="00594A66">
        <w:rPr>
          <w:rFonts w:cs="Times New Roman"/>
          <w:i/>
          <w:iCs/>
          <w:color w:val="222222"/>
          <w:szCs w:val="24"/>
          <w:shd w:val="clear" w:color="auto" w:fill="FFFFFF"/>
        </w:rPr>
        <w:t>45</w:t>
      </w:r>
      <w:r w:rsidRPr="00594A66">
        <w:rPr>
          <w:rFonts w:cs="Times New Roman"/>
          <w:color w:val="222222"/>
          <w:szCs w:val="24"/>
          <w:shd w:val="clear" w:color="auto" w:fill="FFFFFF"/>
        </w:rPr>
        <w:t>(2), pp.250-267.</w:t>
      </w:r>
    </w:p>
    <w:p w14:paraId="3BA58CB6" w14:textId="77777777" w:rsidR="00594A66" w:rsidRPr="00594A66" w:rsidRDefault="00594A66">
      <w:pPr>
        <w:rPr>
          <w:rFonts w:cs="Times New Roman"/>
          <w:color w:val="222222"/>
          <w:szCs w:val="24"/>
          <w:shd w:val="clear" w:color="auto" w:fill="FFFFFF"/>
        </w:rPr>
      </w:pPr>
      <w:r w:rsidRPr="00594A66">
        <w:rPr>
          <w:rFonts w:cs="Times New Roman"/>
          <w:color w:val="222222"/>
          <w:szCs w:val="24"/>
          <w:shd w:val="clear" w:color="auto" w:fill="FFFFFF"/>
        </w:rPr>
        <w:t>Sajad, M., Sadiq, M., Naveed, K. and Iqbal, M.S., 2016. Software Project Management: Tools assessment, Comparison and suggestions for future development. </w:t>
      </w:r>
      <w:r w:rsidRPr="00594A66">
        <w:rPr>
          <w:rFonts w:cs="Times New Roman"/>
          <w:i/>
          <w:iCs/>
          <w:color w:val="222222"/>
          <w:szCs w:val="24"/>
          <w:shd w:val="clear" w:color="auto" w:fill="FFFFFF"/>
        </w:rPr>
        <w:t>International Journal of Computer Science and Network Security (IJCSNS)</w:t>
      </w:r>
      <w:r w:rsidRPr="00594A66">
        <w:rPr>
          <w:rFonts w:cs="Times New Roman"/>
          <w:color w:val="222222"/>
          <w:szCs w:val="24"/>
          <w:shd w:val="clear" w:color="auto" w:fill="FFFFFF"/>
        </w:rPr>
        <w:t>, </w:t>
      </w:r>
      <w:r w:rsidRPr="00594A66">
        <w:rPr>
          <w:rFonts w:cs="Times New Roman"/>
          <w:i/>
          <w:iCs/>
          <w:color w:val="222222"/>
          <w:szCs w:val="24"/>
          <w:shd w:val="clear" w:color="auto" w:fill="FFFFFF"/>
        </w:rPr>
        <w:t>16</w:t>
      </w:r>
      <w:r w:rsidRPr="00594A66">
        <w:rPr>
          <w:rFonts w:cs="Times New Roman"/>
          <w:color w:val="222222"/>
          <w:szCs w:val="24"/>
          <w:shd w:val="clear" w:color="auto" w:fill="FFFFFF"/>
        </w:rPr>
        <w:t>(1), p.31.</w:t>
      </w:r>
    </w:p>
    <w:p w14:paraId="5913F057" w14:textId="37136393" w:rsidR="00594A66" w:rsidRDefault="00594A66" w:rsidP="004A63A2">
      <w:pPr>
        <w:rPr>
          <w:rFonts w:cs="Times New Roman"/>
          <w:color w:val="000000"/>
          <w:szCs w:val="24"/>
          <w:shd w:val="clear" w:color="auto" w:fill="FFFFFF"/>
        </w:rPr>
      </w:pPr>
      <w:r w:rsidRPr="00594A66">
        <w:rPr>
          <w:rFonts w:cs="Times New Roman"/>
          <w:color w:val="000000"/>
          <w:szCs w:val="24"/>
          <w:shd w:val="clear" w:color="auto" w:fill="FFFFFF"/>
        </w:rPr>
        <w:t>skills, C. and careers, J., 2020. </w:t>
      </w:r>
      <w:r w:rsidRPr="00594A66">
        <w:rPr>
          <w:rFonts w:cs="Times New Roman"/>
          <w:i/>
          <w:iCs/>
          <w:color w:val="000000"/>
          <w:szCs w:val="24"/>
          <w:shd w:val="clear" w:color="auto" w:fill="FFFFFF"/>
        </w:rPr>
        <w:t>Catering Manager: Job Description</w:t>
      </w:r>
      <w:r w:rsidRPr="00594A66">
        <w:rPr>
          <w:rFonts w:cs="Times New Roman"/>
          <w:color w:val="000000"/>
          <w:szCs w:val="24"/>
          <w:shd w:val="clear" w:color="auto" w:fill="FFFFFF"/>
        </w:rPr>
        <w:t>. [online] TARGETjobs. Available at: &lt;https://targetjobs.co.uk/careers-advice/job-descriptions/278487-catering-manager-job-description&gt; [Accessed 10 April 202</w:t>
      </w:r>
      <w:r w:rsidR="0089215B">
        <w:rPr>
          <w:rFonts w:cs="Times New Roman"/>
          <w:color w:val="000000"/>
          <w:szCs w:val="24"/>
          <w:shd w:val="clear" w:color="auto" w:fill="FFFFFF"/>
        </w:rPr>
        <w:t>0]</w:t>
      </w:r>
    </w:p>
    <w:p w14:paraId="754F1997" w14:textId="01C31439" w:rsidR="0089215B" w:rsidRDefault="0089215B" w:rsidP="004A63A2">
      <w:pPr>
        <w:rPr>
          <w:rFonts w:cs="Times New Roman"/>
          <w:color w:val="000000"/>
          <w:szCs w:val="24"/>
          <w:shd w:val="clear" w:color="auto" w:fill="FFFFFF"/>
        </w:rPr>
      </w:pPr>
      <w:r>
        <w:rPr>
          <w:rFonts w:cs="Times New Roman"/>
          <w:color w:val="000000"/>
          <w:szCs w:val="24"/>
          <w:shd w:val="clear" w:color="auto" w:fill="FFFFFF"/>
        </w:rPr>
        <w:lastRenderedPageBreak/>
        <w:t xml:space="preserve"> </w:t>
      </w:r>
      <w:r>
        <w:rPr>
          <w:rFonts w:cs="Times New Roman"/>
          <w:color w:val="000000"/>
          <w:szCs w:val="24"/>
          <w:shd w:val="clear" w:color="auto" w:fill="FFFFFF"/>
        </w:rPr>
        <w:object w:dxaOrig="1508" w:dyaOrig="983" w14:anchorId="289568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5pt;height:49pt" o:ole="">
            <v:imagedata r:id="rId7" o:title=""/>
          </v:shape>
          <o:OLEObject Type="Embed" ProgID="Package" ShapeID="_x0000_i1025" DrawAspect="Icon" ObjectID="_1649959187" r:id="rId8"/>
        </w:object>
      </w:r>
      <w:r>
        <w:rPr>
          <w:rFonts w:cs="Times New Roman"/>
          <w:color w:val="000000"/>
          <w:szCs w:val="24"/>
          <w:shd w:val="clear" w:color="auto" w:fill="FFFFFF"/>
        </w:rPr>
        <w:object w:dxaOrig="1508" w:dyaOrig="983" w14:anchorId="58A2D7ED">
          <v:shape id="_x0000_i1026" type="#_x0000_t75" style="width:75.5pt;height:49pt" o:ole="">
            <v:imagedata r:id="rId9" o:title=""/>
          </v:shape>
          <o:OLEObject Type="Embed" ProgID="Package" ShapeID="_x0000_i1026" DrawAspect="Icon" ObjectID="_1649959188" r:id="rId10"/>
        </w:object>
      </w:r>
      <w:r>
        <w:rPr>
          <w:rFonts w:cs="Times New Roman"/>
          <w:noProof/>
          <w:color w:val="000000"/>
          <w:szCs w:val="24"/>
          <w:shd w:val="clear" w:color="auto" w:fill="FFFFFF"/>
        </w:rPr>
        <w:drawing>
          <wp:inline distT="0" distB="0" distL="0" distR="0" wp14:anchorId="33EB6D94" wp14:editId="5AE7556C">
            <wp:extent cx="4629150" cy="584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629150" cy="5842000"/>
                    </a:xfrm>
                    <a:prstGeom prst="rect">
                      <a:avLst/>
                    </a:prstGeom>
                    <a:noFill/>
                    <a:ln>
                      <a:noFill/>
                    </a:ln>
                  </pic:spPr>
                </pic:pic>
              </a:graphicData>
            </a:graphic>
          </wp:inline>
        </w:drawing>
      </w:r>
    </w:p>
    <w:p w14:paraId="669344EC" w14:textId="63144E2F" w:rsidR="0089215B" w:rsidRPr="00594A66" w:rsidRDefault="0089215B" w:rsidP="004A63A2">
      <w:pPr>
        <w:rPr>
          <w:rFonts w:cs="Times New Roman"/>
          <w:color w:val="000000"/>
          <w:szCs w:val="24"/>
          <w:shd w:val="clear" w:color="auto" w:fill="FFFFFF"/>
        </w:rPr>
      </w:pPr>
    </w:p>
    <w:sectPr w:rsidR="0089215B" w:rsidRPr="00594A66" w:rsidSect="008B1309">
      <w:headerReference w:type="firs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E8BE04" w14:textId="77777777" w:rsidR="00446CE8" w:rsidRDefault="00446CE8">
      <w:pPr>
        <w:spacing w:after="0" w:line="240" w:lineRule="auto"/>
      </w:pPr>
      <w:r>
        <w:separator/>
      </w:r>
    </w:p>
  </w:endnote>
  <w:endnote w:type="continuationSeparator" w:id="0">
    <w:p w14:paraId="5527856A" w14:textId="77777777" w:rsidR="00446CE8" w:rsidRDefault="00446C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8153E2" w14:textId="77777777" w:rsidR="00446CE8" w:rsidRDefault="00446CE8">
      <w:pPr>
        <w:spacing w:after="0" w:line="240" w:lineRule="auto"/>
      </w:pPr>
      <w:r>
        <w:separator/>
      </w:r>
    </w:p>
  </w:footnote>
  <w:footnote w:type="continuationSeparator" w:id="0">
    <w:p w14:paraId="74E5010B" w14:textId="77777777" w:rsidR="00446CE8" w:rsidRDefault="00446C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D585ED" w14:textId="77777777" w:rsidR="000407E2" w:rsidRDefault="00446CE8" w:rsidP="00F66262">
    <w:pPr>
      <w:pStyle w:val="Header"/>
      <w:jc w:val="lef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246F0"/>
    <w:rsid w:val="000246F0"/>
    <w:rsid w:val="000909F4"/>
    <w:rsid w:val="00112FE8"/>
    <w:rsid w:val="0025481A"/>
    <w:rsid w:val="002875B1"/>
    <w:rsid w:val="00326751"/>
    <w:rsid w:val="00446CE8"/>
    <w:rsid w:val="004A63A2"/>
    <w:rsid w:val="00537FD0"/>
    <w:rsid w:val="00594A66"/>
    <w:rsid w:val="005C111F"/>
    <w:rsid w:val="00725AEF"/>
    <w:rsid w:val="0089215B"/>
    <w:rsid w:val="008B1309"/>
    <w:rsid w:val="008D69BF"/>
    <w:rsid w:val="00AF04C2"/>
    <w:rsid w:val="00AF5CD7"/>
    <w:rsid w:val="00B76F3E"/>
    <w:rsid w:val="00B96C62"/>
    <w:rsid w:val="00C9203F"/>
    <w:rsid w:val="00D61933"/>
    <w:rsid w:val="00D72B71"/>
    <w:rsid w:val="00DA3C73"/>
    <w:rsid w:val="00F24A4E"/>
    <w:rsid w:val="00F75FAA"/>
    <w:rsid w:val="00FB6225"/>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5C145"/>
  <w15:docId w15:val="{404CF3F5-9D17-4972-83E0-E7B07E9112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63A2"/>
    <w:pPr>
      <w:spacing w:after="20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5C111F"/>
    <w:pPr>
      <w:keepNext/>
      <w:keepLines/>
      <w:spacing w:before="240" w:after="0"/>
      <w:outlineLvl w:val="0"/>
    </w:pPr>
    <w:rPr>
      <w:rFonts w:eastAsiaTheme="majorEastAsia" w:cstheme="majorBidi"/>
      <w:b/>
      <w:color w:val="000000" w:themeColor="text1"/>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qFormat/>
    <w:rsid w:val="004A63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63A2"/>
    <w:rPr>
      <w:rFonts w:ascii="Times New Roman" w:hAnsi="Times New Roman"/>
      <w:sz w:val="24"/>
      <w:lang w:val="en-GB"/>
    </w:rPr>
  </w:style>
  <w:style w:type="character" w:customStyle="1" w:styleId="Heading1Char">
    <w:name w:val="Heading 1 Char"/>
    <w:basedOn w:val="DefaultParagraphFont"/>
    <w:link w:val="Heading1"/>
    <w:uiPriority w:val="9"/>
    <w:rsid w:val="005C111F"/>
    <w:rPr>
      <w:rFonts w:ascii="Times New Roman" w:eastAsiaTheme="majorEastAsia" w:hAnsi="Times New Roman" w:cstheme="majorBidi"/>
      <w:b/>
      <w:color w:val="000000" w:themeColor="text1"/>
      <w:sz w:val="24"/>
      <w:szCs w:val="32"/>
      <w:lang w:val="en-GB"/>
    </w:rPr>
  </w:style>
  <w:style w:type="paragraph" w:styleId="TableofFigures">
    <w:name w:val="table of figures"/>
    <w:basedOn w:val="Normal"/>
    <w:next w:val="Normal"/>
    <w:uiPriority w:val="99"/>
    <w:unhideWhenUsed/>
    <w:rsid w:val="005C111F"/>
    <w:pPr>
      <w:spacing w:after="0"/>
    </w:pPr>
  </w:style>
  <w:style w:type="character" w:styleId="Hyperlink">
    <w:name w:val="Hyperlink"/>
    <w:basedOn w:val="DefaultParagraphFont"/>
    <w:uiPriority w:val="99"/>
    <w:unhideWhenUsed/>
    <w:rsid w:val="005C111F"/>
    <w:rPr>
      <w:color w:val="0563C1" w:themeColor="hyperlink"/>
      <w:u w:val="single"/>
    </w:rPr>
  </w:style>
  <w:style w:type="table" w:styleId="TableGrid">
    <w:name w:val="Table Grid"/>
    <w:basedOn w:val="TableNormal"/>
    <w:uiPriority w:val="59"/>
    <w:rsid w:val="00AF04C2"/>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semiHidden/>
    <w:unhideWhenUsed/>
    <w:qFormat/>
    <w:rsid w:val="00594A66"/>
    <w:pPr>
      <w:spacing w:before="480" w:line="276" w:lineRule="auto"/>
      <w:jc w:val="left"/>
      <w:outlineLvl w:val="9"/>
    </w:pPr>
    <w:rPr>
      <w:rFonts w:asciiTheme="majorHAnsi" w:hAnsiTheme="majorHAnsi"/>
      <w:bCs/>
      <w:color w:val="2F5496" w:themeColor="accent1" w:themeShade="BF"/>
      <w:sz w:val="28"/>
      <w:szCs w:val="28"/>
      <w:lang w:val="en-US"/>
    </w:rPr>
  </w:style>
  <w:style w:type="paragraph" w:styleId="TOC1">
    <w:name w:val="toc 1"/>
    <w:basedOn w:val="Normal"/>
    <w:next w:val="Normal"/>
    <w:autoRedefine/>
    <w:uiPriority w:val="39"/>
    <w:unhideWhenUsed/>
    <w:rsid w:val="00594A66"/>
    <w:pPr>
      <w:spacing w:after="100"/>
    </w:pPr>
  </w:style>
  <w:style w:type="paragraph" w:styleId="BalloonText">
    <w:name w:val="Balloon Text"/>
    <w:basedOn w:val="Normal"/>
    <w:link w:val="BalloonTextChar"/>
    <w:uiPriority w:val="99"/>
    <w:semiHidden/>
    <w:unhideWhenUsed/>
    <w:rsid w:val="00594A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4A66"/>
    <w:rPr>
      <w:rFonts w:ascii="Tahoma" w:hAnsi="Tahoma" w:cs="Tahoma"/>
      <w:sz w:val="16"/>
      <w:szCs w:val="16"/>
      <w:lang w:val="en-GB"/>
    </w:rPr>
  </w:style>
  <w:style w:type="paragraph" w:styleId="Footer">
    <w:name w:val="footer"/>
    <w:basedOn w:val="Normal"/>
    <w:link w:val="FooterChar"/>
    <w:uiPriority w:val="99"/>
    <w:unhideWhenUsed/>
    <w:rsid w:val="00537F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7FD0"/>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B39A20-6D17-4DE9-BB5C-EB1C65C25D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2421</Words>
  <Characters>13805</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Sharmistha J</dc:creator>
  <cp:lastModifiedBy>Zhuliyana Georgieva</cp:lastModifiedBy>
  <cp:revision>8</cp:revision>
  <dcterms:created xsi:type="dcterms:W3CDTF">2020-04-28T07:26:00Z</dcterms:created>
  <dcterms:modified xsi:type="dcterms:W3CDTF">2020-05-02T20:13:00Z</dcterms:modified>
</cp:coreProperties>
</file>