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6B9A5" w14:textId="720D1DBE" w:rsidR="00196F7A" w:rsidRDefault="00196F7A" w:rsidP="00196F7A">
      <w:pPr>
        <w:jc w:val="center"/>
        <w:rPr>
          <w:rFonts w:ascii="Times New Roman" w:hAnsi="Times New Roman" w:cs="Times New Roman"/>
          <w:b/>
          <w:sz w:val="24"/>
          <w:szCs w:val="24"/>
        </w:rPr>
      </w:pPr>
    </w:p>
    <w:p w14:paraId="6CDCDD02" w14:textId="77777777" w:rsidR="00196F7A" w:rsidRDefault="00196F7A" w:rsidP="00196F7A">
      <w:pPr>
        <w:jc w:val="center"/>
        <w:rPr>
          <w:rFonts w:ascii="Times New Roman" w:hAnsi="Times New Roman" w:cs="Times New Roman"/>
          <w:b/>
          <w:sz w:val="24"/>
          <w:szCs w:val="24"/>
        </w:rPr>
      </w:pPr>
    </w:p>
    <w:p w14:paraId="70178F7C" w14:textId="77777777" w:rsidR="00196F7A" w:rsidRPr="00196F7A" w:rsidRDefault="00196F7A" w:rsidP="00196F7A">
      <w:pPr>
        <w:spacing w:line="360" w:lineRule="auto"/>
        <w:jc w:val="center"/>
        <w:rPr>
          <w:rFonts w:ascii="Times New Roman" w:hAnsi="Times New Roman" w:cs="Times New Roman"/>
          <w:b/>
          <w:sz w:val="32"/>
          <w:szCs w:val="32"/>
        </w:rPr>
      </w:pPr>
      <w:r w:rsidRPr="00196F7A">
        <w:rPr>
          <w:rFonts w:ascii="Times New Roman" w:hAnsi="Times New Roman" w:cs="Times New Roman"/>
          <w:b/>
          <w:sz w:val="32"/>
          <w:szCs w:val="32"/>
        </w:rPr>
        <w:t>Master of Business Administration</w:t>
      </w:r>
    </w:p>
    <w:p w14:paraId="52E86854" w14:textId="77777777" w:rsidR="00196F7A" w:rsidRPr="00196F7A" w:rsidRDefault="00196F7A" w:rsidP="00196F7A">
      <w:pPr>
        <w:spacing w:line="360" w:lineRule="auto"/>
        <w:jc w:val="center"/>
        <w:rPr>
          <w:rFonts w:ascii="Times New Roman" w:hAnsi="Times New Roman" w:cs="Times New Roman"/>
          <w:b/>
          <w:sz w:val="32"/>
          <w:szCs w:val="32"/>
        </w:rPr>
      </w:pPr>
      <w:r w:rsidRPr="00196F7A">
        <w:rPr>
          <w:rFonts w:ascii="Times New Roman" w:hAnsi="Times New Roman" w:cs="Times New Roman"/>
          <w:b/>
          <w:sz w:val="32"/>
          <w:szCs w:val="32"/>
        </w:rPr>
        <w:t xml:space="preserve">LCMB7037 Business Development Proposal </w:t>
      </w:r>
    </w:p>
    <w:p w14:paraId="38F74817" w14:textId="77777777" w:rsidR="00196F7A" w:rsidRPr="00196F7A" w:rsidRDefault="00196F7A" w:rsidP="00196F7A">
      <w:pPr>
        <w:spacing w:line="360" w:lineRule="auto"/>
        <w:jc w:val="center"/>
        <w:rPr>
          <w:rFonts w:ascii="Times New Roman" w:hAnsi="Times New Roman" w:cs="Times New Roman"/>
          <w:b/>
          <w:sz w:val="32"/>
          <w:szCs w:val="32"/>
        </w:rPr>
      </w:pPr>
    </w:p>
    <w:p w14:paraId="01957193" w14:textId="77777777" w:rsidR="00196F7A" w:rsidRPr="00196F7A" w:rsidRDefault="00196F7A" w:rsidP="00196F7A">
      <w:pPr>
        <w:spacing w:line="360" w:lineRule="auto"/>
        <w:jc w:val="center"/>
        <w:rPr>
          <w:rFonts w:ascii="Times New Roman" w:hAnsi="Times New Roman" w:cs="Times New Roman"/>
          <w:b/>
          <w:sz w:val="32"/>
          <w:szCs w:val="32"/>
        </w:rPr>
      </w:pPr>
    </w:p>
    <w:p w14:paraId="5D32D85C" w14:textId="77777777" w:rsidR="00196F7A" w:rsidRPr="00196F7A" w:rsidRDefault="00196F7A" w:rsidP="00196F7A">
      <w:pPr>
        <w:spacing w:line="360" w:lineRule="auto"/>
        <w:jc w:val="center"/>
        <w:rPr>
          <w:rFonts w:ascii="Times New Roman" w:hAnsi="Times New Roman" w:cs="Times New Roman"/>
          <w:b/>
          <w:sz w:val="32"/>
          <w:szCs w:val="32"/>
        </w:rPr>
      </w:pPr>
    </w:p>
    <w:p w14:paraId="02A337F7" w14:textId="77777777" w:rsidR="00196F7A" w:rsidRPr="00196F7A" w:rsidRDefault="00196F7A" w:rsidP="00196F7A">
      <w:pPr>
        <w:spacing w:line="360" w:lineRule="auto"/>
        <w:jc w:val="center"/>
        <w:rPr>
          <w:rFonts w:ascii="Times New Roman" w:hAnsi="Times New Roman" w:cs="Times New Roman"/>
          <w:b/>
          <w:sz w:val="32"/>
          <w:szCs w:val="32"/>
        </w:rPr>
      </w:pPr>
    </w:p>
    <w:p w14:paraId="4AA6A4F2" w14:textId="77777777" w:rsidR="00196F7A" w:rsidRPr="00196F7A" w:rsidRDefault="00196F7A" w:rsidP="00196F7A">
      <w:pPr>
        <w:spacing w:line="360" w:lineRule="auto"/>
        <w:jc w:val="center"/>
        <w:rPr>
          <w:rFonts w:ascii="Times New Roman" w:hAnsi="Times New Roman" w:cs="Times New Roman"/>
          <w:b/>
          <w:sz w:val="32"/>
          <w:szCs w:val="32"/>
        </w:rPr>
      </w:pPr>
    </w:p>
    <w:p w14:paraId="7612A3D1" w14:textId="77777777" w:rsidR="00196F7A" w:rsidRPr="00196F7A" w:rsidRDefault="00196F7A" w:rsidP="00196F7A">
      <w:pPr>
        <w:spacing w:line="360" w:lineRule="auto"/>
        <w:jc w:val="center"/>
        <w:rPr>
          <w:rFonts w:ascii="Times New Roman" w:hAnsi="Times New Roman" w:cs="Times New Roman"/>
          <w:b/>
          <w:sz w:val="32"/>
          <w:szCs w:val="32"/>
        </w:rPr>
      </w:pPr>
    </w:p>
    <w:p w14:paraId="442379D8" w14:textId="77777777" w:rsidR="00196F7A" w:rsidRPr="00196F7A" w:rsidRDefault="00196F7A" w:rsidP="00196F7A">
      <w:pPr>
        <w:spacing w:line="360" w:lineRule="auto"/>
        <w:jc w:val="center"/>
        <w:rPr>
          <w:rFonts w:ascii="Times New Roman" w:hAnsi="Times New Roman" w:cs="Times New Roman"/>
          <w:b/>
          <w:sz w:val="32"/>
          <w:szCs w:val="32"/>
        </w:rPr>
      </w:pPr>
    </w:p>
    <w:p w14:paraId="2006231F" w14:textId="599F8B39" w:rsidR="00196F7A" w:rsidRPr="00196F7A" w:rsidRDefault="00196F7A" w:rsidP="00196F7A">
      <w:pPr>
        <w:spacing w:line="360" w:lineRule="auto"/>
        <w:jc w:val="center"/>
        <w:rPr>
          <w:rFonts w:ascii="Times New Roman" w:hAnsi="Times New Roman" w:cs="Times New Roman"/>
          <w:b/>
          <w:sz w:val="32"/>
          <w:szCs w:val="32"/>
        </w:rPr>
      </w:pPr>
      <w:r w:rsidRPr="00196F7A">
        <w:rPr>
          <w:rFonts w:ascii="Times New Roman" w:hAnsi="Times New Roman" w:cs="Times New Roman"/>
          <w:b/>
          <w:sz w:val="32"/>
          <w:szCs w:val="32"/>
        </w:rPr>
        <w:t xml:space="preserve">Name of the </w:t>
      </w:r>
      <w:r w:rsidR="00DE0C96" w:rsidRPr="00196F7A">
        <w:rPr>
          <w:rFonts w:ascii="Times New Roman" w:hAnsi="Times New Roman" w:cs="Times New Roman"/>
          <w:b/>
          <w:sz w:val="32"/>
          <w:szCs w:val="32"/>
        </w:rPr>
        <w:t>student:</w:t>
      </w:r>
      <w:r w:rsidR="00DE0C96">
        <w:rPr>
          <w:rFonts w:ascii="Times New Roman" w:hAnsi="Times New Roman" w:cs="Times New Roman"/>
          <w:b/>
          <w:sz w:val="32"/>
          <w:szCs w:val="32"/>
        </w:rPr>
        <w:t xml:space="preserve"> ABDULSAMAD MALEK</w:t>
      </w:r>
    </w:p>
    <w:p w14:paraId="267E12F6" w14:textId="0534D23D" w:rsidR="00196F7A" w:rsidRPr="00196F7A" w:rsidRDefault="00196F7A" w:rsidP="00196F7A">
      <w:pPr>
        <w:spacing w:line="360" w:lineRule="auto"/>
        <w:jc w:val="center"/>
        <w:rPr>
          <w:rFonts w:ascii="Times New Roman" w:eastAsiaTheme="majorEastAsia" w:hAnsi="Times New Roman" w:cs="Times New Roman"/>
          <w:b/>
          <w:sz w:val="24"/>
          <w:szCs w:val="24"/>
        </w:rPr>
      </w:pPr>
      <w:r w:rsidRPr="00196F7A">
        <w:rPr>
          <w:rFonts w:ascii="Times New Roman" w:hAnsi="Times New Roman" w:cs="Times New Roman"/>
          <w:b/>
          <w:sz w:val="32"/>
          <w:szCs w:val="32"/>
        </w:rPr>
        <w:t>Student ID:</w:t>
      </w:r>
      <w:r w:rsidR="00DE0C96">
        <w:rPr>
          <w:rFonts w:ascii="Times New Roman" w:hAnsi="Times New Roman" w:cs="Times New Roman"/>
          <w:b/>
          <w:sz w:val="32"/>
          <w:szCs w:val="32"/>
        </w:rPr>
        <w:t xml:space="preserve"> 2432626</w:t>
      </w:r>
      <w:r w:rsidRPr="00196F7A">
        <w:rPr>
          <w:rFonts w:ascii="Times New Roman" w:hAnsi="Times New Roman" w:cs="Times New Roman"/>
          <w:b/>
          <w:sz w:val="24"/>
          <w:szCs w:val="24"/>
        </w:rPr>
        <w:br w:type="page"/>
      </w:r>
    </w:p>
    <w:sdt>
      <w:sdtPr>
        <w:rPr>
          <w:rFonts w:asciiTheme="minorHAnsi" w:eastAsiaTheme="minorHAnsi" w:hAnsiTheme="minorHAnsi" w:cstheme="minorBidi"/>
          <w:color w:val="auto"/>
          <w:sz w:val="20"/>
          <w:szCs w:val="20"/>
          <w:lang w:val="en-GB"/>
        </w:rPr>
        <w:id w:val="-1982538720"/>
        <w:docPartObj>
          <w:docPartGallery w:val="Table of Contents"/>
          <w:docPartUnique/>
        </w:docPartObj>
      </w:sdtPr>
      <w:sdtEndPr>
        <w:rPr>
          <w:b/>
          <w:bCs/>
          <w:noProof/>
          <w:sz w:val="22"/>
          <w:szCs w:val="22"/>
        </w:rPr>
      </w:sdtEndPr>
      <w:sdtContent>
        <w:p w14:paraId="4DAA31C5" w14:textId="72E4D356" w:rsidR="00196F7A" w:rsidRPr="00AA373D" w:rsidRDefault="0047628E" w:rsidP="00196F7A">
          <w:pPr>
            <w:pStyle w:val="TOCHeading"/>
            <w:spacing w:line="360" w:lineRule="auto"/>
            <w:jc w:val="both"/>
            <w:rPr>
              <w:rFonts w:ascii="Times New Roman" w:hAnsi="Times New Roman" w:cs="Times New Roman"/>
              <w:b/>
              <w:color w:val="auto"/>
              <w:sz w:val="24"/>
              <w:szCs w:val="24"/>
            </w:rPr>
          </w:pPr>
          <w:r w:rsidRPr="00AA373D">
            <w:rPr>
              <w:rFonts w:ascii="Times New Roman" w:hAnsi="Times New Roman" w:cs="Times New Roman"/>
              <w:b/>
              <w:color w:val="auto"/>
              <w:sz w:val="24"/>
              <w:szCs w:val="24"/>
            </w:rPr>
            <w:t xml:space="preserve">Table </w:t>
          </w:r>
          <w:r w:rsidR="00196F7A" w:rsidRPr="00AA373D">
            <w:rPr>
              <w:rFonts w:ascii="Times New Roman" w:hAnsi="Times New Roman" w:cs="Times New Roman"/>
              <w:b/>
              <w:color w:val="auto"/>
              <w:sz w:val="24"/>
              <w:szCs w:val="24"/>
            </w:rPr>
            <w:t>of Contents</w:t>
          </w:r>
          <w:r w:rsidRPr="00AA373D">
            <w:rPr>
              <w:rFonts w:ascii="Times New Roman" w:hAnsi="Times New Roman" w:cs="Times New Roman"/>
              <w:b/>
              <w:color w:val="auto"/>
              <w:sz w:val="24"/>
              <w:szCs w:val="24"/>
            </w:rPr>
            <w:t xml:space="preserve"> </w:t>
          </w:r>
        </w:p>
        <w:p w14:paraId="2649740E" w14:textId="222CBDDF" w:rsidR="000F526C" w:rsidRPr="0027367A" w:rsidRDefault="00196F7A">
          <w:pPr>
            <w:pStyle w:val="TOC1"/>
            <w:tabs>
              <w:tab w:val="right" w:leader="dot" w:pos="9016"/>
            </w:tabs>
            <w:rPr>
              <w:rFonts w:eastAsiaTheme="minorEastAsia"/>
              <w:bCs/>
              <w:noProof/>
              <w:kern w:val="2"/>
              <w:sz w:val="24"/>
              <w:szCs w:val="24"/>
              <w:lang w:eastAsia="en-GB"/>
              <w14:ligatures w14:val="standardContextual"/>
            </w:rPr>
          </w:pPr>
          <w:r w:rsidRPr="0027367A">
            <w:rPr>
              <w:rFonts w:ascii="Times New Roman" w:hAnsi="Times New Roman" w:cs="Times New Roman"/>
              <w:bCs/>
              <w:sz w:val="24"/>
              <w:szCs w:val="24"/>
            </w:rPr>
            <w:fldChar w:fldCharType="begin"/>
          </w:r>
          <w:r w:rsidRPr="0027367A">
            <w:rPr>
              <w:rFonts w:ascii="Times New Roman" w:hAnsi="Times New Roman" w:cs="Times New Roman"/>
              <w:bCs/>
              <w:sz w:val="24"/>
              <w:szCs w:val="24"/>
            </w:rPr>
            <w:instrText xml:space="preserve"> TOC \o "1-3" \h \z \u </w:instrText>
          </w:r>
          <w:r w:rsidRPr="0027367A">
            <w:rPr>
              <w:rFonts w:ascii="Times New Roman" w:hAnsi="Times New Roman" w:cs="Times New Roman"/>
              <w:bCs/>
              <w:sz w:val="24"/>
              <w:szCs w:val="24"/>
            </w:rPr>
            <w:fldChar w:fldCharType="separate"/>
          </w:r>
          <w:hyperlink w:anchor="_Toc239967164" w:history="1">
            <w:r w:rsidR="000F526C" w:rsidRPr="0027367A">
              <w:rPr>
                <w:rStyle w:val="Hyperlink"/>
                <w:rFonts w:ascii="Times New Roman" w:hAnsi="Times New Roman" w:cs="Times New Roman"/>
                <w:bCs/>
                <w:noProof/>
              </w:rPr>
              <w:t>Chapter 1: Introduction</w:t>
            </w:r>
            <w:r w:rsidR="000F526C" w:rsidRPr="0027367A">
              <w:rPr>
                <w:bCs/>
                <w:noProof/>
                <w:webHidden/>
              </w:rPr>
              <w:tab/>
            </w:r>
            <w:r w:rsidR="000F526C" w:rsidRPr="0027367A">
              <w:rPr>
                <w:bCs/>
                <w:noProof/>
                <w:webHidden/>
              </w:rPr>
              <w:fldChar w:fldCharType="begin"/>
            </w:r>
            <w:r w:rsidR="000F526C" w:rsidRPr="0027367A">
              <w:rPr>
                <w:bCs/>
                <w:noProof/>
                <w:webHidden/>
              </w:rPr>
              <w:instrText xml:space="preserve"> PAGEREF _Toc239967164 \h </w:instrText>
            </w:r>
            <w:r w:rsidR="000F526C" w:rsidRPr="0027367A">
              <w:rPr>
                <w:bCs/>
                <w:noProof/>
                <w:webHidden/>
              </w:rPr>
            </w:r>
            <w:r w:rsidR="000F526C" w:rsidRPr="0027367A">
              <w:rPr>
                <w:bCs/>
                <w:noProof/>
                <w:webHidden/>
              </w:rPr>
              <w:fldChar w:fldCharType="separate"/>
            </w:r>
            <w:r w:rsidR="000F526C" w:rsidRPr="0027367A">
              <w:rPr>
                <w:bCs/>
                <w:noProof/>
                <w:webHidden/>
              </w:rPr>
              <w:t>4</w:t>
            </w:r>
            <w:r w:rsidR="000F526C" w:rsidRPr="0027367A">
              <w:rPr>
                <w:bCs/>
                <w:noProof/>
                <w:webHidden/>
              </w:rPr>
              <w:fldChar w:fldCharType="end"/>
            </w:r>
          </w:hyperlink>
        </w:p>
        <w:p w14:paraId="6AF5F1E8" w14:textId="3605F52A"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65" w:history="1">
            <w:r w:rsidRPr="0027367A">
              <w:rPr>
                <w:rStyle w:val="Hyperlink"/>
                <w:rFonts w:ascii="Times New Roman" w:hAnsi="Times New Roman" w:cs="Times New Roman"/>
                <w:bCs/>
                <w:noProof/>
              </w:rPr>
              <w:t>1.1 Background and context</w:t>
            </w:r>
            <w:r w:rsidRPr="0027367A">
              <w:rPr>
                <w:bCs/>
                <w:noProof/>
                <w:webHidden/>
              </w:rPr>
              <w:tab/>
            </w:r>
            <w:r w:rsidRPr="0027367A">
              <w:rPr>
                <w:bCs/>
                <w:noProof/>
                <w:webHidden/>
              </w:rPr>
              <w:fldChar w:fldCharType="begin"/>
            </w:r>
            <w:r w:rsidRPr="0027367A">
              <w:rPr>
                <w:bCs/>
                <w:noProof/>
                <w:webHidden/>
              </w:rPr>
              <w:instrText xml:space="preserve"> PAGEREF _Toc239967165 \h </w:instrText>
            </w:r>
            <w:r w:rsidRPr="0027367A">
              <w:rPr>
                <w:bCs/>
                <w:noProof/>
                <w:webHidden/>
              </w:rPr>
            </w:r>
            <w:r w:rsidRPr="0027367A">
              <w:rPr>
                <w:bCs/>
                <w:noProof/>
                <w:webHidden/>
              </w:rPr>
              <w:fldChar w:fldCharType="separate"/>
            </w:r>
            <w:r w:rsidRPr="0027367A">
              <w:rPr>
                <w:bCs/>
                <w:noProof/>
                <w:webHidden/>
              </w:rPr>
              <w:t>4</w:t>
            </w:r>
            <w:r w:rsidRPr="0027367A">
              <w:rPr>
                <w:bCs/>
                <w:noProof/>
                <w:webHidden/>
              </w:rPr>
              <w:fldChar w:fldCharType="end"/>
            </w:r>
          </w:hyperlink>
        </w:p>
        <w:p w14:paraId="784E53A7" w14:textId="63FA5FC9"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66" w:history="1">
            <w:r w:rsidRPr="0027367A">
              <w:rPr>
                <w:rStyle w:val="Hyperlink"/>
                <w:rFonts w:ascii="Times New Roman" w:hAnsi="Times New Roman" w:cs="Times New Roman"/>
                <w:bCs/>
                <w:noProof/>
              </w:rPr>
              <w:t>1.2 Problem or opportunity statement</w:t>
            </w:r>
            <w:r w:rsidRPr="0027367A">
              <w:rPr>
                <w:bCs/>
                <w:noProof/>
                <w:webHidden/>
              </w:rPr>
              <w:tab/>
            </w:r>
            <w:r w:rsidRPr="0027367A">
              <w:rPr>
                <w:bCs/>
                <w:noProof/>
                <w:webHidden/>
              </w:rPr>
              <w:fldChar w:fldCharType="begin"/>
            </w:r>
            <w:r w:rsidRPr="0027367A">
              <w:rPr>
                <w:bCs/>
                <w:noProof/>
                <w:webHidden/>
              </w:rPr>
              <w:instrText xml:space="preserve"> PAGEREF _Toc239967166 \h </w:instrText>
            </w:r>
            <w:r w:rsidRPr="0027367A">
              <w:rPr>
                <w:bCs/>
                <w:noProof/>
                <w:webHidden/>
              </w:rPr>
            </w:r>
            <w:r w:rsidRPr="0027367A">
              <w:rPr>
                <w:bCs/>
                <w:noProof/>
                <w:webHidden/>
              </w:rPr>
              <w:fldChar w:fldCharType="separate"/>
            </w:r>
            <w:r w:rsidRPr="0027367A">
              <w:rPr>
                <w:bCs/>
                <w:noProof/>
                <w:webHidden/>
              </w:rPr>
              <w:t>4</w:t>
            </w:r>
            <w:r w:rsidRPr="0027367A">
              <w:rPr>
                <w:bCs/>
                <w:noProof/>
                <w:webHidden/>
              </w:rPr>
              <w:fldChar w:fldCharType="end"/>
            </w:r>
          </w:hyperlink>
        </w:p>
        <w:p w14:paraId="6FEC2FF7" w14:textId="18310078"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67" w:history="1">
            <w:r w:rsidRPr="0027367A">
              <w:rPr>
                <w:rStyle w:val="Hyperlink"/>
                <w:rFonts w:ascii="Times New Roman" w:hAnsi="Times New Roman" w:cs="Times New Roman"/>
                <w:bCs/>
                <w:noProof/>
              </w:rPr>
              <w:t>1.3 Initial observation of demand</w:t>
            </w:r>
            <w:r w:rsidRPr="0027367A">
              <w:rPr>
                <w:bCs/>
                <w:noProof/>
                <w:webHidden/>
              </w:rPr>
              <w:tab/>
            </w:r>
            <w:r w:rsidRPr="0027367A">
              <w:rPr>
                <w:bCs/>
                <w:noProof/>
                <w:webHidden/>
              </w:rPr>
              <w:fldChar w:fldCharType="begin"/>
            </w:r>
            <w:r w:rsidRPr="0027367A">
              <w:rPr>
                <w:bCs/>
                <w:noProof/>
                <w:webHidden/>
              </w:rPr>
              <w:instrText xml:space="preserve"> PAGEREF _Toc239967167 \h </w:instrText>
            </w:r>
            <w:r w:rsidRPr="0027367A">
              <w:rPr>
                <w:bCs/>
                <w:noProof/>
                <w:webHidden/>
              </w:rPr>
            </w:r>
            <w:r w:rsidRPr="0027367A">
              <w:rPr>
                <w:bCs/>
                <w:noProof/>
                <w:webHidden/>
              </w:rPr>
              <w:fldChar w:fldCharType="separate"/>
            </w:r>
            <w:r w:rsidRPr="0027367A">
              <w:rPr>
                <w:bCs/>
                <w:noProof/>
                <w:webHidden/>
              </w:rPr>
              <w:t>5</w:t>
            </w:r>
            <w:r w:rsidRPr="0027367A">
              <w:rPr>
                <w:bCs/>
                <w:noProof/>
                <w:webHidden/>
              </w:rPr>
              <w:fldChar w:fldCharType="end"/>
            </w:r>
          </w:hyperlink>
        </w:p>
        <w:p w14:paraId="52F91223" w14:textId="30C47EE6"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68" w:history="1">
            <w:r w:rsidRPr="0027367A">
              <w:rPr>
                <w:rStyle w:val="Hyperlink"/>
                <w:rFonts w:ascii="Times New Roman" w:hAnsi="Times New Roman" w:cs="Times New Roman"/>
                <w:bCs/>
                <w:noProof/>
              </w:rPr>
              <w:t>1.4 Aim, objectives and research questions</w:t>
            </w:r>
            <w:r w:rsidRPr="0027367A">
              <w:rPr>
                <w:bCs/>
                <w:noProof/>
                <w:webHidden/>
              </w:rPr>
              <w:tab/>
            </w:r>
            <w:r w:rsidRPr="0027367A">
              <w:rPr>
                <w:bCs/>
                <w:noProof/>
                <w:webHidden/>
              </w:rPr>
              <w:fldChar w:fldCharType="begin"/>
            </w:r>
            <w:r w:rsidRPr="0027367A">
              <w:rPr>
                <w:bCs/>
                <w:noProof/>
                <w:webHidden/>
              </w:rPr>
              <w:instrText xml:space="preserve"> PAGEREF _Toc239967168 \h </w:instrText>
            </w:r>
            <w:r w:rsidRPr="0027367A">
              <w:rPr>
                <w:bCs/>
                <w:noProof/>
                <w:webHidden/>
              </w:rPr>
            </w:r>
            <w:r w:rsidRPr="0027367A">
              <w:rPr>
                <w:bCs/>
                <w:noProof/>
                <w:webHidden/>
              </w:rPr>
              <w:fldChar w:fldCharType="separate"/>
            </w:r>
            <w:r w:rsidRPr="0027367A">
              <w:rPr>
                <w:bCs/>
                <w:noProof/>
                <w:webHidden/>
              </w:rPr>
              <w:t>5</w:t>
            </w:r>
            <w:r w:rsidRPr="0027367A">
              <w:rPr>
                <w:bCs/>
                <w:noProof/>
                <w:webHidden/>
              </w:rPr>
              <w:fldChar w:fldCharType="end"/>
            </w:r>
          </w:hyperlink>
        </w:p>
        <w:p w14:paraId="3839A8D9" w14:textId="5D6E9D12"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69" w:history="1">
            <w:r w:rsidRPr="0027367A">
              <w:rPr>
                <w:rStyle w:val="Hyperlink"/>
                <w:rFonts w:ascii="Times New Roman" w:hAnsi="Times New Roman" w:cs="Times New Roman"/>
                <w:bCs/>
                <w:noProof/>
              </w:rPr>
              <w:t>1.5 Scope and boundaries</w:t>
            </w:r>
            <w:r w:rsidRPr="0027367A">
              <w:rPr>
                <w:bCs/>
                <w:noProof/>
                <w:webHidden/>
              </w:rPr>
              <w:tab/>
            </w:r>
            <w:r w:rsidRPr="0027367A">
              <w:rPr>
                <w:bCs/>
                <w:noProof/>
                <w:webHidden/>
              </w:rPr>
              <w:fldChar w:fldCharType="begin"/>
            </w:r>
            <w:r w:rsidRPr="0027367A">
              <w:rPr>
                <w:bCs/>
                <w:noProof/>
                <w:webHidden/>
              </w:rPr>
              <w:instrText xml:space="preserve"> PAGEREF _Toc239967169 \h </w:instrText>
            </w:r>
            <w:r w:rsidRPr="0027367A">
              <w:rPr>
                <w:bCs/>
                <w:noProof/>
                <w:webHidden/>
              </w:rPr>
            </w:r>
            <w:r w:rsidRPr="0027367A">
              <w:rPr>
                <w:bCs/>
                <w:noProof/>
                <w:webHidden/>
              </w:rPr>
              <w:fldChar w:fldCharType="separate"/>
            </w:r>
            <w:r w:rsidRPr="0027367A">
              <w:rPr>
                <w:bCs/>
                <w:noProof/>
                <w:webHidden/>
              </w:rPr>
              <w:t>6</w:t>
            </w:r>
            <w:r w:rsidRPr="0027367A">
              <w:rPr>
                <w:bCs/>
                <w:noProof/>
                <w:webHidden/>
              </w:rPr>
              <w:fldChar w:fldCharType="end"/>
            </w:r>
          </w:hyperlink>
        </w:p>
        <w:p w14:paraId="170F6866" w14:textId="69736314"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70" w:history="1">
            <w:r w:rsidRPr="0027367A">
              <w:rPr>
                <w:rStyle w:val="Hyperlink"/>
                <w:rFonts w:ascii="Times New Roman" w:hAnsi="Times New Roman" w:cs="Times New Roman"/>
                <w:bCs/>
                <w:noProof/>
              </w:rPr>
              <w:t>1.6 Structure of the report</w:t>
            </w:r>
            <w:r w:rsidRPr="0027367A">
              <w:rPr>
                <w:bCs/>
                <w:noProof/>
                <w:webHidden/>
              </w:rPr>
              <w:tab/>
            </w:r>
            <w:r w:rsidRPr="0027367A">
              <w:rPr>
                <w:bCs/>
                <w:noProof/>
                <w:webHidden/>
              </w:rPr>
              <w:fldChar w:fldCharType="begin"/>
            </w:r>
            <w:r w:rsidRPr="0027367A">
              <w:rPr>
                <w:bCs/>
                <w:noProof/>
                <w:webHidden/>
              </w:rPr>
              <w:instrText xml:space="preserve"> PAGEREF _Toc239967170 \h </w:instrText>
            </w:r>
            <w:r w:rsidRPr="0027367A">
              <w:rPr>
                <w:bCs/>
                <w:noProof/>
                <w:webHidden/>
              </w:rPr>
            </w:r>
            <w:r w:rsidRPr="0027367A">
              <w:rPr>
                <w:bCs/>
                <w:noProof/>
                <w:webHidden/>
              </w:rPr>
              <w:fldChar w:fldCharType="separate"/>
            </w:r>
            <w:r w:rsidRPr="0027367A">
              <w:rPr>
                <w:bCs/>
                <w:noProof/>
                <w:webHidden/>
              </w:rPr>
              <w:t>6</w:t>
            </w:r>
            <w:r w:rsidRPr="0027367A">
              <w:rPr>
                <w:bCs/>
                <w:noProof/>
                <w:webHidden/>
              </w:rPr>
              <w:fldChar w:fldCharType="end"/>
            </w:r>
          </w:hyperlink>
        </w:p>
        <w:p w14:paraId="4524C32F" w14:textId="24D4D52B" w:rsidR="000F526C" w:rsidRPr="0027367A" w:rsidRDefault="000F526C">
          <w:pPr>
            <w:pStyle w:val="TOC1"/>
            <w:tabs>
              <w:tab w:val="right" w:leader="dot" w:pos="9016"/>
            </w:tabs>
            <w:rPr>
              <w:rFonts w:eastAsiaTheme="minorEastAsia"/>
              <w:bCs/>
              <w:noProof/>
              <w:kern w:val="2"/>
              <w:sz w:val="24"/>
              <w:szCs w:val="24"/>
              <w:lang w:eastAsia="en-GB"/>
              <w14:ligatures w14:val="standardContextual"/>
            </w:rPr>
          </w:pPr>
          <w:hyperlink w:anchor="_Toc239967171" w:history="1">
            <w:r w:rsidRPr="0027367A">
              <w:rPr>
                <w:rStyle w:val="Hyperlink"/>
                <w:rFonts w:ascii="Times New Roman" w:hAnsi="Times New Roman" w:cs="Times New Roman"/>
                <w:bCs/>
                <w:noProof/>
              </w:rPr>
              <w:t>Chapter 2: Company Description</w:t>
            </w:r>
            <w:r w:rsidRPr="0027367A">
              <w:rPr>
                <w:bCs/>
                <w:noProof/>
                <w:webHidden/>
              </w:rPr>
              <w:tab/>
            </w:r>
            <w:r w:rsidRPr="0027367A">
              <w:rPr>
                <w:bCs/>
                <w:noProof/>
                <w:webHidden/>
              </w:rPr>
              <w:fldChar w:fldCharType="begin"/>
            </w:r>
            <w:r w:rsidRPr="0027367A">
              <w:rPr>
                <w:bCs/>
                <w:noProof/>
                <w:webHidden/>
              </w:rPr>
              <w:instrText xml:space="preserve"> PAGEREF _Toc239967171 \h </w:instrText>
            </w:r>
            <w:r w:rsidRPr="0027367A">
              <w:rPr>
                <w:bCs/>
                <w:noProof/>
                <w:webHidden/>
              </w:rPr>
            </w:r>
            <w:r w:rsidRPr="0027367A">
              <w:rPr>
                <w:bCs/>
                <w:noProof/>
                <w:webHidden/>
              </w:rPr>
              <w:fldChar w:fldCharType="separate"/>
            </w:r>
            <w:r w:rsidRPr="0027367A">
              <w:rPr>
                <w:bCs/>
                <w:noProof/>
                <w:webHidden/>
              </w:rPr>
              <w:t>8</w:t>
            </w:r>
            <w:r w:rsidRPr="0027367A">
              <w:rPr>
                <w:bCs/>
                <w:noProof/>
                <w:webHidden/>
              </w:rPr>
              <w:fldChar w:fldCharType="end"/>
            </w:r>
          </w:hyperlink>
        </w:p>
        <w:p w14:paraId="2E60A968" w14:textId="446E4A3F"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72" w:history="1">
            <w:r w:rsidRPr="0027367A">
              <w:rPr>
                <w:rStyle w:val="Hyperlink"/>
                <w:rFonts w:ascii="Times New Roman" w:hAnsi="Times New Roman" w:cs="Times New Roman"/>
                <w:bCs/>
                <w:noProof/>
              </w:rPr>
              <w:t>2.1 Business identity and legal structure</w:t>
            </w:r>
            <w:r w:rsidRPr="0027367A">
              <w:rPr>
                <w:bCs/>
                <w:noProof/>
                <w:webHidden/>
              </w:rPr>
              <w:tab/>
            </w:r>
            <w:r w:rsidRPr="0027367A">
              <w:rPr>
                <w:bCs/>
                <w:noProof/>
                <w:webHidden/>
              </w:rPr>
              <w:fldChar w:fldCharType="begin"/>
            </w:r>
            <w:r w:rsidRPr="0027367A">
              <w:rPr>
                <w:bCs/>
                <w:noProof/>
                <w:webHidden/>
              </w:rPr>
              <w:instrText xml:space="preserve"> PAGEREF _Toc239967172 \h </w:instrText>
            </w:r>
            <w:r w:rsidRPr="0027367A">
              <w:rPr>
                <w:bCs/>
                <w:noProof/>
                <w:webHidden/>
              </w:rPr>
            </w:r>
            <w:r w:rsidRPr="0027367A">
              <w:rPr>
                <w:bCs/>
                <w:noProof/>
                <w:webHidden/>
              </w:rPr>
              <w:fldChar w:fldCharType="separate"/>
            </w:r>
            <w:r w:rsidRPr="0027367A">
              <w:rPr>
                <w:bCs/>
                <w:noProof/>
                <w:webHidden/>
              </w:rPr>
              <w:t>8</w:t>
            </w:r>
            <w:r w:rsidRPr="0027367A">
              <w:rPr>
                <w:bCs/>
                <w:noProof/>
                <w:webHidden/>
              </w:rPr>
              <w:fldChar w:fldCharType="end"/>
            </w:r>
          </w:hyperlink>
        </w:p>
        <w:p w14:paraId="4D4FD19F" w14:textId="209F946A"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73" w:history="1">
            <w:r w:rsidRPr="0027367A">
              <w:rPr>
                <w:rStyle w:val="Hyperlink"/>
                <w:rFonts w:ascii="Times New Roman" w:hAnsi="Times New Roman" w:cs="Times New Roman"/>
                <w:bCs/>
                <w:noProof/>
              </w:rPr>
              <w:t>2.2 Product or service and the problem solved</w:t>
            </w:r>
            <w:r w:rsidRPr="0027367A">
              <w:rPr>
                <w:bCs/>
                <w:noProof/>
                <w:webHidden/>
              </w:rPr>
              <w:tab/>
            </w:r>
            <w:r w:rsidRPr="0027367A">
              <w:rPr>
                <w:bCs/>
                <w:noProof/>
                <w:webHidden/>
              </w:rPr>
              <w:fldChar w:fldCharType="begin"/>
            </w:r>
            <w:r w:rsidRPr="0027367A">
              <w:rPr>
                <w:bCs/>
                <w:noProof/>
                <w:webHidden/>
              </w:rPr>
              <w:instrText xml:space="preserve"> PAGEREF _Toc239967173 \h </w:instrText>
            </w:r>
            <w:r w:rsidRPr="0027367A">
              <w:rPr>
                <w:bCs/>
                <w:noProof/>
                <w:webHidden/>
              </w:rPr>
            </w:r>
            <w:r w:rsidRPr="0027367A">
              <w:rPr>
                <w:bCs/>
                <w:noProof/>
                <w:webHidden/>
              </w:rPr>
              <w:fldChar w:fldCharType="separate"/>
            </w:r>
            <w:r w:rsidRPr="0027367A">
              <w:rPr>
                <w:bCs/>
                <w:noProof/>
                <w:webHidden/>
              </w:rPr>
              <w:t>8</w:t>
            </w:r>
            <w:r w:rsidRPr="0027367A">
              <w:rPr>
                <w:bCs/>
                <w:noProof/>
                <w:webHidden/>
              </w:rPr>
              <w:fldChar w:fldCharType="end"/>
            </w:r>
          </w:hyperlink>
        </w:p>
        <w:p w14:paraId="0A29AE9C" w14:textId="0E58922B"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74" w:history="1">
            <w:r w:rsidRPr="0027367A">
              <w:rPr>
                <w:rStyle w:val="Hyperlink"/>
                <w:rFonts w:ascii="Times New Roman" w:hAnsi="Times New Roman" w:cs="Times New Roman"/>
                <w:bCs/>
                <w:noProof/>
              </w:rPr>
              <w:t>2.3 Founding idea and brief history</w:t>
            </w:r>
            <w:r w:rsidRPr="0027367A">
              <w:rPr>
                <w:bCs/>
                <w:noProof/>
                <w:webHidden/>
              </w:rPr>
              <w:tab/>
            </w:r>
            <w:r w:rsidRPr="0027367A">
              <w:rPr>
                <w:bCs/>
                <w:noProof/>
                <w:webHidden/>
              </w:rPr>
              <w:fldChar w:fldCharType="begin"/>
            </w:r>
            <w:r w:rsidRPr="0027367A">
              <w:rPr>
                <w:bCs/>
                <w:noProof/>
                <w:webHidden/>
              </w:rPr>
              <w:instrText xml:space="preserve"> PAGEREF _Toc239967174 \h </w:instrText>
            </w:r>
            <w:r w:rsidRPr="0027367A">
              <w:rPr>
                <w:bCs/>
                <w:noProof/>
                <w:webHidden/>
              </w:rPr>
            </w:r>
            <w:r w:rsidRPr="0027367A">
              <w:rPr>
                <w:bCs/>
                <w:noProof/>
                <w:webHidden/>
              </w:rPr>
              <w:fldChar w:fldCharType="separate"/>
            </w:r>
            <w:r w:rsidRPr="0027367A">
              <w:rPr>
                <w:bCs/>
                <w:noProof/>
                <w:webHidden/>
              </w:rPr>
              <w:t>8</w:t>
            </w:r>
            <w:r w:rsidRPr="0027367A">
              <w:rPr>
                <w:bCs/>
                <w:noProof/>
                <w:webHidden/>
              </w:rPr>
              <w:fldChar w:fldCharType="end"/>
            </w:r>
          </w:hyperlink>
        </w:p>
        <w:p w14:paraId="7C1C5515" w14:textId="5DE3233C"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75" w:history="1">
            <w:r w:rsidRPr="0027367A">
              <w:rPr>
                <w:rStyle w:val="Hyperlink"/>
                <w:rFonts w:ascii="Times New Roman" w:hAnsi="Times New Roman" w:cs="Times New Roman"/>
                <w:bCs/>
                <w:noProof/>
              </w:rPr>
              <w:t>2.4 Mission, vision and values</w:t>
            </w:r>
            <w:r w:rsidRPr="0027367A">
              <w:rPr>
                <w:bCs/>
                <w:noProof/>
                <w:webHidden/>
              </w:rPr>
              <w:tab/>
            </w:r>
            <w:r w:rsidRPr="0027367A">
              <w:rPr>
                <w:bCs/>
                <w:noProof/>
                <w:webHidden/>
              </w:rPr>
              <w:fldChar w:fldCharType="begin"/>
            </w:r>
            <w:r w:rsidRPr="0027367A">
              <w:rPr>
                <w:bCs/>
                <w:noProof/>
                <w:webHidden/>
              </w:rPr>
              <w:instrText xml:space="preserve"> PAGEREF _Toc239967175 \h </w:instrText>
            </w:r>
            <w:r w:rsidRPr="0027367A">
              <w:rPr>
                <w:bCs/>
                <w:noProof/>
                <w:webHidden/>
              </w:rPr>
            </w:r>
            <w:r w:rsidRPr="0027367A">
              <w:rPr>
                <w:bCs/>
                <w:noProof/>
                <w:webHidden/>
              </w:rPr>
              <w:fldChar w:fldCharType="separate"/>
            </w:r>
            <w:r w:rsidRPr="0027367A">
              <w:rPr>
                <w:bCs/>
                <w:noProof/>
                <w:webHidden/>
              </w:rPr>
              <w:t>9</w:t>
            </w:r>
            <w:r w:rsidRPr="0027367A">
              <w:rPr>
                <w:bCs/>
                <w:noProof/>
                <w:webHidden/>
              </w:rPr>
              <w:fldChar w:fldCharType="end"/>
            </w:r>
          </w:hyperlink>
        </w:p>
        <w:p w14:paraId="65F91298" w14:textId="3867AFA4"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76" w:history="1">
            <w:r w:rsidRPr="0027367A">
              <w:rPr>
                <w:rStyle w:val="Hyperlink"/>
                <w:rFonts w:ascii="Times New Roman" w:hAnsi="Times New Roman" w:cs="Times New Roman"/>
                <w:bCs/>
                <w:noProof/>
              </w:rPr>
              <w:t>2.5 Business objectives and goals</w:t>
            </w:r>
            <w:r w:rsidRPr="0027367A">
              <w:rPr>
                <w:bCs/>
                <w:noProof/>
                <w:webHidden/>
              </w:rPr>
              <w:tab/>
            </w:r>
            <w:r w:rsidRPr="0027367A">
              <w:rPr>
                <w:bCs/>
                <w:noProof/>
                <w:webHidden/>
              </w:rPr>
              <w:fldChar w:fldCharType="begin"/>
            </w:r>
            <w:r w:rsidRPr="0027367A">
              <w:rPr>
                <w:bCs/>
                <w:noProof/>
                <w:webHidden/>
              </w:rPr>
              <w:instrText xml:space="preserve"> PAGEREF _Toc239967176 \h </w:instrText>
            </w:r>
            <w:r w:rsidRPr="0027367A">
              <w:rPr>
                <w:bCs/>
                <w:noProof/>
                <w:webHidden/>
              </w:rPr>
            </w:r>
            <w:r w:rsidRPr="0027367A">
              <w:rPr>
                <w:bCs/>
                <w:noProof/>
                <w:webHidden/>
              </w:rPr>
              <w:fldChar w:fldCharType="separate"/>
            </w:r>
            <w:r w:rsidRPr="0027367A">
              <w:rPr>
                <w:bCs/>
                <w:noProof/>
                <w:webHidden/>
              </w:rPr>
              <w:t>9</w:t>
            </w:r>
            <w:r w:rsidRPr="0027367A">
              <w:rPr>
                <w:bCs/>
                <w:noProof/>
                <w:webHidden/>
              </w:rPr>
              <w:fldChar w:fldCharType="end"/>
            </w:r>
          </w:hyperlink>
        </w:p>
        <w:p w14:paraId="1F4B36C0" w14:textId="6CCF56EB"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77" w:history="1">
            <w:r w:rsidRPr="0027367A">
              <w:rPr>
                <w:rStyle w:val="Hyperlink"/>
                <w:rFonts w:ascii="Times New Roman" w:hAnsi="Times New Roman" w:cs="Times New Roman"/>
                <w:bCs/>
                <w:noProof/>
              </w:rPr>
              <w:t>2.6 Alignment with trends and opportunity</w:t>
            </w:r>
            <w:r w:rsidRPr="0027367A">
              <w:rPr>
                <w:bCs/>
                <w:noProof/>
                <w:webHidden/>
              </w:rPr>
              <w:tab/>
            </w:r>
            <w:r w:rsidRPr="0027367A">
              <w:rPr>
                <w:bCs/>
                <w:noProof/>
                <w:webHidden/>
              </w:rPr>
              <w:fldChar w:fldCharType="begin"/>
            </w:r>
            <w:r w:rsidRPr="0027367A">
              <w:rPr>
                <w:bCs/>
                <w:noProof/>
                <w:webHidden/>
              </w:rPr>
              <w:instrText xml:space="preserve"> PAGEREF _Toc239967177 \h </w:instrText>
            </w:r>
            <w:r w:rsidRPr="0027367A">
              <w:rPr>
                <w:bCs/>
                <w:noProof/>
                <w:webHidden/>
              </w:rPr>
            </w:r>
            <w:r w:rsidRPr="0027367A">
              <w:rPr>
                <w:bCs/>
                <w:noProof/>
                <w:webHidden/>
              </w:rPr>
              <w:fldChar w:fldCharType="separate"/>
            </w:r>
            <w:r w:rsidRPr="0027367A">
              <w:rPr>
                <w:bCs/>
                <w:noProof/>
                <w:webHidden/>
              </w:rPr>
              <w:t>10</w:t>
            </w:r>
            <w:r w:rsidRPr="0027367A">
              <w:rPr>
                <w:bCs/>
                <w:noProof/>
                <w:webHidden/>
              </w:rPr>
              <w:fldChar w:fldCharType="end"/>
            </w:r>
          </w:hyperlink>
        </w:p>
        <w:p w14:paraId="23801BF3" w14:textId="4F025B2F" w:rsidR="000F526C" w:rsidRPr="0027367A" w:rsidRDefault="000F526C">
          <w:pPr>
            <w:pStyle w:val="TOC1"/>
            <w:tabs>
              <w:tab w:val="right" w:leader="dot" w:pos="9016"/>
            </w:tabs>
            <w:rPr>
              <w:rFonts w:eastAsiaTheme="minorEastAsia"/>
              <w:bCs/>
              <w:noProof/>
              <w:kern w:val="2"/>
              <w:sz w:val="24"/>
              <w:szCs w:val="24"/>
              <w:lang w:eastAsia="en-GB"/>
              <w14:ligatures w14:val="standardContextual"/>
            </w:rPr>
          </w:pPr>
          <w:hyperlink w:anchor="_Toc239967178" w:history="1">
            <w:r w:rsidRPr="0027367A">
              <w:rPr>
                <w:rStyle w:val="Hyperlink"/>
                <w:rFonts w:ascii="Times New Roman" w:hAnsi="Times New Roman" w:cs="Times New Roman"/>
                <w:bCs/>
                <w:noProof/>
              </w:rPr>
              <w:t>Chapter 3: Literature Review</w:t>
            </w:r>
            <w:r w:rsidRPr="0027367A">
              <w:rPr>
                <w:bCs/>
                <w:noProof/>
                <w:webHidden/>
              </w:rPr>
              <w:tab/>
            </w:r>
            <w:r w:rsidRPr="0027367A">
              <w:rPr>
                <w:bCs/>
                <w:noProof/>
                <w:webHidden/>
              </w:rPr>
              <w:fldChar w:fldCharType="begin"/>
            </w:r>
            <w:r w:rsidRPr="0027367A">
              <w:rPr>
                <w:bCs/>
                <w:noProof/>
                <w:webHidden/>
              </w:rPr>
              <w:instrText xml:space="preserve"> PAGEREF _Toc239967178 \h </w:instrText>
            </w:r>
            <w:r w:rsidRPr="0027367A">
              <w:rPr>
                <w:bCs/>
                <w:noProof/>
                <w:webHidden/>
              </w:rPr>
            </w:r>
            <w:r w:rsidRPr="0027367A">
              <w:rPr>
                <w:bCs/>
                <w:noProof/>
                <w:webHidden/>
              </w:rPr>
              <w:fldChar w:fldCharType="separate"/>
            </w:r>
            <w:r w:rsidRPr="0027367A">
              <w:rPr>
                <w:bCs/>
                <w:noProof/>
                <w:webHidden/>
              </w:rPr>
              <w:t>11</w:t>
            </w:r>
            <w:r w:rsidRPr="0027367A">
              <w:rPr>
                <w:bCs/>
                <w:noProof/>
                <w:webHidden/>
              </w:rPr>
              <w:fldChar w:fldCharType="end"/>
            </w:r>
          </w:hyperlink>
        </w:p>
        <w:p w14:paraId="04BCF599" w14:textId="107547BE"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79" w:history="1">
            <w:r w:rsidRPr="0027367A">
              <w:rPr>
                <w:rStyle w:val="Hyperlink"/>
                <w:rFonts w:ascii="Times New Roman" w:hAnsi="Times New Roman" w:cs="Times New Roman"/>
                <w:bCs/>
                <w:noProof/>
              </w:rPr>
              <w:t>3.1 Introduction to the literature review</w:t>
            </w:r>
            <w:r w:rsidRPr="0027367A">
              <w:rPr>
                <w:bCs/>
                <w:noProof/>
                <w:webHidden/>
              </w:rPr>
              <w:tab/>
            </w:r>
            <w:r w:rsidRPr="0027367A">
              <w:rPr>
                <w:bCs/>
                <w:noProof/>
                <w:webHidden/>
              </w:rPr>
              <w:fldChar w:fldCharType="begin"/>
            </w:r>
            <w:r w:rsidRPr="0027367A">
              <w:rPr>
                <w:bCs/>
                <w:noProof/>
                <w:webHidden/>
              </w:rPr>
              <w:instrText xml:space="preserve"> PAGEREF _Toc239967179 \h </w:instrText>
            </w:r>
            <w:r w:rsidRPr="0027367A">
              <w:rPr>
                <w:bCs/>
                <w:noProof/>
                <w:webHidden/>
              </w:rPr>
            </w:r>
            <w:r w:rsidRPr="0027367A">
              <w:rPr>
                <w:bCs/>
                <w:noProof/>
                <w:webHidden/>
              </w:rPr>
              <w:fldChar w:fldCharType="separate"/>
            </w:r>
            <w:r w:rsidRPr="0027367A">
              <w:rPr>
                <w:bCs/>
                <w:noProof/>
                <w:webHidden/>
              </w:rPr>
              <w:t>11</w:t>
            </w:r>
            <w:r w:rsidRPr="0027367A">
              <w:rPr>
                <w:bCs/>
                <w:noProof/>
                <w:webHidden/>
              </w:rPr>
              <w:fldChar w:fldCharType="end"/>
            </w:r>
          </w:hyperlink>
        </w:p>
        <w:p w14:paraId="6026AA86" w14:textId="12478237"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80" w:history="1">
            <w:r w:rsidRPr="0027367A">
              <w:rPr>
                <w:rStyle w:val="Hyperlink"/>
                <w:rFonts w:ascii="Times New Roman" w:hAnsi="Times New Roman" w:cs="Times New Roman"/>
                <w:bCs/>
                <w:noProof/>
              </w:rPr>
              <w:t>3.2 Thematic review</w:t>
            </w:r>
            <w:r w:rsidRPr="0027367A">
              <w:rPr>
                <w:bCs/>
                <w:noProof/>
                <w:webHidden/>
              </w:rPr>
              <w:tab/>
            </w:r>
            <w:r w:rsidRPr="0027367A">
              <w:rPr>
                <w:bCs/>
                <w:noProof/>
                <w:webHidden/>
              </w:rPr>
              <w:fldChar w:fldCharType="begin"/>
            </w:r>
            <w:r w:rsidRPr="0027367A">
              <w:rPr>
                <w:bCs/>
                <w:noProof/>
                <w:webHidden/>
              </w:rPr>
              <w:instrText xml:space="preserve"> PAGEREF _Toc239967180 \h </w:instrText>
            </w:r>
            <w:r w:rsidRPr="0027367A">
              <w:rPr>
                <w:bCs/>
                <w:noProof/>
                <w:webHidden/>
              </w:rPr>
            </w:r>
            <w:r w:rsidRPr="0027367A">
              <w:rPr>
                <w:bCs/>
                <w:noProof/>
                <w:webHidden/>
              </w:rPr>
              <w:fldChar w:fldCharType="separate"/>
            </w:r>
            <w:r w:rsidRPr="0027367A">
              <w:rPr>
                <w:bCs/>
                <w:noProof/>
                <w:webHidden/>
              </w:rPr>
              <w:t>11</w:t>
            </w:r>
            <w:r w:rsidRPr="0027367A">
              <w:rPr>
                <w:bCs/>
                <w:noProof/>
                <w:webHidden/>
              </w:rPr>
              <w:fldChar w:fldCharType="end"/>
            </w:r>
          </w:hyperlink>
        </w:p>
        <w:p w14:paraId="4668BC82" w14:textId="321A681B"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81" w:history="1">
            <w:r w:rsidRPr="0027367A">
              <w:rPr>
                <w:rStyle w:val="Hyperlink"/>
                <w:rFonts w:ascii="Times New Roman" w:hAnsi="Times New Roman" w:cs="Times New Roman"/>
                <w:bCs/>
                <w:noProof/>
              </w:rPr>
              <w:t>3.3 Chapter synthesis</w:t>
            </w:r>
            <w:r w:rsidRPr="0027367A">
              <w:rPr>
                <w:bCs/>
                <w:noProof/>
                <w:webHidden/>
              </w:rPr>
              <w:tab/>
            </w:r>
            <w:r w:rsidRPr="0027367A">
              <w:rPr>
                <w:bCs/>
                <w:noProof/>
                <w:webHidden/>
              </w:rPr>
              <w:fldChar w:fldCharType="begin"/>
            </w:r>
            <w:r w:rsidRPr="0027367A">
              <w:rPr>
                <w:bCs/>
                <w:noProof/>
                <w:webHidden/>
              </w:rPr>
              <w:instrText xml:space="preserve"> PAGEREF _Toc239967181 \h </w:instrText>
            </w:r>
            <w:r w:rsidRPr="0027367A">
              <w:rPr>
                <w:bCs/>
                <w:noProof/>
                <w:webHidden/>
              </w:rPr>
            </w:r>
            <w:r w:rsidRPr="0027367A">
              <w:rPr>
                <w:bCs/>
                <w:noProof/>
                <w:webHidden/>
              </w:rPr>
              <w:fldChar w:fldCharType="separate"/>
            </w:r>
            <w:r w:rsidRPr="0027367A">
              <w:rPr>
                <w:bCs/>
                <w:noProof/>
                <w:webHidden/>
              </w:rPr>
              <w:t>13</w:t>
            </w:r>
            <w:r w:rsidRPr="0027367A">
              <w:rPr>
                <w:bCs/>
                <w:noProof/>
                <w:webHidden/>
              </w:rPr>
              <w:fldChar w:fldCharType="end"/>
            </w:r>
          </w:hyperlink>
        </w:p>
        <w:p w14:paraId="3B149B4C" w14:textId="5EB0D7A6" w:rsidR="000F526C" w:rsidRPr="0027367A" w:rsidRDefault="000F526C">
          <w:pPr>
            <w:pStyle w:val="TOC1"/>
            <w:tabs>
              <w:tab w:val="right" w:leader="dot" w:pos="9016"/>
            </w:tabs>
            <w:rPr>
              <w:rFonts w:eastAsiaTheme="minorEastAsia"/>
              <w:bCs/>
              <w:noProof/>
              <w:kern w:val="2"/>
              <w:sz w:val="24"/>
              <w:szCs w:val="24"/>
              <w:lang w:eastAsia="en-GB"/>
              <w14:ligatures w14:val="standardContextual"/>
            </w:rPr>
          </w:pPr>
          <w:hyperlink w:anchor="_Toc239967182" w:history="1">
            <w:r w:rsidRPr="0027367A">
              <w:rPr>
                <w:rStyle w:val="Hyperlink"/>
                <w:rFonts w:ascii="Times New Roman" w:hAnsi="Times New Roman" w:cs="Times New Roman"/>
                <w:bCs/>
                <w:noProof/>
              </w:rPr>
              <w:t>Chapter 4: Research Methodology</w:t>
            </w:r>
            <w:r w:rsidRPr="0027367A">
              <w:rPr>
                <w:bCs/>
                <w:noProof/>
                <w:webHidden/>
              </w:rPr>
              <w:tab/>
            </w:r>
            <w:r w:rsidRPr="0027367A">
              <w:rPr>
                <w:bCs/>
                <w:noProof/>
                <w:webHidden/>
              </w:rPr>
              <w:fldChar w:fldCharType="begin"/>
            </w:r>
            <w:r w:rsidRPr="0027367A">
              <w:rPr>
                <w:bCs/>
                <w:noProof/>
                <w:webHidden/>
              </w:rPr>
              <w:instrText xml:space="preserve"> PAGEREF _Toc239967182 \h </w:instrText>
            </w:r>
            <w:r w:rsidRPr="0027367A">
              <w:rPr>
                <w:bCs/>
                <w:noProof/>
                <w:webHidden/>
              </w:rPr>
            </w:r>
            <w:r w:rsidRPr="0027367A">
              <w:rPr>
                <w:bCs/>
                <w:noProof/>
                <w:webHidden/>
              </w:rPr>
              <w:fldChar w:fldCharType="separate"/>
            </w:r>
            <w:r w:rsidRPr="0027367A">
              <w:rPr>
                <w:bCs/>
                <w:noProof/>
                <w:webHidden/>
              </w:rPr>
              <w:t>13</w:t>
            </w:r>
            <w:r w:rsidRPr="0027367A">
              <w:rPr>
                <w:bCs/>
                <w:noProof/>
                <w:webHidden/>
              </w:rPr>
              <w:fldChar w:fldCharType="end"/>
            </w:r>
          </w:hyperlink>
        </w:p>
        <w:p w14:paraId="209684CF" w14:textId="64ED9BF8"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83" w:history="1">
            <w:r w:rsidRPr="0027367A">
              <w:rPr>
                <w:rStyle w:val="Hyperlink"/>
                <w:rFonts w:ascii="Times New Roman" w:hAnsi="Times New Roman" w:cs="Times New Roman"/>
                <w:bCs/>
                <w:noProof/>
              </w:rPr>
              <w:t>4.1 Methodological approach and opportunity identification</w:t>
            </w:r>
            <w:r w:rsidRPr="0027367A">
              <w:rPr>
                <w:bCs/>
                <w:noProof/>
                <w:webHidden/>
              </w:rPr>
              <w:tab/>
            </w:r>
            <w:r w:rsidRPr="0027367A">
              <w:rPr>
                <w:bCs/>
                <w:noProof/>
                <w:webHidden/>
              </w:rPr>
              <w:fldChar w:fldCharType="begin"/>
            </w:r>
            <w:r w:rsidRPr="0027367A">
              <w:rPr>
                <w:bCs/>
                <w:noProof/>
                <w:webHidden/>
              </w:rPr>
              <w:instrText xml:space="preserve"> PAGEREF _Toc239967183 \h </w:instrText>
            </w:r>
            <w:r w:rsidRPr="0027367A">
              <w:rPr>
                <w:bCs/>
                <w:noProof/>
                <w:webHidden/>
              </w:rPr>
            </w:r>
            <w:r w:rsidRPr="0027367A">
              <w:rPr>
                <w:bCs/>
                <w:noProof/>
                <w:webHidden/>
              </w:rPr>
              <w:fldChar w:fldCharType="separate"/>
            </w:r>
            <w:r w:rsidRPr="0027367A">
              <w:rPr>
                <w:bCs/>
                <w:noProof/>
                <w:webHidden/>
              </w:rPr>
              <w:t>13</w:t>
            </w:r>
            <w:r w:rsidRPr="0027367A">
              <w:rPr>
                <w:bCs/>
                <w:noProof/>
                <w:webHidden/>
              </w:rPr>
              <w:fldChar w:fldCharType="end"/>
            </w:r>
          </w:hyperlink>
        </w:p>
        <w:p w14:paraId="4971B6A4" w14:textId="3B6902DB"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84" w:history="1">
            <w:r w:rsidRPr="0027367A">
              <w:rPr>
                <w:rStyle w:val="Hyperlink"/>
                <w:rFonts w:ascii="Times New Roman" w:eastAsiaTheme="majorEastAsia" w:hAnsi="Times New Roman" w:cs="Times New Roman"/>
                <w:bCs/>
                <w:noProof/>
              </w:rPr>
              <w:t>4.2 Market insight and data collection</w:t>
            </w:r>
            <w:r w:rsidRPr="0027367A">
              <w:rPr>
                <w:bCs/>
                <w:noProof/>
                <w:webHidden/>
              </w:rPr>
              <w:tab/>
            </w:r>
            <w:r w:rsidRPr="0027367A">
              <w:rPr>
                <w:bCs/>
                <w:noProof/>
                <w:webHidden/>
              </w:rPr>
              <w:fldChar w:fldCharType="begin"/>
            </w:r>
            <w:r w:rsidRPr="0027367A">
              <w:rPr>
                <w:bCs/>
                <w:noProof/>
                <w:webHidden/>
              </w:rPr>
              <w:instrText xml:space="preserve"> PAGEREF _Toc239967184 \h </w:instrText>
            </w:r>
            <w:r w:rsidRPr="0027367A">
              <w:rPr>
                <w:bCs/>
                <w:noProof/>
                <w:webHidden/>
              </w:rPr>
            </w:r>
            <w:r w:rsidRPr="0027367A">
              <w:rPr>
                <w:bCs/>
                <w:noProof/>
                <w:webHidden/>
              </w:rPr>
              <w:fldChar w:fldCharType="separate"/>
            </w:r>
            <w:r w:rsidRPr="0027367A">
              <w:rPr>
                <w:bCs/>
                <w:noProof/>
                <w:webHidden/>
              </w:rPr>
              <w:t>13</w:t>
            </w:r>
            <w:r w:rsidRPr="0027367A">
              <w:rPr>
                <w:bCs/>
                <w:noProof/>
                <w:webHidden/>
              </w:rPr>
              <w:fldChar w:fldCharType="end"/>
            </w:r>
          </w:hyperlink>
        </w:p>
        <w:p w14:paraId="2A788952" w14:textId="688C738F"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85" w:history="1">
            <w:r w:rsidRPr="0027367A">
              <w:rPr>
                <w:rStyle w:val="Hyperlink"/>
                <w:rFonts w:ascii="Times New Roman" w:eastAsiaTheme="majorEastAsia" w:hAnsi="Times New Roman" w:cs="Times New Roman"/>
                <w:bCs/>
                <w:noProof/>
              </w:rPr>
              <w:t>4.3 Quantitative and qualitative evidence</w:t>
            </w:r>
            <w:r w:rsidRPr="0027367A">
              <w:rPr>
                <w:bCs/>
                <w:noProof/>
                <w:webHidden/>
              </w:rPr>
              <w:tab/>
            </w:r>
            <w:r w:rsidRPr="0027367A">
              <w:rPr>
                <w:bCs/>
                <w:noProof/>
                <w:webHidden/>
              </w:rPr>
              <w:fldChar w:fldCharType="begin"/>
            </w:r>
            <w:r w:rsidRPr="0027367A">
              <w:rPr>
                <w:bCs/>
                <w:noProof/>
                <w:webHidden/>
              </w:rPr>
              <w:instrText xml:space="preserve"> PAGEREF _Toc239967185 \h </w:instrText>
            </w:r>
            <w:r w:rsidRPr="0027367A">
              <w:rPr>
                <w:bCs/>
                <w:noProof/>
                <w:webHidden/>
              </w:rPr>
            </w:r>
            <w:r w:rsidRPr="0027367A">
              <w:rPr>
                <w:bCs/>
                <w:noProof/>
                <w:webHidden/>
              </w:rPr>
              <w:fldChar w:fldCharType="separate"/>
            </w:r>
            <w:r w:rsidRPr="0027367A">
              <w:rPr>
                <w:bCs/>
                <w:noProof/>
                <w:webHidden/>
              </w:rPr>
              <w:t>13</w:t>
            </w:r>
            <w:r w:rsidRPr="0027367A">
              <w:rPr>
                <w:bCs/>
                <w:noProof/>
                <w:webHidden/>
              </w:rPr>
              <w:fldChar w:fldCharType="end"/>
            </w:r>
          </w:hyperlink>
        </w:p>
        <w:p w14:paraId="6D38DD29" w14:textId="21C36824"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86" w:history="1">
            <w:r w:rsidRPr="0027367A">
              <w:rPr>
                <w:rStyle w:val="Hyperlink"/>
                <w:rFonts w:ascii="Times New Roman" w:eastAsiaTheme="majorEastAsia" w:hAnsi="Times New Roman" w:cs="Times New Roman"/>
                <w:bCs/>
                <w:noProof/>
              </w:rPr>
              <w:t>4.4 Data-analysis methods</w:t>
            </w:r>
            <w:r w:rsidRPr="0027367A">
              <w:rPr>
                <w:bCs/>
                <w:noProof/>
                <w:webHidden/>
              </w:rPr>
              <w:tab/>
            </w:r>
            <w:r w:rsidRPr="0027367A">
              <w:rPr>
                <w:bCs/>
                <w:noProof/>
                <w:webHidden/>
              </w:rPr>
              <w:fldChar w:fldCharType="begin"/>
            </w:r>
            <w:r w:rsidRPr="0027367A">
              <w:rPr>
                <w:bCs/>
                <w:noProof/>
                <w:webHidden/>
              </w:rPr>
              <w:instrText xml:space="preserve"> PAGEREF _Toc239967186 \h </w:instrText>
            </w:r>
            <w:r w:rsidRPr="0027367A">
              <w:rPr>
                <w:bCs/>
                <w:noProof/>
                <w:webHidden/>
              </w:rPr>
            </w:r>
            <w:r w:rsidRPr="0027367A">
              <w:rPr>
                <w:bCs/>
                <w:noProof/>
                <w:webHidden/>
              </w:rPr>
              <w:fldChar w:fldCharType="separate"/>
            </w:r>
            <w:r w:rsidRPr="0027367A">
              <w:rPr>
                <w:bCs/>
                <w:noProof/>
                <w:webHidden/>
              </w:rPr>
              <w:t>13</w:t>
            </w:r>
            <w:r w:rsidRPr="0027367A">
              <w:rPr>
                <w:bCs/>
                <w:noProof/>
                <w:webHidden/>
              </w:rPr>
              <w:fldChar w:fldCharType="end"/>
            </w:r>
          </w:hyperlink>
        </w:p>
        <w:p w14:paraId="39896DF3" w14:textId="03AF3D41"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87" w:history="1">
            <w:r w:rsidRPr="0027367A">
              <w:rPr>
                <w:rStyle w:val="Hyperlink"/>
                <w:rFonts w:ascii="Times New Roman" w:eastAsiaTheme="majorEastAsia" w:hAnsi="Times New Roman" w:cs="Times New Roman"/>
                <w:bCs/>
                <w:noProof/>
              </w:rPr>
              <w:t>4.5 Application and integration of frameworks</w:t>
            </w:r>
            <w:r w:rsidRPr="0027367A">
              <w:rPr>
                <w:bCs/>
                <w:noProof/>
                <w:webHidden/>
              </w:rPr>
              <w:tab/>
            </w:r>
            <w:r w:rsidRPr="0027367A">
              <w:rPr>
                <w:bCs/>
                <w:noProof/>
                <w:webHidden/>
              </w:rPr>
              <w:fldChar w:fldCharType="begin"/>
            </w:r>
            <w:r w:rsidRPr="0027367A">
              <w:rPr>
                <w:bCs/>
                <w:noProof/>
                <w:webHidden/>
              </w:rPr>
              <w:instrText xml:space="preserve"> PAGEREF _Toc239967187 \h </w:instrText>
            </w:r>
            <w:r w:rsidRPr="0027367A">
              <w:rPr>
                <w:bCs/>
                <w:noProof/>
                <w:webHidden/>
              </w:rPr>
            </w:r>
            <w:r w:rsidRPr="0027367A">
              <w:rPr>
                <w:bCs/>
                <w:noProof/>
                <w:webHidden/>
              </w:rPr>
              <w:fldChar w:fldCharType="separate"/>
            </w:r>
            <w:r w:rsidRPr="0027367A">
              <w:rPr>
                <w:bCs/>
                <w:noProof/>
                <w:webHidden/>
              </w:rPr>
              <w:t>13</w:t>
            </w:r>
            <w:r w:rsidRPr="0027367A">
              <w:rPr>
                <w:bCs/>
                <w:noProof/>
                <w:webHidden/>
              </w:rPr>
              <w:fldChar w:fldCharType="end"/>
            </w:r>
          </w:hyperlink>
        </w:p>
        <w:p w14:paraId="684BC716" w14:textId="0F71EC76"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88" w:history="1">
            <w:r w:rsidRPr="0027367A">
              <w:rPr>
                <w:rStyle w:val="Hyperlink"/>
                <w:rFonts w:ascii="Times New Roman" w:eastAsiaTheme="majorEastAsia" w:hAnsi="Times New Roman" w:cs="Times New Roman"/>
                <w:bCs/>
                <w:noProof/>
              </w:rPr>
              <w:t>4.6 Reliability, validity, limitations and ethics</w:t>
            </w:r>
            <w:r w:rsidRPr="0027367A">
              <w:rPr>
                <w:bCs/>
                <w:noProof/>
                <w:webHidden/>
              </w:rPr>
              <w:tab/>
            </w:r>
            <w:r w:rsidRPr="0027367A">
              <w:rPr>
                <w:bCs/>
                <w:noProof/>
                <w:webHidden/>
              </w:rPr>
              <w:fldChar w:fldCharType="begin"/>
            </w:r>
            <w:r w:rsidRPr="0027367A">
              <w:rPr>
                <w:bCs/>
                <w:noProof/>
                <w:webHidden/>
              </w:rPr>
              <w:instrText xml:space="preserve"> PAGEREF _Toc239967188 \h </w:instrText>
            </w:r>
            <w:r w:rsidRPr="0027367A">
              <w:rPr>
                <w:bCs/>
                <w:noProof/>
                <w:webHidden/>
              </w:rPr>
            </w:r>
            <w:r w:rsidRPr="0027367A">
              <w:rPr>
                <w:bCs/>
                <w:noProof/>
                <w:webHidden/>
              </w:rPr>
              <w:fldChar w:fldCharType="separate"/>
            </w:r>
            <w:r w:rsidRPr="0027367A">
              <w:rPr>
                <w:bCs/>
                <w:noProof/>
                <w:webHidden/>
              </w:rPr>
              <w:t>13</w:t>
            </w:r>
            <w:r w:rsidRPr="0027367A">
              <w:rPr>
                <w:bCs/>
                <w:noProof/>
                <w:webHidden/>
              </w:rPr>
              <w:fldChar w:fldCharType="end"/>
            </w:r>
          </w:hyperlink>
        </w:p>
        <w:p w14:paraId="3E217F98" w14:textId="4797650E" w:rsidR="000F526C" w:rsidRPr="0027367A" w:rsidRDefault="000F526C">
          <w:pPr>
            <w:pStyle w:val="TOC1"/>
            <w:tabs>
              <w:tab w:val="right" w:leader="dot" w:pos="9016"/>
            </w:tabs>
            <w:rPr>
              <w:rFonts w:eastAsiaTheme="minorEastAsia"/>
              <w:bCs/>
              <w:noProof/>
              <w:kern w:val="2"/>
              <w:sz w:val="24"/>
              <w:szCs w:val="24"/>
              <w:lang w:eastAsia="en-GB"/>
              <w14:ligatures w14:val="standardContextual"/>
            </w:rPr>
          </w:pPr>
          <w:hyperlink w:anchor="_Toc239967189" w:history="1">
            <w:r w:rsidRPr="0027367A">
              <w:rPr>
                <w:rStyle w:val="Hyperlink"/>
                <w:rFonts w:ascii="Times New Roman" w:eastAsiaTheme="majorEastAsia" w:hAnsi="Times New Roman" w:cs="Times New Roman"/>
                <w:bCs/>
                <w:noProof/>
              </w:rPr>
              <w:t>Chapter 5: Market Opportunity Analysis</w:t>
            </w:r>
            <w:r w:rsidRPr="0027367A">
              <w:rPr>
                <w:bCs/>
                <w:noProof/>
                <w:webHidden/>
              </w:rPr>
              <w:tab/>
            </w:r>
            <w:r w:rsidRPr="0027367A">
              <w:rPr>
                <w:bCs/>
                <w:noProof/>
                <w:webHidden/>
              </w:rPr>
              <w:fldChar w:fldCharType="begin"/>
            </w:r>
            <w:r w:rsidRPr="0027367A">
              <w:rPr>
                <w:bCs/>
                <w:noProof/>
                <w:webHidden/>
              </w:rPr>
              <w:instrText xml:space="preserve"> PAGEREF _Toc239967189 \h </w:instrText>
            </w:r>
            <w:r w:rsidRPr="0027367A">
              <w:rPr>
                <w:bCs/>
                <w:noProof/>
                <w:webHidden/>
              </w:rPr>
            </w:r>
            <w:r w:rsidRPr="0027367A">
              <w:rPr>
                <w:bCs/>
                <w:noProof/>
                <w:webHidden/>
              </w:rPr>
              <w:fldChar w:fldCharType="separate"/>
            </w:r>
            <w:r w:rsidRPr="0027367A">
              <w:rPr>
                <w:bCs/>
                <w:noProof/>
                <w:webHidden/>
              </w:rPr>
              <w:t>14</w:t>
            </w:r>
            <w:r w:rsidRPr="0027367A">
              <w:rPr>
                <w:bCs/>
                <w:noProof/>
                <w:webHidden/>
              </w:rPr>
              <w:fldChar w:fldCharType="end"/>
            </w:r>
          </w:hyperlink>
        </w:p>
        <w:p w14:paraId="2628B393" w14:textId="7D0DD75F"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90" w:history="1">
            <w:r w:rsidRPr="0027367A">
              <w:rPr>
                <w:rStyle w:val="Hyperlink"/>
                <w:rFonts w:ascii="Times New Roman" w:eastAsiaTheme="majorEastAsia" w:hAnsi="Times New Roman" w:cs="Times New Roman"/>
                <w:bCs/>
                <w:noProof/>
              </w:rPr>
              <w:t>5.1 Scope and market definition</w:t>
            </w:r>
            <w:r w:rsidRPr="0027367A">
              <w:rPr>
                <w:bCs/>
                <w:noProof/>
                <w:webHidden/>
              </w:rPr>
              <w:tab/>
            </w:r>
            <w:r w:rsidRPr="0027367A">
              <w:rPr>
                <w:bCs/>
                <w:noProof/>
                <w:webHidden/>
              </w:rPr>
              <w:fldChar w:fldCharType="begin"/>
            </w:r>
            <w:r w:rsidRPr="0027367A">
              <w:rPr>
                <w:bCs/>
                <w:noProof/>
                <w:webHidden/>
              </w:rPr>
              <w:instrText xml:space="preserve"> PAGEREF _Toc239967190 \h </w:instrText>
            </w:r>
            <w:r w:rsidRPr="0027367A">
              <w:rPr>
                <w:bCs/>
                <w:noProof/>
                <w:webHidden/>
              </w:rPr>
            </w:r>
            <w:r w:rsidRPr="0027367A">
              <w:rPr>
                <w:bCs/>
                <w:noProof/>
                <w:webHidden/>
              </w:rPr>
              <w:fldChar w:fldCharType="separate"/>
            </w:r>
            <w:r w:rsidRPr="0027367A">
              <w:rPr>
                <w:bCs/>
                <w:noProof/>
                <w:webHidden/>
              </w:rPr>
              <w:t>14</w:t>
            </w:r>
            <w:r w:rsidRPr="0027367A">
              <w:rPr>
                <w:bCs/>
                <w:noProof/>
                <w:webHidden/>
              </w:rPr>
              <w:fldChar w:fldCharType="end"/>
            </w:r>
          </w:hyperlink>
        </w:p>
        <w:p w14:paraId="027DE194" w14:textId="4E62E6AD"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91" w:history="1">
            <w:r w:rsidRPr="0027367A">
              <w:rPr>
                <w:rStyle w:val="Hyperlink"/>
                <w:rFonts w:ascii="Times New Roman" w:eastAsiaTheme="majorEastAsia" w:hAnsi="Times New Roman" w:cs="Times New Roman"/>
                <w:bCs/>
                <w:noProof/>
              </w:rPr>
              <w:t>5.2 Market size and growth</w:t>
            </w:r>
            <w:r w:rsidRPr="0027367A">
              <w:rPr>
                <w:bCs/>
                <w:noProof/>
                <w:webHidden/>
              </w:rPr>
              <w:tab/>
            </w:r>
            <w:r w:rsidRPr="0027367A">
              <w:rPr>
                <w:bCs/>
                <w:noProof/>
                <w:webHidden/>
              </w:rPr>
              <w:fldChar w:fldCharType="begin"/>
            </w:r>
            <w:r w:rsidRPr="0027367A">
              <w:rPr>
                <w:bCs/>
                <w:noProof/>
                <w:webHidden/>
              </w:rPr>
              <w:instrText xml:space="preserve"> PAGEREF _Toc239967191 \h </w:instrText>
            </w:r>
            <w:r w:rsidRPr="0027367A">
              <w:rPr>
                <w:bCs/>
                <w:noProof/>
                <w:webHidden/>
              </w:rPr>
            </w:r>
            <w:r w:rsidRPr="0027367A">
              <w:rPr>
                <w:bCs/>
                <w:noProof/>
                <w:webHidden/>
              </w:rPr>
              <w:fldChar w:fldCharType="separate"/>
            </w:r>
            <w:r w:rsidRPr="0027367A">
              <w:rPr>
                <w:bCs/>
                <w:noProof/>
                <w:webHidden/>
              </w:rPr>
              <w:t>14</w:t>
            </w:r>
            <w:r w:rsidRPr="0027367A">
              <w:rPr>
                <w:bCs/>
                <w:noProof/>
                <w:webHidden/>
              </w:rPr>
              <w:fldChar w:fldCharType="end"/>
            </w:r>
          </w:hyperlink>
        </w:p>
        <w:p w14:paraId="32438FB5" w14:textId="650CBEFA"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92" w:history="1">
            <w:r w:rsidRPr="0027367A">
              <w:rPr>
                <w:rStyle w:val="Hyperlink"/>
                <w:rFonts w:ascii="Times New Roman" w:eastAsiaTheme="majorEastAsia" w:hAnsi="Times New Roman" w:cs="Times New Roman"/>
                <w:bCs/>
                <w:noProof/>
              </w:rPr>
              <w:t>5.3 Segmentation and target customer</w:t>
            </w:r>
            <w:r w:rsidRPr="0027367A">
              <w:rPr>
                <w:bCs/>
                <w:noProof/>
                <w:webHidden/>
              </w:rPr>
              <w:tab/>
            </w:r>
            <w:r w:rsidRPr="0027367A">
              <w:rPr>
                <w:bCs/>
                <w:noProof/>
                <w:webHidden/>
              </w:rPr>
              <w:fldChar w:fldCharType="begin"/>
            </w:r>
            <w:r w:rsidRPr="0027367A">
              <w:rPr>
                <w:bCs/>
                <w:noProof/>
                <w:webHidden/>
              </w:rPr>
              <w:instrText xml:space="preserve"> PAGEREF _Toc239967192 \h </w:instrText>
            </w:r>
            <w:r w:rsidRPr="0027367A">
              <w:rPr>
                <w:bCs/>
                <w:noProof/>
                <w:webHidden/>
              </w:rPr>
            </w:r>
            <w:r w:rsidRPr="0027367A">
              <w:rPr>
                <w:bCs/>
                <w:noProof/>
                <w:webHidden/>
              </w:rPr>
              <w:fldChar w:fldCharType="separate"/>
            </w:r>
            <w:r w:rsidRPr="0027367A">
              <w:rPr>
                <w:bCs/>
                <w:noProof/>
                <w:webHidden/>
              </w:rPr>
              <w:t>15</w:t>
            </w:r>
            <w:r w:rsidRPr="0027367A">
              <w:rPr>
                <w:bCs/>
                <w:noProof/>
                <w:webHidden/>
              </w:rPr>
              <w:fldChar w:fldCharType="end"/>
            </w:r>
          </w:hyperlink>
        </w:p>
        <w:p w14:paraId="64ECDB49" w14:textId="76AB3685"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93" w:history="1">
            <w:r w:rsidRPr="0027367A">
              <w:rPr>
                <w:rStyle w:val="Hyperlink"/>
                <w:rFonts w:ascii="Times New Roman" w:eastAsiaTheme="majorEastAsia" w:hAnsi="Times New Roman" w:cs="Times New Roman"/>
                <w:bCs/>
                <w:noProof/>
              </w:rPr>
              <w:t>5.4 Pain points, unmet needs and demand</w:t>
            </w:r>
            <w:r w:rsidRPr="0027367A">
              <w:rPr>
                <w:bCs/>
                <w:noProof/>
                <w:webHidden/>
              </w:rPr>
              <w:tab/>
            </w:r>
            <w:r w:rsidRPr="0027367A">
              <w:rPr>
                <w:bCs/>
                <w:noProof/>
                <w:webHidden/>
              </w:rPr>
              <w:fldChar w:fldCharType="begin"/>
            </w:r>
            <w:r w:rsidRPr="0027367A">
              <w:rPr>
                <w:bCs/>
                <w:noProof/>
                <w:webHidden/>
              </w:rPr>
              <w:instrText xml:space="preserve"> PAGEREF _Toc239967193 \h </w:instrText>
            </w:r>
            <w:r w:rsidRPr="0027367A">
              <w:rPr>
                <w:bCs/>
                <w:noProof/>
                <w:webHidden/>
              </w:rPr>
            </w:r>
            <w:r w:rsidRPr="0027367A">
              <w:rPr>
                <w:bCs/>
                <w:noProof/>
                <w:webHidden/>
              </w:rPr>
              <w:fldChar w:fldCharType="separate"/>
            </w:r>
            <w:r w:rsidRPr="0027367A">
              <w:rPr>
                <w:bCs/>
                <w:noProof/>
                <w:webHidden/>
              </w:rPr>
              <w:t>15</w:t>
            </w:r>
            <w:r w:rsidRPr="0027367A">
              <w:rPr>
                <w:bCs/>
                <w:noProof/>
                <w:webHidden/>
              </w:rPr>
              <w:fldChar w:fldCharType="end"/>
            </w:r>
          </w:hyperlink>
        </w:p>
        <w:p w14:paraId="6DA569C4" w14:textId="343B58B8"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94" w:history="1">
            <w:r w:rsidRPr="0027367A">
              <w:rPr>
                <w:rStyle w:val="Hyperlink"/>
                <w:rFonts w:ascii="Times New Roman" w:eastAsiaTheme="majorEastAsia" w:hAnsi="Times New Roman" w:cs="Times New Roman"/>
                <w:bCs/>
                <w:noProof/>
              </w:rPr>
              <w:t>5.5 Economic and geographic conditions</w:t>
            </w:r>
            <w:r w:rsidRPr="0027367A">
              <w:rPr>
                <w:bCs/>
                <w:noProof/>
                <w:webHidden/>
              </w:rPr>
              <w:tab/>
            </w:r>
            <w:r w:rsidRPr="0027367A">
              <w:rPr>
                <w:bCs/>
                <w:noProof/>
                <w:webHidden/>
              </w:rPr>
              <w:fldChar w:fldCharType="begin"/>
            </w:r>
            <w:r w:rsidRPr="0027367A">
              <w:rPr>
                <w:bCs/>
                <w:noProof/>
                <w:webHidden/>
              </w:rPr>
              <w:instrText xml:space="preserve"> PAGEREF _Toc239967194 \h </w:instrText>
            </w:r>
            <w:r w:rsidRPr="0027367A">
              <w:rPr>
                <w:bCs/>
                <w:noProof/>
                <w:webHidden/>
              </w:rPr>
            </w:r>
            <w:r w:rsidRPr="0027367A">
              <w:rPr>
                <w:bCs/>
                <w:noProof/>
                <w:webHidden/>
              </w:rPr>
              <w:fldChar w:fldCharType="separate"/>
            </w:r>
            <w:r w:rsidRPr="0027367A">
              <w:rPr>
                <w:bCs/>
                <w:noProof/>
                <w:webHidden/>
              </w:rPr>
              <w:t>16</w:t>
            </w:r>
            <w:r w:rsidRPr="0027367A">
              <w:rPr>
                <w:bCs/>
                <w:noProof/>
                <w:webHidden/>
              </w:rPr>
              <w:fldChar w:fldCharType="end"/>
            </w:r>
          </w:hyperlink>
        </w:p>
        <w:p w14:paraId="7DD773C5" w14:textId="73F5792A"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95" w:history="1">
            <w:r w:rsidRPr="0027367A">
              <w:rPr>
                <w:rStyle w:val="Hyperlink"/>
                <w:rFonts w:ascii="Times New Roman" w:eastAsiaTheme="majorEastAsia" w:hAnsi="Times New Roman" w:cs="Times New Roman"/>
                <w:bCs/>
                <w:noProof/>
              </w:rPr>
              <w:t>5.6 Research findings and synthesis</w:t>
            </w:r>
            <w:r w:rsidRPr="0027367A">
              <w:rPr>
                <w:bCs/>
                <w:noProof/>
                <w:webHidden/>
              </w:rPr>
              <w:tab/>
            </w:r>
            <w:r w:rsidRPr="0027367A">
              <w:rPr>
                <w:bCs/>
                <w:noProof/>
                <w:webHidden/>
              </w:rPr>
              <w:fldChar w:fldCharType="begin"/>
            </w:r>
            <w:r w:rsidRPr="0027367A">
              <w:rPr>
                <w:bCs/>
                <w:noProof/>
                <w:webHidden/>
              </w:rPr>
              <w:instrText xml:space="preserve"> PAGEREF _Toc239967195 \h </w:instrText>
            </w:r>
            <w:r w:rsidRPr="0027367A">
              <w:rPr>
                <w:bCs/>
                <w:noProof/>
                <w:webHidden/>
              </w:rPr>
            </w:r>
            <w:r w:rsidRPr="0027367A">
              <w:rPr>
                <w:bCs/>
                <w:noProof/>
                <w:webHidden/>
              </w:rPr>
              <w:fldChar w:fldCharType="separate"/>
            </w:r>
            <w:r w:rsidRPr="0027367A">
              <w:rPr>
                <w:bCs/>
                <w:noProof/>
                <w:webHidden/>
              </w:rPr>
              <w:t>17</w:t>
            </w:r>
            <w:r w:rsidRPr="0027367A">
              <w:rPr>
                <w:bCs/>
                <w:noProof/>
                <w:webHidden/>
              </w:rPr>
              <w:fldChar w:fldCharType="end"/>
            </w:r>
          </w:hyperlink>
        </w:p>
        <w:p w14:paraId="4D81383D" w14:textId="5AFAA48C" w:rsidR="000F526C" w:rsidRPr="0027367A" w:rsidRDefault="000F526C">
          <w:pPr>
            <w:pStyle w:val="TOC1"/>
            <w:tabs>
              <w:tab w:val="right" w:leader="dot" w:pos="9016"/>
            </w:tabs>
            <w:rPr>
              <w:rFonts w:eastAsiaTheme="minorEastAsia"/>
              <w:bCs/>
              <w:noProof/>
              <w:kern w:val="2"/>
              <w:sz w:val="24"/>
              <w:szCs w:val="24"/>
              <w:lang w:eastAsia="en-GB"/>
              <w14:ligatures w14:val="standardContextual"/>
            </w:rPr>
          </w:pPr>
          <w:hyperlink w:anchor="_Toc239967196" w:history="1">
            <w:r w:rsidRPr="0027367A">
              <w:rPr>
                <w:rStyle w:val="Hyperlink"/>
                <w:rFonts w:ascii="Times New Roman" w:eastAsiaTheme="majorEastAsia" w:hAnsi="Times New Roman" w:cs="Times New Roman"/>
                <w:bCs/>
                <w:noProof/>
              </w:rPr>
              <w:t>Chapter 6: Competitive Environment Analysis</w:t>
            </w:r>
            <w:r w:rsidRPr="0027367A">
              <w:rPr>
                <w:bCs/>
                <w:noProof/>
                <w:webHidden/>
              </w:rPr>
              <w:tab/>
            </w:r>
            <w:r w:rsidRPr="0027367A">
              <w:rPr>
                <w:bCs/>
                <w:noProof/>
                <w:webHidden/>
              </w:rPr>
              <w:fldChar w:fldCharType="begin"/>
            </w:r>
            <w:r w:rsidRPr="0027367A">
              <w:rPr>
                <w:bCs/>
                <w:noProof/>
                <w:webHidden/>
              </w:rPr>
              <w:instrText xml:space="preserve"> PAGEREF _Toc239967196 \h </w:instrText>
            </w:r>
            <w:r w:rsidRPr="0027367A">
              <w:rPr>
                <w:bCs/>
                <w:noProof/>
                <w:webHidden/>
              </w:rPr>
            </w:r>
            <w:r w:rsidRPr="0027367A">
              <w:rPr>
                <w:bCs/>
                <w:noProof/>
                <w:webHidden/>
              </w:rPr>
              <w:fldChar w:fldCharType="separate"/>
            </w:r>
            <w:r w:rsidRPr="0027367A">
              <w:rPr>
                <w:bCs/>
                <w:noProof/>
                <w:webHidden/>
              </w:rPr>
              <w:t>18</w:t>
            </w:r>
            <w:r w:rsidRPr="0027367A">
              <w:rPr>
                <w:bCs/>
                <w:noProof/>
                <w:webHidden/>
              </w:rPr>
              <w:fldChar w:fldCharType="end"/>
            </w:r>
          </w:hyperlink>
        </w:p>
        <w:p w14:paraId="715756BF" w14:textId="539CF79E"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97" w:history="1">
            <w:r w:rsidRPr="0027367A">
              <w:rPr>
                <w:rStyle w:val="Hyperlink"/>
                <w:rFonts w:ascii="Times New Roman" w:eastAsiaTheme="majorEastAsia" w:hAnsi="Times New Roman" w:cs="Times New Roman"/>
                <w:bCs/>
                <w:noProof/>
              </w:rPr>
              <w:t>6.1 Scope, frameworks and competitive set</w:t>
            </w:r>
            <w:r w:rsidRPr="0027367A">
              <w:rPr>
                <w:bCs/>
                <w:noProof/>
                <w:webHidden/>
              </w:rPr>
              <w:tab/>
            </w:r>
            <w:r w:rsidRPr="0027367A">
              <w:rPr>
                <w:bCs/>
                <w:noProof/>
                <w:webHidden/>
              </w:rPr>
              <w:fldChar w:fldCharType="begin"/>
            </w:r>
            <w:r w:rsidRPr="0027367A">
              <w:rPr>
                <w:bCs/>
                <w:noProof/>
                <w:webHidden/>
              </w:rPr>
              <w:instrText xml:space="preserve"> PAGEREF _Toc239967197 \h </w:instrText>
            </w:r>
            <w:r w:rsidRPr="0027367A">
              <w:rPr>
                <w:bCs/>
                <w:noProof/>
                <w:webHidden/>
              </w:rPr>
            </w:r>
            <w:r w:rsidRPr="0027367A">
              <w:rPr>
                <w:bCs/>
                <w:noProof/>
                <w:webHidden/>
              </w:rPr>
              <w:fldChar w:fldCharType="separate"/>
            </w:r>
            <w:r w:rsidRPr="0027367A">
              <w:rPr>
                <w:bCs/>
                <w:noProof/>
                <w:webHidden/>
              </w:rPr>
              <w:t>18</w:t>
            </w:r>
            <w:r w:rsidRPr="0027367A">
              <w:rPr>
                <w:bCs/>
                <w:noProof/>
                <w:webHidden/>
              </w:rPr>
              <w:fldChar w:fldCharType="end"/>
            </w:r>
          </w:hyperlink>
        </w:p>
        <w:p w14:paraId="3EA7CE61" w14:textId="37BE3026"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98" w:history="1">
            <w:r w:rsidRPr="0027367A">
              <w:rPr>
                <w:rStyle w:val="Hyperlink"/>
                <w:rFonts w:ascii="Times New Roman" w:eastAsiaTheme="majorEastAsia" w:hAnsi="Times New Roman" w:cs="Times New Roman"/>
                <w:bCs/>
                <w:noProof/>
              </w:rPr>
              <w:t>6.2 Key success factors</w:t>
            </w:r>
            <w:r w:rsidRPr="0027367A">
              <w:rPr>
                <w:bCs/>
                <w:noProof/>
                <w:webHidden/>
              </w:rPr>
              <w:tab/>
            </w:r>
            <w:r w:rsidRPr="0027367A">
              <w:rPr>
                <w:bCs/>
                <w:noProof/>
                <w:webHidden/>
              </w:rPr>
              <w:fldChar w:fldCharType="begin"/>
            </w:r>
            <w:r w:rsidRPr="0027367A">
              <w:rPr>
                <w:bCs/>
                <w:noProof/>
                <w:webHidden/>
              </w:rPr>
              <w:instrText xml:space="preserve"> PAGEREF _Toc239967198 \h </w:instrText>
            </w:r>
            <w:r w:rsidRPr="0027367A">
              <w:rPr>
                <w:bCs/>
                <w:noProof/>
                <w:webHidden/>
              </w:rPr>
            </w:r>
            <w:r w:rsidRPr="0027367A">
              <w:rPr>
                <w:bCs/>
                <w:noProof/>
                <w:webHidden/>
              </w:rPr>
              <w:fldChar w:fldCharType="separate"/>
            </w:r>
            <w:r w:rsidRPr="0027367A">
              <w:rPr>
                <w:bCs/>
                <w:noProof/>
                <w:webHidden/>
              </w:rPr>
              <w:t>18</w:t>
            </w:r>
            <w:r w:rsidRPr="0027367A">
              <w:rPr>
                <w:bCs/>
                <w:noProof/>
                <w:webHidden/>
              </w:rPr>
              <w:fldChar w:fldCharType="end"/>
            </w:r>
          </w:hyperlink>
        </w:p>
        <w:p w14:paraId="46A535C8" w14:textId="2D61F079"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199" w:history="1">
            <w:r w:rsidRPr="0027367A">
              <w:rPr>
                <w:rStyle w:val="Hyperlink"/>
                <w:rFonts w:ascii="Times New Roman" w:eastAsiaTheme="majorEastAsia" w:hAnsi="Times New Roman" w:cs="Times New Roman"/>
                <w:bCs/>
                <w:noProof/>
              </w:rPr>
              <w:t>6.3 Main competitors and positioning</w:t>
            </w:r>
            <w:r w:rsidRPr="0027367A">
              <w:rPr>
                <w:bCs/>
                <w:noProof/>
                <w:webHidden/>
              </w:rPr>
              <w:tab/>
            </w:r>
            <w:r w:rsidRPr="0027367A">
              <w:rPr>
                <w:bCs/>
                <w:noProof/>
                <w:webHidden/>
              </w:rPr>
              <w:fldChar w:fldCharType="begin"/>
            </w:r>
            <w:r w:rsidRPr="0027367A">
              <w:rPr>
                <w:bCs/>
                <w:noProof/>
                <w:webHidden/>
              </w:rPr>
              <w:instrText xml:space="preserve"> PAGEREF _Toc239967199 \h </w:instrText>
            </w:r>
            <w:r w:rsidRPr="0027367A">
              <w:rPr>
                <w:bCs/>
                <w:noProof/>
                <w:webHidden/>
              </w:rPr>
            </w:r>
            <w:r w:rsidRPr="0027367A">
              <w:rPr>
                <w:bCs/>
                <w:noProof/>
                <w:webHidden/>
              </w:rPr>
              <w:fldChar w:fldCharType="separate"/>
            </w:r>
            <w:r w:rsidRPr="0027367A">
              <w:rPr>
                <w:bCs/>
                <w:noProof/>
                <w:webHidden/>
              </w:rPr>
              <w:t>19</w:t>
            </w:r>
            <w:r w:rsidRPr="0027367A">
              <w:rPr>
                <w:bCs/>
                <w:noProof/>
                <w:webHidden/>
              </w:rPr>
              <w:fldChar w:fldCharType="end"/>
            </w:r>
          </w:hyperlink>
        </w:p>
        <w:p w14:paraId="4B0D0BA1" w14:textId="09D61B8F"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200" w:history="1">
            <w:r w:rsidRPr="0027367A">
              <w:rPr>
                <w:rStyle w:val="Hyperlink"/>
                <w:rFonts w:ascii="Times New Roman" w:eastAsiaTheme="majorEastAsia" w:hAnsi="Times New Roman" w:cs="Times New Roman"/>
                <w:bCs/>
                <w:noProof/>
              </w:rPr>
              <w:t>6.4 Porter’s Five Forces</w:t>
            </w:r>
            <w:r w:rsidRPr="0027367A">
              <w:rPr>
                <w:bCs/>
                <w:noProof/>
                <w:webHidden/>
              </w:rPr>
              <w:tab/>
            </w:r>
            <w:r w:rsidRPr="0027367A">
              <w:rPr>
                <w:bCs/>
                <w:noProof/>
                <w:webHidden/>
              </w:rPr>
              <w:fldChar w:fldCharType="begin"/>
            </w:r>
            <w:r w:rsidRPr="0027367A">
              <w:rPr>
                <w:bCs/>
                <w:noProof/>
                <w:webHidden/>
              </w:rPr>
              <w:instrText xml:space="preserve"> PAGEREF _Toc239967200 \h </w:instrText>
            </w:r>
            <w:r w:rsidRPr="0027367A">
              <w:rPr>
                <w:bCs/>
                <w:noProof/>
                <w:webHidden/>
              </w:rPr>
            </w:r>
            <w:r w:rsidRPr="0027367A">
              <w:rPr>
                <w:bCs/>
                <w:noProof/>
                <w:webHidden/>
              </w:rPr>
              <w:fldChar w:fldCharType="separate"/>
            </w:r>
            <w:r w:rsidRPr="0027367A">
              <w:rPr>
                <w:bCs/>
                <w:noProof/>
                <w:webHidden/>
              </w:rPr>
              <w:t>21</w:t>
            </w:r>
            <w:r w:rsidRPr="0027367A">
              <w:rPr>
                <w:bCs/>
                <w:noProof/>
                <w:webHidden/>
              </w:rPr>
              <w:fldChar w:fldCharType="end"/>
            </w:r>
          </w:hyperlink>
        </w:p>
        <w:p w14:paraId="4E83EE63" w14:textId="784AED91"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201" w:history="1">
            <w:r w:rsidRPr="0027367A">
              <w:rPr>
                <w:rStyle w:val="Hyperlink"/>
                <w:rFonts w:ascii="Times New Roman" w:eastAsiaTheme="majorEastAsia" w:hAnsi="Times New Roman" w:cs="Times New Roman"/>
                <w:bCs/>
                <w:noProof/>
              </w:rPr>
              <w:t>6.5 PESTLE and external change</w:t>
            </w:r>
            <w:r w:rsidRPr="0027367A">
              <w:rPr>
                <w:bCs/>
                <w:noProof/>
                <w:webHidden/>
              </w:rPr>
              <w:tab/>
            </w:r>
            <w:r w:rsidRPr="0027367A">
              <w:rPr>
                <w:bCs/>
                <w:noProof/>
                <w:webHidden/>
              </w:rPr>
              <w:fldChar w:fldCharType="begin"/>
            </w:r>
            <w:r w:rsidRPr="0027367A">
              <w:rPr>
                <w:bCs/>
                <w:noProof/>
                <w:webHidden/>
              </w:rPr>
              <w:instrText xml:space="preserve"> PAGEREF _Toc239967201 \h </w:instrText>
            </w:r>
            <w:r w:rsidRPr="0027367A">
              <w:rPr>
                <w:bCs/>
                <w:noProof/>
                <w:webHidden/>
              </w:rPr>
            </w:r>
            <w:r w:rsidRPr="0027367A">
              <w:rPr>
                <w:bCs/>
                <w:noProof/>
                <w:webHidden/>
              </w:rPr>
              <w:fldChar w:fldCharType="separate"/>
            </w:r>
            <w:r w:rsidRPr="0027367A">
              <w:rPr>
                <w:bCs/>
                <w:noProof/>
                <w:webHidden/>
              </w:rPr>
              <w:t>22</w:t>
            </w:r>
            <w:r w:rsidRPr="0027367A">
              <w:rPr>
                <w:bCs/>
                <w:noProof/>
                <w:webHidden/>
              </w:rPr>
              <w:fldChar w:fldCharType="end"/>
            </w:r>
          </w:hyperlink>
        </w:p>
        <w:p w14:paraId="365D3012" w14:textId="34D374E2" w:rsidR="000F526C" w:rsidRPr="0027367A" w:rsidRDefault="000F526C">
          <w:pPr>
            <w:pStyle w:val="TOC2"/>
            <w:tabs>
              <w:tab w:val="right" w:leader="dot" w:pos="9016"/>
            </w:tabs>
            <w:rPr>
              <w:rFonts w:eastAsiaTheme="minorEastAsia"/>
              <w:bCs/>
              <w:noProof/>
              <w:kern w:val="2"/>
              <w:sz w:val="24"/>
              <w:szCs w:val="24"/>
              <w:lang w:eastAsia="en-GB"/>
              <w14:ligatures w14:val="standardContextual"/>
            </w:rPr>
          </w:pPr>
          <w:hyperlink w:anchor="_Toc239967202" w:history="1">
            <w:r w:rsidRPr="0027367A">
              <w:rPr>
                <w:rStyle w:val="Hyperlink"/>
                <w:rFonts w:ascii="Times New Roman" w:eastAsiaTheme="majorEastAsia" w:hAnsi="Times New Roman" w:cs="Times New Roman"/>
                <w:bCs/>
                <w:noProof/>
              </w:rPr>
              <w:t>6.6 Industry attractiveness, gaps and synthesis</w:t>
            </w:r>
            <w:r w:rsidRPr="0027367A">
              <w:rPr>
                <w:bCs/>
                <w:noProof/>
                <w:webHidden/>
              </w:rPr>
              <w:tab/>
            </w:r>
            <w:r w:rsidRPr="0027367A">
              <w:rPr>
                <w:bCs/>
                <w:noProof/>
                <w:webHidden/>
              </w:rPr>
              <w:fldChar w:fldCharType="begin"/>
            </w:r>
            <w:r w:rsidRPr="0027367A">
              <w:rPr>
                <w:bCs/>
                <w:noProof/>
                <w:webHidden/>
              </w:rPr>
              <w:instrText xml:space="preserve"> PAGEREF _Toc239967202 \h </w:instrText>
            </w:r>
            <w:r w:rsidRPr="0027367A">
              <w:rPr>
                <w:bCs/>
                <w:noProof/>
                <w:webHidden/>
              </w:rPr>
            </w:r>
            <w:r w:rsidRPr="0027367A">
              <w:rPr>
                <w:bCs/>
                <w:noProof/>
                <w:webHidden/>
              </w:rPr>
              <w:fldChar w:fldCharType="separate"/>
            </w:r>
            <w:r w:rsidRPr="0027367A">
              <w:rPr>
                <w:bCs/>
                <w:noProof/>
                <w:webHidden/>
              </w:rPr>
              <w:t>23</w:t>
            </w:r>
            <w:r w:rsidRPr="0027367A">
              <w:rPr>
                <w:bCs/>
                <w:noProof/>
                <w:webHidden/>
              </w:rPr>
              <w:fldChar w:fldCharType="end"/>
            </w:r>
          </w:hyperlink>
        </w:p>
        <w:p w14:paraId="3009EFCB" w14:textId="0BFAC9DE" w:rsidR="000F526C" w:rsidRPr="0027367A" w:rsidRDefault="000F526C">
          <w:pPr>
            <w:pStyle w:val="TOC1"/>
            <w:tabs>
              <w:tab w:val="right" w:leader="dot" w:pos="9016"/>
            </w:tabs>
            <w:rPr>
              <w:rFonts w:eastAsiaTheme="minorEastAsia"/>
              <w:bCs/>
              <w:noProof/>
              <w:kern w:val="2"/>
              <w:sz w:val="24"/>
              <w:szCs w:val="24"/>
              <w:lang w:eastAsia="en-GB"/>
              <w14:ligatures w14:val="standardContextual"/>
            </w:rPr>
          </w:pPr>
          <w:hyperlink w:anchor="_Toc239967203" w:history="1">
            <w:r w:rsidRPr="0027367A">
              <w:rPr>
                <w:rStyle w:val="Hyperlink"/>
                <w:rFonts w:ascii="Times New Roman" w:hAnsi="Times New Roman" w:cs="Times New Roman"/>
                <w:bCs/>
                <w:noProof/>
              </w:rPr>
              <w:t>References</w:t>
            </w:r>
            <w:r w:rsidRPr="0027367A">
              <w:rPr>
                <w:bCs/>
                <w:noProof/>
                <w:webHidden/>
              </w:rPr>
              <w:tab/>
            </w:r>
            <w:r w:rsidRPr="0027367A">
              <w:rPr>
                <w:bCs/>
                <w:noProof/>
                <w:webHidden/>
              </w:rPr>
              <w:fldChar w:fldCharType="begin"/>
            </w:r>
            <w:r w:rsidRPr="0027367A">
              <w:rPr>
                <w:bCs/>
                <w:noProof/>
                <w:webHidden/>
              </w:rPr>
              <w:instrText xml:space="preserve"> PAGEREF _Toc239967203 \h </w:instrText>
            </w:r>
            <w:r w:rsidRPr="0027367A">
              <w:rPr>
                <w:bCs/>
                <w:noProof/>
                <w:webHidden/>
              </w:rPr>
            </w:r>
            <w:r w:rsidRPr="0027367A">
              <w:rPr>
                <w:bCs/>
                <w:noProof/>
                <w:webHidden/>
              </w:rPr>
              <w:fldChar w:fldCharType="separate"/>
            </w:r>
            <w:r w:rsidRPr="0027367A">
              <w:rPr>
                <w:bCs/>
                <w:noProof/>
                <w:webHidden/>
              </w:rPr>
              <w:t>25</w:t>
            </w:r>
            <w:r w:rsidRPr="0027367A">
              <w:rPr>
                <w:bCs/>
                <w:noProof/>
                <w:webHidden/>
              </w:rPr>
              <w:fldChar w:fldCharType="end"/>
            </w:r>
          </w:hyperlink>
        </w:p>
        <w:p w14:paraId="7CA0FAB5" w14:textId="0840FCA4" w:rsidR="00196F7A" w:rsidRPr="001A5D1A" w:rsidRDefault="00196F7A" w:rsidP="00196F7A">
          <w:pPr>
            <w:spacing w:line="360" w:lineRule="auto"/>
            <w:jc w:val="both"/>
          </w:pPr>
          <w:r w:rsidRPr="0027367A">
            <w:rPr>
              <w:rFonts w:ascii="Times New Roman" w:hAnsi="Times New Roman" w:cs="Times New Roman"/>
              <w:bCs/>
              <w:noProof/>
              <w:sz w:val="24"/>
              <w:szCs w:val="24"/>
            </w:rPr>
            <w:fldChar w:fldCharType="end"/>
          </w:r>
        </w:p>
      </w:sdtContent>
    </w:sdt>
    <w:p w14:paraId="46BEEB5D" w14:textId="77777777" w:rsidR="00196F7A" w:rsidRPr="00196F7A" w:rsidRDefault="00196F7A">
      <w:pPr>
        <w:rPr>
          <w:rFonts w:ascii="Times New Roman" w:eastAsiaTheme="majorEastAsia" w:hAnsi="Times New Roman" w:cs="Times New Roman"/>
          <w:b/>
          <w:sz w:val="24"/>
          <w:szCs w:val="24"/>
        </w:rPr>
      </w:pPr>
      <w:r w:rsidRPr="00196F7A">
        <w:rPr>
          <w:rFonts w:ascii="Times New Roman" w:hAnsi="Times New Roman" w:cs="Times New Roman"/>
          <w:b/>
          <w:sz w:val="24"/>
          <w:szCs w:val="24"/>
        </w:rPr>
        <w:br w:type="page"/>
      </w:r>
    </w:p>
    <w:p w14:paraId="25582122" w14:textId="77777777" w:rsidR="00E1716F" w:rsidRPr="00196F7A" w:rsidRDefault="00E41B06" w:rsidP="000251C9">
      <w:pPr>
        <w:pStyle w:val="Heading1"/>
        <w:spacing w:line="360" w:lineRule="auto"/>
        <w:jc w:val="both"/>
        <w:rPr>
          <w:rFonts w:ascii="Times New Roman" w:hAnsi="Times New Roman" w:cs="Times New Roman"/>
          <w:b/>
          <w:color w:val="auto"/>
          <w:sz w:val="24"/>
          <w:szCs w:val="24"/>
        </w:rPr>
      </w:pPr>
      <w:bookmarkStart w:id="0" w:name="_Toc239967164"/>
      <w:r w:rsidRPr="00196F7A">
        <w:rPr>
          <w:rFonts w:ascii="Times New Roman" w:hAnsi="Times New Roman" w:cs="Times New Roman"/>
          <w:b/>
          <w:color w:val="auto"/>
          <w:sz w:val="24"/>
          <w:szCs w:val="24"/>
        </w:rPr>
        <w:t>Chapter 1: Introduction</w:t>
      </w:r>
      <w:bookmarkEnd w:id="0"/>
    </w:p>
    <w:p w14:paraId="40FBE0BB" w14:textId="77777777" w:rsidR="00E41B06" w:rsidRPr="00196F7A" w:rsidRDefault="00A705D8" w:rsidP="000251C9">
      <w:pPr>
        <w:pStyle w:val="Heading2"/>
        <w:spacing w:line="360" w:lineRule="auto"/>
        <w:jc w:val="both"/>
        <w:rPr>
          <w:rFonts w:ascii="Times New Roman" w:hAnsi="Times New Roman" w:cs="Times New Roman"/>
          <w:b/>
          <w:color w:val="auto"/>
          <w:sz w:val="24"/>
          <w:szCs w:val="24"/>
        </w:rPr>
      </w:pPr>
      <w:bookmarkStart w:id="1" w:name="_Toc239967165"/>
      <w:r w:rsidRPr="00196F7A">
        <w:rPr>
          <w:rFonts w:ascii="Times New Roman" w:hAnsi="Times New Roman" w:cs="Times New Roman"/>
          <w:b/>
          <w:color w:val="auto"/>
          <w:sz w:val="24"/>
          <w:szCs w:val="24"/>
        </w:rPr>
        <w:t>1.1 Background and context</w:t>
      </w:r>
      <w:bookmarkEnd w:id="1"/>
      <w:r w:rsidRPr="00196F7A">
        <w:rPr>
          <w:rFonts w:ascii="Times New Roman" w:hAnsi="Times New Roman" w:cs="Times New Roman"/>
          <w:b/>
          <w:color w:val="auto"/>
          <w:sz w:val="24"/>
          <w:szCs w:val="24"/>
        </w:rPr>
        <w:t xml:space="preserve"> </w:t>
      </w:r>
    </w:p>
    <w:p w14:paraId="19E9356F" w14:textId="2671078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Changes in lifestyle, digitalisation, urbanisation and the growing appetite for convenience food have driven the growth of the UK food delivery market. In 2025 the market was valued at around £14.3 billion and over half of UK consumers made regular online food orders, with nearly 80% of these orders placed via mobile devices. Food delivery apps like Deliveroo, Uber Eats an</w:t>
      </w:r>
      <w:r w:rsidR="00FE62EF">
        <w:rPr>
          <w:rFonts w:ascii="Times New Roman" w:hAnsi="Times New Roman" w:cs="Times New Roman"/>
          <w:sz w:val="24"/>
          <w:szCs w:val="24"/>
        </w:rPr>
        <w:t>d</w:t>
      </w:r>
      <w:r w:rsidRPr="00196F7A">
        <w:rPr>
          <w:rFonts w:ascii="Times New Roman" w:hAnsi="Times New Roman" w:cs="Times New Roman"/>
          <w:sz w:val="24"/>
          <w:szCs w:val="24"/>
        </w:rPr>
        <w:t xml:space="preserve"> Just Eat have revolutionized consumers' ability to order food from restaurants and helped spread the cloud kitchen concept. This delivery-only approach enables several virtual brands to share kitchen facilities, staff and equipment, resulting in reduced operating costs and increased scalability</w:t>
      </w:r>
      <w:r w:rsidR="00196F7A" w:rsidRPr="00196F7A">
        <w:rPr>
          <w:rFonts w:ascii="Times New Roman" w:hAnsi="Times New Roman" w:cs="Times New Roman"/>
          <w:sz w:val="24"/>
          <w:szCs w:val="24"/>
        </w:rPr>
        <w:t xml:space="preserve"> (Deliveroo, 2026)</w:t>
      </w:r>
      <w:r w:rsidRPr="00196F7A">
        <w:rPr>
          <w:rFonts w:ascii="Times New Roman" w:hAnsi="Times New Roman" w:cs="Times New Roman"/>
          <w:sz w:val="24"/>
          <w:szCs w:val="24"/>
        </w:rPr>
        <w:t xml:space="preserve">. The opportunity is especially applicable to the UK Indian community which is over 1.8 million and has significant population density in Leicester, Southall, Birmingham and Wembley. Meanwhile, the pressure of rising commercial rents, coupled with a lack of labor force, inflation, and the developments of AI, GPS tracking, location intelligence and data analytics are transforming food delivery dynamics. The trends are </w:t>
      </w:r>
      <w:proofErr w:type="spellStart"/>
      <w:r w:rsidRPr="00196F7A">
        <w:rPr>
          <w:rFonts w:ascii="Times New Roman" w:hAnsi="Times New Roman" w:cs="Times New Roman"/>
          <w:sz w:val="24"/>
          <w:szCs w:val="24"/>
        </w:rPr>
        <w:t>favorable</w:t>
      </w:r>
      <w:proofErr w:type="spellEnd"/>
      <w:r w:rsidRPr="00196F7A">
        <w:rPr>
          <w:rFonts w:ascii="Times New Roman" w:hAnsi="Times New Roman" w:cs="Times New Roman"/>
          <w:sz w:val="24"/>
          <w:szCs w:val="24"/>
        </w:rPr>
        <w:t xml:space="preserve"> for a community-based, multi-brand cloud kitchen that will provide convenient, authentic Indian food, as well as enhance delivery efficiency and customer experience.</w:t>
      </w:r>
    </w:p>
    <w:p w14:paraId="22B3B273"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2" w:name="_Toc239967166"/>
      <w:r w:rsidRPr="00196F7A">
        <w:rPr>
          <w:rFonts w:ascii="Times New Roman" w:hAnsi="Times New Roman" w:cs="Times New Roman"/>
          <w:b/>
          <w:color w:val="auto"/>
          <w:sz w:val="24"/>
          <w:szCs w:val="24"/>
        </w:rPr>
        <w:t>1.2 Pr</w:t>
      </w:r>
      <w:r w:rsidR="00A705D8" w:rsidRPr="00196F7A">
        <w:rPr>
          <w:rFonts w:ascii="Times New Roman" w:hAnsi="Times New Roman" w:cs="Times New Roman"/>
          <w:b/>
          <w:color w:val="auto"/>
          <w:sz w:val="24"/>
          <w:szCs w:val="24"/>
        </w:rPr>
        <w:t>oblem or opportunity statement</w:t>
      </w:r>
      <w:bookmarkEnd w:id="2"/>
      <w:r w:rsidR="00A705D8" w:rsidRPr="00196F7A">
        <w:rPr>
          <w:rFonts w:ascii="Times New Roman" w:hAnsi="Times New Roman" w:cs="Times New Roman"/>
          <w:b/>
          <w:color w:val="auto"/>
          <w:sz w:val="24"/>
          <w:szCs w:val="24"/>
        </w:rPr>
        <w:t xml:space="preserve"> </w:t>
      </w:r>
    </w:p>
    <w:p w14:paraId="62D1B86C" w14:textId="77777777" w:rsidR="00C20858"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The food delivery sector in the UK is growing and many cloud kitchens still employ the same location strategies without </w:t>
      </w:r>
      <w:proofErr w:type="gramStart"/>
      <w:r w:rsidRPr="00196F7A">
        <w:rPr>
          <w:rFonts w:ascii="Times New Roman" w:hAnsi="Times New Roman" w:cs="Times New Roman"/>
          <w:sz w:val="24"/>
          <w:szCs w:val="24"/>
        </w:rPr>
        <w:t>taking into account</w:t>
      </w:r>
      <w:proofErr w:type="gramEnd"/>
      <w:r w:rsidRPr="00196F7A">
        <w:rPr>
          <w:rFonts w:ascii="Times New Roman" w:hAnsi="Times New Roman" w:cs="Times New Roman"/>
          <w:sz w:val="24"/>
          <w:szCs w:val="24"/>
        </w:rPr>
        <w:t xml:space="preserve"> the needs of fragmented ethnic populations. This could impact the UK Indian community – especially in Leicester, Southall, Birmingham and Wembley – with things taking longer to deliver, food quality may be inconsistent and Indian food available is not always of an authentic regional Indian cuisine. Meanwhile, the demand for convenient online ordering of food and rising operating costs, as well as the development of technologies that enable the use of location intelligence, usher in a chance to deliver more targeted meals. A multi-brand cloud kitchen, with community connections, could help to optimise delivery efficiency, customer experience and operational resource use near high-density Indian communities</w:t>
      </w:r>
      <w:r w:rsidR="00196F7A" w:rsidRPr="00196F7A">
        <w:rPr>
          <w:rFonts w:ascii="Times New Roman" w:hAnsi="Times New Roman" w:cs="Times New Roman"/>
          <w:sz w:val="24"/>
          <w:szCs w:val="24"/>
        </w:rPr>
        <w:t xml:space="preserve"> (Food Standards Agency, 2025a)</w:t>
      </w:r>
      <w:r w:rsidRPr="00196F7A">
        <w:rPr>
          <w:rFonts w:ascii="Times New Roman" w:hAnsi="Times New Roman" w:cs="Times New Roman"/>
          <w:sz w:val="24"/>
          <w:szCs w:val="24"/>
        </w:rPr>
        <w:t>. There is a need for further research to assess the feasibility and business opportunity of this proposition.</w:t>
      </w:r>
    </w:p>
    <w:p w14:paraId="229CEE7D" w14:textId="77777777" w:rsidR="00E41B06" w:rsidRPr="00196F7A" w:rsidRDefault="00C20858" w:rsidP="00C20858">
      <w:pPr>
        <w:rPr>
          <w:rFonts w:ascii="Times New Roman" w:hAnsi="Times New Roman" w:cs="Times New Roman"/>
          <w:sz w:val="24"/>
          <w:szCs w:val="24"/>
        </w:rPr>
      </w:pPr>
      <w:r>
        <w:rPr>
          <w:rFonts w:ascii="Times New Roman" w:hAnsi="Times New Roman" w:cs="Times New Roman"/>
          <w:sz w:val="24"/>
          <w:szCs w:val="24"/>
        </w:rPr>
        <w:br w:type="page"/>
      </w:r>
    </w:p>
    <w:p w14:paraId="7975F06C"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3" w:name="_Toc239967167"/>
      <w:r w:rsidRPr="00196F7A">
        <w:rPr>
          <w:rFonts w:ascii="Times New Roman" w:hAnsi="Times New Roman" w:cs="Times New Roman"/>
          <w:b/>
          <w:color w:val="auto"/>
          <w:sz w:val="24"/>
          <w:szCs w:val="24"/>
        </w:rPr>
        <w:t>1.3</w:t>
      </w:r>
      <w:r w:rsidR="00A705D8" w:rsidRPr="00196F7A">
        <w:rPr>
          <w:rFonts w:ascii="Times New Roman" w:hAnsi="Times New Roman" w:cs="Times New Roman"/>
          <w:b/>
          <w:color w:val="auto"/>
          <w:sz w:val="24"/>
          <w:szCs w:val="24"/>
        </w:rPr>
        <w:t xml:space="preserve"> Initial observation of demand</w:t>
      </w:r>
      <w:bookmarkEnd w:id="3"/>
      <w:r w:rsidR="00A705D8" w:rsidRPr="00196F7A">
        <w:rPr>
          <w:rFonts w:ascii="Times New Roman" w:hAnsi="Times New Roman" w:cs="Times New Roman"/>
          <w:b/>
          <w:color w:val="auto"/>
          <w:sz w:val="24"/>
          <w:szCs w:val="24"/>
        </w:rPr>
        <w:t xml:space="preserve"> </w:t>
      </w:r>
    </w:p>
    <w:p w14:paraId="3C955639"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Preliminary evidence indicates growing customer reliance on online food delivery, with more than half of UK consumers regularly ordering food online and almost 80% of orders placed through mobile devices. There are also established Indian food brands in the UK where the Indian community of over 1.8 million can be found such as Leicester, Southall, Birmingham and Wembley. Service gaps exist such as delayed orders, poor food quality, and lack of true regional Indian cuisine. The trends indicate a potential for a place-based, multi-brand cloud cuisine that caters to Indian consumers' tastes and delivery needs.</w:t>
      </w:r>
    </w:p>
    <w:p w14:paraId="48198D44"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4" w:name="_Toc239967168"/>
      <w:r w:rsidRPr="00196F7A">
        <w:rPr>
          <w:rFonts w:ascii="Times New Roman" w:hAnsi="Times New Roman" w:cs="Times New Roman"/>
          <w:b/>
          <w:color w:val="auto"/>
          <w:sz w:val="24"/>
          <w:szCs w:val="24"/>
        </w:rPr>
        <w:t>1.4 Aim, obj</w:t>
      </w:r>
      <w:r w:rsidR="00A705D8" w:rsidRPr="00196F7A">
        <w:rPr>
          <w:rFonts w:ascii="Times New Roman" w:hAnsi="Times New Roman" w:cs="Times New Roman"/>
          <w:b/>
          <w:color w:val="auto"/>
          <w:sz w:val="24"/>
          <w:szCs w:val="24"/>
        </w:rPr>
        <w:t>ectives and research questions</w:t>
      </w:r>
      <w:bookmarkEnd w:id="4"/>
      <w:r w:rsidR="00A705D8" w:rsidRPr="00196F7A">
        <w:rPr>
          <w:rFonts w:ascii="Times New Roman" w:hAnsi="Times New Roman" w:cs="Times New Roman"/>
          <w:b/>
          <w:color w:val="auto"/>
          <w:sz w:val="24"/>
          <w:szCs w:val="24"/>
        </w:rPr>
        <w:t xml:space="preserve"> </w:t>
      </w:r>
    </w:p>
    <w:p w14:paraId="174D4B43"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Aim</w:t>
      </w:r>
    </w:p>
    <w:p w14:paraId="0B4D0FDA"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assess the feasibility of developing a community-based multi-brand cloud kitchen in the UK by strategically locating virtual restaurant brands near Indian communities to improve delivery efficiency, customer satisfaction and business scalability.</w:t>
      </w:r>
    </w:p>
    <w:p w14:paraId="2665CEC0"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Objectives</w:t>
      </w:r>
    </w:p>
    <w:p w14:paraId="2AB96A34" w14:textId="77777777" w:rsidR="00A705D8" w:rsidRPr="00A705D8" w:rsidRDefault="00A705D8" w:rsidP="000251C9">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analyse the UK food delivery market and identify opportunities for a community-based multi-brand cloud kitchen targeting Indian consumers.</w:t>
      </w:r>
    </w:p>
    <w:p w14:paraId="262C0730" w14:textId="77777777" w:rsidR="00A705D8" w:rsidRPr="00A705D8" w:rsidRDefault="00A705D8" w:rsidP="000251C9">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evaluate the food preferences, purchasing behaviour and delivery expectations of the UK Indian community.</w:t>
      </w:r>
    </w:p>
    <w:p w14:paraId="021C7C0E" w14:textId="77777777" w:rsidR="00A705D8" w:rsidRPr="00A705D8" w:rsidRDefault="00A705D8" w:rsidP="000251C9">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assess suitable UK locations for establishing cloud kitchens using demographic and market characteristics.</w:t>
      </w:r>
    </w:p>
    <w:p w14:paraId="19CFE0BB" w14:textId="77777777" w:rsidR="00A705D8" w:rsidRPr="00A705D8" w:rsidRDefault="00A705D8" w:rsidP="000251C9">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evaluate how a multi-brand cloud kitchen can improve operational efficiency and customer experience.</w:t>
      </w:r>
    </w:p>
    <w:p w14:paraId="56ED2FE4" w14:textId="77777777" w:rsidR="00C20858" w:rsidRDefault="00A705D8" w:rsidP="000251C9">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develop a feasible and scalable business model that can provide competitive advantage in the UK food delivery market.</w:t>
      </w:r>
    </w:p>
    <w:p w14:paraId="64531305" w14:textId="77777777" w:rsidR="00A705D8" w:rsidRPr="00A705D8" w:rsidRDefault="00C20858" w:rsidP="00C20858">
      <w:pPr>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br w:type="page"/>
      </w:r>
    </w:p>
    <w:p w14:paraId="620D94CF"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Research Questions</w:t>
      </w:r>
    </w:p>
    <w:p w14:paraId="3E12BBEA" w14:textId="77777777" w:rsidR="00A705D8" w:rsidRPr="00A705D8" w:rsidRDefault="00A705D8" w:rsidP="000251C9">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What market opportunities exist for a community-based multi-brand cloud kitchen targeting the UK Indian community?</w:t>
      </w:r>
    </w:p>
    <w:p w14:paraId="6FBFDD5E" w14:textId="77777777" w:rsidR="00A705D8" w:rsidRPr="00A705D8" w:rsidRDefault="00A705D8" w:rsidP="000251C9">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What are the food preferences, purchasing behaviours and delivery expectations of Indian consumers?</w:t>
      </w:r>
    </w:p>
    <w:p w14:paraId="2E9C456D" w14:textId="77777777" w:rsidR="00A705D8" w:rsidRPr="00A705D8" w:rsidRDefault="00A705D8" w:rsidP="000251C9">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Which UK locations are most suitable for establishing community-based cloud kitchens?</w:t>
      </w:r>
    </w:p>
    <w:p w14:paraId="3C203E30" w14:textId="77777777" w:rsidR="00A705D8" w:rsidRPr="00A705D8" w:rsidRDefault="00A705D8" w:rsidP="000251C9">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How can the proposed model improve delivery efficiency, customer satisfaction and operational efficiency?</w:t>
      </w:r>
    </w:p>
    <w:p w14:paraId="3BFE9E3D" w14:textId="77777777" w:rsidR="00E41B06" w:rsidRPr="00196F7A" w:rsidRDefault="00A705D8" w:rsidP="000251C9">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How feasible and scalable is the proposed multi-brand cloud kitchen business model?</w:t>
      </w:r>
    </w:p>
    <w:p w14:paraId="32096C18" w14:textId="77777777" w:rsidR="00E41B06" w:rsidRPr="00196F7A" w:rsidRDefault="00A705D8" w:rsidP="000251C9">
      <w:pPr>
        <w:pStyle w:val="Heading2"/>
        <w:spacing w:line="360" w:lineRule="auto"/>
        <w:jc w:val="both"/>
        <w:rPr>
          <w:rFonts w:ascii="Times New Roman" w:hAnsi="Times New Roman" w:cs="Times New Roman"/>
          <w:b/>
          <w:color w:val="auto"/>
          <w:sz w:val="24"/>
          <w:szCs w:val="24"/>
        </w:rPr>
      </w:pPr>
      <w:bookmarkStart w:id="5" w:name="_Toc239967169"/>
      <w:r w:rsidRPr="00196F7A">
        <w:rPr>
          <w:rFonts w:ascii="Times New Roman" w:hAnsi="Times New Roman" w:cs="Times New Roman"/>
          <w:b/>
          <w:color w:val="auto"/>
          <w:sz w:val="24"/>
          <w:szCs w:val="24"/>
        </w:rPr>
        <w:t>1.5 Scope and boundaries</w:t>
      </w:r>
      <w:bookmarkEnd w:id="5"/>
      <w:r w:rsidRPr="00196F7A">
        <w:rPr>
          <w:rFonts w:ascii="Times New Roman" w:hAnsi="Times New Roman" w:cs="Times New Roman"/>
          <w:b/>
          <w:color w:val="auto"/>
          <w:sz w:val="24"/>
          <w:szCs w:val="24"/>
        </w:rPr>
        <w:t xml:space="preserve"> </w:t>
      </w:r>
    </w:p>
    <w:p w14:paraId="2E8497B5"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The proposal is based on the UK food delivery segment and Indian consumers and communities in Leicester, Southall, Birmingham and Wembley. It explores multi-brand cloud kitchen that </w:t>
      </w:r>
      <w:proofErr w:type="gramStart"/>
      <w:r w:rsidRPr="00196F7A">
        <w:rPr>
          <w:rFonts w:ascii="Times New Roman" w:hAnsi="Times New Roman" w:cs="Times New Roman"/>
          <w:sz w:val="24"/>
          <w:szCs w:val="24"/>
        </w:rPr>
        <w:t>provide</w:t>
      </w:r>
      <w:proofErr w:type="gramEnd"/>
      <w:r w:rsidRPr="00196F7A">
        <w:rPr>
          <w:rFonts w:ascii="Times New Roman" w:hAnsi="Times New Roman" w:cs="Times New Roman"/>
          <w:sz w:val="24"/>
          <w:szCs w:val="24"/>
        </w:rPr>
        <w:t xml:space="preserve"> authentic Indian cuisine for delivery services, focusing on consumer preferences, place suitability, delivery efficiency, customer satisfaction, and the scalability of the business. Secondary evidence will be the evidence used for the study, which will be available within the </w:t>
      </w:r>
      <w:proofErr w:type="gramStart"/>
      <w:r w:rsidRPr="00196F7A">
        <w:rPr>
          <w:rFonts w:ascii="Times New Roman" w:hAnsi="Times New Roman" w:cs="Times New Roman"/>
          <w:sz w:val="24"/>
          <w:szCs w:val="24"/>
        </w:rPr>
        <w:t>16 week</w:t>
      </w:r>
      <w:proofErr w:type="gramEnd"/>
      <w:r w:rsidRPr="00196F7A">
        <w:rPr>
          <w:rFonts w:ascii="Times New Roman" w:hAnsi="Times New Roman" w:cs="Times New Roman"/>
          <w:sz w:val="24"/>
          <w:szCs w:val="24"/>
        </w:rPr>
        <w:t xml:space="preserve"> project period. Does not include primary consumer interviews or surveys, detailed restaurant construction plans, international markets, dine-in operations or full-scale long-term financial implementation in addition to the proposed business development assessment.</w:t>
      </w:r>
    </w:p>
    <w:p w14:paraId="2FBCBD11" w14:textId="77777777" w:rsidR="00E41B06" w:rsidRPr="00196F7A" w:rsidRDefault="000251C9" w:rsidP="000251C9">
      <w:pPr>
        <w:pStyle w:val="Heading2"/>
        <w:spacing w:line="360" w:lineRule="auto"/>
        <w:jc w:val="both"/>
        <w:rPr>
          <w:rFonts w:ascii="Times New Roman" w:hAnsi="Times New Roman" w:cs="Times New Roman"/>
          <w:b/>
          <w:color w:val="auto"/>
          <w:sz w:val="24"/>
          <w:szCs w:val="24"/>
        </w:rPr>
      </w:pPr>
      <w:bookmarkStart w:id="6" w:name="_Toc239967170"/>
      <w:r w:rsidRPr="00196F7A">
        <w:rPr>
          <w:rFonts w:ascii="Times New Roman" w:hAnsi="Times New Roman" w:cs="Times New Roman"/>
          <w:b/>
          <w:color w:val="auto"/>
          <w:sz w:val="24"/>
          <w:szCs w:val="24"/>
        </w:rPr>
        <w:t>1.6 Structure of the report</w:t>
      </w:r>
      <w:bookmarkEnd w:id="6"/>
      <w:r w:rsidRPr="00196F7A">
        <w:rPr>
          <w:rFonts w:ascii="Times New Roman" w:hAnsi="Times New Roman" w:cs="Times New Roman"/>
          <w:b/>
          <w:color w:val="auto"/>
          <w:sz w:val="24"/>
          <w:szCs w:val="24"/>
        </w:rPr>
        <w:t xml:space="preserve"> </w:t>
      </w:r>
    </w:p>
    <w:tbl>
      <w:tblPr>
        <w:tblStyle w:val="TableGrid"/>
        <w:tblW w:w="0" w:type="auto"/>
        <w:tblLook w:val="04A0" w:firstRow="1" w:lastRow="0" w:firstColumn="1" w:lastColumn="0" w:noHBand="0" w:noVBand="1"/>
      </w:tblPr>
      <w:tblGrid>
        <w:gridCol w:w="3841"/>
        <w:gridCol w:w="5401"/>
      </w:tblGrid>
      <w:tr w:rsidR="00196F7A" w:rsidRPr="00196F7A" w14:paraId="18A1C2FA" w14:textId="77777777">
        <w:tc>
          <w:tcPr>
            <w:tcW w:w="0" w:type="auto"/>
            <w:hideMark/>
          </w:tcPr>
          <w:p w14:paraId="76AE057F" w14:textId="77777777" w:rsidR="00A705D8" w:rsidRPr="00196F7A" w:rsidRDefault="00A705D8" w:rsidP="000251C9">
            <w:pPr>
              <w:spacing w:line="360" w:lineRule="auto"/>
              <w:jc w:val="both"/>
              <w:rPr>
                <w:rFonts w:ascii="Times New Roman" w:eastAsia="Times New Roman" w:hAnsi="Times New Roman" w:cs="Times New Roman"/>
                <w:b/>
                <w:bCs/>
                <w:sz w:val="24"/>
                <w:szCs w:val="24"/>
                <w:lang w:val="en-IN" w:eastAsia="en-IN"/>
              </w:rPr>
            </w:pPr>
            <w:r w:rsidRPr="00196F7A">
              <w:rPr>
                <w:rFonts w:ascii="Times New Roman" w:eastAsia="Times New Roman" w:hAnsi="Times New Roman" w:cs="Times New Roman"/>
                <w:b/>
                <w:bCs/>
                <w:sz w:val="24"/>
                <w:szCs w:val="24"/>
                <w:lang w:val="en-IN" w:eastAsia="en-IN"/>
              </w:rPr>
              <w:t>Chapter</w:t>
            </w:r>
          </w:p>
        </w:tc>
        <w:tc>
          <w:tcPr>
            <w:tcW w:w="0" w:type="auto"/>
            <w:hideMark/>
          </w:tcPr>
          <w:p w14:paraId="0D15CE8E" w14:textId="77777777" w:rsidR="00A705D8" w:rsidRPr="00196F7A" w:rsidRDefault="00A705D8" w:rsidP="000251C9">
            <w:pPr>
              <w:spacing w:line="360" w:lineRule="auto"/>
              <w:jc w:val="both"/>
              <w:rPr>
                <w:rFonts w:ascii="Times New Roman" w:eastAsia="Times New Roman" w:hAnsi="Times New Roman" w:cs="Times New Roman"/>
                <w:b/>
                <w:bCs/>
                <w:sz w:val="24"/>
                <w:szCs w:val="24"/>
                <w:lang w:val="en-IN" w:eastAsia="en-IN"/>
              </w:rPr>
            </w:pPr>
            <w:r w:rsidRPr="00196F7A">
              <w:rPr>
                <w:rFonts w:ascii="Times New Roman" w:eastAsia="Times New Roman" w:hAnsi="Times New Roman" w:cs="Times New Roman"/>
                <w:b/>
                <w:bCs/>
                <w:sz w:val="24"/>
                <w:szCs w:val="24"/>
                <w:lang w:val="en-IN" w:eastAsia="en-IN"/>
              </w:rPr>
              <w:t>Purpose</w:t>
            </w:r>
          </w:p>
        </w:tc>
      </w:tr>
      <w:tr w:rsidR="00196F7A" w:rsidRPr="00196F7A" w14:paraId="60CFEACA" w14:textId="77777777">
        <w:tc>
          <w:tcPr>
            <w:tcW w:w="0" w:type="auto"/>
            <w:hideMark/>
          </w:tcPr>
          <w:p w14:paraId="10C1BCCD"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 Introduction</w:t>
            </w:r>
          </w:p>
        </w:tc>
        <w:tc>
          <w:tcPr>
            <w:tcW w:w="0" w:type="auto"/>
            <w:hideMark/>
          </w:tcPr>
          <w:p w14:paraId="7374BEFD"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Introduces the business opportunity, research aim, objectives, research questions, background context, and scope of the proposal.</w:t>
            </w:r>
          </w:p>
        </w:tc>
      </w:tr>
      <w:tr w:rsidR="00196F7A" w:rsidRPr="00196F7A" w14:paraId="079055C6" w14:textId="77777777">
        <w:tc>
          <w:tcPr>
            <w:tcW w:w="0" w:type="auto"/>
            <w:hideMark/>
          </w:tcPr>
          <w:p w14:paraId="236F4364"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2: Company Description</w:t>
            </w:r>
          </w:p>
        </w:tc>
        <w:tc>
          <w:tcPr>
            <w:tcW w:w="0" w:type="auto"/>
            <w:hideMark/>
          </w:tcPr>
          <w:p w14:paraId="7E791E67"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Presents the proposed cloud kitchen business, including its mission, vision, business model, and strategic objectives.</w:t>
            </w:r>
          </w:p>
        </w:tc>
      </w:tr>
      <w:tr w:rsidR="00196F7A" w:rsidRPr="00196F7A" w14:paraId="39CF2A01" w14:textId="77777777">
        <w:tc>
          <w:tcPr>
            <w:tcW w:w="0" w:type="auto"/>
            <w:hideMark/>
          </w:tcPr>
          <w:p w14:paraId="47374640"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3: Literature Review</w:t>
            </w:r>
          </w:p>
        </w:tc>
        <w:tc>
          <w:tcPr>
            <w:tcW w:w="0" w:type="auto"/>
            <w:hideMark/>
          </w:tcPr>
          <w:p w14:paraId="2E8EDD5E"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Reviews the academic theories and business frameworks that underpin the proposed business development strategy.</w:t>
            </w:r>
          </w:p>
        </w:tc>
      </w:tr>
      <w:tr w:rsidR="00196F7A" w:rsidRPr="00196F7A" w14:paraId="1CA757FE" w14:textId="77777777">
        <w:tc>
          <w:tcPr>
            <w:tcW w:w="0" w:type="auto"/>
            <w:hideMark/>
          </w:tcPr>
          <w:p w14:paraId="5B8B2D72"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4: Methodology</w:t>
            </w:r>
          </w:p>
        </w:tc>
        <w:tc>
          <w:tcPr>
            <w:tcW w:w="0" w:type="auto"/>
            <w:hideMark/>
          </w:tcPr>
          <w:p w14:paraId="055B5A64"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Explains the research approach, data sources, analytical methods, ethical considerations, and study limitations.</w:t>
            </w:r>
          </w:p>
        </w:tc>
      </w:tr>
      <w:tr w:rsidR="00196F7A" w:rsidRPr="00196F7A" w14:paraId="3E980A10" w14:textId="77777777">
        <w:tc>
          <w:tcPr>
            <w:tcW w:w="0" w:type="auto"/>
            <w:hideMark/>
          </w:tcPr>
          <w:p w14:paraId="5AE75E73"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5: Market Opportunity Analysis</w:t>
            </w:r>
          </w:p>
        </w:tc>
        <w:tc>
          <w:tcPr>
            <w:tcW w:w="0" w:type="auto"/>
            <w:hideMark/>
          </w:tcPr>
          <w:p w14:paraId="791F3DF0"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Evaluates market size, customer segments, consumer behaviour, demand trends, and market opportunities for the proposed business.</w:t>
            </w:r>
          </w:p>
        </w:tc>
      </w:tr>
      <w:tr w:rsidR="00196F7A" w:rsidRPr="00196F7A" w14:paraId="62510B05" w14:textId="77777777">
        <w:tc>
          <w:tcPr>
            <w:tcW w:w="0" w:type="auto"/>
            <w:hideMark/>
          </w:tcPr>
          <w:p w14:paraId="69C6D49D"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6: Competitive Environment Analysis</w:t>
            </w:r>
          </w:p>
        </w:tc>
        <w:tc>
          <w:tcPr>
            <w:tcW w:w="0" w:type="auto"/>
            <w:hideMark/>
          </w:tcPr>
          <w:p w14:paraId="0BD76BD9"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Analyses competitors and the external business environment using relevant strategic frameworks to identify market gaps.</w:t>
            </w:r>
          </w:p>
        </w:tc>
      </w:tr>
      <w:tr w:rsidR="00196F7A" w:rsidRPr="00196F7A" w14:paraId="693206E3" w14:textId="77777777">
        <w:tc>
          <w:tcPr>
            <w:tcW w:w="0" w:type="auto"/>
            <w:hideMark/>
          </w:tcPr>
          <w:p w14:paraId="5A209894"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7: Business Strategy</w:t>
            </w:r>
          </w:p>
        </w:tc>
        <w:tc>
          <w:tcPr>
            <w:tcW w:w="0" w:type="auto"/>
            <w:hideMark/>
          </w:tcPr>
          <w:p w14:paraId="2F8A56D5"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Develops the strategic direction through internal and external analyses, competitive advantage, and value proposition.</w:t>
            </w:r>
          </w:p>
        </w:tc>
      </w:tr>
      <w:tr w:rsidR="00196F7A" w:rsidRPr="00196F7A" w14:paraId="5F6E65A1" w14:textId="77777777">
        <w:tc>
          <w:tcPr>
            <w:tcW w:w="0" w:type="auto"/>
            <w:hideMark/>
          </w:tcPr>
          <w:p w14:paraId="3F3F26AE"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8: Business Model Canvas</w:t>
            </w:r>
          </w:p>
        </w:tc>
        <w:tc>
          <w:tcPr>
            <w:tcW w:w="0" w:type="auto"/>
            <w:hideMark/>
          </w:tcPr>
          <w:p w14:paraId="74BBB07B"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Describes how the business creates, delivers, and captures value through the nine components of the Business Model Canvas.</w:t>
            </w:r>
          </w:p>
        </w:tc>
      </w:tr>
      <w:tr w:rsidR="00196F7A" w:rsidRPr="00196F7A" w14:paraId="5DAA0A2C" w14:textId="77777777">
        <w:tc>
          <w:tcPr>
            <w:tcW w:w="0" w:type="auto"/>
            <w:hideMark/>
          </w:tcPr>
          <w:p w14:paraId="293DB093"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9: Financial, Marketing and Human Capital Management Plan</w:t>
            </w:r>
          </w:p>
        </w:tc>
        <w:tc>
          <w:tcPr>
            <w:tcW w:w="0" w:type="auto"/>
            <w:hideMark/>
          </w:tcPr>
          <w:p w14:paraId="3EABBE23"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Presents the financial projections, marketing strategy, and human resource plan supporting business growth.</w:t>
            </w:r>
          </w:p>
        </w:tc>
      </w:tr>
      <w:tr w:rsidR="00196F7A" w:rsidRPr="00196F7A" w14:paraId="68538D38" w14:textId="77777777">
        <w:tc>
          <w:tcPr>
            <w:tcW w:w="0" w:type="auto"/>
            <w:hideMark/>
          </w:tcPr>
          <w:p w14:paraId="5F55226F"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10: Operations Plan</w:t>
            </w:r>
          </w:p>
        </w:tc>
        <w:tc>
          <w:tcPr>
            <w:tcW w:w="0" w:type="auto"/>
            <w:hideMark/>
          </w:tcPr>
          <w:p w14:paraId="6016DE1B"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Explains the operational processes, supply chain, technology, location strategy, and regulatory compliance.</w:t>
            </w:r>
          </w:p>
        </w:tc>
      </w:tr>
      <w:tr w:rsidR="00196F7A" w:rsidRPr="00196F7A" w14:paraId="4BFD3A1A" w14:textId="77777777">
        <w:tc>
          <w:tcPr>
            <w:tcW w:w="0" w:type="auto"/>
            <w:hideMark/>
          </w:tcPr>
          <w:p w14:paraId="685D8E42"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11: Feasibility Analysis</w:t>
            </w:r>
          </w:p>
        </w:tc>
        <w:tc>
          <w:tcPr>
            <w:tcW w:w="0" w:type="auto"/>
            <w:hideMark/>
          </w:tcPr>
          <w:p w14:paraId="68276FE9"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Assesses the market, operational, financial, ethical, and strategic feasibility of the proposed business.</w:t>
            </w:r>
          </w:p>
        </w:tc>
      </w:tr>
      <w:tr w:rsidR="00196F7A" w:rsidRPr="00196F7A" w14:paraId="2B644EB4" w14:textId="77777777">
        <w:tc>
          <w:tcPr>
            <w:tcW w:w="0" w:type="auto"/>
            <w:hideMark/>
          </w:tcPr>
          <w:p w14:paraId="4CAAC5F8"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12: Implementation Plan</w:t>
            </w:r>
          </w:p>
        </w:tc>
        <w:tc>
          <w:tcPr>
            <w:tcW w:w="0" w:type="auto"/>
            <w:hideMark/>
          </w:tcPr>
          <w:p w14:paraId="4E79A2B8"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Outlines the implementation timeline, milestones, resource allocation, KPIs, and monitoring mechanisms.</w:t>
            </w:r>
          </w:p>
        </w:tc>
      </w:tr>
      <w:tr w:rsidR="00196F7A" w:rsidRPr="00196F7A" w14:paraId="5D7DDAB6" w14:textId="77777777">
        <w:tc>
          <w:tcPr>
            <w:tcW w:w="0" w:type="auto"/>
            <w:hideMark/>
          </w:tcPr>
          <w:p w14:paraId="422C0B69"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13: Conclusion and Recommendations</w:t>
            </w:r>
          </w:p>
        </w:tc>
        <w:tc>
          <w:tcPr>
            <w:tcW w:w="0" w:type="auto"/>
            <w:hideMark/>
          </w:tcPr>
          <w:p w14:paraId="2EBE8194"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Summarises the key findings, evaluates the proposal, and provides strategic recommendations for future implementation.</w:t>
            </w:r>
          </w:p>
        </w:tc>
      </w:tr>
      <w:tr w:rsidR="00196F7A" w:rsidRPr="00196F7A" w14:paraId="00A36FDE" w14:textId="77777777">
        <w:tc>
          <w:tcPr>
            <w:tcW w:w="0" w:type="auto"/>
            <w:hideMark/>
          </w:tcPr>
          <w:p w14:paraId="403C710D"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14: Reflection</w:t>
            </w:r>
          </w:p>
        </w:tc>
        <w:tc>
          <w:tcPr>
            <w:tcW w:w="0" w:type="auto"/>
            <w:hideMark/>
          </w:tcPr>
          <w:p w14:paraId="69C9E001"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Reflects on the business development process, key learning outcomes, and areas for future improvement.</w:t>
            </w:r>
          </w:p>
        </w:tc>
      </w:tr>
    </w:tbl>
    <w:p w14:paraId="19074189" w14:textId="77777777" w:rsidR="00A705D8" w:rsidRPr="00196F7A" w:rsidRDefault="00A705D8" w:rsidP="000251C9">
      <w:pPr>
        <w:spacing w:line="360" w:lineRule="auto"/>
        <w:jc w:val="both"/>
        <w:rPr>
          <w:rFonts w:ascii="Times New Roman" w:hAnsi="Times New Roman" w:cs="Times New Roman"/>
          <w:sz w:val="24"/>
          <w:szCs w:val="24"/>
        </w:rPr>
      </w:pPr>
    </w:p>
    <w:p w14:paraId="4669ECDA"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br w:type="page"/>
      </w:r>
    </w:p>
    <w:p w14:paraId="68B0427E" w14:textId="77777777" w:rsidR="00E41B06" w:rsidRPr="00196F7A" w:rsidRDefault="00E41B06" w:rsidP="000251C9">
      <w:pPr>
        <w:pStyle w:val="Heading1"/>
        <w:spacing w:line="360" w:lineRule="auto"/>
        <w:jc w:val="both"/>
        <w:rPr>
          <w:rFonts w:ascii="Times New Roman" w:hAnsi="Times New Roman" w:cs="Times New Roman"/>
          <w:b/>
          <w:color w:val="auto"/>
          <w:sz w:val="24"/>
          <w:szCs w:val="24"/>
        </w:rPr>
      </w:pPr>
      <w:bookmarkStart w:id="7" w:name="_Toc239967171"/>
      <w:r w:rsidRPr="00196F7A">
        <w:rPr>
          <w:rFonts w:ascii="Times New Roman" w:hAnsi="Times New Roman" w:cs="Times New Roman"/>
          <w:b/>
          <w:color w:val="auto"/>
          <w:sz w:val="24"/>
          <w:szCs w:val="24"/>
        </w:rPr>
        <w:t>Chapter 2: Company Description</w:t>
      </w:r>
      <w:bookmarkEnd w:id="7"/>
      <w:r w:rsidRPr="00196F7A">
        <w:rPr>
          <w:rFonts w:ascii="Times New Roman" w:hAnsi="Times New Roman" w:cs="Times New Roman"/>
          <w:b/>
          <w:color w:val="auto"/>
          <w:sz w:val="24"/>
          <w:szCs w:val="24"/>
        </w:rPr>
        <w:t xml:space="preserve"> </w:t>
      </w:r>
    </w:p>
    <w:p w14:paraId="4CF3D575"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8" w:name="_Toc239967172"/>
      <w:r w:rsidRPr="00196F7A">
        <w:rPr>
          <w:rFonts w:ascii="Times New Roman" w:hAnsi="Times New Roman" w:cs="Times New Roman"/>
          <w:b/>
          <w:color w:val="auto"/>
          <w:sz w:val="24"/>
          <w:szCs w:val="24"/>
        </w:rPr>
        <w:t>2.1 Busines</w:t>
      </w:r>
      <w:r w:rsidR="00A705D8" w:rsidRPr="00196F7A">
        <w:rPr>
          <w:rFonts w:ascii="Times New Roman" w:hAnsi="Times New Roman" w:cs="Times New Roman"/>
          <w:b/>
          <w:color w:val="auto"/>
          <w:sz w:val="24"/>
          <w:szCs w:val="24"/>
        </w:rPr>
        <w:t>s identity and legal structure</w:t>
      </w:r>
      <w:bookmarkEnd w:id="8"/>
      <w:r w:rsidR="00A705D8" w:rsidRPr="00196F7A">
        <w:rPr>
          <w:rFonts w:ascii="Times New Roman" w:hAnsi="Times New Roman" w:cs="Times New Roman"/>
          <w:b/>
          <w:color w:val="auto"/>
          <w:sz w:val="24"/>
          <w:szCs w:val="24"/>
        </w:rPr>
        <w:t xml:space="preserve"> </w:t>
      </w:r>
    </w:p>
    <w:p w14:paraId="4150C2BE"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new business, Community Kitchen UK, will be a new business that will operate as a community based multi-brand cloud kitchen for the UK Indian community. It will be a private limited company (Ltd) and will offer an appropriate structure for organising business activity, restricting the liability of the owners and for the future development and investment. The first business will be sited in a high-density Indian community with Leicester, Southall, Birmingham or Wembley being considered as possible sites. The business will be based on ‘virtual restaurant brands' from a common commercial kitchen, catering to authentic Indian cuisine and delivery via well-known online platforms. Later sections will discuss in detail the legal, regulatory and compliance aspects.</w:t>
      </w:r>
    </w:p>
    <w:p w14:paraId="524BD9AD"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9" w:name="_Toc239967173"/>
      <w:r w:rsidRPr="00196F7A">
        <w:rPr>
          <w:rFonts w:ascii="Times New Roman" w:hAnsi="Times New Roman" w:cs="Times New Roman"/>
          <w:b/>
          <w:color w:val="auto"/>
          <w:sz w:val="24"/>
          <w:szCs w:val="24"/>
        </w:rPr>
        <w:t xml:space="preserve">2.2 Product or </w:t>
      </w:r>
      <w:r w:rsidR="00A705D8" w:rsidRPr="00196F7A">
        <w:rPr>
          <w:rFonts w:ascii="Times New Roman" w:hAnsi="Times New Roman" w:cs="Times New Roman"/>
          <w:b/>
          <w:color w:val="auto"/>
          <w:sz w:val="24"/>
          <w:szCs w:val="24"/>
        </w:rPr>
        <w:t>service and the problem solved</w:t>
      </w:r>
      <w:bookmarkEnd w:id="9"/>
      <w:r w:rsidR="00A705D8" w:rsidRPr="00196F7A">
        <w:rPr>
          <w:rFonts w:ascii="Times New Roman" w:hAnsi="Times New Roman" w:cs="Times New Roman"/>
          <w:b/>
          <w:color w:val="auto"/>
          <w:sz w:val="24"/>
          <w:szCs w:val="24"/>
        </w:rPr>
        <w:t xml:space="preserve"> </w:t>
      </w:r>
    </w:p>
    <w:p w14:paraId="42EA95D8"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business will feature a delivery-based, multi-brand cloud kitchen with a variety of authentic Indian cuisine in multiple virtual restaurant brands sharing a common kitchen. The service will be aimed at the Indian community in the UK who live in high-density areas including Leicester, Southall, Birmingham and Wembley. Customers will place their orders online via recognized food delivery services; common kitchen equipment, utensils and employees will enable the efficient preparation and delivery of meals. The idea caters to the identified market gaps such as longer delivery time, the inconsistency of food quality, and the availability of less regional authentic Indian food</w:t>
      </w:r>
      <w:r w:rsidR="00196F7A" w:rsidRPr="00196F7A">
        <w:rPr>
          <w:rFonts w:ascii="Times New Roman" w:hAnsi="Times New Roman" w:cs="Times New Roman"/>
          <w:sz w:val="24"/>
          <w:szCs w:val="24"/>
        </w:rPr>
        <w:t xml:space="preserve"> (Food Standards Agency, 2025b)</w:t>
      </w:r>
      <w:r w:rsidRPr="00196F7A">
        <w:rPr>
          <w:rFonts w:ascii="Times New Roman" w:hAnsi="Times New Roman" w:cs="Times New Roman"/>
          <w:sz w:val="24"/>
          <w:szCs w:val="24"/>
        </w:rPr>
        <w:t>. The business is planning to have a kitchen as near to the target communities as possible to minimize the distance of the deliveries, and to ensure food freshness and reliability of service. The first, then, is that it offers a convenient, authentic and diverse Indian cuisine that could be potentially quicker and more consistent to receive than less location-specific offerings.</w:t>
      </w:r>
    </w:p>
    <w:p w14:paraId="3C834AB3"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0" w:name="_Toc239967174"/>
      <w:r w:rsidRPr="00196F7A">
        <w:rPr>
          <w:rFonts w:ascii="Times New Roman" w:hAnsi="Times New Roman" w:cs="Times New Roman"/>
          <w:b/>
          <w:color w:val="auto"/>
          <w:sz w:val="24"/>
          <w:szCs w:val="24"/>
        </w:rPr>
        <w:t>2.3 F</w:t>
      </w:r>
      <w:r w:rsidR="00A705D8" w:rsidRPr="00196F7A">
        <w:rPr>
          <w:rFonts w:ascii="Times New Roman" w:hAnsi="Times New Roman" w:cs="Times New Roman"/>
          <w:b/>
          <w:color w:val="auto"/>
          <w:sz w:val="24"/>
          <w:szCs w:val="24"/>
        </w:rPr>
        <w:t>ounding idea and brief history</w:t>
      </w:r>
      <w:bookmarkEnd w:id="10"/>
      <w:r w:rsidR="00A705D8" w:rsidRPr="00196F7A">
        <w:rPr>
          <w:rFonts w:ascii="Times New Roman" w:hAnsi="Times New Roman" w:cs="Times New Roman"/>
          <w:b/>
          <w:color w:val="auto"/>
          <w:sz w:val="24"/>
          <w:szCs w:val="24"/>
        </w:rPr>
        <w:t xml:space="preserve"> </w:t>
      </w:r>
    </w:p>
    <w:p w14:paraId="13D57698"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The concept was born out of the opportunity to meet the needs of the expanding Indian population in the UK food delivery sector. The proposal noted that current methods of navigating the location of the cloud kitchen might not adequately account for the clustering of Indians or their desire for authentic cuisine from their hometowns, or for convenience and dependable delivery. </w:t>
      </w:r>
      <w:proofErr w:type="gramStart"/>
      <w:r w:rsidRPr="00196F7A">
        <w:rPr>
          <w:rFonts w:ascii="Times New Roman" w:hAnsi="Times New Roman" w:cs="Times New Roman"/>
          <w:sz w:val="24"/>
          <w:szCs w:val="24"/>
        </w:rPr>
        <w:t>Thus</w:t>
      </w:r>
      <w:proofErr w:type="gramEnd"/>
      <w:r w:rsidRPr="00196F7A">
        <w:rPr>
          <w:rFonts w:ascii="Times New Roman" w:hAnsi="Times New Roman" w:cs="Times New Roman"/>
          <w:sz w:val="24"/>
          <w:szCs w:val="24"/>
        </w:rPr>
        <w:t xml:space="preserve"> the idea emerged to open a multi-brand cloud kitchen in the vicinity of high-density Indian communities like Leicester, Southall, Birmingham and Wembley</w:t>
      </w:r>
      <w:r w:rsidR="00196F7A" w:rsidRPr="00196F7A">
        <w:rPr>
          <w:rFonts w:ascii="Times New Roman" w:hAnsi="Times New Roman" w:cs="Times New Roman"/>
          <w:sz w:val="24"/>
          <w:szCs w:val="24"/>
        </w:rPr>
        <w:t xml:space="preserve"> (Just Eat, 2026)</w:t>
      </w:r>
      <w:r w:rsidRPr="00196F7A">
        <w:rPr>
          <w:rFonts w:ascii="Times New Roman" w:hAnsi="Times New Roman" w:cs="Times New Roman"/>
          <w:sz w:val="24"/>
          <w:szCs w:val="24"/>
        </w:rPr>
        <w:t>. The proposed business is new and has been driven by market trends and demographic changes, and the changing food habits and the rise of digital food delivery services.</w:t>
      </w:r>
    </w:p>
    <w:p w14:paraId="7F335638"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1" w:name="_Toc239967175"/>
      <w:r w:rsidRPr="00196F7A">
        <w:rPr>
          <w:rFonts w:ascii="Times New Roman" w:hAnsi="Times New Roman" w:cs="Times New Roman"/>
          <w:b/>
          <w:color w:val="auto"/>
          <w:sz w:val="24"/>
          <w:szCs w:val="24"/>
        </w:rPr>
        <w:t>2.4 Mission, vision and values</w:t>
      </w:r>
      <w:bookmarkEnd w:id="11"/>
      <w:r w:rsidRPr="00196F7A">
        <w:rPr>
          <w:rFonts w:ascii="Times New Roman" w:hAnsi="Times New Roman" w:cs="Times New Roman"/>
          <w:b/>
          <w:color w:val="auto"/>
          <w:sz w:val="24"/>
          <w:szCs w:val="24"/>
        </w:rPr>
        <w:t xml:space="preserve"> </w:t>
      </w:r>
    </w:p>
    <w:p w14:paraId="6F7F9A9A"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Mission:</w:t>
      </w:r>
      <w:r w:rsidRPr="00196F7A">
        <w:rPr>
          <w:rFonts w:ascii="Times New Roman" w:eastAsia="Times New Roman" w:hAnsi="Times New Roman" w:cs="Times New Roman"/>
          <w:sz w:val="24"/>
          <w:szCs w:val="24"/>
          <w:lang w:val="en-IN" w:eastAsia="en-IN"/>
        </w:rPr>
        <w:t xml:space="preserve"> </w:t>
      </w:r>
      <w:r w:rsidRPr="00A705D8">
        <w:rPr>
          <w:rFonts w:ascii="Times New Roman" w:eastAsia="Times New Roman" w:hAnsi="Times New Roman" w:cs="Times New Roman"/>
          <w:sz w:val="24"/>
          <w:szCs w:val="24"/>
          <w:lang w:val="en-IN" w:eastAsia="en-IN"/>
        </w:rPr>
        <w:t>To provide the UK Indian community with convenient, authentic and high-quality Indian cuisine through a community-based multi-brand cloud kitchen that delivers efficiently and reliably.</w:t>
      </w:r>
    </w:p>
    <w:p w14:paraId="0D5AF451" w14:textId="442BF920"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Vision:</w:t>
      </w:r>
      <w:r w:rsidRPr="00196F7A">
        <w:rPr>
          <w:rFonts w:ascii="Times New Roman" w:eastAsia="Times New Roman" w:hAnsi="Times New Roman" w:cs="Times New Roman"/>
          <w:sz w:val="24"/>
          <w:szCs w:val="24"/>
          <w:lang w:val="en-IN" w:eastAsia="en-IN"/>
        </w:rPr>
        <w:t xml:space="preserve"> </w:t>
      </w:r>
      <w:r w:rsidRPr="00A705D8">
        <w:rPr>
          <w:rFonts w:ascii="Times New Roman" w:eastAsia="Times New Roman" w:hAnsi="Times New Roman" w:cs="Times New Roman"/>
          <w:sz w:val="24"/>
          <w:szCs w:val="24"/>
          <w:lang w:val="en-IN" w:eastAsia="en-IN"/>
        </w:rPr>
        <w:t>To become a scalable and customer-focused multi-brand cloud kitchen model recognised for serving Indian communities across the UK while improving delivery efficiency, customer satisfaction and operatio</w:t>
      </w:r>
      <w:r w:rsidR="00DA384E">
        <w:rPr>
          <w:rFonts w:ascii="Times New Roman" w:eastAsia="Times New Roman" w:hAnsi="Times New Roman" w:cs="Times New Roman"/>
          <w:sz w:val="24"/>
          <w:szCs w:val="24"/>
          <w:lang w:val="en-IN" w:eastAsia="en-IN"/>
        </w:rPr>
        <w:t>nal</w:t>
      </w:r>
      <w:r w:rsidRPr="00A705D8">
        <w:rPr>
          <w:rFonts w:ascii="Times New Roman" w:eastAsia="Times New Roman" w:hAnsi="Times New Roman" w:cs="Times New Roman"/>
          <w:sz w:val="24"/>
          <w:szCs w:val="24"/>
          <w:lang w:val="en-IN" w:eastAsia="en-IN"/>
        </w:rPr>
        <w:t xml:space="preserve"> performance.</w:t>
      </w:r>
    </w:p>
    <w:p w14:paraId="755B9054"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Values and Principles:</w:t>
      </w:r>
    </w:p>
    <w:p w14:paraId="54BCDC9A" w14:textId="77777777" w:rsidR="00A705D8" w:rsidRPr="00A705D8" w:rsidRDefault="00A705D8" w:rsidP="000251C9">
      <w:pPr>
        <w:numPr>
          <w:ilvl w:val="0"/>
          <w:numId w:val="3"/>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Authenticity:</w:t>
      </w:r>
      <w:r w:rsidRPr="00A705D8">
        <w:rPr>
          <w:rFonts w:ascii="Times New Roman" w:eastAsia="Times New Roman" w:hAnsi="Times New Roman" w:cs="Times New Roman"/>
          <w:sz w:val="24"/>
          <w:szCs w:val="24"/>
          <w:lang w:val="en-IN" w:eastAsia="en-IN"/>
        </w:rPr>
        <w:t xml:space="preserve"> Offer diverse Indian cuisines that reflect regional tastes and customer preferences.</w:t>
      </w:r>
    </w:p>
    <w:p w14:paraId="6C67E3F9" w14:textId="77777777" w:rsidR="00196F7A" w:rsidRPr="00196F7A" w:rsidRDefault="00A705D8" w:rsidP="00196F7A">
      <w:pPr>
        <w:numPr>
          <w:ilvl w:val="0"/>
          <w:numId w:val="3"/>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Customer focus:</w:t>
      </w:r>
      <w:r w:rsidRPr="00A705D8">
        <w:rPr>
          <w:rFonts w:ascii="Times New Roman" w:eastAsia="Times New Roman" w:hAnsi="Times New Roman" w:cs="Times New Roman"/>
          <w:sz w:val="24"/>
          <w:szCs w:val="24"/>
          <w:lang w:val="en-IN" w:eastAsia="en-IN"/>
        </w:rPr>
        <w:t xml:space="preserve"> Prioritise convenience, food quality, freshness and reliable delivery in business decisions.</w:t>
      </w:r>
    </w:p>
    <w:p w14:paraId="68A1B41A" w14:textId="77777777" w:rsidR="00A705D8" w:rsidRPr="00A705D8" w:rsidRDefault="00A705D8" w:rsidP="00196F7A">
      <w:pPr>
        <w:numPr>
          <w:ilvl w:val="0"/>
          <w:numId w:val="3"/>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Efficiency:</w:t>
      </w:r>
      <w:r w:rsidRPr="00A705D8">
        <w:rPr>
          <w:rFonts w:ascii="Times New Roman" w:eastAsia="Times New Roman" w:hAnsi="Times New Roman" w:cs="Times New Roman"/>
          <w:sz w:val="24"/>
          <w:szCs w:val="24"/>
          <w:lang w:val="en-IN" w:eastAsia="en-IN"/>
        </w:rPr>
        <w:t xml:space="preserve"> Use shared facilities, technology and location intelligence to optimise resources and delivery operations</w:t>
      </w:r>
      <w:r w:rsidR="00196F7A" w:rsidRPr="00196F7A">
        <w:rPr>
          <w:rFonts w:ascii="Times New Roman" w:eastAsia="Times New Roman" w:hAnsi="Times New Roman" w:cs="Times New Roman"/>
          <w:sz w:val="24"/>
          <w:szCs w:val="24"/>
          <w:lang w:val="en-IN" w:eastAsia="en-IN"/>
        </w:rPr>
        <w:t xml:space="preserve"> </w:t>
      </w:r>
      <w:r w:rsidR="00196F7A" w:rsidRPr="00196F7A">
        <w:rPr>
          <w:rFonts w:ascii="Times New Roman" w:hAnsi="Times New Roman" w:cs="Times New Roman"/>
          <w:sz w:val="24"/>
          <w:szCs w:val="24"/>
        </w:rPr>
        <w:t>(Office for National Statistics, 2021a)</w:t>
      </w:r>
      <w:r w:rsidRPr="00A705D8">
        <w:rPr>
          <w:rFonts w:ascii="Times New Roman" w:eastAsia="Times New Roman" w:hAnsi="Times New Roman" w:cs="Times New Roman"/>
          <w:sz w:val="24"/>
          <w:szCs w:val="24"/>
          <w:lang w:val="en-IN" w:eastAsia="en-IN"/>
        </w:rPr>
        <w:t>.</w:t>
      </w:r>
    </w:p>
    <w:p w14:paraId="1E8731D3" w14:textId="77777777" w:rsidR="00E41B06" w:rsidRPr="00196F7A" w:rsidRDefault="00A705D8" w:rsidP="000251C9">
      <w:pPr>
        <w:numPr>
          <w:ilvl w:val="0"/>
          <w:numId w:val="3"/>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Scalability:</w:t>
      </w:r>
      <w:r w:rsidRPr="00A705D8">
        <w:rPr>
          <w:rFonts w:ascii="Times New Roman" w:eastAsia="Times New Roman" w:hAnsi="Times New Roman" w:cs="Times New Roman"/>
          <w:sz w:val="24"/>
          <w:szCs w:val="24"/>
          <w:lang w:val="en-IN" w:eastAsia="en-IN"/>
        </w:rPr>
        <w:t xml:space="preserve"> Develop flexible processes and multiple virtual brands that can support sustainable expansion into other UK communities.</w:t>
      </w:r>
    </w:p>
    <w:p w14:paraId="438F201A"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2" w:name="_Toc239967176"/>
      <w:r w:rsidRPr="00196F7A">
        <w:rPr>
          <w:rFonts w:ascii="Times New Roman" w:hAnsi="Times New Roman" w:cs="Times New Roman"/>
          <w:b/>
          <w:color w:val="auto"/>
          <w:sz w:val="24"/>
          <w:szCs w:val="24"/>
        </w:rPr>
        <w:t>2.5</w:t>
      </w:r>
      <w:r w:rsidR="000251C9" w:rsidRPr="00196F7A">
        <w:rPr>
          <w:rFonts w:ascii="Times New Roman" w:hAnsi="Times New Roman" w:cs="Times New Roman"/>
          <w:b/>
          <w:color w:val="auto"/>
          <w:sz w:val="24"/>
          <w:szCs w:val="24"/>
        </w:rPr>
        <w:t xml:space="preserve"> Business objectives and goals</w:t>
      </w:r>
      <w:bookmarkEnd w:id="12"/>
      <w:r w:rsidR="000251C9" w:rsidRPr="00196F7A">
        <w:rPr>
          <w:rFonts w:ascii="Times New Roman" w:hAnsi="Times New Roman" w:cs="Times New Roman"/>
          <w:b/>
          <w:color w:val="auto"/>
          <w:sz w:val="24"/>
          <w:szCs w:val="24"/>
        </w:rPr>
        <w:t xml:space="preserve"> </w:t>
      </w:r>
    </w:p>
    <w:p w14:paraId="64CF64FA" w14:textId="77777777" w:rsidR="000251C9" w:rsidRPr="00196F7A" w:rsidRDefault="000251C9"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proposed business will establish the following initial SMART objectives:</w:t>
      </w:r>
    </w:p>
    <w:p w14:paraId="0361BB5E" w14:textId="77777777" w:rsidR="000251C9" w:rsidRPr="00196F7A" w:rsidRDefault="000251C9" w:rsidP="000251C9">
      <w:pPr>
        <w:pStyle w:val="ListParagraph"/>
        <w:numPr>
          <w:ilvl w:val="0"/>
          <w:numId w:val="5"/>
        </w:num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Launch the first cloud kitchen within 16 weeks of completing the business development and feasibility assessment, subject to suitable location, funding and regulatory requirements.</w:t>
      </w:r>
    </w:p>
    <w:p w14:paraId="575DB1E1" w14:textId="77777777" w:rsidR="000251C9" w:rsidRPr="00196F7A" w:rsidRDefault="000251C9" w:rsidP="000251C9">
      <w:pPr>
        <w:pStyle w:val="ListParagraph"/>
        <w:numPr>
          <w:ilvl w:val="0"/>
          <w:numId w:val="5"/>
        </w:num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Establish at least three virtual restaurant brands during the first year, offering differentiated regional Indian cuisine from the shared kitchen.</w:t>
      </w:r>
    </w:p>
    <w:p w14:paraId="407DEF70" w14:textId="77777777" w:rsidR="000251C9" w:rsidRPr="00196F7A" w:rsidRDefault="000251C9" w:rsidP="000251C9">
      <w:pPr>
        <w:pStyle w:val="ListParagraph"/>
        <w:numPr>
          <w:ilvl w:val="0"/>
          <w:numId w:val="5"/>
        </w:num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Achieve 500 customer orders per month within the first six months of operation through digital delivery platforms and targeted community-based marketing.</w:t>
      </w:r>
    </w:p>
    <w:p w14:paraId="3A576857" w14:textId="77777777" w:rsidR="000251C9" w:rsidRPr="00196F7A" w:rsidRDefault="000251C9" w:rsidP="000251C9">
      <w:pPr>
        <w:pStyle w:val="ListParagraph"/>
        <w:numPr>
          <w:ilvl w:val="0"/>
          <w:numId w:val="5"/>
        </w:num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Maintain an average customer rating of at least 4.5 out of 5 during the first year by focusing on food quality, freshness and reliable delivery.</w:t>
      </w:r>
    </w:p>
    <w:p w14:paraId="464AA47A" w14:textId="77777777" w:rsidR="00E41B06" w:rsidRPr="00196F7A" w:rsidRDefault="000251C9" w:rsidP="000251C9">
      <w:pPr>
        <w:pStyle w:val="ListParagraph"/>
        <w:numPr>
          <w:ilvl w:val="0"/>
          <w:numId w:val="5"/>
        </w:num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Develop partnerships with at least two major food delivery platforms before launch to increase market accessibility and customer reach.</w:t>
      </w:r>
    </w:p>
    <w:p w14:paraId="3894B21D"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3" w:name="_Toc239967177"/>
      <w:r w:rsidRPr="00196F7A">
        <w:rPr>
          <w:rFonts w:ascii="Times New Roman" w:hAnsi="Times New Roman" w:cs="Times New Roman"/>
          <w:b/>
          <w:color w:val="auto"/>
          <w:sz w:val="24"/>
          <w:szCs w:val="24"/>
        </w:rPr>
        <w:t>2.6 Alignme</w:t>
      </w:r>
      <w:r w:rsidR="000251C9" w:rsidRPr="00196F7A">
        <w:rPr>
          <w:rFonts w:ascii="Times New Roman" w:hAnsi="Times New Roman" w:cs="Times New Roman"/>
          <w:b/>
          <w:color w:val="auto"/>
          <w:sz w:val="24"/>
          <w:szCs w:val="24"/>
        </w:rPr>
        <w:t>nt with trends and opportunity</w:t>
      </w:r>
      <w:bookmarkEnd w:id="13"/>
      <w:r w:rsidR="000251C9" w:rsidRPr="00196F7A">
        <w:rPr>
          <w:rFonts w:ascii="Times New Roman" w:hAnsi="Times New Roman" w:cs="Times New Roman"/>
          <w:b/>
          <w:color w:val="auto"/>
          <w:sz w:val="24"/>
          <w:szCs w:val="24"/>
        </w:rPr>
        <w:t xml:space="preserve"> </w:t>
      </w:r>
    </w:p>
    <w:p w14:paraId="3B81DB8D" w14:textId="77777777" w:rsidR="00E41B06" w:rsidRPr="00196F7A" w:rsidRDefault="000251C9"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suggested venture fits in with the expansion of online food delivery, driven by its customer base's desire for convenience and the rising adoption of kitchen-as-a-service (</w:t>
      </w:r>
      <w:proofErr w:type="spellStart"/>
      <w:r w:rsidRPr="00196F7A">
        <w:rPr>
          <w:rFonts w:ascii="Times New Roman" w:hAnsi="Times New Roman" w:cs="Times New Roman"/>
          <w:sz w:val="24"/>
          <w:szCs w:val="24"/>
        </w:rPr>
        <w:t>KaaS</w:t>
      </w:r>
      <w:proofErr w:type="spellEnd"/>
      <w:r w:rsidRPr="00196F7A">
        <w:rPr>
          <w:rFonts w:ascii="Times New Roman" w:hAnsi="Times New Roman" w:cs="Times New Roman"/>
          <w:sz w:val="24"/>
          <w:szCs w:val="24"/>
        </w:rPr>
        <w:t xml:space="preserve">) models </w:t>
      </w:r>
      <w:proofErr w:type="spellStart"/>
      <w:r w:rsidRPr="00196F7A">
        <w:rPr>
          <w:rFonts w:ascii="Times New Roman" w:hAnsi="Times New Roman" w:cs="Times New Roman"/>
          <w:sz w:val="24"/>
          <w:szCs w:val="24"/>
        </w:rPr>
        <w:t>fueled</w:t>
      </w:r>
      <w:proofErr w:type="spellEnd"/>
      <w:r w:rsidRPr="00196F7A">
        <w:rPr>
          <w:rFonts w:ascii="Times New Roman" w:hAnsi="Times New Roman" w:cs="Times New Roman"/>
          <w:sz w:val="24"/>
          <w:szCs w:val="24"/>
        </w:rPr>
        <w:t xml:space="preserve"> by technology and the cloud. A target market is the UK Indian community of over 1.8 million people, who are clustered in areas like Birmingham's Southall, Leicester and Wembley. The digital ordering, location intelligence, GPS tracking and data analytics further facilitates the proposed community based operating model. This allows for multiple virtual brands to be used in a single kitchen, enabling the company to meet the demand for authentic Indian cuisine, optimize the use of resources, and enhance delivery efficiency. But subsequent market, competitive, operational and financial analysis should validate customer demand, location appropriateness, commercial viability and scalability.</w:t>
      </w:r>
    </w:p>
    <w:p w14:paraId="7FD081F7" w14:textId="77777777" w:rsidR="000251C9" w:rsidRPr="00196F7A" w:rsidRDefault="000251C9">
      <w:pPr>
        <w:rPr>
          <w:rFonts w:ascii="Times New Roman" w:eastAsiaTheme="majorEastAsia" w:hAnsi="Times New Roman" w:cs="Times New Roman"/>
          <w:b/>
          <w:sz w:val="24"/>
          <w:szCs w:val="24"/>
        </w:rPr>
      </w:pPr>
      <w:r w:rsidRPr="00196F7A">
        <w:rPr>
          <w:rFonts w:ascii="Times New Roman" w:hAnsi="Times New Roman" w:cs="Times New Roman"/>
          <w:b/>
          <w:sz w:val="24"/>
          <w:szCs w:val="24"/>
        </w:rPr>
        <w:br w:type="page"/>
      </w:r>
    </w:p>
    <w:p w14:paraId="7D16E773" w14:textId="77777777" w:rsidR="00E41B06" w:rsidRPr="00196F7A" w:rsidRDefault="00E41B06" w:rsidP="000251C9">
      <w:pPr>
        <w:pStyle w:val="Heading1"/>
        <w:spacing w:line="360" w:lineRule="auto"/>
        <w:jc w:val="both"/>
        <w:rPr>
          <w:rFonts w:ascii="Times New Roman" w:hAnsi="Times New Roman" w:cs="Times New Roman"/>
          <w:b/>
          <w:color w:val="auto"/>
          <w:sz w:val="24"/>
          <w:szCs w:val="24"/>
        </w:rPr>
      </w:pPr>
      <w:bookmarkStart w:id="14" w:name="_Toc239967178"/>
      <w:r w:rsidRPr="00196F7A">
        <w:rPr>
          <w:rFonts w:ascii="Times New Roman" w:hAnsi="Times New Roman" w:cs="Times New Roman"/>
          <w:b/>
          <w:color w:val="auto"/>
          <w:sz w:val="24"/>
          <w:szCs w:val="24"/>
        </w:rPr>
        <w:t>Chapter 3: Literature Review</w:t>
      </w:r>
      <w:bookmarkEnd w:id="14"/>
    </w:p>
    <w:p w14:paraId="72BA173E"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5" w:name="_Toc239967179"/>
      <w:r w:rsidRPr="00196F7A">
        <w:rPr>
          <w:rFonts w:ascii="Times New Roman" w:hAnsi="Times New Roman" w:cs="Times New Roman"/>
          <w:b/>
          <w:color w:val="auto"/>
          <w:sz w:val="24"/>
          <w:szCs w:val="24"/>
        </w:rPr>
        <w:t>3.1 Introduction to the literatu</w:t>
      </w:r>
      <w:r w:rsidR="000251C9" w:rsidRPr="00196F7A">
        <w:rPr>
          <w:rFonts w:ascii="Times New Roman" w:hAnsi="Times New Roman" w:cs="Times New Roman"/>
          <w:b/>
          <w:color w:val="auto"/>
          <w:sz w:val="24"/>
          <w:szCs w:val="24"/>
        </w:rPr>
        <w:t>re review</w:t>
      </w:r>
      <w:bookmarkEnd w:id="15"/>
      <w:r w:rsidR="000251C9" w:rsidRPr="00196F7A">
        <w:rPr>
          <w:rFonts w:ascii="Times New Roman" w:hAnsi="Times New Roman" w:cs="Times New Roman"/>
          <w:b/>
          <w:color w:val="auto"/>
          <w:sz w:val="24"/>
          <w:szCs w:val="24"/>
        </w:rPr>
        <w:t xml:space="preserve"> </w:t>
      </w:r>
    </w:p>
    <w:p w14:paraId="681A9816" w14:textId="77777777" w:rsidR="00E41B06" w:rsidRPr="00196F7A" w:rsidRDefault="000251C9"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literature review is concerned with exploring the current literature relevant to the development of a community based multi-brand cloud kitchen for the UK Indian community. It highlights five main themes: the development of the food delivery and cloud kitchen market in the UK, consumer food preferences and consumer purchasing habits, location strategy and community-based market segmentation, multi-brand cloud kitchen models and operational efficiency, and the role of digital technologies in food delivery services. These themes directly align with the research goals and provide insights into customer needs, appropriate locations and the potential for shared kitchen operations to enhance efficiency and scalability. The review will also pinpoint areas of research that are lacking and will help the proposed business model.</w:t>
      </w:r>
    </w:p>
    <w:p w14:paraId="5F4979DA"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6" w:name="_Toc239967180"/>
      <w:r w:rsidRPr="00196F7A">
        <w:rPr>
          <w:rFonts w:ascii="Times New Roman" w:hAnsi="Times New Roman" w:cs="Times New Roman"/>
          <w:b/>
          <w:color w:val="auto"/>
          <w:sz w:val="24"/>
          <w:szCs w:val="24"/>
        </w:rPr>
        <w:t xml:space="preserve">3.2 </w:t>
      </w:r>
      <w:r w:rsidR="000251C9" w:rsidRPr="00196F7A">
        <w:rPr>
          <w:rFonts w:ascii="Times New Roman" w:hAnsi="Times New Roman" w:cs="Times New Roman"/>
          <w:b/>
          <w:color w:val="auto"/>
          <w:sz w:val="24"/>
          <w:szCs w:val="24"/>
        </w:rPr>
        <w:t>Thematic review</w:t>
      </w:r>
      <w:bookmarkEnd w:id="16"/>
      <w:r w:rsidR="000251C9" w:rsidRPr="00196F7A">
        <w:rPr>
          <w:rFonts w:ascii="Times New Roman" w:hAnsi="Times New Roman" w:cs="Times New Roman"/>
          <w:b/>
          <w:color w:val="auto"/>
          <w:sz w:val="24"/>
          <w:szCs w:val="24"/>
        </w:rPr>
        <w:t xml:space="preserve"> </w:t>
      </w:r>
    </w:p>
    <w:p w14:paraId="20D495AF" w14:textId="77777777" w:rsidR="000251C9" w:rsidRPr="00196F7A" w:rsidRDefault="000251C9" w:rsidP="000251C9">
      <w:pPr>
        <w:spacing w:line="360" w:lineRule="auto"/>
        <w:jc w:val="both"/>
        <w:rPr>
          <w:rFonts w:ascii="Times New Roman" w:hAnsi="Times New Roman" w:cs="Times New Roman"/>
          <w:b/>
          <w:sz w:val="24"/>
          <w:szCs w:val="24"/>
        </w:rPr>
      </w:pPr>
      <w:r w:rsidRPr="00196F7A">
        <w:rPr>
          <w:rFonts w:ascii="Times New Roman" w:hAnsi="Times New Roman" w:cs="Times New Roman"/>
          <w:b/>
          <w:sz w:val="24"/>
          <w:szCs w:val="24"/>
        </w:rPr>
        <w:t>Theme 1: UK Food Delivery Market and Growth of Cloud Kitchens</w:t>
      </w:r>
    </w:p>
    <w:p w14:paraId="167F2D39" w14:textId="77777777" w:rsidR="000251C9" w:rsidRPr="0074436C" w:rsidRDefault="000251C9" w:rsidP="00196F7A">
      <w:pPr>
        <w:spacing w:line="360" w:lineRule="auto"/>
        <w:jc w:val="both"/>
        <w:rPr>
          <w:rFonts w:ascii="Times New Roman" w:hAnsi="Times New Roman" w:cs="Times New Roman"/>
          <w:sz w:val="24"/>
          <w:szCs w:val="24"/>
        </w:rPr>
      </w:pPr>
      <w:r w:rsidRPr="00196F7A">
        <w:rPr>
          <w:rStyle w:val="cursor-pointer"/>
          <w:rFonts w:ascii="Times New Roman" w:hAnsi="Times New Roman" w:cs="Times New Roman"/>
          <w:sz w:val="24"/>
          <w:szCs w:val="24"/>
        </w:rPr>
        <w:t>The growth of the UK food delivery industry has been mirrored by the rise in the use of smartphones and the shift to digital ordering and lifestyles.</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 xml:space="preserve">According to the </w:t>
      </w:r>
      <w:r w:rsidR="00196F7A" w:rsidRPr="00196F7A">
        <w:rPr>
          <w:rFonts w:ascii="Times New Roman" w:hAnsi="Times New Roman" w:cs="Times New Roman"/>
          <w:sz w:val="24"/>
          <w:szCs w:val="24"/>
        </w:rPr>
        <w:t>Sharma and Milan (2025)</w:t>
      </w:r>
      <w:r w:rsidRPr="00196F7A">
        <w:rPr>
          <w:rStyle w:val="cursor-pointer"/>
          <w:rFonts w:ascii="Times New Roman" w:hAnsi="Times New Roman" w:cs="Times New Roman"/>
          <w:sz w:val="24"/>
          <w:szCs w:val="24"/>
        </w:rPr>
        <w:t>, the cloud kitchen model has become a viable alternative to the classic restaurant model due to the savings it brings in terms of reliance on physical space and the ability to run delivery-based brands from shared facilities</w:t>
      </w:r>
      <w:r w:rsidR="00196F7A" w:rsidRPr="00196F7A">
        <w:rPr>
          <w:rStyle w:val="cursor-pointer"/>
          <w:rFonts w:ascii="Times New Roman" w:hAnsi="Times New Roman" w:cs="Times New Roman"/>
          <w:sz w:val="24"/>
          <w:szCs w:val="24"/>
        </w:rPr>
        <w:t xml:space="preserve"> </w:t>
      </w:r>
      <w:r w:rsidR="00196F7A" w:rsidRPr="00196F7A">
        <w:rPr>
          <w:rFonts w:ascii="Times New Roman" w:hAnsi="Times New Roman" w:cs="Times New Roman"/>
          <w:sz w:val="24"/>
          <w:szCs w:val="24"/>
        </w:rPr>
        <w:t>(Sharma and Milan, 2025)</w:t>
      </w:r>
      <w:r w:rsidRPr="00196F7A">
        <w:rPr>
          <w:rStyle w:val="cursor-pointer"/>
          <w:rFonts w:ascii="Times New Roman" w:hAnsi="Times New Roman" w:cs="Times New Roman"/>
          <w:sz w:val="24"/>
          <w:szCs w:val="24"/>
        </w:rPr>
        <w: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This model can reduce the fixed operating expenses and expand the market.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But such benefits are not guaranteed</w:t>
      </w:r>
      <w:r w:rsidR="00196F7A" w:rsidRPr="00196F7A">
        <w:rPr>
          <w:rStyle w:val="cursor-pointer"/>
          <w:rFonts w:ascii="Times New Roman" w:hAnsi="Times New Roman" w:cs="Times New Roman"/>
          <w:sz w:val="24"/>
          <w:szCs w:val="24"/>
        </w:rPr>
        <w:t xml:space="preserve"> </w:t>
      </w:r>
      <w:r w:rsidR="00196F7A" w:rsidRPr="00196F7A">
        <w:rPr>
          <w:rFonts w:ascii="Times New Roman" w:hAnsi="Times New Roman" w:cs="Times New Roman"/>
          <w:sz w:val="24"/>
          <w:szCs w:val="24"/>
        </w:rPr>
        <w:t>(Office for National Statistics, 2021b)</w:t>
      </w:r>
      <w:r w:rsidRPr="00196F7A">
        <w:rPr>
          <w:rStyle w:val="cursor-pointer"/>
          <w:rFonts w:ascii="Times New Roman" w:hAnsi="Times New Roman" w:cs="Times New Roman"/>
          <w:sz w:val="24"/>
          <w:szCs w:val="24"/>
        </w:rPr>
        <w: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When there is a lot of competition between delivery-only businesses, cost efficiency can be a non-sustainable advantage.</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It is therefore essential that cloud kitchens have a clearly defined market positioning and know exactly what they want their customers to need.</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This may help to expand the delivery model from a generic one to a more community-based one for the proposed business, focusing on the needs of UK Indians.</w:t>
      </w:r>
    </w:p>
    <w:p w14:paraId="27F6A499" w14:textId="77777777" w:rsidR="000251C9" w:rsidRPr="00196F7A" w:rsidRDefault="000251C9" w:rsidP="000251C9">
      <w:pPr>
        <w:spacing w:line="360" w:lineRule="auto"/>
        <w:jc w:val="both"/>
        <w:rPr>
          <w:rFonts w:ascii="Times New Roman" w:hAnsi="Times New Roman" w:cs="Times New Roman"/>
          <w:b/>
          <w:sz w:val="24"/>
          <w:szCs w:val="24"/>
        </w:rPr>
      </w:pPr>
      <w:r w:rsidRPr="00196F7A">
        <w:rPr>
          <w:rFonts w:ascii="Times New Roman" w:hAnsi="Times New Roman" w:cs="Times New Roman"/>
          <w:b/>
          <w:sz w:val="24"/>
          <w:szCs w:val="24"/>
        </w:rPr>
        <w:t>Theme 2: Consumer Preferences and Purchasing Behaviour</w:t>
      </w:r>
    </w:p>
    <w:p w14:paraId="3C154099" w14:textId="77777777" w:rsidR="000251C9" w:rsidRPr="0074436C" w:rsidRDefault="000251C9" w:rsidP="00196F7A">
      <w:pPr>
        <w:spacing w:line="360" w:lineRule="auto"/>
        <w:jc w:val="both"/>
        <w:rPr>
          <w:rFonts w:ascii="Times New Roman" w:hAnsi="Times New Roman" w:cs="Times New Roman"/>
          <w:sz w:val="24"/>
          <w:szCs w:val="24"/>
        </w:rPr>
      </w:pPr>
      <w:r w:rsidRPr="00196F7A">
        <w:rPr>
          <w:rStyle w:val="cursor-pointer"/>
          <w:rFonts w:ascii="Times New Roman" w:hAnsi="Times New Roman" w:cs="Times New Roman"/>
          <w:sz w:val="24"/>
          <w:szCs w:val="24"/>
        </w:rPr>
        <w:t xml:space="preserve">Consumer behaviour is a key element of the proposed business as people's choices to access food will be influenced by </w:t>
      </w:r>
      <w:proofErr w:type="gramStart"/>
      <w:r w:rsidRPr="00196F7A">
        <w:rPr>
          <w:rStyle w:val="cursor-pointer"/>
          <w:rFonts w:ascii="Times New Roman" w:hAnsi="Times New Roman" w:cs="Times New Roman"/>
          <w:sz w:val="24"/>
          <w:szCs w:val="24"/>
        </w:rPr>
        <w:t>a number of</w:t>
      </w:r>
      <w:proofErr w:type="gramEnd"/>
      <w:r w:rsidRPr="00196F7A">
        <w:rPr>
          <w:rStyle w:val="cursor-pointer"/>
          <w:rFonts w:ascii="Times New Roman" w:hAnsi="Times New Roman" w:cs="Times New Roman"/>
          <w:sz w:val="24"/>
          <w:szCs w:val="24"/>
        </w:rPr>
        <w:t xml:space="preserve"> factors other than convenience.</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There is some existing evidence that indicates that factors such as food quality, authenticity, affordability, delivery speed and convenience are important determinants of food purchasing behaviour.</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Repeat purchasing and customer relationships may also be affected by digital reviews, promotions and loyalty programmes</w:t>
      </w:r>
      <w:r w:rsidR="00196F7A" w:rsidRPr="00196F7A">
        <w:rPr>
          <w:rStyle w:val="cursor-pointer"/>
          <w:rFonts w:ascii="Times New Roman" w:hAnsi="Times New Roman" w:cs="Times New Roman"/>
          <w:sz w:val="24"/>
          <w:szCs w:val="24"/>
        </w:rPr>
        <w:t xml:space="preserve"> </w:t>
      </w:r>
      <w:r w:rsidR="00196F7A" w:rsidRPr="00196F7A">
        <w:rPr>
          <w:rFonts w:ascii="Times New Roman" w:hAnsi="Times New Roman" w:cs="Times New Roman"/>
          <w:sz w:val="24"/>
          <w:szCs w:val="24"/>
        </w:rPr>
        <w:t>(Uber Eats, 2026)</w:t>
      </w:r>
      <w:r w:rsidRPr="00196F7A">
        <w:rPr>
          <w:rStyle w:val="cursor-pointer"/>
          <w:rFonts w:ascii="Times New Roman" w:hAnsi="Times New Roman" w:cs="Times New Roman"/>
          <w:sz w:val="24"/>
          <w:szCs w:val="24"/>
        </w:rPr>
        <w: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Consumer preference in the Indian community, however, should not be regarded as entirely uniform since regional preferences and expectations can vary.</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This provides a space for multiple virtual brands, for Indian cuisines, not just a standardised menu.</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The value of this strategy lies in its differentiation based on the customer, but it will only work if there is a demand for differentiated regional offerings and if customers are willing to pay for authenticity in something other than price and convenience.</w:t>
      </w:r>
    </w:p>
    <w:p w14:paraId="165BFE35" w14:textId="77777777" w:rsidR="000251C9" w:rsidRPr="00196F7A" w:rsidRDefault="000251C9" w:rsidP="000251C9">
      <w:pPr>
        <w:spacing w:line="360" w:lineRule="auto"/>
        <w:jc w:val="both"/>
        <w:rPr>
          <w:rFonts w:ascii="Times New Roman" w:hAnsi="Times New Roman" w:cs="Times New Roman"/>
          <w:b/>
          <w:sz w:val="24"/>
          <w:szCs w:val="24"/>
        </w:rPr>
      </w:pPr>
      <w:r w:rsidRPr="00196F7A">
        <w:rPr>
          <w:rFonts w:ascii="Times New Roman" w:hAnsi="Times New Roman" w:cs="Times New Roman"/>
          <w:b/>
          <w:sz w:val="24"/>
          <w:szCs w:val="24"/>
        </w:rPr>
        <w:t>Theme 3: Location Strategy and Community-Based Market Segmentation</w:t>
      </w:r>
    </w:p>
    <w:p w14:paraId="6233FBD0" w14:textId="77777777" w:rsidR="000251C9" w:rsidRPr="0074436C" w:rsidRDefault="000251C9" w:rsidP="00196F7A">
      <w:pPr>
        <w:spacing w:line="360" w:lineRule="auto"/>
        <w:jc w:val="both"/>
        <w:rPr>
          <w:rFonts w:ascii="Times New Roman" w:hAnsi="Times New Roman" w:cs="Times New Roman"/>
          <w:sz w:val="24"/>
          <w:szCs w:val="24"/>
        </w:rPr>
      </w:pPr>
      <w:r w:rsidRPr="00196F7A">
        <w:rPr>
          <w:rStyle w:val="cursor-pointer"/>
          <w:rFonts w:ascii="Times New Roman" w:hAnsi="Times New Roman" w:cs="Times New Roman"/>
          <w:sz w:val="24"/>
          <w:szCs w:val="24"/>
        </w:rPr>
        <w:t>For a delivery-only business, the proximity to the business can also affect the delivery time, the cost of the delivery, the freshness of the food, and the customer experience</w:t>
      </w:r>
      <w:r w:rsidR="00196F7A" w:rsidRPr="00196F7A">
        <w:rPr>
          <w:rStyle w:val="cursor-pointer"/>
          <w:rFonts w:ascii="Times New Roman" w:hAnsi="Times New Roman" w:cs="Times New Roman"/>
          <w:sz w:val="24"/>
          <w:szCs w:val="24"/>
        </w:rPr>
        <w:t xml:space="preserve"> </w:t>
      </w:r>
      <w:r w:rsidR="00196F7A" w:rsidRPr="00196F7A">
        <w:rPr>
          <w:rFonts w:ascii="Times New Roman" w:hAnsi="Times New Roman" w:cs="Times New Roman"/>
          <w:sz w:val="24"/>
          <w:szCs w:val="24"/>
        </w:rPr>
        <w:t>(Serrano-</w:t>
      </w:r>
      <w:proofErr w:type="spellStart"/>
      <w:r w:rsidR="00196F7A" w:rsidRPr="00196F7A">
        <w:rPr>
          <w:rFonts w:ascii="Times New Roman" w:hAnsi="Times New Roman" w:cs="Times New Roman"/>
          <w:sz w:val="24"/>
          <w:szCs w:val="24"/>
        </w:rPr>
        <w:t>Malebrán</w:t>
      </w:r>
      <w:proofErr w:type="spellEnd"/>
      <w:r w:rsidR="00196F7A" w:rsidRPr="00196F7A">
        <w:rPr>
          <w:rFonts w:ascii="Times New Roman" w:hAnsi="Times New Roman" w:cs="Times New Roman"/>
          <w:sz w:val="24"/>
          <w:szCs w:val="24"/>
        </w:rPr>
        <w:t xml:space="preserve"> and Molina, 2025)</w:t>
      </w:r>
      <w:r w:rsidRPr="00196F7A">
        <w:rPr>
          <w:rStyle w:val="cursor-pointer"/>
          <w:rFonts w:ascii="Times New Roman" w:hAnsi="Times New Roman" w:cs="Times New Roman"/>
          <w:sz w:val="24"/>
          <w:szCs w:val="24"/>
        </w:rPr>
        <w: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The literature indicates that this is the case with cloud kitchens – proximity to target demand is more important than availability of premises.</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This means that demographic and market segmentation can be used to create a more solid foundation for location decisions.</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The initial basis for investigating these areas is that there are Indian communities concentrated in certain areas, including Leicester, Southall, Birmingham and Wembley</w:t>
      </w:r>
      <w:r w:rsidR="00196F7A" w:rsidRPr="00196F7A">
        <w:rPr>
          <w:rStyle w:val="cursor-pointer"/>
          <w:rFonts w:ascii="Times New Roman" w:hAnsi="Times New Roman" w:cs="Times New Roman"/>
          <w:sz w:val="24"/>
          <w:szCs w:val="24"/>
        </w:rPr>
        <w:t xml:space="preserve"> </w:t>
      </w:r>
      <w:r w:rsidR="00196F7A" w:rsidRPr="00196F7A">
        <w:rPr>
          <w:rFonts w:ascii="Times New Roman" w:hAnsi="Times New Roman" w:cs="Times New Roman"/>
          <w:sz w:val="24"/>
          <w:szCs w:val="24"/>
        </w:rPr>
        <w:t>(White Rose Research Online, 2025)</w:t>
      </w:r>
      <w:r w:rsidRPr="00196F7A">
        <w:rPr>
          <w:rStyle w:val="cursor-pointer"/>
          <w:rFonts w:ascii="Times New Roman" w:hAnsi="Times New Roman" w:cs="Times New Roman"/>
          <w:sz w:val="24"/>
          <w:szCs w:val="24"/>
        </w:rPr>
        <w: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However, the concentration of the population is not enough to determine the final location.</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Other factors to consider are delivery demand, competition, property costs, accessibility and operational capacity.</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Location intelligence is therefore appropriate as it links the demographic demand with the operational efficiency, but it should not be assumed that the demographic data reflects the real ordering behaviour.</w:t>
      </w:r>
    </w:p>
    <w:p w14:paraId="7F503C1E" w14:textId="77777777" w:rsidR="000251C9" w:rsidRPr="00196F7A" w:rsidRDefault="000251C9" w:rsidP="000251C9">
      <w:pPr>
        <w:spacing w:line="360" w:lineRule="auto"/>
        <w:jc w:val="both"/>
        <w:rPr>
          <w:rFonts w:ascii="Times New Roman" w:hAnsi="Times New Roman" w:cs="Times New Roman"/>
          <w:b/>
          <w:sz w:val="24"/>
          <w:szCs w:val="24"/>
        </w:rPr>
      </w:pPr>
      <w:r w:rsidRPr="00196F7A">
        <w:rPr>
          <w:rFonts w:ascii="Times New Roman" w:hAnsi="Times New Roman" w:cs="Times New Roman"/>
          <w:b/>
          <w:sz w:val="24"/>
          <w:szCs w:val="24"/>
        </w:rPr>
        <w:t>Theme 4: Multi-Brand Cloud Kitchens and Operational Efficiency</w:t>
      </w:r>
    </w:p>
    <w:p w14:paraId="441F37C5" w14:textId="77777777" w:rsidR="000251C9" w:rsidRPr="0074436C" w:rsidRDefault="000251C9" w:rsidP="00196F7A">
      <w:pPr>
        <w:spacing w:line="360" w:lineRule="auto"/>
        <w:jc w:val="both"/>
        <w:rPr>
          <w:rFonts w:ascii="Times New Roman" w:hAnsi="Times New Roman" w:cs="Times New Roman"/>
          <w:sz w:val="24"/>
          <w:szCs w:val="24"/>
        </w:rPr>
      </w:pPr>
      <w:r w:rsidRPr="00196F7A">
        <w:rPr>
          <w:rFonts w:ascii="Times New Roman" w:eastAsia="Times New Roman" w:hAnsi="Times New Roman" w:cs="Times New Roman"/>
          <w:sz w:val="24"/>
          <w:szCs w:val="24"/>
          <w:lang w:val="en-IN" w:eastAsia="en-IN"/>
        </w:rPr>
        <w:t>Multi-brand cloud kitchen is a cloud kitchen that has multiple restaurant brands that share common equipment, resources, and staff. The sharing of resources can minimize duplication and enable the business to operate multiple restaurant formats without building multiple physical establishments. It gives a good fit in terms of strategy of the proposed model as different regional Indian brands can be run from a single location. This method can also help to optimize resource use and offer flexibility in case of changing customer needs. But, if you're dealing with various menus, brands and orders at the same time, it could get quite complicated to operate. So, technology and inventory control, along with kitchen scheduling and quality management, become a factor</w:t>
      </w:r>
      <w:r w:rsidR="00196F7A" w:rsidRPr="00196F7A">
        <w:rPr>
          <w:rFonts w:ascii="Times New Roman" w:eastAsia="Times New Roman" w:hAnsi="Times New Roman" w:cs="Times New Roman"/>
          <w:sz w:val="24"/>
          <w:szCs w:val="24"/>
          <w:lang w:val="en-IN" w:eastAsia="en-IN"/>
        </w:rPr>
        <w:t xml:space="preserve"> </w:t>
      </w:r>
      <w:r w:rsidR="00196F7A" w:rsidRPr="00196F7A">
        <w:rPr>
          <w:rFonts w:ascii="Times New Roman" w:hAnsi="Times New Roman" w:cs="Times New Roman"/>
          <w:sz w:val="24"/>
          <w:szCs w:val="24"/>
        </w:rPr>
        <w:t>(Babu et al., 2025)</w:t>
      </w:r>
      <w:r w:rsidRPr="00196F7A">
        <w:rPr>
          <w:rFonts w:ascii="Times New Roman" w:eastAsia="Times New Roman" w:hAnsi="Times New Roman" w:cs="Times New Roman"/>
          <w:sz w:val="24"/>
          <w:szCs w:val="24"/>
          <w:lang w:val="en-IN" w:eastAsia="en-IN"/>
        </w:rPr>
        <w:t>. The model has great potential to be scaled up, but this requires effective coordination and consistent quality of service as much as the number of virtual brands.</w:t>
      </w:r>
    </w:p>
    <w:p w14:paraId="7CAB578E" w14:textId="77777777" w:rsidR="000251C9" w:rsidRPr="00196F7A" w:rsidRDefault="000251C9" w:rsidP="000251C9">
      <w:pPr>
        <w:spacing w:line="360" w:lineRule="auto"/>
        <w:jc w:val="both"/>
        <w:rPr>
          <w:rFonts w:ascii="Times New Roman" w:hAnsi="Times New Roman" w:cs="Times New Roman"/>
          <w:b/>
          <w:sz w:val="24"/>
          <w:szCs w:val="24"/>
        </w:rPr>
      </w:pPr>
      <w:r w:rsidRPr="00196F7A">
        <w:rPr>
          <w:rFonts w:ascii="Times New Roman" w:hAnsi="Times New Roman" w:cs="Times New Roman"/>
          <w:b/>
          <w:sz w:val="24"/>
          <w:szCs w:val="24"/>
        </w:rPr>
        <w:t>Theme 5: Digital Technology, Scalability and Research Gap</w:t>
      </w:r>
    </w:p>
    <w:p w14:paraId="544ADE5E" w14:textId="77777777" w:rsidR="00E41B06" w:rsidRPr="00196F7A" w:rsidRDefault="000251C9" w:rsidP="00196F7A">
      <w:pPr>
        <w:spacing w:line="360" w:lineRule="auto"/>
        <w:jc w:val="both"/>
        <w:rPr>
          <w:rFonts w:ascii="Times New Roman" w:hAnsi="Times New Roman" w:cs="Times New Roman"/>
          <w:sz w:val="24"/>
          <w:szCs w:val="24"/>
        </w:rPr>
      </w:pPr>
      <w:r w:rsidRPr="00196F7A">
        <w:rPr>
          <w:rFonts w:ascii="Times New Roman" w:eastAsia="Times New Roman" w:hAnsi="Times New Roman" w:cs="Times New Roman"/>
          <w:sz w:val="24"/>
          <w:szCs w:val="24"/>
          <w:lang w:val="en-IN" w:eastAsia="en-IN"/>
        </w:rPr>
        <w:t>Digital technology is an important enabler of cloud kitchen performance. Demand forecasting, operational coordination and customer service can be assisted by technologies such as online ordering platforms, kitchen management systems, inventory technologies, data analytics, and location intelligence. These technologies enable businesses to quickly adapt to evolving ordering trends and preferences</w:t>
      </w:r>
      <w:r w:rsidR="00196F7A" w:rsidRPr="00196F7A">
        <w:rPr>
          <w:rFonts w:ascii="Times New Roman" w:eastAsia="Times New Roman" w:hAnsi="Times New Roman" w:cs="Times New Roman"/>
          <w:sz w:val="24"/>
          <w:szCs w:val="24"/>
          <w:lang w:val="en-IN" w:eastAsia="en-IN"/>
        </w:rPr>
        <w:t xml:space="preserve"> </w:t>
      </w:r>
      <w:r w:rsidR="00196F7A" w:rsidRPr="00196F7A">
        <w:rPr>
          <w:rFonts w:ascii="Times New Roman" w:hAnsi="Times New Roman" w:cs="Times New Roman"/>
          <w:sz w:val="24"/>
          <w:szCs w:val="24"/>
        </w:rPr>
        <w:t>(Chen, 2026)</w:t>
      </w:r>
      <w:r w:rsidRPr="00196F7A">
        <w:rPr>
          <w:rFonts w:ascii="Times New Roman" w:eastAsia="Times New Roman" w:hAnsi="Times New Roman" w:cs="Times New Roman"/>
          <w:sz w:val="24"/>
          <w:szCs w:val="24"/>
          <w:lang w:val="en-IN" w:eastAsia="en-IN"/>
        </w:rPr>
        <w:t xml:space="preserve">. But in some instances, technology should be thought of as a tool to support rather than supplant good business strategy. Relying on third-party delivery networks could also diminish customer interactions and lead to commercial dependence. In conclusion, while the operational and technological advantages of cloud kitchens are well documented in the literature, the focus is less on location strategies aimed at </w:t>
      </w:r>
      <w:proofErr w:type="gramStart"/>
      <w:r w:rsidRPr="00196F7A">
        <w:rPr>
          <w:rFonts w:ascii="Times New Roman" w:eastAsia="Times New Roman" w:hAnsi="Times New Roman" w:cs="Times New Roman"/>
          <w:sz w:val="24"/>
          <w:szCs w:val="24"/>
          <w:lang w:val="en-IN" w:eastAsia="en-IN"/>
        </w:rPr>
        <w:t>particular ethnic</w:t>
      </w:r>
      <w:proofErr w:type="gramEnd"/>
      <w:r w:rsidRPr="00196F7A">
        <w:rPr>
          <w:rFonts w:ascii="Times New Roman" w:eastAsia="Times New Roman" w:hAnsi="Times New Roman" w:cs="Times New Roman"/>
          <w:sz w:val="24"/>
          <w:szCs w:val="24"/>
          <w:lang w:val="en-IN" w:eastAsia="en-IN"/>
        </w:rPr>
        <w:t xml:space="preserve"> groups within the UK. Demonstration of integrating demographic location analysis with multi-brand cloud kitchen model for the Indian community is also limited. This gap is an excellent foundation for the research to be proposed and then analysed for feasibility</w:t>
      </w:r>
      <w:r w:rsidR="00196F7A" w:rsidRPr="00196F7A">
        <w:rPr>
          <w:rFonts w:ascii="Times New Roman" w:eastAsia="Times New Roman" w:hAnsi="Times New Roman" w:cs="Times New Roman"/>
          <w:sz w:val="24"/>
          <w:szCs w:val="24"/>
          <w:lang w:val="en-IN" w:eastAsia="en-IN"/>
        </w:rPr>
        <w:t xml:space="preserve"> </w:t>
      </w:r>
      <w:r w:rsidR="00196F7A" w:rsidRPr="00196F7A">
        <w:rPr>
          <w:rFonts w:ascii="Times New Roman" w:hAnsi="Times New Roman" w:cs="Times New Roman"/>
          <w:sz w:val="24"/>
          <w:szCs w:val="24"/>
        </w:rPr>
        <w:t>(Deng et al., 2026)</w:t>
      </w:r>
      <w:r w:rsidRPr="00196F7A">
        <w:rPr>
          <w:rFonts w:ascii="Times New Roman" w:eastAsia="Times New Roman" w:hAnsi="Times New Roman" w:cs="Times New Roman"/>
          <w:sz w:val="24"/>
          <w:szCs w:val="24"/>
          <w:lang w:val="en-IN" w:eastAsia="en-IN"/>
        </w:rPr>
        <w:t>.</w:t>
      </w:r>
    </w:p>
    <w:p w14:paraId="574198AF"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7" w:name="_Toc239967181"/>
      <w:r w:rsidRPr="00196F7A">
        <w:rPr>
          <w:rFonts w:ascii="Times New Roman" w:hAnsi="Times New Roman" w:cs="Times New Roman"/>
          <w:b/>
          <w:color w:val="auto"/>
          <w:sz w:val="24"/>
          <w:szCs w:val="24"/>
        </w:rPr>
        <w:t>3.3</w:t>
      </w:r>
      <w:r w:rsidR="000251C9" w:rsidRPr="00196F7A">
        <w:rPr>
          <w:rFonts w:ascii="Times New Roman" w:hAnsi="Times New Roman" w:cs="Times New Roman"/>
          <w:b/>
          <w:color w:val="auto"/>
          <w:sz w:val="24"/>
          <w:szCs w:val="24"/>
        </w:rPr>
        <w:t xml:space="preserve"> Chapter synthesis</w:t>
      </w:r>
      <w:bookmarkEnd w:id="17"/>
    </w:p>
    <w:p w14:paraId="0A8B57EE" w14:textId="77777777" w:rsidR="00E41B06" w:rsidRDefault="000251C9"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The literature shows that the proposed cloud kitchen should consider the integration of customer demands, location strategy, operational efficiency and digital technology, and not treat them individually. The assessment of food quality, authenticity, affordability, convenience and delivery expectations will primarily be informed by consumer preference </w:t>
      </w:r>
      <w:proofErr w:type="gramStart"/>
      <w:r w:rsidRPr="00196F7A">
        <w:rPr>
          <w:rFonts w:ascii="Times New Roman" w:hAnsi="Times New Roman" w:cs="Times New Roman"/>
          <w:sz w:val="24"/>
          <w:szCs w:val="24"/>
        </w:rPr>
        <w:t>literature</w:t>
      </w:r>
      <w:proofErr w:type="gramEnd"/>
      <w:r w:rsidRPr="00196F7A">
        <w:rPr>
          <w:rFonts w:ascii="Times New Roman" w:hAnsi="Times New Roman" w:cs="Times New Roman"/>
          <w:sz w:val="24"/>
          <w:szCs w:val="24"/>
        </w:rPr>
        <w:t xml:space="preserve"> and location strategy will facilitate comparison of potential locations for Indian communities. These areas are complemented by multi-brand cloud kitchen literature, which provides an explanation of the utility of shared resources and virtual brands to enhance operational efficiency and scalability. Delivery coordination, demand analysis and customer service are also made easier with digital technology. While the literature offers some evidence of mixing community location strategies and multi-brand cloud kitchens in general, there is limited evidence for the use of mixed strategies in the UK Indian community. This gap needs to be critically evaluated and addressed by the BDP when deciding on the feasibility of the proposed model through evidence from the market, competition, operational and financial evidence.</w:t>
      </w:r>
    </w:p>
    <w:p w14:paraId="345A54F8" w14:textId="77777777" w:rsidR="00F909A7" w:rsidRPr="00784D11" w:rsidRDefault="00F909A7" w:rsidP="00381D2A">
      <w:pPr>
        <w:pStyle w:val="Heading1"/>
        <w:rPr>
          <w:rFonts w:ascii="Times New Roman" w:hAnsi="Times New Roman" w:cs="Times New Roman"/>
          <w:b/>
          <w:bCs/>
          <w:color w:val="000000" w:themeColor="text1"/>
          <w:sz w:val="24"/>
          <w:szCs w:val="24"/>
        </w:rPr>
      </w:pPr>
      <w:bookmarkStart w:id="18" w:name="_Toc238561260"/>
      <w:bookmarkStart w:id="19" w:name="_Toc239967182"/>
      <w:r w:rsidRPr="00784D11">
        <w:rPr>
          <w:rFonts w:ascii="Times New Roman" w:hAnsi="Times New Roman" w:cs="Times New Roman"/>
          <w:b/>
          <w:bCs/>
          <w:color w:val="000000" w:themeColor="text1"/>
          <w:sz w:val="24"/>
          <w:szCs w:val="24"/>
        </w:rPr>
        <w:t>Chapter 4: Research Methodology</w:t>
      </w:r>
      <w:bookmarkEnd w:id="18"/>
      <w:bookmarkEnd w:id="19"/>
    </w:p>
    <w:p w14:paraId="087A85B0" w14:textId="77777777" w:rsidR="00F909A7" w:rsidRPr="00166976" w:rsidRDefault="00F909A7" w:rsidP="00BC723D">
      <w:pPr>
        <w:pStyle w:val="Heading2"/>
        <w:rPr>
          <w:rFonts w:ascii="Times New Roman" w:hAnsi="Times New Roman" w:cs="Times New Roman"/>
          <w:b/>
          <w:bCs/>
          <w:color w:val="000000" w:themeColor="text1"/>
          <w:sz w:val="24"/>
          <w:szCs w:val="24"/>
        </w:rPr>
      </w:pPr>
      <w:bookmarkStart w:id="20" w:name="_Toc238561261"/>
      <w:bookmarkStart w:id="21" w:name="_Toc239967183"/>
      <w:r w:rsidRPr="00166976">
        <w:rPr>
          <w:rFonts w:ascii="Times New Roman" w:hAnsi="Times New Roman" w:cs="Times New Roman"/>
          <w:b/>
          <w:bCs/>
          <w:color w:val="000000" w:themeColor="text1"/>
          <w:sz w:val="24"/>
          <w:szCs w:val="24"/>
        </w:rPr>
        <w:t>4.1 Methodological approach and opportunity identification</w:t>
      </w:r>
      <w:bookmarkEnd w:id="20"/>
      <w:bookmarkEnd w:id="21"/>
    </w:p>
    <w:p w14:paraId="5F677160"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There is no primary research (surveys, interviews or focus groups) involved in the proposal, only secondary, qualitative research. The business opportunity was identified through the existing evidence of growth in the food delivery market in the UK, higher consumer demand for convenience and the know-how that the Indian population was mostly found in urban areas like Leicester, Southall, Birmingham, Wembley (Deliveroo, 2025a). The investigation is intended to verify the possibility to open a multi-brand community-based cloud kitchen that will enhance the operational performance, delivery efficiency and customer satisfaction. Secondary data will be obtained from academic literature, government publications, ONS Census data, industry reports, market research and food delivery platforms. It is appropriate as it allows the proposal to look at market trends, consumer preference, demographic trends, location appropriateness, and operational trends without collecting primary data. It also allows for the evidence-based identification and evaluation of the proposed business opportunity (Deliveroo, 2025b).</w:t>
      </w:r>
    </w:p>
    <w:p w14:paraId="1E7551C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22" w:name="_Toc238561262"/>
      <w:bookmarkStart w:id="23" w:name="_Toc239967184"/>
      <w:r w:rsidRPr="00F909A7">
        <w:rPr>
          <w:rFonts w:ascii="Times New Roman" w:eastAsiaTheme="majorEastAsia" w:hAnsi="Times New Roman" w:cs="Times New Roman"/>
          <w:b/>
          <w:sz w:val="24"/>
          <w:szCs w:val="24"/>
        </w:rPr>
        <w:t>4.2 Market insight and data collection</w:t>
      </w:r>
      <w:bookmarkEnd w:id="22"/>
      <w:bookmarkEnd w:id="23"/>
    </w:p>
    <w:p w14:paraId="15D03530"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Secondary data will be collected from reputable academic, government and industry sources, to generate market insight. They will gather data from peer-reviewed journal articles, books, government documents, ONS Census information, industry and market research documents, company reports and publicly available documents from food delivery companies like Deliveroo, Uber Eats and Just Eat. The Academic sources will be accessed via databases such as Business Source Complete, Scopus, ScienceDirect, Emerald Insight, ProQuest, Google Scholar and SpringerLink. Some of the keywords will be cloud kitchen, ghost kitchen, virtual restaurant, food delivery, multi-brand kitchen, Indian community UK, consumer behaviour, location strategy, ethnic market segmentation and food delivery logistics (Deliveroo, 2025c).</w:t>
      </w:r>
    </w:p>
    <w:p w14:paraId="6F9534BF"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geographical area will include the UK, and will address the areas of Leicester, Southall, Birmingham and Wembley, where Indian communities are concentrated. Primary sources will be recent literature, mainly within the last ten years; earlier studies that are influential will be added if they are relevant from a theoretical point of view. Only peer-reviewed research, official statistics and recognised industry reports will be </w:t>
      </w:r>
      <w:proofErr w:type="gramStart"/>
      <w:r w:rsidRPr="00F909A7">
        <w:rPr>
          <w:rFonts w:ascii="Times New Roman" w:hAnsi="Times New Roman" w:cs="Times New Roman"/>
          <w:sz w:val="24"/>
          <w:szCs w:val="24"/>
        </w:rPr>
        <w:t>included</w:t>
      </w:r>
      <w:proofErr w:type="gramEnd"/>
      <w:r w:rsidRPr="00F909A7">
        <w:rPr>
          <w:rFonts w:ascii="Times New Roman" w:hAnsi="Times New Roman" w:cs="Times New Roman"/>
          <w:sz w:val="24"/>
          <w:szCs w:val="24"/>
        </w:rPr>
        <w:t xml:space="preserve"> and blogs, unsupported opinions and unverified online content will be excluded. No sampling of primary participants is conducted, the four locations serve as the starting point for market and location comparisons (Deliveroo, 2026).</w:t>
      </w:r>
    </w:p>
    <w:p w14:paraId="4A157A13"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24" w:name="_Toc238561263"/>
      <w:bookmarkStart w:id="25" w:name="_Toc239967185"/>
      <w:r w:rsidRPr="00F909A7">
        <w:rPr>
          <w:rFonts w:ascii="Times New Roman" w:eastAsiaTheme="majorEastAsia" w:hAnsi="Times New Roman" w:cs="Times New Roman"/>
          <w:b/>
          <w:sz w:val="24"/>
          <w:szCs w:val="24"/>
        </w:rPr>
        <w:t>4.3 Quantitative and qualitative evidence</w:t>
      </w:r>
      <w:bookmarkEnd w:id="24"/>
      <w:bookmarkEnd w:id="25"/>
    </w:p>
    <w:p w14:paraId="34F8F9F4"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The business opportunity will be evaluated with both quantitative and qualitative secondary evidence. Data will be quantitative including the market size and growth of food delivery in the UK, demographic data on the Indian community, population distribution throughout the areas of Leicester, Southall, Birmingham and Wembley, delivery trends and market indicators. This evidence will help to make comparisons of potential locations and market demand assessment (EA, 2026a). The following areas of qualitative evidence will be considered: consumer food preferences, authenticity, affordability, convenience, delivery expectations, customer satisfaction, purchasing behaviour. Food delivery platform competitor information and industry reports will also be analysed to gain an understanding of competitor positioning, service offerings and operations. Evidence to support premises and operating requirements will include evidence related to cloud kitchen models, shared resources, technology, location strategies and operating efficiency (EA, 2026b). When combined these numeric and non-numeric sources will give a more comprehensive view of market attractiveness, customer needs, business feasibility.</w:t>
      </w:r>
    </w:p>
    <w:p w14:paraId="4E99D151"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26" w:name="_Toc238561264"/>
      <w:bookmarkStart w:id="27" w:name="_Toc239967186"/>
      <w:r w:rsidRPr="00F909A7">
        <w:rPr>
          <w:rFonts w:ascii="Times New Roman" w:eastAsiaTheme="majorEastAsia" w:hAnsi="Times New Roman" w:cs="Times New Roman"/>
          <w:b/>
          <w:sz w:val="24"/>
          <w:szCs w:val="24"/>
        </w:rPr>
        <w:t>4.4 Data-analysis methods</w:t>
      </w:r>
      <w:bookmarkEnd w:id="26"/>
      <w:bookmarkEnd w:id="27"/>
    </w:p>
    <w:p w14:paraId="7DFFFBCB"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research will </w:t>
      </w:r>
      <w:proofErr w:type="spellStart"/>
      <w:r w:rsidRPr="00F909A7">
        <w:rPr>
          <w:rFonts w:ascii="Times New Roman" w:hAnsi="Times New Roman" w:cs="Times New Roman"/>
          <w:sz w:val="24"/>
          <w:szCs w:val="24"/>
        </w:rPr>
        <w:t>analyze</w:t>
      </w:r>
      <w:proofErr w:type="spellEnd"/>
      <w:r w:rsidRPr="00F909A7">
        <w:rPr>
          <w:rFonts w:ascii="Times New Roman" w:hAnsi="Times New Roman" w:cs="Times New Roman"/>
          <w:sz w:val="24"/>
          <w:szCs w:val="24"/>
        </w:rPr>
        <w:t xml:space="preserve"> the secondary </w:t>
      </w:r>
      <w:proofErr w:type="gramStart"/>
      <w:r w:rsidRPr="00F909A7">
        <w:rPr>
          <w:rFonts w:ascii="Times New Roman" w:hAnsi="Times New Roman" w:cs="Times New Roman"/>
          <w:sz w:val="24"/>
          <w:szCs w:val="24"/>
        </w:rPr>
        <w:t>evidences</w:t>
      </w:r>
      <w:proofErr w:type="gramEnd"/>
      <w:r w:rsidRPr="00F909A7">
        <w:rPr>
          <w:rFonts w:ascii="Times New Roman" w:hAnsi="Times New Roman" w:cs="Times New Roman"/>
          <w:sz w:val="24"/>
          <w:szCs w:val="24"/>
        </w:rPr>
        <w:t xml:space="preserve"> obtained by using descriptive, comparative and thematic analysis. Numerical information that is relevant to the description of the market in the UK for food delivery services, the demographic distribution and relevant market indicators will be organised and summarised using descriptive analysis. This will give you a clear picture of the need and the nature of the target market (FSA, 2025a). This will be achieved through a comparative analysis of the suitability of Leicester, Southall, Birmingham and Wembley based on a comparison of demographic concentration, market opportunities, delivery considerations and competitive conditions. This will help in determining the best possible site for the proposed cloud kitchen.</w:t>
      </w:r>
    </w:p>
    <w:p w14:paraId="606BA61C"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Qualitative academic literature, government and industry publications/reports will be used in the thematic analysis. The sources will be analysed and summarised by themes like consumer preferences, food authenticity, delivery expectations, location strategy, operational efficiency, multi-brand models and digital technology. Similarities and differences between the sources will then be determined and synthesized (FSA, 2025b). This approach is suitable as all the information used in the research is based on secondary information and the research is aimed at formulating an understanding of the customer's demand, location suitability and the feasibility of the business model.</w:t>
      </w:r>
    </w:p>
    <w:p w14:paraId="1CD07AA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28" w:name="_Toc238561265"/>
      <w:bookmarkStart w:id="29" w:name="_Toc239967187"/>
      <w:r w:rsidRPr="00F909A7">
        <w:rPr>
          <w:rFonts w:ascii="Times New Roman" w:eastAsiaTheme="majorEastAsia" w:hAnsi="Times New Roman" w:cs="Times New Roman"/>
          <w:b/>
          <w:sz w:val="24"/>
          <w:szCs w:val="24"/>
        </w:rPr>
        <w:t>4.5 Application and integration of frameworks</w:t>
      </w:r>
      <w:bookmarkEnd w:id="28"/>
      <w:bookmarkEnd w:id="29"/>
    </w:p>
    <w:p w14:paraId="04FF3E61"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concepts and frameworks presented in Chapter 3 will be utilized to link the customer demand, location strategy, operational efficiency, and digital technology to the proposed cloud kitchen. Consumer behaviour evidence will be analysed to assess food quality, authenticity, food affordability, and convenience and delivery speed preferences (FSA, 2025c). Demographic and market data will be used to analyse the location strategy, looking at Leicester, Southall, Birmingham and Wembley, and </w:t>
      </w:r>
      <w:proofErr w:type="gramStart"/>
      <w:r w:rsidRPr="00F909A7">
        <w:rPr>
          <w:rFonts w:ascii="Times New Roman" w:hAnsi="Times New Roman" w:cs="Times New Roman"/>
          <w:sz w:val="24"/>
          <w:szCs w:val="24"/>
        </w:rPr>
        <w:t>taking into account</w:t>
      </w:r>
      <w:proofErr w:type="gramEnd"/>
      <w:r w:rsidRPr="00F909A7">
        <w:rPr>
          <w:rFonts w:ascii="Times New Roman" w:hAnsi="Times New Roman" w:cs="Times New Roman"/>
          <w:sz w:val="24"/>
          <w:szCs w:val="24"/>
        </w:rPr>
        <w:t xml:space="preserve"> delivery efficiency, competition and accessibility. The multi-brand cloud kitchen system will evaluate common resources, personnel, equipment, menu adaptability, and business coordination. Digital technology evidence will include online ordering, kitchen management, inventory systems, data analytics and location intelligence. They will be combined and not treated as </w:t>
      </w:r>
      <w:proofErr w:type="gramStart"/>
      <w:r w:rsidRPr="00F909A7">
        <w:rPr>
          <w:rFonts w:ascii="Times New Roman" w:hAnsi="Times New Roman" w:cs="Times New Roman"/>
          <w:sz w:val="24"/>
          <w:szCs w:val="24"/>
        </w:rPr>
        <w:t>distinct</w:t>
      </w:r>
      <w:proofErr w:type="gramEnd"/>
      <w:r w:rsidRPr="00F909A7">
        <w:rPr>
          <w:rFonts w:ascii="Times New Roman" w:hAnsi="Times New Roman" w:cs="Times New Roman"/>
          <w:sz w:val="24"/>
          <w:szCs w:val="24"/>
        </w:rPr>
        <w:t xml:space="preserve"> and they will be aligned with customer needs in determining where and how to operate, and they will help ensure efficiency and scalability through technology (FSA, 2025d). The integrated approach will result in a more substantial piece of evidence to examine feasibility of the proposed business model.</w:t>
      </w:r>
    </w:p>
    <w:p w14:paraId="4F08C88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30" w:name="_Toc238561266"/>
      <w:bookmarkStart w:id="31" w:name="_Toc239967188"/>
      <w:r w:rsidRPr="00F909A7">
        <w:rPr>
          <w:rFonts w:ascii="Times New Roman" w:eastAsiaTheme="majorEastAsia" w:hAnsi="Times New Roman" w:cs="Times New Roman"/>
          <w:b/>
          <w:sz w:val="24"/>
          <w:szCs w:val="24"/>
        </w:rPr>
        <w:t>4.6 Reliability, validity, limitations and ethics</w:t>
      </w:r>
      <w:bookmarkEnd w:id="30"/>
      <w:bookmarkEnd w:id="31"/>
    </w:p>
    <w:p w14:paraId="1F02EE11"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Research will be based on peer-reviewed academic studies, government documents, data from the ONS Census, recognised industry reports and credible sources in the market, which will help to strengthen the reliability and validity of the research. The relevance, publication date, authority and consistency of sources will be checked before they are included (FSA, 2025e). Triangulation will be performed through comparing evidence of various academic, government and industry sources, and consistency checks will be used for identifying conflicting findings, duplicated information, or significant differences in the information reported on market evidence.</w:t>
      </w:r>
    </w:p>
    <w:p w14:paraId="4E73CD07"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Secondary data may not be complete, timely, or gathered for the purpose of this study, however. Comparisons may be affected by differences in geographical coverage, definitions and reporting methods and may require assumptions to be made when interpreting evidence from the market and the demographics. Systematic thematic analysis, critical analysis of several sources and the guidance by the supervisor will diminish researcher bias.</w:t>
      </w:r>
    </w:p>
    <w:p w14:paraId="4B8D70FD"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Ethically there are no participants or personal data involved in the study. Appropriate use of copyrighted and licensed material will be followed; appropriate citation and referencing used. Data will be kept on a password protected device and approved cloud </w:t>
      </w:r>
      <w:proofErr w:type="gramStart"/>
      <w:r w:rsidRPr="00F909A7">
        <w:rPr>
          <w:rFonts w:ascii="Times New Roman" w:hAnsi="Times New Roman" w:cs="Times New Roman"/>
          <w:sz w:val="24"/>
          <w:szCs w:val="24"/>
        </w:rPr>
        <w:t>system</w:t>
      </w:r>
      <w:proofErr w:type="gramEnd"/>
      <w:r w:rsidRPr="00F909A7">
        <w:rPr>
          <w:rFonts w:ascii="Times New Roman" w:hAnsi="Times New Roman" w:cs="Times New Roman"/>
          <w:sz w:val="24"/>
          <w:szCs w:val="24"/>
        </w:rPr>
        <w:t xml:space="preserve"> and access will be limited as appropriate (FSA, 2025f). The research will follow the UWTSD Research Ethics and Integrity Code, Academic Integrity Policy, Research Data Management Policy, UK GDPR and Data Protection Act 2018.</w:t>
      </w:r>
    </w:p>
    <w:p w14:paraId="0C3485E3"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br w:type="page"/>
      </w:r>
    </w:p>
    <w:p w14:paraId="5600FF20" w14:textId="77777777" w:rsidR="00F909A7" w:rsidRPr="00F909A7" w:rsidRDefault="00F909A7" w:rsidP="00F909A7">
      <w:pPr>
        <w:keepNext/>
        <w:keepLines/>
        <w:spacing w:before="240" w:after="0" w:line="360" w:lineRule="auto"/>
        <w:jc w:val="both"/>
        <w:outlineLvl w:val="0"/>
        <w:rPr>
          <w:rFonts w:ascii="Times New Roman" w:eastAsiaTheme="majorEastAsia" w:hAnsi="Times New Roman" w:cs="Times New Roman"/>
          <w:b/>
          <w:sz w:val="24"/>
          <w:szCs w:val="24"/>
        </w:rPr>
      </w:pPr>
      <w:bookmarkStart w:id="32" w:name="_Toc238561267"/>
      <w:bookmarkStart w:id="33" w:name="_Toc239967189"/>
      <w:r w:rsidRPr="00F909A7">
        <w:rPr>
          <w:rFonts w:ascii="Times New Roman" w:eastAsiaTheme="majorEastAsia" w:hAnsi="Times New Roman" w:cs="Times New Roman"/>
          <w:b/>
          <w:sz w:val="24"/>
          <w:szCs w:val="24"/>
        </w:rPr>
        <w:t>Chapter 5: Market Opportunity Analysis</w:t>
      </w:r>
      <w:bookmarkEnd w:id="32"/>
      <w:bookmarkEnd w:id="33"/>
    </w:p>
    <w:p w14:paraId="7F484829"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34" w:name="_Toc238561268"/>
      <w:bookmarkStart w:id="35" w:name="_Toc239967190"/>
      <w:r w:rsidRPr="00F909A7">
        <w:rPr>
          <w:rFonts w:ascii="Times New Roman" w:eastAsiaTheme="majorEastAsia" w:hAnsi="Times New Roman" w:cs="Times New Roman"/>
          <w:b/>
          <w:sz w:val="24"/>
          <w:szCs w:val="24"/>
        </w:rPr>
        <w:t>5.1 Scope and market definition</w:t>
      </w:r>
      <w:bookmarkEnd w:id="34"/>
      <w:bookmarkEnd w:id="35"/>
    </w:p>
    <w:p w14:paraId="13054F6C"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This chapter specifically examines the food delivery market in the UK, particularly the community based multi-brand cloud kitchen, offering real Indian food with virtual brands and delivering it via community. Indian consumers and communities in the UK with a strong focus on high-density localities such as Leicester, Southall, Birmingham and Wembley are the target audience. Hence, the geographical scope is the </w:t>
      </w:r>
      <w:proofErr w:type="gramStart"/>
      <w:r w:rsidRPr="00F909A7">
        <w:rPr>
          <w:rFonts w:ascii="Times New Roman" w:hAnsi="Times New Roman" w:cs="Times New Roman"/>
          <w:sz w:val="24"/>
          <w:szCs w:val="24"/>
        </w:rPr>
        <w:t>UK</w:t>
      </w:r>
      <w:proofErr w:type="gramEnd"/>
      <w:r w:rsidRPr="00F909A7">
        <w:rPr>
          <w:rFonts w:ascii="Times New Roman" w:hAnsi="Times New Roman" w:cs="Times New Roman"/>
          <w:sz w:val="24"/>
          <w:szCs w:val="24"/>
        </w:rPr>
        <w:t xml:space="preserve"> and the four locations are the key comparison basis. The main channel to distribution is online food delivery via the existing digital platforms including Deliveroo, Uber Eats and Just Eat (FSA, 2025g). Evidence will be analysed up to the end of the project period of 16 weeks with reference to relevant and recent secondary data and existing market information. This chapter aims to evaluate the size of the market, customer demand, consumer behaviour, location opportunities, and the growth potential of the business, to assess its attractiveness for a proposed business.</w:t>
      </w:r>
    </w:p>
    <w:p w14:paraId="4DC4A5B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36" w:name="_Toc238561269"/>
      <w:bookmarkStart w:id="37" w:name="_Toc239967191"/>
      <w:r w:rsidRPr="00F909A7">
        <w:rPr>
          <w:rFonts w:ascii="Times New Roman" w:eastAsiaTheme="majorEastAsia" w:hAnsi="Times New Roman" w:cs="Times New Roman"/>
          <w:b/>
          <w:sz w:val="24"/>
          <w:szCs w:val="24"/>
        </w:rPr>
        <w:t>5.2 Market size and growth</w:t>
      </w:r>
      <w:bookmarkEnd w:id="36"/>
      <w:bookmarkEnd w:id="37"/>
    </w:p>
    <w:p w14:paraId="0C175D1E"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Proposed community-based multi-brand cloud kitchen is a gigantic and expanding market in the UK food delivery sector. The market is estimated to be around £14.3 billion in 2025 and is forecast to grow by 3.1% year on year. This is nearly 87% higher than in 2019, reflecting the continued growth in delivery-led food consumption over time. According to a separate forecast, the UK foodservice delivery market will be worth £13.87 billion in 2024 and is expected to reach £15.8 billion by 2028 (FSA, 2025h). The numbers are an indication of ongoing demand, but there are variations as different market reports employ different definitions, data and methods.</w:t>
      </w:r>
    </w:p>
    <w:p w14:paraId="775BFB5F"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If the definition of online food delivery is extended to include all online and mobile food delivery platforms, Grand View Research projects that revenue will reach US$37.51 billion by 2030, representing a CAGR of 7.9% annually from 2025 to 2030 in the UK market (FSA, 2025i). The disparity from the £14.3bn estimate is not necessarily at odds as the former estimates a wider online delivery market, whereas the latter is estimating foodservice delivery.</w:t>
      </w:r>
    </w:p>
    <w:p w14:paraId="1EC7638D"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£14.3bn estimate for 2025 is adopted as the key size indicator for this proposal, being the most suitable for the proposed restaurant delivery model. Predictions </w:t>
      </w:r>
      <w:proofErr w:type="gramStart"/>
      <w:r w:rsidRPr="00F909A7">
        <w:rPr>
          <w:rFonts w:ascii="Times New Roman" w:hAnsi="Times New Roman" w:cs="Times New Roman"/>
          <w:sz w:val="24"/>
          <w:szCs w:val="24"/>
        </w:rPr>
        <w:t>are based on the assumption</w:t>
      </w:r>
      <w:proofErr w:type="gramEnd"/>
      <w:r w:rsidRPr="00F909A7">
        <w:rPr>
          <w:rFonts w:ascii="Times New Roman" w:hAnsi="Times New Roman" w:cs="Times New Roman"/>
          <w:sz w:val="24"/>
          <w:szCs w:val="24"/>
        </w:rPr>
        <w:t xml:space="preserve"> that the market will continue to grow slowly, bolstered by online ordering, the use of smartphones and convenience demand, along with the use of delivery platforms. But future growth may be held back by inflation, household budgets, and platform fees and competition (FSA, 2025j). As such, the market figures should be assumed as indicative opportunity estimates and not expected revenues for the proposed business.</w:t>
      </w:r>
    </w:p>
    <w:p w14:paraId="6242CB3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38" w:name="_Toc238561270"/>
      <w:bookmarkStart w:id="39" w:name="_Toc239967192"/>
      <w:r w:rsidRPr="00F909A7">
        <w:rPr>
          <w:rFonts w:ascii="Times New Roman" w:eastAsiaTheme="majorEastAsia" w:hAnsi="Times New Roman" w:cs="Times New Roman"/>
          <w:b/>
          <w:sz w:val="24"/>
          <w:szCs w:val="24"/>
        </w:rPr>
        <w:t>5.3 Segmentation and target customer</w:t>
      </w:r>
      <w:bookmarkEnd w:id="38"/>
      <w:bookmarkEnd w:id="39"/>
    </w:p>
    <w:p w14:paraId="377C247A"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proposed business will be broken down into UK food delivery market segments based on geographic, demographic, behavioural and psychographic characteristics. The area of priority is geographically in Leicester, Southall, Birmingham and Wembley where the proposal has identified a significant concentration of the UK Indian community (FSA, 2026a). Demographically, this core consists of Indian consumers living in these </w:t>
      </w:r>
      <w:proofErr w:type="gramStart"/>
      <w:r w:rsidRPr="00F909A7">
        <w:rPr>
          <w:rFonts w:ascii="Times New Roman" w:hAnsi="Times New Roman" w:cs="Times New Roman"/>
          <w:sz w:val="24"/>
          <w:szCs w:val="24"/>
        </w:rPr>
        <w:t>high density</w:t>
      </w:r>
      <w:proofErr w:type="gramEnd"/>
      <w:r w:rsidRPr="00F909A7">
        <w:rPr>
          <w:rFonts w:ascii="Times New Roman" w:hAnsi="Times New Roman" w:cs="Times New Roman"/>
          <w:sz w:val="24"/>
          <w:szCs w:val="24"/>
        </w:rPr>
        <w:t xml:space="preserve"> groups, and the broader market of consumers who want to find Indian food that's </w:t>
      </w:r>
      <w:proofErr w:type="gramStart"/>
      <w:r w:rsidRPr="00F909A7">
        <w:rPr>
          <w:rFonts w:ascii="Times New Roman" w:hAnsi="Times New Roman" w:cs="Times New Roman"/>
          <w:sz w:val="24"/>
          <w:szCs w:val="24"/>
        </w:rPr>
        <w:t>actually Indian</w:t>
      </w:r>
      <w:proofErr w:type="gramEnd"/>
      <w:r w:rsidRPr="00F909A7">
        <w:rPr>
          <w:rFonts w:ascii="Times New Roman" w:hAnsi="Times New Roman" w:cs="Times New Roman"/>
          <w:sz w:val="24"/>
          <w:szCs w:val="24"/>
        </w:rPr>
        <w:t>. Otherwise, the desired target customers are those who use the internet to order food regularly, appreciate convenience, speed of delivery, and quality of food, freshness and service reliability. In terms of the customer, they will appreciate authenticity, Indian regional preferences, affordability and diversity over just the standardised Indian menus (GOV.UK, 2025a).</w:t>
      </w:r>
    </w:p>
    <w:p w14:paraId="30902813" w14:textId="77777777" w:rsidR="00F909A7" w:rsidRPr="00F909A7" w:rsidRDefault="00F909A7" w:rsidP="00F909A7">
      <w:pPr>
        <w:spacing w:line="360" w:lineRule="auto"/>
        <w:jc w:val="both"/>
        <w:rPr>
          <w:rFonts w:ascii="Times New Roman" w:hAnsi="Times New Roman" w:cs="Times New Roman"/>
          <w:sz w:val="24"/>
          <w:szCs w:val="24"/>
        </w:rPr>
      </w:pPr>
      <w:proofErr w:type="gramStart"/>
      <w:r w:rsidRPr="00F909A7">
        <w:rPr>
          <w:rFonts w:ascii="Times New Roman" w:hAnsi="Times New Roman" w:cs="Times New Roman"/>
          <w:sz w:val="24"/>
          <w:szCs w:val="24"/>
        </w:rPr>
        <w:t>So</w:t>
      </w:r>
      <w:proofErr w:type="gramEnd"/>
      <w:r w:rsidRPr="00F909A7">
        <w:rPr>
          <w:rFonts w:ascii="Times New Roman" w:hAnsi="Times New Roman" w:cs="Times New Roman"/>
          <w:sz w:val="24"/>
          <w:szCs w:val="24"/>
        </w:rPr>
        <w:t xml:space="preserve"> it is Indian consumers in Leicester, Southall, Birmingham and Wembley who do buy food regularly via digital methods and it is these consumers that are the priority segment. The proposal does not specify the number of residents in the UK Indian community by </w:t>
      </w:r>
      <w:proofErr w:type="gramStart"/>
      <w:r w:rsidRPr="00F909A7">
        <w:rPr>
          <w:rFonts w:ascii="Times New Roman" w:hAnsi="Times New Roman" w:cs="Times New Roman"/>
          <w:sz w:val="24"/>
          <w:szCs w:val="24"/>
        </w:rPr>
        <w:t>city, but</w:t>
      </w:r>
      <w:proofErr w:type="gramEnd"/>
      <w:r w:rsidRPr="00F909A7">
        <w:rPr>
          <w:rFonts w:ascii="Times New Roman" w:hAnsi="Times New Roman" w:cs="Times New Roman"/>
          <w:sz w:val="24"/>
          <w:szCs w:val="24"/>
        </w:rPr>
        <w:t xml:space="preserve"> cites an over-1.8 million potential customer </w:t>
      </w:r>
      <w:proofErr w:type="gramStart"/>
      <w:r w:rsidRPr="00F909A7">
        <w:rPr>
          <w:rFonts w:ascii="Times New Roman" w:hAnsi="Times New Roman" w:cs="Times New Roman"/>
          <w:sz w:val="24"/>
          <w:szCs w:val="24"/>
        </w:rPr>
        <w:t>base</w:t>
      </w:r>
      <w:proofErr w:type="gramEnd"/>
      <w:r w:rsidRPr="00F909A7">
        <w:rPr>
          <w:rFonts w:ascii="Times New Roman" w:hAnsi="Times New Roman" w:cs="Times New Roman"/>
          <w:sz w:val="24"/>
          <w:szCs w:val="24"/>
        </w:rPr>
        <w:t xml:space="preserve"> (GOV.UK, 2025b). The segment is justified due to the available evidence which indicates customers will make purchase decisions for a variety of factors including food quality, authenticity, and price, ease of shopping and delivery speed. Multiple virtual brands supplying Indian specialties can also be a possibility due to regional preferences.</w:t>
      </w:r>
    </w:p>
    <w:p w14:paraId="255E2CE2"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Primary expectations of the target customer are digital ordering, repeat buying and responding to reviews, promotions and loyalty programs. This will enable business to offer regional diversification from a single kitchen, while highlighting the service </w:t>
      </w:r>
      <w:proofErr w:type="gramStart"/>
      <w:r w:rsidRPr="00F909A7">
        <w:rPr>
          <w:rFonts w:ascii="Times New Roman" w:hAnsi="Times New Roman" w:cs="Times New Roman"/>
          <w:sz w:val="24"/>
          <w:szCs w:val="24"/>
        </w:rPr>
        <w:t>on the basis of</w:t>
      </w:r>
      <w:proofErr w:type="gramEnd"/>
      <w:r w:rsidRPr="00F909A7">
        <w:rPr>
          <w:rFonts w:ascii="Times New Roman" w:hAnsi="Times New Roman" w:cs="Times New Roman"/>
          <w:sz w:val="24"/>
          <w:szCs w:val="24"/>
        </w:rPr>
        <w:t xml:space="preserve"> convivial, authentic and credible delivery (GOV.UK, 2025c).</w:t>
      </w:r>
    </w:p>
    <w:p w14:paraId="28EC949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40" w:name="_Toc238561271"/>
      <w:bookmarkStart w:id="41" w:name="_Toc239967193"/>
      <w:r w:rsidRPr="00F909A7">
        <w:rPr>
          <w:rFonts w:ascii="Times New Roman" w:eastAsiaTheme="majorEastAsia" w:hAnsi="Times New Roman" w:cs="Times New Roman"/>
          <w:b/>
          <w:sz w:val="24"/>
          <w:szCs w:val="24"/>
        </w:rPr>
        <w:t>5.4 Pain points, unmet needs and demand</w:t>
      </w:r>
      <w:bookmarkEnd w:id="40"/>
      <w:bookmarkEnd w:id="41"/>
    </w:p>
    <w:p w14:paraId="170E6C49"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primary customers' pain points listed in the proposal are longer lead times, variable food quality, lack of menu diversity and shortage of authentic regional Indian cuisine. Leicester, Southall, Birmingham and Wembley residents in India face these </w:t>
      </w:r>
      <w:proofErr w:type="gramStart"/>
      <w:r w:rsidRPr="00F909A7">
        <w:rPr>
          <w:rFonts w:ascii="Times New Roman" w:hAnsi="Times New Roman" w:cs="Times New Roman"/>
          <w:sz w:val="24"/>
          <w:szCs w:val="24"/>
        </w:rPr>
        <w:t>issues in particular</w:t>
      </w:r>
      <w:proofErr w:type="gramEnd"/>
      <w:r w:rsidRPr="00F909A7">
        <w:rPr>
          <w:rFonts w:ascii="Times New Roman" w:hAnsi="Times New Roman" w:cs="Times New Roman"/>
          <w:sz w:val="24"/>
          <w:szCs w:val="24"/>
        </w:rPr>
        <w:t xml:space="preserve">. The scheme seeks to minimise distance from delivery, better food freshness and better service through a proposed </w:t>
      </w:r>
      <w:proofErr w:type="gramStart"/>
      <w:r w:rsidRPr="00F909A7">
        <w:rPr>
          <w:rFonts w:ascii="Times New Roman" w:hAnsi="Times New Roman" w:cs="Times New Roman"/>
          <w:sz w:val="24"/>
          <w:szCs w:val="24"/>
        </w:rPr>
        <w:t>community based</w:t>
      </w:r>
      <w:proofErr w:type="gramEnd"/>
      <w:r w:rsidRPr="00F909A7">
        <w:rPr>
          <w:rFonts w:ascii="Times New Roman" w:hAnsi="Times New Roman" w:cs="Times New Roman"/>
          <w:sz w:val="24"/>
          <w:szCs w:val="24"/>
        </w:rPr>
        <w:t xml:space="preserve"> location strategy (GOV.UK, 2025d).</w:t>
      </w:r>
    </w:p>
    <w:p w14:paraId="1F5CDBCD"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Clients are likely to buy based on food quality, authenticity, affordability, and convenience and delivery time. Digital reviews will be another factor that customers are likely to </w:t>
      </w:r>
      <w:proofErr w:type="gramStart"/>
      <w:r w:rsidRPr="00F909A7">
        <w:rPr>
          <w:rFonts w:ascii="Times New Roman" w:hAnsi="Times New Roman" w:cs="Times New Roman"/>
          <w:sz w:val="24"/>
          <w:szCs w:val="24"/>
        </w:rPr>
        <w:t>take into account</w:t>
      </w:r>
      <w:proofErr w:type="gramEnd"/>
      <w:r w:rsidRPr="00F909A7">
        <w:rPr>
          <w:rFonts w:ascii="Times New Roman" w:hAnsi="Times New Roman" w:cs="Times New Roman"/>
          <w:sz w:val="24"/>
          <w:szCs w:val="24"/>
        </w:rPr>
        <w:t xml:space="preserve"> when purchasing, including when deciding between competing delivery options, as will be promotional offers or loyalty programmes (GOV.UK, 2026a). The regional diversity in the Indian community presents an unmet demand for differentiated menus which offer authentic cuisines and not one standardised Indian food offering. This need is being tackled through the proposed multi-brand model, which sees </w:t>
      </w:r>
      <w:proofErr w:type="gramStart"/>
      <w:r w:rsidRPr="00F909A7">
        <w:rPr>
          <w:rFonts w:ascii="Times New Roman" w:hAnsi="Times New Roman" w:cs="Times New Roman"/>
          <w:sz w:val="24"/>
          <w:szCs w:val="24"/>
        </w:rPr>
        <w:t>a number of</w:t>
      </w:r>
      <w:proofErr w:type="gramEnd"/>
      <w:r w:rsidRPr="00F909A7">
        <w:rPr>
          <w:rFonts w:ascii="Times New Roman" w:hAnsi="Times New Roman" w:cs="Times New Roman"/>
          <w:sz w:val="24"/>
          <w:szCs w:val="24"/>
        </w:rPr>
        <w:t xml:space="preserve"> virtual restaurant brands with their own distinct regional Indian cuisine cook from the same kitchen.</w:t>
      </w:r>
    </w:p>
    <w:p w14:paraId="4869128D"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The available proposal does not include quantitative evidence of customer switching rates, price elasticity and/or trading down behaviour or seasonal demand. These factors thus cannot be considered as proven outcomes. But the price tag is evident as a crucial buying factor, meaning that shoppers might weigh the cost of food, delivery rates and promotions before placing an order (GOV.UK, 2026b). When customers are dissatisfied with the quality of their food, the delivery of their order, choice of food or value for money, they can go to another competitor.</w:t>
      </w:r>
    </w:p>
    <w:p w14:paraId="01F98537" w14:textId="04DDDC18"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There are </w:t>
      </w:r>
      <w:proofErr w:type="gramStart"/>
      <w:r w:rsidRPr="00F909A7">
        <w:rPr>
          <w:rFonts w:ascii="Times New Roman" w:hAnsi="Times New Roman" w:cs="Times New Roman"/>
          <w:sz w:val="24"/>
          <w:szCs w:val="24"/>
        </w:rPr>
        <w:t>a number of</w:t>
      </w:r>
      <w:proofErr w:type="gramEnd"/>
      <w:r w:rsidRPr="00F909A7">
        <w:rPr>
          <w:rFonts w:ascii="Times New Roman" w:hAnsi="Times New Roman" w:cs="Times New Roman"/>
          <w:sz w:val="24"/>
          <w:szCs w:val="24"/>
        </w:rPr>
        <w:t xml:space="preserve"> factors that might affect demand and business outcomes, such as the level of competition, reliance on third party delivery platforms, the cost of suitable premises, the complexity of operation and ensuring business quality across a range of brands. Having various menus, ingredients and orders may lead to extra quality control and scheduling issues and management of inventory. All in all, the greatest possibility lies with a combination of authenticity, variety, affordability, convenience, quality and reliable delivery. However, additional market analysis will be necessary to confirm price sensitivity, switching attitudes and seasonality (HMRC, 2026).</w:t>
      </w:r>
    </w:p>
    <w:p w14:paraId="5C784839"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42" w:name="_Toc238561272"/>
      <w:bookmarkStart w:id="43" w:name="_Toc239967194"/>
      <w:r w:rsidRPr="00F909A7">
        <w:rPr>
          <w:rFonts w:ascii="Times New Roman" w:eastAsiaTheme="majorEastAsia" w:hAnsi="Times New Roman" w:cs="Times New Roman"/>
          <w:b/>
          <w:sz w:val="24"/>
          <w:szCs w:val="24"/>
        </w:rPr>
        <w:t>5.5 Economic and geographic conditions</w:t>
      </w:r>
      <w:bookmarkEnd w:id="42"/>
      <w:bookmarkEnd w:id="43"/>
    </w:p>
    <w:p w14:paraId="0D77AA39"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proposed cloud kitchen is affected by economic and geographic conditions, which affect the affordability of the customer, the demand for the product, operating costs, accessibility and market reach. Other economic factors, including inflation, increased commercial rents and labour costs, can impact consumers' disposable income </w:t>
      </w:r>
      <w:proofErr w:type="gramStart"/>
      <w:r w:rsidRPr="00F909A7">
        <w:rPr>
          <w:rFonts w:ascii="Times New Roman" w:hAnsi="Times New Roman" w:cs="Times New Roman"/>
          <w:sz w:val="24"/>
          <w:szCs w:val="24"/>
        </w:rPr>
        <w:t>and also</w:t>
      </w:r>
      <w:proofErr w:type="gramEnd"/>
      <w:r w:rsidRPr="00F909A7">
        <w:rPr>
          <w:rFonts w:ascii="Times New Roman" w:hAnsi="Times New Roman" w:cs="Times New Roman"/>
          <w:sz w:val="24"/>
          <w:szCs w:val="24"/>
        </w:rPr>
        <w:t xml:space="preserve"> </w:t>
      </w:r>
      <w:proofErr w:type="gramStart"/>
      <w:r w:rsidRPr="00F909A7">
        <w:rPr>
          <w:rFonts w:ascii="Times New Roman" w:hAnsi="Times New Roman" w:cs="Times New Roman"/>
          <w:sz w:val="24"/>
          <w:szCs w:val="24"/>
        </w:rPr>
        <w:t>drive up</w:t>
      </w:r>
      <w:proofErr w:type="gramEnd"/>
      <w:r w:rsidRPr="00F909A7">
        <w:rPr>
          <w:rFonts w:ascii="Times New Roman" w:hAnsi="Times New Roman" w:cs="Times New Roman"/>
          <w:sz w:val="24"/>
          <w:szCs w:val="24"/>
        </w:rPr>
        <w:t xml:space="preserve"> costs for those food delivery businesses. The proposal highlights increased commercial property and labour expenses as a key driver for businesses to consider scalable delivery-only models that have lower fixed operating costs (HCL, 2025). Affordability is also a key purchasing consideration for customers, and increased financial stress may lead to increased price, promotion and delivery charge shopping.</w:t>
      </w:r>
    </w:p>
    <w:p w14:paraId="42CA0C52"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proposed business is geographically targeted at Leicester, Southall, Birmingham and Wembley where the proposal has highlighted the significant Indian community within the UK in these areas. Kitchens which </w:t>
      </w:r>
      <w:proofErr w:type="gramStart"/>
      <w:r w:rsidRPr="00F909A7">
        <w:rPr>
          <w:rFonts w:ascii="Times New Roman" w:hAnsi="Times New Roman" w:cs="Times New Roman"/>
          <w:sz w:val="24"/>
          <w:szCs w:val="24"/>
        </w:rPr>
        <w:t>are located in</w:t>
      </w:r>
      <w:proofErr w:type="gramEnd"/>
      <w:r w:rsidRPr="00F909A7">
        <w:rPr>
          <w:rFonts w:ascii="Times New Roman" w:hAnsi="Times New Roman" w:cs="Times New Roman"/>
          <w:sz w:val="24"/>
          <w:szCs w:val="24"/>
        </w:rPr>
        <w:t xml:space="preserve"> proximity to these communities can help to minimize delivery distances, enhance delivery times, help to maintain food freshness and improve service reliability (HCL, 2026). But simply looking at the population concentration does not necessarily give the final location. Accessibility, delivery demand and operational capacity are also factors to consider in the competition, property costs.</w:t>
      </w:r>
    </w:p>
    <w:p w14:paraId="5C4787CB"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More sophisticated market conditions, such as the growing reliance on smartphones, digital ordering, location intelligence, GPS tracking and data analytics, can help </w:t>
      </w:r>
      <w:proofErr w:type="gramStart"/>
      <w:r w:rsidRPr="00F909A7">
        <w:rPr>
          <w:rFonts w:ascii="Times New Roman" w:hAnsi="Times New Roman" w:cs="Times New Roman"/>
          <w:sz w:val="24"/>
          <w:szCs w:val="24"/>
        </w:rPr>
        <w:t>open up</w:t>
      </w:r>
      <w:proofErr w:type="gramEnd"/>
      <w:r w:rsidRPr="00F909A7">
        <w:rPr>
          <w:rFonts w:ascii="Times New Roman" w:hAnsi="Times New Roman" w:cs="Times New Roman"/>
          <w:sz w:val="24"/>
          <w:szCs w:val="24"/>
        </w:rPr>
        <w:t xml:space="preserve"> more markets and enable more efficient delivery operations. Meanwhile, third-party sites can lead to business dependence. In general, the best chance for success will be in markets where the concentration of customers is high enough, the potential customer base is large enough, the premises are affordable, and efficient delivery coverage is available (JET, 2026a).</w:t>
      </w:r>
    </w:p>
    <w:p w14:paraId="3F316710"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44" w:name="_Toc238561273"/>
      <w:bookmarkStart w:id="45" w:name="_Toc239967195"/>
      <w:r w:rsidRPr="00F909A7">
        <w:rPr>
          <w:rFonts w:ascii="Times New Roman" w:eastAsiaTheme="majorEastAsia" w:hAnsi="Times New Roman" w:cs="Times New Roman"/>
          <w:b/>
          <w:sz w:val="24"/>
          <w:szCs w:val="24"/>
        </w:rPr>
        <w:t>5.6 Research findings and synthesis</w:t>
      </w:r>
      <w:bookmarkEnd w:id="44"/>
      <w:bookmarkEnd w:id="45"/>
    </w:p>
    <w:p w14:paraId="654BB55D"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The research results suggest a potential yet contingent scenario for establishing a multi-brand community kitchen in the UK via the cloud kitchen model. No primary research was conducted, so the opportunity assessment is done solely from secondary sources from academic literature, government publications, demographic data, industry reports and food delivery sources. This is a general market overview, but it doesn't give direct information on customer intent (JET, 2026b).</w:t>
      </w:r>
    </w:p>
    <w:p w14:paraId="2479A7D9"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evidence suggests that the UK food delivery market is supportive of delivery-only business models and that the Indian community is concentrated in Leicester, Southall, Birmingham and Wembley, offering opportunities for </w:t>
      </w:r>
      <w:proofErr w:type="gramStart"/>
      <w:r w:rsidRPr="00F909A7">
        <w:rPr>
          <w:rFonts w:ascii="Times New Roman" w:hAnsi="Times New Roman" w:cs="Times New Roman"/>
          <w:sz w:val="24"/>
          <w:szCs w:val="24"/>
        </w:rPr>
        <w:t>geographically-targeted</w:t>
      </w:r>
      <w:proofErr w:type="gramEnd"/>
      <w:r w:rsidRPr="00F909A7">
        <w:rPr>
          <w:rFonts w:ascii="Times New Roman" w:hAnsi="Times New Roman" w:cs="Times New Roman"/>
          <w:sz w:val="24"/>
          <w:szCs w:val="24"/>
        </w:rPr>
        <w:t xml:space="preserve"> services. Consumer evidence focuses on food quality and authenticity, affordability, convenience and delivery speed as important factors to purchase. Moreover, the literature indicates that multi-brand cloud kitchens can increase the efficiency of kitchen resources by sharing kitchen facilities, staff and equipment; and enable each business to provide differentiated regional cuisine. But for these benefits to be realised, an effective inventory management system, kitchen scheduling, technology and a consistent quality control must be implemented.</w:t>
      </w:r>
    </w:p>
    <w:p w14:paraId="6A28FB5C"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opportunity looks like it has a good commercial value but needs to be further validated. The idea of select items in the community, authentic regional food, and to digital (or shared) operations looks like it might offer a good value proposition. However, the evidence presented does not necessarily confirm customer willingness to pay, switching </w:t>
      </w:r>
      <w:proofErr w:type="spellStart"/>
      <w:r w:rsidRPr="00F909A7">
        <w:rPr>
          <w:rFonts w:ascii="Times New Roman" w:hAnsi="Times New Roman" w:cs="Times New Roman"/>
          <w:sz w:val="24"/>
          <w:szCs w:val="24"/>
        </w:rPr>
        <w:t>behavior</w:t>
      </w:r>
      <w:proofErr w:type="spellEnd"/>
      <w:r w:rsidRPr="00F909A7">
        <w:rPr>
          <w:rFonts w:ascii="Times New Roman" w:hAnsi="Times New Roman" w:cs="Times New Roman"/>
          <w:sz w:val="24"/>
          <w:szCs w:val="24"/>
        </w:rPr>
        <w:t>, seasonal demand or actual local order volume (JET, 2026c). Hence, a detailed competitive, operational and financial feasibility study should be done prior to implementation.</w:t>
      </w:r>
    </w:p>
    <w:p w14:paraId="209A4440" w14:textId="77777777" w:rsidR="00BE2AEF" w:rsidRPr="00BE2AEF" w:rsidRDefault="00BE2AEF" w:rsidP="00BE2AEF">
      <w:pPr>
        <w:keepNext/>
        <w:keepLines/>
        <w:spacing w:before="240" w:after="0" w:line="360" w:lineRule="auto"/>
        <w:jc w:val="both"/>
        <w:outlineLvl w:val="0"/>
        <w:rPr>
          <w:rFonts w:ascii="Times New Roman" w:eastAsiaTheme="majorEastAsia" w:hAnsi="Times New Roman" w:cs="Times New Roman"/>
          <w:b/>
          <w:sz w:val="24"/>
          <w:szCs w:val="24"/>
        </w:rPr>
      </w:pPr>
      <w:bookmarkStart w:id="46" w:name="_Toc238561274"/>
      <w:bookmarkStart w:id="47" w:name="_Toc239967196"/>
      <w:r w:rsidRPr="00BE2AEF">
        <w:rPr>
          <w:rFonts w:ascii="Times New Roman" w:eastAsiaTheme="majorEastAsia" w:hAnsi="Times New Roman" w:cs="Times New Roman"/>
          <w:b/>
          <w:sz w:val="24"/>
          <w:szCs w:val="24"/>
        </w:rPr>
        <w:t>Chapter 6: Competitive Environment Analysis</w:t>
      </w:r>
      <w:bookmarkEnd w:id="46"/>
      <w:bookmarkEnd w:id="47"/>
    </w:p>
    <w:p w14:paraId="59391C2C"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48" w:name="_Toc238561275"/>
      <w:bookmarkStart w:id="49" w:name="_Toc239967197"/>
      <w:r w:rsidRPr="00BE2AEF">
        <w:rPr>
          <w:rFonts w:ascii="Times New Roman" w:eastAsiaTheme="majorEastAsia" w:hAnsi="Times New Roman" w:cs="Times New Roman"/>
          <w:b/>
          <w:sz w:val="24"/>
          <w:szCs w:val="24"/>
        </w:rPr>
        <w:t>6.1 Scope, frameworks and competitive set</w:t>
      </w:r>
      <w:bookmarkEnd w:id="48"/>
      <w:bookmarkEnd w:id="49"/>
    </w:p>
    <w:p w14:paraId="7EFAA46A"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 xml:space="preserve">This chapter looks at the UK food delivery and cloud kitchen sector, and specifically at those that the proposed business wishes to target, namely Leicester, Southall, Birmingham and Wembley in the Greater Birmingham area. The competitive analysis </w:t>
      </w:r>
      <w:proofErr w:type="gramStart"/>
      <w:r w:rsidRPr="00BE2AEF">
        <w:rPr>
          <w:rFonts w:ascii="Times New Roman" w:hAnsi="Times New Roman" w:cs="Times New Roman"/>
          <w:sz w:val="24"/>
          <w:szCs w:val="24"/>
        </w:rPr>
        <w:t>takes into account</w:t>
      </w:r>
      <w:proofErr w:type="gramEnd"/>
      <w:r w:rsidRPr="00BE2AEF">
        <w:rPr>
          <w:rFonts w:ascii="Times New Roman" w:hAnsi="Times New Roman" w:cs="Times New Roman"/>
          <w:sz w:val="24"/>
          <w:szCs w:val="24"/>
        </w:rPr>
        <w:t xml:space="preserve"> companies that are competing with customers looking for easy-to-order, authentic Indian cuisine online. The core frameworks will evaluate the competitive landscape, market positioning, customers' needs and industry attractiveness to generate opportunities and threats to the proposed model. The direct competitors are existing Indian restaurants, delivery-only Indian brands and Multi-brand Cloud kitchens that serve similar kinds of food on digital platforms. Indirect competitors are restaurants that serve other foods that are being spent on the same food delivery system. For example, home cooking, takeaway collections and dine-in restaurants can meet similar meal needs and are a form of substitute. Competitors will be analysed based on menu variety, authenticity, and price, convenience of delivery and service quality and position in the customer.</w:t>
      </w:r>
    </w:p>
    <w:p w14:paraId="70826DF1"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50" w:name="_Toc238561276"/>
      <w:bookmarkStart w:id="51" w:name="_Toc239967198"/>
      <w:r w:rsidRPr="00BE2AEF">
        <w:rPr>
          <w:rFonts w:ascii="Times New Roman" w:eastAsiaTheme="majorEastAsia" w:hAnsi="Times New Roman" w:cs="Times New Roman"/>
          <w:b/>
          <w:sz w:val="24"/>
          <w:szCs w:val="24"/>
        </w:rPr>
        <w:t>6.2 Key success factors</w:t>
      </w:r>
      <w:bookmarkEnd w:id="50"/>
      <w:bookmarkEnd w:id="51"/>
    </w:p>
    <w:p w14:paraId="56C0A4EB"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Based on the research several key success factors come to light which are directly related to the customer expectations and the economics of the proposed cloud kitchen. Fresh meals, authentic regional Indian cuisine, consistent quality is important to food quality and authenticity as customers value fresh meals. They can be captured in customer ratings, complaints, review scores, repeat orders or feedback on the food-quality.</w:t>
      </w:r>
    </w:p>
    <w:p w14:paraId="3783BAA4"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 xml:space="preserve">The faster and more reliable the delivery speed and reliability of the product, the more likely the proposed model is to succeed in finding kitchens in target communities. Average delivery time, late-order rates, delivery distances and customer satisfaction scores are thus some of the indicators used to measure performance (LPC, 2026). Other factors that are not limited to the population concentration should also be </w:t>
      </w:r>
      <w:proofErr w:type="gramStart"/>
      <w:r w:rsidRPr="00BE2AEF">
        <w:rPr>
          <w:rFonts w:ascii="Times New Roman" w:hAnsi="Times New Roman" w:cs="Times New Roman"/>
          <w:sz w:val="24"/>
          <w:szCs w:val="24"/>
        </w:rPr>
        <w:t>taken into account</w:t>
      </w:r>
      <w:proofErr w:type="gramEnd"/>
      <w:r w:rsidRPr="00BE2AEF">
        <w:rPr>
          <w:rFonts w:ascii="Times New Roman" w:hAnsi="Times New Roman" w:cs="Times New Roman"/>
          <w:sz w:val="24"/>
          <w:szCs w:val="24"/>
        </w:rPr>
        <w:t xml:space="preserve"> in effective location selection, which include competition, accessibility and operating capacity.</w:t>
      </w:r>
    </w:p>
    <w:p w14:paraId="539BF54D"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 xml:space="preserve">Competitive pricing and affordability </w:t>
      </w:r>
      <w:proofErr w:type="gramStart"/>
      <w:r w:rsidRPr="00BE2AEF">
        <w:rPr>
          <w:rFonts w:ascii="Times New Roman" w:hAnsi="Times New Roman" w:cs="Times New Roman"/>
          <w:sz w:val="24"/>
          <w:szCs w:val="24"/>
        </w:rPr>
        <w:t>is</w:t>
      </w:r>
      <w:proofErr w:type="gramEnd"/>
      <w:r w:rsidRPr="00BE2AEF">
        <w:rPr>
          <w:rFonts w:ascii="Times New Roman" w:hAnsi="Times New Roman" w:cs="Times New Roman"/>
          <w:sz w:val="24"/>
          <w:szCs w:val="24"/>
        </w:rPr>
        <w:t xml:space="preserve"> key, as it can affect purchasing decisions and customers might be able to compare food prices, delivery charges and promotions. Measured by average order value, competitor price comparison, promotional response and repeat-purchase rates. Another critical factor is operational efficiency which is important because sharing kitchen facilities, staff and equipment should minimise duplication and maximise use of resources. These are Orders per Kitchen, Staff Productivity, Food Waste, Resource Use and Operating Costs.</w:t>
      </w:r>
    </w:p>
    <w:p w14:paraId="211E6F01"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Lastly, customer satisfaction, diversity of menus and digital accessibility will help to retain customers and drive business growth. Repeat orders, platform ratings, number of virtual brands on the platform, number of digital orders can be tracked to measure if the business is going to achieve the desired competitive position (LI, 2025a).</w:t>
      </w:r>
    </w:p>
    <w:p w14:paraId="27953FA6"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52" w:name="_Toc238561277"/>
      <w:bookmarkStart w:id="53" w:name="_Toc239967199"/>
      <w:r w:rsidRPr="00BE2AEF">
        <w:rPr>
          <w:rFonts w:ascii="Times New Roman" w:eastAsiaTheme="majorEastAsia" w:hAnsi="Times New Roman" w:cs="Times New Roman"/>
          <w:b/>
          <w:sz w:val="24"/>
          <w:szCs w:val="24"/>
        </w:rPr>
        <w:t>6.3 Main competitors and positioning</w:t>
      </w:r>
      <w:bookmarkEnd w:id="52"/>
      <w:bookmarkEnd w:id="53"/>
    </w:p>
    <w:tbl>
      <w:tblPr>
        <w:tblStyle w:val="TableGrid"/>
        <w:tblW w:w="11482" w:type="dxa"/>
        <w:tblInd w:w="-1281" w:type="dxa"/>
        <w:tblLook w:val="04A0" w:firstRow="1" w:lastRow="0" w:firstColumn="1" w:lastColumn="0" w:noHBand="0" w:noVBand="1"/>
      </w:tblPr>
      <w:tblGrid>
        <w:gridCol w:w="1443"/>
        <w:gridCol w:w="1430"/>
        <w:gridCol w:w="2203"/>
        <w:gridCol w:w="2437"/>
        <w:gridCol w:w="2353"/>
        <w:gridCol w:w="1616"/>
      </w:tblGrid>
      <w:tr w:rsidR="00BE2AEF" w:rsidRPr="00BE2AEF" w14:paraId="14E1BFBF" w14:textId="77777777">
        <w:tc>
          <w:tcPr>
            <w:tcW w:w="1443" w:type="dxa"/>
            <w:hideMark/>
          </w:tcPr>
          <w:p w14:paraId="23B78552" w14:textId="77777777" w:rsidR="00BE2AEF" w:rsidRPr="00BE2AEF" w:rsidRDefault="00BE2AEF" w:rsidP="00BE2AEF">
            <w:pPr>
              <w:spacing w:line="276" w:lineRule="auto"/>
              <w:jc w:val="both"/>
              <w:rPr>
                <w:b/>
                <w:bCs/>
                <w:lang w:val="en-IN"/>
              </w:rPr>
            </w:pPr>
            <w:r w:rsidRPr="00BE2AEF">
              <w:rPr>
                <w:b/>
                <w:bCs/>
                <w:lang w:val="en-IN"/>
              </w:rPr>
              <w:t>Competitor</w:t>
            </w:r>
          </w:p>
        </w:tc>
        <w:tc>
          <w:tcPr>
            <w:tcW w:w="1430" w:type="dxa"/>
            <w:hideMark/>
          </w:tcPr>
          <w:p w14:paraId="52824F3D" w14:textId="77777777" w:rsidR="00BE2AEF" w:rsidRPr="00BE2AEF" w:rsidRDefault="00BE2AEF" w:rsidP="00BE2AEF">
            <w:pPr>
              <w:spacing w:line="276" w:lineRule="auto"/>
              <w:jc w:val="both"/>
              <w:rPr>
                <w:b/>
                <w:bCs/>
                <w:lang w:val="en-IN"/>
              </w:rPr>
            </w:pPr>
            <w:r w:rsidRPr="00BE2AEF">
              <w:rPr>
                <w:b/>
                <w:bCs/>
                <w:lang w:val="en-IN"/>
              </w:rPr>
              <w:t>Type &amp; Target Market</w:t>
            </w:r>
          </w:p>
        </w:tc>
        <w:tc>
          <w:tcPr>
            <w:tcW w:w="2203" w:type="dxa"/>
            <w:hideMark/>
          </w:tcPr>
          <w:p w14:paraId="6C26B6B1" w14:textId="77777777" w:rsidR="00BE2AEF" w:rsidRPr="00BE2AEF" w:rsidRDefault="00BE2AEF" w:rsidP="00BE2AEF">
            <w:pPr>
              <w:spacing w:line="276" w:lineRule="auto"/>
              <w:jc w:val="both"/>
              <w:rPr>
                <w:b/>
                <w:bCs/>
                <w:lang w:val="en-IN"/>
              </w:rPr>
            </w:pPr>
            <w:r w:rsidRPr="00BE2AEF">
              <w:rPr>
                <w:b/>
                <w:bCs/>
                <w:lang w:val="en-IN"/>
              </w:rPr>
              <w:t>Market/Positioning</w:t>
            </w:r>
          </w:p>
        </w:tc>
        <w:tc>
          <w:tcPr>
            <w:tcW w:w="2437" w:type="dxa"/>
            <w:hideMark/>
          </w:tcPr>
          <w:p w14:paraId="243B94D8" w14:textId="77777777" w:rsidR="00BE2AEF" w:rsidRPr="00BE2AEF" w:rsidRDefault="00BE2AEF" w:rsidP="00BE2AEF">
            <w:pPr>
              <w:spacing w:line="276" w:lineRule="auto"/>
              <w:jc w:val="both"/>
              <w:rPr>
                <w:b/>
                <w:bCs/>
                <w:lang w:val="en-IN"/>
              </w:rPr>
            </w:pPr>
            <w:r w:rsidRPr="00BE2AEF">
              <w:rPr>
                <w:b/>
                <w:bCs/>
                <w:lang w:val="en-IN"/>
              </w:rPr>
              <w:t>Key Strengths</w:t>
            </w:r>
          </w:p>
        </w:tc>
        <w:tc>
          <w:tcPr>
            <w:tcW w:w="2353" w:type="dxa"/>
            <w:hideMark/>
          </w:tcPr>
          <w:p w14:paraId="1CC9F591" w14:textId="77777777" w:rsidR="00BE2AEF" w:rsidRPr="00BE2AEF" w:rsidRDefault="00BE2AEF" w:rsidP="00BE2AEF">
            <w:pPr>
              <w:spacing w:line="276" w:lineRule="auto"/>
              <w:jc w:val="both"/>
              <w:rPr>
                <w:b/>
                <w:bCs/>
                <w:lang w:val="en-IN"/>
              </w:rPr>
            </w:pPr>
            <w:r w:rsidRPr="00BE2AEF">
              <w:rPr>
                <w:b/>
                <w:bCs/>
                <w:lang w:val="en-IN"/>
              </w:rPr>
              <w:t>Key Weaknesses / Gaps</w:t>
            </w:r>
          </w:p>
        </w:tc>
        <w:tc>
          <w:tcPr>
            <w:tcW w:w="1616" w:type="dxa"/>
            <w:hideMark/>
          </w:tcPr>
          <w:p w14:paraId="0ADE8004" w14:textId="77777777" w:rsidR="00BE2AEF" w:rsidRPr="00BE2AEF" w:rsidRDefault="00BE2AEF" w:rsidP="00BE2AEF">
            <w:pPr>
              <w:spacing w:line="276" w:lineRule="auto"/>
              <w:jc w:val="both"/>
              <w:rPr>
                <w:b/>
                <w:bCs/>
                <w:lang w:val="en-IN"/>
              </w:rPr>
            </w:pPr>
            <w:r w:rsidRPr="00BE2AEF">
              <w:rPr>
                <w:b/>
                <w:bCs/>
                <w:lang w:val="en-IN"/>
              </w:rPr>
              <w:t>Value–Price Position</w:t>
            </w:r>
          </w:p>
        </w:tc>
      </w:tr>
      <w:tr w:rsidR="00BE2AEF" w:rsidRPr="00BE2AEF" w14:paraId="2732F65B" w14:textId="77777777">
        <w:tc>
          <w:tcPr>
            <w:tcW w:w="1443" w:type="dxa"/>
            <w:hideMark/>
          </w:tcPr>
          <w:p w14:paraId="3385AEE5" w14:textId="77777777" w:rsidR="00BE2AEF" w:rsidRPr="00BE2AEF" w:rsidRDefault="00BE2AEF" w:rsidP="00BE2AEF">
            <w:pPr>
              <w:spacing w:line="276" w:lineRule="auto"/>
              <w:jc w:val="both"/>
              <w:rPr>
                <w:lang w:val="en-IN"/>
              </w:rPr>
            </w:pPr>
            <w:r w:rsidRPr="00BE2AEF">
              <w:rPr>
                <w:b/>
                <w:bCs/>
                <w:lang w:val="en-IN"/>
              </w:rPr>
              <w:t>Deliveroo restaurant partners</w:t>
            </w:r>
          </w:p>
        </w:tc>
        <w:tc>
          <w:tcPr>
            <w:tcW w:w="1430" w:type="dxa"/>
            <w:hideMark/>
          </w:tcPr>
          <w:p w14:paraId="2A935CFC" w14:textId="77777777" w:rsidR="00BE2AEF" w:rsidRPr="00BE2AEF" w:rsidRDefault="00BE2AEF" w:rsidP="00BE2AEF">
            <w:pPr>
              <w:spacing w:line="276" w:lineRule="auto"/>
              <w:jc w:val="both"/>
              <w:rPr>
                <w:lang w:val="en-IN"/>
              </w:rPr>
            </w:pPr>
            <w:r w:rsidRPr="00BE2AEF">
              <w:rPr>
                <w:lang w:val="en-IN"/>
              </w:rPr>
              <w:t>Direct; customers ordering Indian and other cuisines online</w:t>
            </w:r>
          </w:p>
        </w:tc>
        <w:tc>
          <w:tcPr>
            <w:tcW w:w="2203" w:type="dxa"/>
            <w:hideMark/>
          </w:tcPr>
          <w:p w14:paraId="7263088F" w14:textId="77777777" w:rsidR="00BE2AEF" w:rsidRPr="00BE2AEF" w:rsidRDefault="00BE2AEF" w:rsidP="00BE2AEF">
            <w:pPr>
              <w:spacing w:line="276" w:lineRule="auto"/>
              <w:jc w:val="both"/>
              <w:rPr>
                <w:lang w:val="en-IN"/>
              </w:rPr>
            </w:pPr>
            <w:r w:rsidRPr="00BE2AEF">
              <w:rPr>
                <w:lang w:val="en-IN"/>
              </w:rPr>
              <w:t>Broad digital food-delivery platform with extensive restaurant choice</w:t>
            </w:r>
          </w:p>
        </w:tc>
        <w:tc>
          <w:tcPr>
            <w:tcW w:w="2437" w:type="dxa"/>
            <w:hideMark/>
          </w:tcPr>
          <w:p w14:paraId="5C4C4E0F" w14:textId="77777777" w:rsidR="00BE2AEF" w:rsidRPr="00BE2AEF" w:rsidRDefault="00BE2AEF" w:rsidP="00BE2AEF">
            <w:pPr>
              <w:spacing w:line="276" w:lineRule="auto"/>
              <w:jc w:val="both"/>
              <w:rPr>
                <w:lang w:val="en-IN"/>
              </w:rPr>
            </w:pPr>
            <w:r w:rsidRPr="00BE2AEF">
              <w:rPr>
                <w:lang w:val="en-IN"/>
              </w:rPr>
              <w:t>Strong platform reach, convenience, established ordering system and delivery infrastructure</w:t>
            </w:r>
          </w:p>
        </w:tc>
        <w:tc>
          <w:tcPr>
            <w:tcW w:w="2353" w:type="dxa"/>
            <w:hideMark/>
          </w:tcPr>
          <w:p w14:paraId="765B75E1" w14:textId="77777777" w:rsidR="00BE2AEF" w:rsidRPr="00BE2AEF" w:rsidRDefault="00BE2AEF" w:rsidP="00BE2AEF">
            <w:pPr>
              <w:spacing w:line="276" w:lineRule="auto"/>
              <w:jc w:val="both"/>
              <w:rPr>
                <w:lang w:val="en-IN"/>
              </w:rPr>
            </w:pPr>
            <w:r w:rsidRPr="00BE2AEF">
              <w:rPr>
                <w:lang w:val="en-IN"/>
              </w:rPr>
              <w:t>Customers choose from many competing restaurants; delivery distance, food consistency and authenticity depend on individual restaurants</w:t>
            </w:r>
          </w:p>
        </w:tc>
        <w:tc>
          <w:tcPr>
            <w:tcW w:w="1616" w:type="dxa"/>
            <w:hideMark/>
          </w:tcPr>
          <w:p w14:paraId="2DC6302D" w14:textId="77777777" w:rsidR="00BE2AEF" w:rsidRPr="00BE2AEF" w:rsidRDefault="00BE2AEF" w:rsidP="00BE2AEF">
            <w:pPr>
              <w:spacing w:line="276" w:lineRule="auto"/>
              <w:jc w:val="both"/>
              <w:rPr>
                <w:lang w:val="en-IN"/>
              </w:rPr>
            </w:pPr>
            <w:r w:rsidRPr="00BE2AEF">
              <w:rPr>
                <w:b/>
                <w:bCs/>
                <w:lang w:val="en-IN"/>
              </w:rPr>
              <w:t>Medium to premium</w:t>
            </w:r>
          </w:p>
        </w:tc>
      </w:tr>
      <w:tr w:rsidR="00BE2AEF" w:rsidRPr="00BE2AEF" w14:paraId="5013E5A5" w14:textId="77777777">
        <w:tc>
          <w:tcPr>
            <w:tcW w:w="1443" w:type="dxa"/>
            <w:hideMark/>
          </w:tcPr>
          <w:p w14:paraId="6921C9E3" w14:textId="77777777" w:rsidR="00BE2AEF" w:rsidRPr="00BE2AEF" w:rsidRDefault="00BE2AEF" w:rsidP="00BE2AEF">
            <w:pPr>
              <w:spacing w:line="276" w:lineRule="auto"/>
              <w:jc w:val="both"/>
              <w:rPr>
                <w:lang w:val="en-IN"/>
              </w:rPr>
            </w:pPr>
            <w:r w:rsidRPr="00BE2AEF">
              <w:rPr>
                <w:b/>
                <w:bCs/>
                <w:lang w:val="en-IN"/>
              </w:rPr>
              <w:t>Just Eat restaurant partners</w:t>
            </w:r>
          </w:p>
        </w:tc>
        <w:tc>
          <w:tcPr>
            <w:tcW w:w="1430" w:type="dxa"/>
            <w:hideMark/>
          </w:tcPr>
          <w:p w14:paraId="504AF895" w14:textId="77777777" w:rsidR="00BE2AEF" w:rsidRPr="00BE2AEF" w:rsidRDefault="00BE2AEF" w:rsidP="00BE2AEF">
            <w:pPr>
              <w:spacing w:line="276" w:lineRule="auto"/>
              <w:jc w:val="both"/>
              <w:rPr>
                <w:lang w:val="en-IN"/>
              </w:rPr>
            </w:pPr>
            <w:r w:rsidRPr="00BE2AEF">
              <w:rPr>
                <w:lang w:val="en-IN"/>
              </w:rPr>
              <w:t>Direct; local takeaway and delivery customers</w:t>
            </w:r>
          </w:p>
        </w:tc>
        <w:tc>
          <w:tcPr>
            <w:tcW w:w="2203" w:type="dxa"/>
            <w:hideMark/>
          </w:tcPr>
          <w:p w14:paraId="672F5447" w14:textId="77777777" w:rsidR="00BE2AEF" w:rsidRPr="00BE2AEF" w:rsidRDefault="00BE2AEF" w:rsidP="00BE2AEF">
            <w:pPr>
              <w:spacing w:line="276" w:lineRule="auto"/>
              <w:jc w:val="both"/>
              <w:rPr>
                <w:lang w:val="en-IN"/>
              </w:rPr>
            </w:pPr>
            <w:r w:rsidRPr="00BE2AEF">
              <w:rPr>
                <w:lang w:val="en-IN"/>
              </w:rPr>
              <w:t>Broad online marketplace connecting customers with restaurants and takeaways</w:t>
            </w:r>
          </w:p>
        </w:tc>
        <w:tc>
          <w:tcPr>
            <w:tcW w:w="2437" w:type="dxa"/>
            <w:hideMark/>
          </w:tcPr>
          <w:p w14:paraId="1DC11411" w14:textId="77777777" w:rsidR="00BE2AEF" w:rsidRPr="00BE2AEF" w:rsidRDefault="00BE2AEF" w:rsidP="00BE2AEF">
            <w:pPr>
              <w:spacing w:line="276" w:lineRule="auto"/>
              <w:jc w:val="both"/>
              <w:rPr>
                <w:lang w:val="en-IN"/>
              </w:rPr>
            </w:pPr>
            <w:r w:rsidRPr="00BE2AEF">
              <w:rPr>
                <w:lang w:val="en-IN"/>
              </w:rPr>
              <w:t>Wide restaurant coverage, established digital ordering and local accessibility</w:t>
            </w:r>
          </w:p>
        </w:tc>
        <w:tc>
          <w:tcPr>
            <w:tcW w:w="2353" w:type="dxa"/>
            <w:hideMark/>
          </w:tcPr>
          <w:p w14:paraId="132B95B6" w14:textId="77777777" w:rsidR="00BE2AEF" w:rsidRPr="00BE2AEF" w:rsidRDefault="00BE2AEF" w:rsidP="00BE2AEF">
            <w:pPr>
              <w:spacing w:line="276" w:lineRule="auto"/>
              <w:jc w:val="both"/>
              <w:rPr>
                <w:lang w:val="en-IN"/>
              </w:rPr>
            </w:pPr>
            <w:r w:rsidRPr="00BE2AEF">
              <w:rPr>
                <w:lang w:val="en-IN"/>
              </w:rPr>
              <w:t>Similar dependence on individual restaurant locations and operating quality; limited differentiation for regional Indian cuisine</w:t>
            </w:r>
          </w:p>
        </w:tc>
        <w:tc>
          <w:tcPr>
            <w:tcW w:w="1616" w:type="dxa"/>
            <w:hideMark/>
          </w:tcPr>
          <w:p w14:paraId="0A1B302D" w14:textId="77777777" w:rsidR="00BE2AEF" w:rsidRPr="00BE2AEF" w:rsidRDefault="00BE2AEF" w:rsidP="00BE2AEF">
            <w:pPr>
              <w:spacing w:line="276" w:lineRule="auto"/>
              <w:jc w:val="both"/>
              <w:rPr>
                <w:lang w:val="en-IN"/>
              </w:rPr>
            </w:pPr>
            <w:r w:rsidRPr="00BE2AEF">
              <w:rPr>
                <w:b/>
                <w:bCs/>
                <w:lang w:val="en-IN"/>
              </w:rPr>
              <w:t>Low to medium / premium</w:t>
            </w:r>
          </w:p>
        </w:tc>
      </w:tr>
      <w:tr w:rsidR="00BE2AEF" w:rsidRPr="00BE2AEF" w14:paraId="3A2D93FF" w14:textId="77777777">
        <w:tc>
          <w:tcPr>
            <w:tcW w:w="1443" w:type="dxa"/>
            <w:hideMark/>
          </w:tcPr>
          <w:p w14:paraId="265DC6BB" w14:textId="77777777" w:rsidR="00BE2AEF" w:rsidRPr="00BE2AEF" w:rsidRDefault="00BE2AEF" w:rsidP="00BE2AEF">
            <w:pPr>
              <w:spacing w:line="276" w:lineRule="auto"/>
              <w:jc w:val="both"/>
              <w:rPr>
                <w:lang w:val="en-IN"/>
              </w:rPr>
            </w:pPr>
            <w:r w:rsidRPr="00BE2AEF">
              <w:rPr>
                <w:b/>
                <w:bCs/>
                <w:lang w:val="en-IN"/>
              </w:rPr>
              <w:t>Uber Eats restaurant partners</w:t>
            </w:r>
          </w:p>
        </w:tc>
        <w:tc>
          <w:tcPr>
            <w:tcW w:w="1430" w:type="dxa"/>
            <w:hideMark/>
          </w:tcPr>
          <w:p w14:paraId="769DBAF6" w14:textId="77777777" w:rsidR="00BE2AEF" w:rsidRPr="00BE2AEF" w:rsidRDefault="00BE2AEF" w:rsidP="00BE2AEF">
            <w:pPr>
              <w:spacing w:line="276" w:lineRule="auto"/>
              <w:jc w:val="both"/>
              <w:rPr>
                <w:lang w:val="en-IN"/>
              </w:rPr>
            </w:pPr>
            <w:r w:rsidRPr="00BE2AEF">
              <w:rPr>
                <w:lang w:val="en-IN"/>
              </w:rPr>
              <w:t>Direct; digitally active food-delivery customers</w:t>
            </w:r>
          </w:p>
        </w:tc>
        <w:tc>
          <w:tcPr>
            <w:tcW w:w="2203" w:type="dxa"/>
            <w:hideMark/>
          </w:tcPr>
          <w:p w14:paraId="1C1A7711" w14:textId="77777777" w:rsidR="00BE2AEF" w:rsidRPr="00BE2AEF" w:rsidRDefault="00BE2AEF" w:rsidP="00BE2AEF">
            <w:pPr>
              <w:spacing w:line="276" w:lineRule="auto"/>
              <w:jc w:val="both"/>
              <w:rPr>
                <w:lang w:val="en-IN"/>
              </w:rPr>
            </w:pPr>
            <w:r w:rsidRPr="00BE2AEF">
              <w:rPr>
                <w:lang w:val="en-IN"/>
              </w:rPr>
              <w:t>Technology-led delivery platform offering restaurants and virtual brands</w:t>
            </w:r>
          </w:p>
        </w:tc>
        <w:tc>
          <w:tcPr>
            <w:tcW w:w="2437" w:type="dxa"/>
            <w:hideMark/>
          </w:tcPr>
          <w:p w14:paraId="3E5678DB" w14:textId="77777777" w:rsidR="00BE2AEF" w:rsidRPr="00BE2AEF" w:rsidRDefault="00BE2AEF" w:rsidP="00BE2AEF">
            <w:pPr>
              <w:spacing w:line="276" w:lineRule="auto"/>
              <w:jc w:val="both"/>
              <w:rPr>
                <w:lang w:val="en-IN"/>
              </w:rPr>
            </w:pPr>
            <w:r w:rsidRPr="00BE2AEF">
              <w:rPr>
                <w:lang w:val="en-IN"/>
              </w:rPr>
              <w:t>Strong digital accessibility, delivery network, convenience and broad choice</w:t>
            </w:r>
          </w:p>
        </w:tc>
        <w:tc>
          <w:tcPr>
            <w:tcW w:w="2353" w:type="dxa"/>
            <w:hideMark/>
          </w:tcPr>
          <w:p w14:paraId="16672D72" w14:textId="77777777" w:rsidR="00BE2AEF" w:rsidRPr="00BE2AEF" w:rsidRDefault="00BE2AEF" w:rsidP="00BE2AEF">
            <w:pPr>
              <w:spacing w:line="276" w:lineRule="auto"/>
              <w:jc w:val="both"/>
              <w:rPr>
                <w:lang w:val="en-IN"/>
              </w:rPr>
            </w:pPr>
            <w:r w:rsidRPr="00BE2AEF">
              <w:rPr>
                <w:lang w:val="en-IN"/>
              </w:rPr>
              <w:t>High platform competition and dependence on third-party delivery infrastructure</w:t>
            </w:r>
          </w:p>
        </w:tc>
        <w:tc>
          <w:tcPr>
            <w:tcW w:w="1616" w:type="dxa"/>
            <w:hideMark/>
          </w:tcPr>
          <w:p w14:paraId="0F47379F" w14:textId="77777777" w:rsidR="00BE2AEF" w:rsidRPr="00BE2AEF" w:rsidRDefault="00BE2AEF" w:rsidP="00BE2AEF">
            <w:pPr>
              <w:spacing w:line="276" w:lineRule="auto"/>
              <w:jc w:val="both"/>
              <w:rPr>
                <w:lang w:val="en-IN"/>
              </w:rPr>
            </w:pPr>
            <w:r w:rsidRPr="00BE2AEF">
              <w:rPr>
                <w:b/>
                <w:bCs/>
                <w:lang w:val="en-IN"/>
              </w:rPr>
              <w:t>Medium to premium</w:t>
            </w:r>
          </w:p>
        </w:tc>
      </w:tr>
      <w:tr w:rsidR="00BE2AEF" w:rsidRPr="00BE2AEF" w14:paraId="7D451240" w14:textId="77777777">
        <w:tc>
          <w:tcPr>
            <w:tcW w:w="1443" w:type="dxa"/>
            <w:hideMark/>
          </w:tcPr>
          <w:p w14:paraId="01937130" w14:textId="77777777" w:rsidR="00BE2AEF" w:rsidRPr="00BE2AEF" w:rsidRDefault="00BE2AEF" w:rsidP="00BE2AEF">
            <w:pPr>
              <w:spacing w:line="276" w:lineRule="auto"/>
              <w:jc w:val="both"/>
              <w:rPr>
                <w:lang w:val="en-IN"/>
              </w:rPr>
            </w:pPr>
            <w:r w:rsidRPr="00BE2AEF">
              <w:rPr>
                <w:b/>
                <w:bCs/>
                <w:lang w:val="en-IN"/>
              </w:rPr>
              <w:t>Traditional Indian restaurants and takeaways</w:t>
            </w:r>
          </w:p>
        </w:tc>
        <w:tc>
          <w:tcPr>
            <w:tcW w:w="1430" w:type="dxa"/>
            <w:hideMark/>
          </w:tcPr>
          <w:p w14:paraId="1069DFDC" w14:textId="77777777" w:rsidR="00BE2AEF" w:rsidRPr="00BE2AEF" w:rsidRDefault="00BE2AEF" w:rsidP="00BE2AEF">
            <w:pPr>
              <w:spacing w:line="276" w:lineRule="auto"/>
              <w:jc w:val="both"/>
              <w:rPr>
                <w:lang w:val="en-IN"/>
              </w:rPr>
            </w:pPr>
            <w:r w:rsidRPr="00BE2AEF">
              <w:rPr>
                <w:lang w:val="en-IN"/>
              </w:rPr>
              <w:t>Direct; customers seeking Indian food</w:t>
            </w:r>
          </w:p>
        </w:tc>
        <w:tc>
          <w:tcPr>
            <w:tcW w:w="2203" w:type="dxa"/>
            <w:hideMark/>
          </w:tcPr>
          <w:p w14:paraId="48BDAED9" w14:textId="77777777" w:rsidR="00BE2AEF" w:rsidRPr="00BE2AEF" w:rsidRDefault="00BE2AEF" w:rsidP="00BE2AEF">
            <w:pPr>
              <w:spacing w:line="276" w:lineRule="auto"/>
              <w:jc w:val="both"/>
              <w:rPr>
                <w:lang w:val="en-IN"/>
              </w:rPr>
            </w:pPr>
            <w:r w:rsidRPr="00BE2AEF">
              <w:rPr>
                <w:lang w:val="en-IN"/>
              </w:rPr>
              <w:t>Local Indian cuisine through dine-in, collection and delivery</w:t>
            </w:r>
          </w:p>
        </w:tc>
        <w:tc>
          <w:tcPr>
            <w:tcW w:w="2437" w:type="dxa"/>
            <w:hideMark/>
          </w:tcPr>
          <w:p w14:paraId="2FE99B74" w14:textId="77777777" w:rsidR="00BE2AEF" w:rsidRPr="00BE2AEF" w:rsidRDefault="00BE2AEF" w:rsidP="00BE2AEF">
            <w:pPr>
              <w:spacing w:line="276" w:lineRule="auto"/>
              <w:jc w:val="both"/>
              <w:rPr>
                <w:lang w:val="en-IN"/>
              </w:rPr>
            </w:pPr>
            <w:r w:rsidRPr="00BE2AEF">
              <w:rPr>
                <w:lang w:val="en-IN"/>
              </w:rPr>
              <w:t>Established reputation, local relationships and potentially strong cuisine authenticity</w:t>
            </w:r>
          </w:p>
        </w:tc>
        <w:tc>
          <w:tcPr>
            <w:tcW w:w="2353" w:type="dxa"/>
            <w:hideMark/>
          </w:tcPr>
          <w:p w14:paraId="2FFD807E" w14:textId="77777777" w:rsidR="00BE2AEF" w:rsidRPr="00BE2AEF" w:rsidRDefault="00BE2AEF" w:rsidP="00BE2AEF">
            <w:pPr>
              <w:spacing w:line="276" w:lineRule="auto"/>
              <w:jc w:val="both"/>
            </w:pPr>
            <w:r w:rsidRPr="00BE2AEF">
              <w:rPr>
                <w:lang w:val="en-IN"/>
              </w:rPr>
              <w:t xml:space="preserve">Higher physical-premises costs; may have limited regional variety and less flexible delivery coverage </w:t>
            </w:r>
            <w:r w:rsidRPr="00BE2AEF">
              <w:t>(LI, 2025b)</w:t>
            </w:r>
          </w:p>
        </w:tc>
        <w:tc>
          <w:tcPr>
            <w:tcW w:w="1616" w:type="dxa"/>
            <w:hideMark/>
          </w:tcPr>
          <w:p w14:paraId="2B3722F6" w14:textId="77777777" w:rsidR="00BE2AEF" w:rsidRPr="00BE2AEF" w:rsidRDefault="00BE2AEF" w:rsidP="00BE2AEF">
            <w:pPr>
              <w:spacing w:line="276" w:lineRule="auto"/>
              <w:jc w:val="both"/>
              <w:rPr>
                <w:lang w:val="en-IN"/>
              </w:rPr>
            </w:pPr>
            <w:r w:rsidRPr="00BE2AEF">
              <w:rPr>
                <w:b/>
                <w:bCs/>
                <w:lang w:val="en-IN"/>
              </w:rPr>
              <w:t>Medium to premium</w:t>
            </w:r>
          </w:p>
        </w:tc>
      </w:tr>
      <w:tr w:rsidR="00BE2AEF" w:rsidRPr="00BE2AEF" w14:paraId="234566AE" w14:textId="77777777">
        <w:tc>
          <w:tcPr>
            <w:tcW w:w="1443" w:type="dxa"/>
            <w:hideMark/>
          </w:tcPr>
          <w:p w14:paraId="5DDA2E1D" w14:textId="77777777" w:rsidR="00BE2AEF" w:rsidRPr="00BE2AEF" w:rsidRDefault="00BE2AEF" w:rsidP="00BE2AEF">
            <w:pPr>
              <w:spacing w:line="276" w:lineRule="auto"/>
              <w:jc w:val="both"/>
              <w:rPr>
                <w:lang w:val="en-IN"/>
              </w:rPr>
            </w:pPr>
            <w:r w:rsidRPr="00BE2AEF">
              <w:rPr>
                <w:b/>
                <w:bCs/>
                <w:lang w:val="en-IN"/>
              </w:rPr>
              <w:t>Other cuisine delivery businesses</w:t>
            </w:r>
          </w:p>
        </w:tc>
        <w:tc>
          <w:tcPr>
            <w:tcW w:w="1430" w:type="dxa"/>
            <w:hideMark/>
          </w:tcPr>
          <w:p w14:paraId="1627FAF6" w14:textId="77777777" w:rsidR="00BE2AEF" w:rsidRPr="00BE2AEF" w:rsidRDefault="00BE2AEF" w:rsidP="00BE2AEF">
            <w:pPr>
              <w:spacing w:line="276" w:lineRule="auto"/>
              <w:jc w:val="both"/>
              <w:rPr>
                <w:lang w:val="en-IN"/>
              </w:rPr>
            </w:pPr>
            <w:r w:rsidRPr="00BE2AEF">
              <w:rPr>
                <w:lang w:val="en-IN"/>
              </w:rPr>
              <w:t>Indirect; customers choosing alternative cuisines</w:t>
            </w:r>
          </w:p>
        </w:tc>
        <w:tc>
          <w:tcPr>
            <w:tcW w:w="2203" w:type="dxa"/>
            <w:hideMark/>
          </w:tcPr>
          <w:p w14:paraId="16D35C7A" w14:textId="77777777" w:rsidR="00BE2AEF" w:rsidRPr="00BE2AEF" w:rsidRDefault="00BE2AEF" w:rsidP="00BE2AEF">
            <w:pPr>
              <w:spacing w:line="276" w:lineRule="auto"/>
              <w:jc w:val="both"/>
              <w:rPr>
                <w:lang w:val="en-IN"/>
              </w:rPr>
            </w:pPr>
            <w:r w:rsidRPr="00BE2AEF">
              <w:rPr>
                <w:lang w:val="en-IN"/>
              </w:rPr>
              <w:t>Compete for the same online meal expenditure</w:t>
            </w:r>
          </w:p>
        </w:tc>
        <w:tc>
          <w:tcPr>
            <w:tcW w:w="2437" w:type="dxa"/>
            <w:hideMark/>
          </w:tcPr>
          <w:p w14:paraId="458F7522" w14:textId="77777777" w:rsidR="00BE2AEF" w:rsidRPr="00BE2AEF" w:rsidRDefault="00BE2AEF" w:rsidP="00BE2AEF">
            <w:pPr>
              <w:spacing w:line="276" w:lineRule="auto"/>
              <w:jc w:val="both"/>
              <w:rPr>
                <w:lang w:val="en-IN"/>
              </w:rPr>
            </w:pPr>
            <w:r w:rsidRPr="00BE2AEF">
              <w:rPr>
                <w:lang w:val="en-IN"/>
              </w:rPr>
              <w:t>Wide cuisine variety, promotions and established customer demand</w:t>
            </w:r>
          </w:p>
        </w:tc>
        <w:tc>
          <w:tcPr>
            <w:tcW w:w="2353" w:type="dxa"/>
            <w:hideMark/>
          </w:tcPr>
          <w:p w14:paraId="2B8D77C3" w14:textId="77777777" w:rsidR="00BE2AEF" w:rsidRPr="00BE2AEF" w:rsidRDefault="00BE2AEF" w:rsidP="00BE2AEF">
            <w:pPr>
              <w:spacing w:line="276" w:lineRule="auto"/>
              <w:jc w:val="both"/>
              <w:rPr>
                <w:lang w:val="en-IN"/>
              </w:rPr>
            </w:pPr>
            <w:r w:rsidRPr="00BE2AEF">
              <w:rPr>
                <w:lang w:val="en-IN"/>
              </w:rPr>
              <w:t>Do not specifically target the unmet need for regional Indian authenticity identified in the proposal</w:t>
            </w:r>
          </w:p>
        </w:tc>
        <w:tc>
          <w:tcPr>
            <w:tcW w:w="1616" w:type="dxa"/>
            <w:hideMark/>
          </w:tcPr>
          <w:p w14:paraId="6D384895" w14:textId="77777777" w:rsidR="00BE2AEF" w:rsidRPr="00BE2AEF" w:rsidRDefault="00BE2AEF" w:rsidP="00BE2AEF">
            <w:pPr>
              <w:spacing w:line="276" w:lineRule="auto"/>
              <w:jc w:val="both"/>
              <w:rPr>
                <w:lang w:val="en-IN"/>
              </w:rPr>
            </w:pPr>
            <w:r w:rsidRPr="00BE2AEF">
              <w:rPr>
                <w:b/>
                <w:bCs/>
                <w:lang w:val="en-IN"/>
              </w:rPr>
              <w:t>Low to premium</w:t>
            </w:r>
          </w:p>
        </w:tc>
      </w:tr>
      <w:tr w:rsidR="00BE2AEF" w:rsidRPr="00BE2AEF" w14:paraId="3ACF649A" w14:textId="77777777">
        <w:tc>
          <w:tcPr>
            <w:tcW w:w="1443" w:type="dxa"/>
            <w:hideMark/>
          </w:tcPr>
          <w:p w14:paraId="3880DFED" w14:textId="77777777" w:rsidR="00BE2AEF" w:rsidRPr="00BE2AEF" w:rsidRDefault="00BE2AEF" w:rsidP="00BE2AEF">
            <w:pPr>
              <w:spacing w:line="276" w:lineRule="auto"/>
              <w:jc w:val="both"/>
              <w:rPr>
                <w:lang w:val="en-IN"/>
              </w:rPr>
            </w:pPr>
            <w:r w:rsidRPr="00BE2AEF">
              <w:rPr>
                <w:b/>
                <w:bCs/>
                <w:lang w:val="en-IN"/>
              </w:rPr>
              <w:t>Home cooking, dine-in and collection</w:t>
            </w:r>
          </w:p>
        </w:tc>
        <w:tc>
          <w:tcPr>
            <w:tcW w:w="1430" w:type="dxa"/>
            <w:hideMark/>
          </w:tcPr>
          <w:p w14:paraId="431B6236" w14:textId="77777777" w:rsidR="00BE2AEF" w:rsidRPr="00BE2AEF" w:rsidRDefault="00BE2AEF" w:rsidP="00BE2AEF">
            <w:pPr>
              <w:spacing w:line="276" w:lineRule="auto"/>
              <w:jc w:val="both"/>
              <w:rPr>
                <w:lang w:val="en-IN"/>
              </w:rPr>
            </w:pPr>
            <w:r w:rsidRPr="00BE2AEF">
              <w:rPr>
                <w:lang w:val="en-IN"/>
              </w:rPr>
              <w:t>Substitute; customers seeking alternatives to delivery</w:t>
            </w:r>
          </w:p>
        </w:tc>
        <w:tc>
          <w:tcPr>
            <w:tcW w:w="2203" w:type="dxa"/>
            <w:hideMark/>
          </w:tcPr>
          <w:p w14:paraId="0C9386AA" w14:textId="77777777" w:rsidR="00BE2AEF" w:rsidRPr="00BE2AEF" w:rsidRDefault="00BE2AEF" w:rsidP="00BE2AEF">
            <w:pPr>
              <w:spacing w:line="276" w:lineRule="auto"/>
              <w:jc w:val="both"/>
              <w:rPr>
                <w:lang w:val="en-IN"/>
              </w:rPr>
            </w:pPr>
            <w:r w:rsidRPr="00BE2AEF">
              <w:rPr>
                <w:lang w:val="en-IN"/>
              </w:rPr>
              <w:t>Alternative ways of obtaining or consuming meals</w:t>
            </w:r>
          </w:p>
        </w:tc>
        <w:tc>
          <w:tcPr>
            <w:tcW w:w="2437" w:type="dxa"/>
            <w:hideMark/>
          </w:tcPr>
          <w:p w14:paraId="12A1E175" w14:textId="77777777" w:rsidR="00BE2AEF" w:rsidRPr="00BE2AEF" w:rsidRDefault="00BE2AEF" w:rsidP="00BE2AEF">
            <w:pPr>
              <w:spacing w:line="276" w:lineRule="auto"/>
              <w:jc w:val="both"/>
              <w:rPr>
                <w:lang w:val="en-IN"/>
              </w:rPr>
            </w:pPr>
            <w:r w:rsidRPr="00BE2AEF">
              <w:rPr>
                <w:lang w:val="en-IN"/>
              </w:rPr>
              <w:t>Potentially lower cost, greater control over food or different dining experience</w:t>
            </w:r>
          </w:p>
        </w:tc>
        <w:tc>
          <w:tcPr>
            <w:tcW w:w="2353" w:type="dxa"/>
            <w:hideMark/>
          </w:tcPr>
          <w:p w14:paraId="6752F3BC" w14:textId="77777777" w:rsidR="00BE2AEF" w:rsidRPr="00BE2AEF" w:rsidRDefault="00BE2AEF" w:rsidP="00BE2AEF">
            <w:pPr>
              <w:spacing w:line="276" w:lineRule="auto"/>
              <w:jc w:val="both"/>
              <w:rPr>
                <w:lang w:val="en-IN"/>
              </w:rPr>
            </w:pPr>
            <w:r w:rsidRPr="00BE2AEF">
              <w:rPr>
                <w:lang w:val="en-IN"/>
              </w:rPr>
              <w:t>Less convenient than doorstep delivery and may involve preparation or travel time</w:t>
            </w:r>
          </w:p>
        </w:tc>
        <w:tc>
          <w:tcPr>
            <w:tcW w:w="1616" w:type="dxa"/>
            <w:hideMark/>
          </w:tcPr>
          <w:p w14:paraId="745D4FE8" w14:textId="77777777" w:rsidR="00BE2AEF" w:rsidRPr="00BE2AEF" w:rsidRDefault="00BE2AEF" w:rsidP="00BE2AEF">
            <w:pPr>
              <w:spacing w:line="276" w:lineRule="auto"/>
              <w:jc w:val="both"/>
              <w:rPr>
                <w:lang w:val="en-IN"/>
              </w:rPr>
            </w:pPr>
            <w:r w:rsidRPr="00BE2AEF">
              <w:rPr>
                <w:b/>
                <w:bCs/>
                <w:lang w:val="en-IN"/>
              </w:rPr>
              <w:t>Low to medium</w:t>
            </w:r>
          </w:p>
        </w:tc>
      </w:tr>
      <w:tr w:rsidR="00BE2AEF" w:rsidRPr="00BE2AEF" w14:paraId="647AC61C" w14:textId="77777777">
        <w:tc>
          <w:tcPr>
            <w:tcW w:w="1443" w:type="dxa"/>
            <w:hideMark/>
          </w:tcPr>
          <w:p w14:paraId="41534262" w14:textId="77777777" w:rsidR="00BE2AEF" w:rsidRPr="00BE2AEF" w:rsidRDefault="00BE2AEF" w:rsidP="00BE2AEF">
            <w:pPr>
              <w:spacing w:line="276" w:lineRule="auto"/>
              <w:jc w:val="both"/>
              <w:rPr>
                <w:lang w:val="en-IN"/>
              </w:rPr>
            </w:pPr>
            <w:r w:rsidRPr="00BE2AEF">
              <w:rPr>
                <w:b/>
                <w:bCs/>
                <w:lang w:val="en-IN"/>
              </w:rPr>
              <w:t>Community Kitchen UK</w:t>
            </w:r>
          </w:p>
        </w:tc>
        <w:tc>
          <w:tcPr>
            <w:tcW w:w="1430" w:type="dxa"/>
            <w:hideMark/>
          </w:tcPr>
          <w:p w14:paraId="32268CA8" w14:textId="77777777" w:rsidR="00BE2AEF" w:rsidRPr="00BE2AEF" w:rsidRDefault="00BE2AEF" w:rsidP="00BE2AEF">
            <w:pPr>
              <w:spacing w:line="276" w:lineRule="auto"/>
              <w:jc w:val="both"/>
              <w:rPr>
                <w:lang w:val="en-IN"/>
              </w:rPr>
            </w:pPr>
            <w:r w:rsidRPr="00BE2AEF">
              <w:rPr>
                <w:lang w:val="en-IN"/>
              </w:rPr>
              <w:t>Proposed direct competitor; Indian consumers in Leicester, Southall, Birmingham and Wembley</w:t>
            </w:r>
          </w:p>
        </w:tc>
        <w:tc>
          <w:tcPr>
            <w:tcW w:w="2203" w:type="dxa"/>
            <w:hideMark/>
          </w:tcPr>
          <w:p w14:paraId="0BEEE7D2" w14:textId="77777777" w:rsidR="00BE2AEF" w:rsidRPr="00BE2AEF" w:rsidRDefault="00BE2AEF" w:rsidP="00BE2AEF">
            <w:pPr>
              <w:spacing w:line="276" w:lineRule="auto"/>
              <w:jc w:val="both"/>
              <w:rPr>
                <w:lang w:val="en-IN"/>
              </w:rPr>
            </w:pPr>
            <w:r w:rsidRPr="00BE2AEF">
              <w:rPr>
                <w:lang w:val="en-IN"/>
              </w:rPr>
              <w:t>Community-based, multi-brand cloud kitchen offering regional Indian cuisine</w:t>
            </w:r>
          </w:p>
        </w:tc>
        <w:tc>
          <w:tcPr>
            <w:tcW w:w="2437" w:type="dxa"/>
            <w:hideMark/>
          </w:tcPr>
          <w:p w14:paraId="67400E25" w14:textId="77777777" w:rsidR="00BE2AEF" w:rsidRPr="00BE2AEF" w:rsidRDefault="00BE2AEF" w:rsidP="00BE2AEF">
            <w:pPr>
              <w:spacing w:line="276" w:lineRule="auto"/>
              <w:jc w:val="both"/>
              <w:rPr>
                <w:lang w:val="en-IN"/>
              </w:rPr>
            </w:pPr>
            <w:r w:rsidRPr="00BE2AEF">
              <w:rPr>
                <w:lang w:val="en-IN"/>
              </w:rPr>
              <w:t>Shared resources, multiple virtual brands, location-focused strategy, potential delivery efficiency and differentiated regional menus</w:t>
            </w:r>
          </w:p>
        </w:tc>
        <w:tc>
          <w:tcPr>
            <w:tcW w:w="2353" w:type="dxa"/>
            <w:hideMark/>
          </w:tcPr>
          <w:p w14:paraId="1F6B9DC0" w14:textId="77777777" w:rsidR="00BE2AEF" w:rsidRPr="00BE2AEF" w:rsidRDefault="00BE2AEF" w:rsidP="00BE2AEF">
            <w:pPr>
              <w:spacing w:line="276" w:lineRule="auto"/>
              <w:jc w:val="both"/>
              <w:rPr>
                <w:lang w:val="en-IN"/>
              </w:rPr>
            </w:pPr>
            <w:r w:rsidRPr="00BE2AEF">
              <w:rPr>
                <w:lang w:val="en-IN"/>
              </w:rPr>
              <w:t>New business without established reputation; demand, location suitability, financial viability and platform dependence require validation</w:t>
            </w:r>
          </w:p>
        </w:tc>
        <w:tc>
          <w:tcPr>
            <w:tcW w:w="1616" w:type="dxa"/>
            <w:hideMark/>
          </w:tcPr>
          <w:p w14:paraId="7E8F8F56" w14:textId="77777777" w:rsidR="00BE2AEF" w:rsidRPr="00BE2AEF" w:rsidRDefault="00BE2AEF" w:rsidP="00BE2AEF">
            <w:pPr>
              <w:spacing w:line="276" w:lineRule="auto"/>
              <w:jc w:val="both"/>
              <w:rPr>
                <w:lang w:val="en-IN"/>
              </w:rPr>
            </w:pPr>
            <w:r w:rsidRPr="00BE2AEF">
              <w:rPr>
                <w:b/>
                <w:bCs/>
                <w:lang w:val="en-IN"/>
              </w:rPr>
              <w:t>Affordable to medium, with differentiated value</w:t>
            </w:r>
          </w:p>
        </w:tc>
      </w:tr>
    </w:tbl>
    <w:p w14:paraId="550F015A" w14:textId="77777777" w:rsidR="00BE2AEF" w:rsidRPr="00BE2AEF" w:rsidRDefault="00BE2AEF" w:rsidP="00BE2AEF">
      <w:pPr>
        <w:spacing w:line="360" w:lineRule="auto"/>
        <w:jc w:val="both"/>
        <w:rPr>
          <w:rFonts w:ascii="Times New Roman" w:hAnsi="Times New Roman" w:cs="Times New Roman"/>
          <w:sz w:val="24"/>
          <w:szCs w:val="24"/>
        </w:rPr>
      </w:pPr>
    </w:p>
    <w:p w14:paraId="3BB3CA17" w14:textId="77777777" w:rsidR="00BE2AEF" w:rsidRPr="00BE2AEF" w:rsidRDefault="00BE2AEF" w:rsidP="00BE2AEF">
      <w:pPr>
        <w:rPr>
          <w:rFonts w:ascii="Times New Roman" w:hAnsi="Times New Roman" w:cs="Times New Roman"/>
          <w:sz w:val="24"/>
          <w:szCs w:val="24"/>
        </w:rPr>
      </w:pPr>
      <w:r w:rsidRPr="00BE2AEF">
        <w:rPr>
          <w:rFonts w:ascii="Times New Roman" w:hAnsi="Times New Roman" w:cs="Times New Roman"/>
          <w:sz w:val="24"/>
          <w:szCs w:val="24"/>
        </w:rPr>
        <w:br w:type="page"/>
      </w:r>
    </w:p>
    <w:p w14:paraId="7B5C9983"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54" w:name="_Toc238561278"/>
      <w:bookmarkStart w:id="55" w:name="_Toc239967200"/>
      <w:r w:rsidRPr="00BE2AEF">
        <w:rPr>
          <w:rFonts w:ascii="Times New Roman" w:eastAsiaTheme="majorEastAsia" w:hAnsi="Times New Roman" w:cs="Times New Roman"/>
          <w:b/>
          <w:sz w:val="24"/>
          <w:szCs w:val="24"/>
        </w:rPr>
        <w:t>6.4 Porter’s Five Forces</w:t>
      </w:r>
      <w:bookmarkEnd w:id="54"/>
      <w:bookmarkEnd w:id="55"/>
    </w:p>
    <w:tbl>
      <w:tblPr>
        <w:tblStyle w:val="TableGrid"/>
        <w:tblW w:w="11482" w:type="dxa"/>
        <w:tblInd w:w="-1281" w:type="dxa"/>
        <w:tblLook w:val="04A0" w:firstRow="1" w:lastRow="0" w:firstColumn="1" w:lastColumn="0" w:noHBand="0" w:noVBand="1"/>
      </w:tblPr>
      <w:tblGrid>
        <w:gridCol w:w="1702"/>
        <w:gridCol w:w="1275"/>
        <w:gridCol w:w="8505"/>
      </w:tblGrid>
      <w:tr w:rsidR="00BE2AEF" w:rsidRPr="00BE2AEF" w14:paraId="0AEC71AE" w14:textId="77777777">
        <w:tc>
          <w:tcPr>
            <w:tcW w:w="1702" w:type="dxa"/>
            <w:hideMark/>
          </w:tcPr>
          <w:p w14:paraId="2A7A2988" w14:textId="77777777" w:rsidR="00BE2AEF" w:rsidRPr="00BE2AEF" w:rsidRDefault="00BE2AEF" w:rsidP="00BE2AEF">
            <w:pPr>
              <w:spacing w:line="276" w:lineRule="auto"/>
              <w:jc w:val="both"/>
              <w:rPr>
                <w:b/>
                <w:bCs/>
                <w:lang w:val="en-IN"/>
              </w:rPr>
            </w:pPr>
            <w:r w:rsidRPr="00BE2AEF">
              <w:rPr>
                <w:b/>
                <w:bCs/>
                <w:lang w:val="en-IN"/>
              </w:rPr>
              <w:t>Force</w:t>
            </w:r>
          </w:p>
        </w:tc>
        <w:tc>
          <w:tcPr>
            <w:tcW w:w="1275" w:type="dxa"/>
            <w:hideMark/>
          </w:tcPr>
          <w:p w14:paraId="2B98124F" w14:textId="77777777" w:rsidR="00BE2AEF" w:rsidRPr="00BE2AEF" w:rsidRDefault="00BE2AEF" w:rsidP="00BE2AEF">
            <w:pPr>
              <w:spacing w:line="276" w:lineRule="auto"/>
              <w:jc w:val="both"/>
              <w:rPr>
                <w:b/>
                <w:bCs/>
                <w:lang w:val="en-IN"/>
              </w:rPr>
            </w:pPr>
            <w:r w:rsidRPr="00BE2AEF">
              <w:rPr>
                <w:b/>
                <w:bCs/>
                <w:lang w:val="en-IN"/>
              </w:rPr>
              <w:t>Strength</w:t>
            </w:r>
          </w:p>
        </w:tc>
        <w:tc>
          <w:tcPr>
            <w:tcW w:w="8505" w:type="dxa"/>
            <w:hideMark/>
          </w:tcPr>
          <w:p w14:paraId="04033A9E" w14:textId="77777777" w:rsidR="00BE2AEF" w:rsidRPr="00BE2AEF" w:rsidRDefault="00BE2AEF" w:rsidP="00BE2AEF">
            <w:pPr>
              <w:spacing w:line="276" w:lineRule="auto"/>
              <w:jc w:val="both"/>
              <w:rPr>
                <w:b/>
                <w:bCs/>
                <w:lang w:val="en-IN"/>
              </w:rPr>
            </w:pPr>
            <w:r w:rsidRPr="00BE2AEF">
              <w:rPr>
                <w:b/>
                <w:bCs/>
                <w:lang w:val="en-IN"/>
              </w:rPr>
              <w:t>Analysis and implication</w:t>
            </w:r>
          </w:p>
        </w:tc>
      </w:tr>
      <w:tr w:rsidR="00BE2AEF" w:rsidRPr="00BE2AEF" w14:paraId="0F88C1AC" w14:textId="77777777">
        <w:tc>
          <w:tcPr>
            <w:tcW w:w="1702" w:type="dxa"/>
            <w:hideMark/>
          </w:tcPr>
          <w:p w14:paraId="2BD1CF1E" w14:textId="77777777" w:rsidR="00BE2AEF" w:rsidRPr="00BE2AEF" w:rsidRDefault="00BE2AEF" w:rsidP="00BE2AEF">
            <w:pPr>
              <w:spacing w:line="276" w:lineRule="auto"/>
              <w:jc w:val="both"/>
              <w:rPr>
                <w:lang w:val="en-IN"/>
              </w:rPr>
            </w:pPr>
            <w:r w:rsidRPr="00BE2AEF">
              <w:rPr>
                <w:b/>
                <w:bCs/>
                <w:lang w:val="en-IN"/>
              </w:rPr>
              <w:t>1. Competitive rivalry</w:t>
            </w:r>
          </w:p>
        </w:tc>
        <w:tc>
          <w:tcPr>
            <w:tcW w:w="1275" w:type="dxa"/>
            <w:hideMark/>
          </w:tcPr>
          <w:p w14:paraId="2B038080" w14:textId="77777777" w:rsidR="00BE2AEF" w:rsidRPr="00BE2AEF" w:rsidRDefault="00BE2AEF" w:rsidP="00BE2AEF">
            <w:pPr>
              <w:spacing w:line="276" w:lineRule="auto"/>
              <w:jc w:val="both"/>
              <w:rPr>
                <w:lang w:val="en-IN"/>
              </w:rPr>
            </w:pPr>
            <w:r w:rsidRPr="00BE2AEF">
              <w:rPr>
                <w:b/>
                <w:bCs/>
                <w:lang w:val="en-IN"/>
              </w:rPr>
              <w:t>High</w:t>
            </w:r>
          </w:p>
        </w:tc>
        <w:tc>
          <w:tcPr>
            <w:tcW w:w="8505" w:type="dxa"/>
            <w:hideMark/>
          </w:tcPr>
          <w:p w14:paraId="406576BB" w14:textId="77777777" w:rsidR="00BE2AEF" w:rsidRPr="00BE2AEF" w:rsidRDefault="00BE2AEF" w:rsidP="00BE2AEF">
            <w:pPr>
              <w:spacing w:line="276" w:lineRule="auto"/>
              <w:jc w:val="both"/>
            </w:pPr>
            <w:r w:rsidRPr="00BE2AEF">
              <w:rPr>
                <w:lang w:val="en-IN"/>
              </w:rPr>
              <w:t xml:space="preserve">Fiercely competitive as there are </w:t>
            </w:r>
            <w:proofErr w:type="gramStart"/>
            <w:r w:rsidRPr="00BE2AEF">
              <w:rPr>
                <w:lang w:val="en-IN"/>
              </w:rPr>
              <w:t>a number of</w:t>
            </w:r>
            <w:proofErr w:type="gramEnd"/>
            <w:r w:rsidRPr="00BE2AEF">
              <w:rPr>
                <w:lang w:val="en-IN"/>
              </w:rPr>
              <w:t xml:space="preserve"> established platforms in the UK food-delivery market such as Uber Eats, Deliveroo and Just Eat, as well as numerous restaurants and takeaways. The market was estimated to be worth £14.3bn in 2025, rising by 3.1%, and delivery was estimated to have contributed about 10.9% to eating-out turnover </w:t>
            </w:r>
            <w:r w:rsidRPr="00BE2AEF">
              <w:t>(LI, 2026)</w:t>
            </w:r>
            <w:r w:rsidRPr="00BE2AEF">
              <w:rPr>
                <w:lang w:val="en-IN"/>
              </w:rPr>
              <w:t xml:space="preserve">. There was a very competitive landscape for hospitality businesses in the UK; with approximately 176,685 businesses in 2025. </w:t>
            </w:r>
            <w:proofErr w:type="gramStart"/>
            <w:r w:rsidRPr="00BE2AEF">
              <w:rPr>
                <w:lang w:val="en-IN"/>
              </w:rPr>
              <w:t>So</w:t>
            </w:r>
            <w:proofErr w:type="gramEnd"/>
            <w:r w:rsidRPr="00BE2AEF">
              <w:rPr>
                <w:lang w:val="en-IN"/>
              </w:rPr>
              <w:t xml:space="preserve"> Community Kitchen UK should be unique in providing genuine Indian cuisine, local, on time and multi brand choice, not only in terms of price.</w:t>
            </w:r>
          </w:p>
        </w:tc>
      </w:tr>
      <w:tr w:rsidR="00BE2AEF" w:rsidRPr="00BE2AEF" w14:paraId="57BDA688" w14:textId="77777777">
        <w:tc>
          <w:tcPr>
            <w:tcW w:w="1702" w:type="dxa"/>
            <w:hideMark/>
          </w:tcPr>
          <w:p w14:paraId="0C7A9FE1" w14:textId="77777777" w:rsidR="00BE2AEF" w:rsidRPr="00BE2AEF" w:rsidRDefault="00BE2AEF" w:rsidP="00BE2AEF">
            <w:pPr>
              <w:spacing w:line="276" w:lineRule="auto"/>
              <w:jc w:val="both"/>
              <w:rPr>
                <w:lang w:val="en-IN"/>
              </w:rPr>
            </w:pPr>
            <w:r w:rsidRPr="00BE2AEF">
              <w:rPr>
                <w:b/>
                <w:bCs/>
                <w:lang w:val="en-IN"/>
              </w:rPr>
              <w:t>2. Threat of new entrants</w:t>
            </w:r>
          </w:p>
        </w:tc>
        <w:tc>
          <w:tcPr>
            <w:tcW w:w="1275" w:type="dxa"/>
            <w:hideMark/>
          </w:tcPr>
          <w:p w14:paraId="57543DA6" w14:textId="77777777" w:rsidR="00BE2AEF" w:rsidRPr="00BE2AEF" w:rsidRDefault="00BE2AEF" w:rsidP="00BE2AEF">
            <w:pPr>
              <w:spacing w:line="276" w:lineRule="auto"/>
              <w:jc w:val="both"/>
              <w:rPr>
                <w:lang w:val="en-IN"/>
              </w:rPr>
            </w:pPr>
            <w:r w:rsidRPr="00BE2AEF">
              <w:rPr>
                <w:b/>
                <w:bCs/>
                <w:lang w:val="en-IN"/>
              </w:rPr>
              <w:t>Moderate–High</w:t>
            </w:r>
          </w:p>
        </w:tc>
        <w:tc>
          <w:tcPr>
            <w:tcW w:w="8505" w:type="dxa"/>
            <w:hideMark/>
          </w:tcPr>
          <w:p w14:paraId="55CDEB03" w14:textId="77777777" w:rsidR="00BE2AEF" w:rsidRPr="00BE2AEF" w:rsidRDefault="00BE2AEF" w:rsidP="00BE2AEF">
            <w:pPr>
              <w:spacing w:line="276" w:lineRule="auto"/>
              <w:jc w:val="both"/>
            </w:pPr>
            <w:r w:rsidRPr="00BE2AEF">
              <w:rPr>
                <w:lang w:val="en-IN"/>
              </w:rPr>
              <w:t xml:space="preserve">It might be easier to begin a delivery-only restaurant than a dine-in restaurant, as the cloud kitchen doesn't need a customer service area. There is also an existing delivery infrastructure on digital platforms. But there is still a need for entrants to have appropriate facilities, food safety requirements, equipment, employees, working capital, and customer development </w:t>
            </w:r>
            <w:r w:rsidRPr="00BE2AEF">
              <w:t>(ONS, 2025a)</w:t>
            </w:r>
            <w:r w:rsidRPr="00BE2AEF">
              <w:rPr>
                <w:lang w:val="en-IN"/>
              </w:rPr>
              <w:t>. Nearly 100% of the sector's small-business and order volume skews suggests that smaller operators can play a role, but there are challenges in developing brand recognition and order volumes.</w:t>
            </w:r>
          </w:p>
        </w:tc>
      </w:tr>
      <w:tr w:rsidR="00BE2AEF" w:rsidRPr="00BE2AEF" w14:paraId="79DDDB6E" w14:textId="77777777">
        <w:tc>
          <w:tcPr>
            <w:tcW w:w="1702" w:type="dxa"/>
            <w:hideMark/>
          </w:tcPr>
          <w:p w14:paraId="21AAA472" w14:textId="77777777" w:rsidR="00BE2AEF" w:rsidRPr="00BE2AEF" w:rsidRDefault="00BE2AEF" w:rsidP="00BE2AEF">
            <w:pPr>
              <w:spacing w:line="276" w:lineRule="auto"/>
              <w:jc w:val="both"/>
              <w:rPr>
                <w:lang w:val="en-IN"/>
              </w:rPr>
            </w:pPr>
            <w:r w:rsidRPr="00BE2AEF">
              <w:rPr>
                <w:b/>
                <w:bCs/>
                <w:lang w:val="en-IN"/>
              </w:rPr>
              <w:t>3. Bargaining power of suppliers</w:t>
            </w:r>
          </w:p>
        </w:tc>
        <w:tc>
          <w:tcPr>
            <w:tcW w:w="1275" w:type="dxa"/>
            <w:hideMark/>
          </w:tcPr>
          <w:p w14:paraId="2A73789D" w14:textId="77777777" w:rsidR="00BE2AEF" w:rsidRPr="00BE2AEF" w:rsidRDefault="00BE2AEF" w:rsidP="00BE2AEF">
            <w:pPr>
              <w:spacing w:line="276" w:lineRule="auto"/>
              <w:jc w:val="both"/>
              <w:rPr>
                <w:lang w:val="en-IN"/>
              </w:rPr>
            </w:pPr>
            <w:r w:rsidRPr="00BE2AEF">
              <w:rPr>
                <w:b/>
                <w:bCs/>
                <w:lang w:val="en-IN"/>
              </w:rPr>
              <w:t>Moderate</w:t>
            </w:r>
          </w:p>
        </w:tc>
        <w:tc>
          <w:tcPr>
            <w:tcW w:w="8505" w:type="dxa"/>
            <w:hideMark/>
          </w:tcPr>
          <w:p w14:paraId="2AE6F8A7" w14:textId="77777777" w:rsidR="00BE2AEF" w:rsidRPr="00BE2AEF" w:rsidRDefault="00BE2AEF" w:rsidP="00BE2AEF">
            <w:pPr>
              <w:spacing w:line="276" w:lineRule="auto"/>
              <w:jc w:val="both"/>
            </w:pPr>
            <w:r w:rsidRPr="00BE2AEF">
              <w:rPr>
                <w:lang w:val="en-IN"/>
              </w:rPr>
              <w:t xml:space="preserve">Suppliers moderate power since they need ingredients, packaging, kitchen equipment, technology and labour for the proposed business. Price fluctuations in food can have a direct impact on food margins; prices for food and non-alcoholic beverages rose 2.2% in the 12 months leading up to May 2026 </w:t>
            </w:r>
            <w:r w:rsidRPr="00BE2AEF">
              <w:t>(ONS, 2025b)</w:t>
            </w:r>
            <w:r w:rsidRPr="00BE2AEF">
              <w:rPr>
                <w:lang w:val="en-IN"/>
              </w:rPr>
              <w:t>. Community Kitchen UK can mitigate supplier reliance by using more than one supplier, in bulk and standardising inventory management across its virtual brands.</w:t>
            </w:r>
          </w:p>
        </w:tc>
      </w:tr>
      <w:tr w:rsidR="00BE2AEF" w:rsidRPr="00BE2AEF" w14:paraId="630213A9" w14:textId="77777777">
        <w:tc>
          <w:tcPr>
            <w:tcW w:w="1702" w:type="dxa"/>
            <w:hideMark/>
          </w:tcPr>
          <w:p w14:paraId="4F381714" w14:textId="77777777" w:rsidR="00BE2AEF" w:rsidRPr="00BE2AEF" w:rsidRDefault="00BE2AEF" w:rsidP="00BE2AEF">
            <w:pPr>
              <w:spacing w:line="276" w:lineRule="auto"/>
              <w:jc w:val="both"/>
              <w:rPr>
                <w:lang w:val="en-IN"/>
              </w:rPr>
            </w:pPr>
            <w:r w:rsidRPr="00BE2AEF">
              <w:rPr>
                <w:b/>
                <w:bCs/>
                <w:lang w:val="en-IN"/>
              </w:rPr>
              <w:t>4. Bargaining power of buyers</w:t>
            </w:r>
          </w:p>
        </w:tc>
        <w:tc>
          <w:tcPr>
            <w:tcW w:w="1275" w:type="dxa"/>
            <w:hideMark/>
          </w:tcPr>
          <w:p w14:paraId="35DA275E" w14:textId="77777777" w:rsidR="00BE2AEF" w:rsidRPr="00BE2AEF" w:rsidRDefault="00BE2AEF" w:rsidP="00BE2AEF">
            <w:pPr>
              <w:spacing w:line="276" w:lineRule="auto"/>
              <w:jc w:val="both"/>
              <w:rPr>
                <w:lang w:val="en-IN"/>
              </w:rPr>
            </w:pPr>
            <w:r w:rsidRPr="00BE2AEF">
              <w:rPr>
                <w:b/>
                <w:bCs/>
                <w:lang w:val="en-IN"/>
              </w:rPr>
              <w:t>High</w:t>
            </w:r>
          </w:p>
        </w:tc>
        <w:tc>
          <w:tcPr>
            <w:tcW w:w="8505" w:type="dxa"/>
            <w:hideMark/>
          </w:tcPr>
          <w:p w14:paraId="0D251778" w14:textId="77777777" w:rsidR="00BE2AEF" w:rsidRPr="00BE2AEF" w:rsidRDefault="00BE2AEF" w:rsidP="00BE2AEF">
            <w:pPr>
              <w:spacing w:line="276" w:lineRule="auto"/>
              <w:jc w:val="both"/>
            </w:pPr>
            <w:r w:rsidRPr="00BE2AEF">
              <w:rPr>
                <w:lang w:val="en-IN"/>
              </w:rPr>
              <w:t xml:space="preserve">Customers can easily switch from restaurants to delivery services, and easily compare prices, reviews, delivery time and food quality on different platforms. The UK population uses delivery services approximately 10.6% of the time in an average week, mainly focused </w:t>
            </w:r>
            <w:proofErr w:type="gramStart"/>
            <w:r w:rsidRPr="00BE2AEF">
              <w:rPr>
                <w:lang w:val="en-IN"/>
              </w:rPr>
              <w:t>in</w:t>
            </w:r>
            <w:proofErr w:type="gramEnd"/>
            <w:r w:rsidRPr="00BE2AEF">
              <w:rPr>
                <w:lang w:val="en-IN"/>
              </w:rPr>
              <w:t xml:space="preserve"> people from urban areas and those aged 25–34. Bad service can thus lead to instant churn. Pricing, ratings, delivery and regional menus need to be competitive, high, and reliable </w:t>
            </w:r>
            <w:r w:rsidRPr="00BE2AEF">
              <w:t>(ONS, 2025c)</w:t>
            </w:r>
            <w:r w:rsidRPr="00BE2AEF">
              <w:rPr>
                <w:lang w:val="en-IN"/>
              </w:rPr>
              <w:t>.</w:t>
            </w:r>
          </w:p>
        </w:tc>
      </w:tr>
      <w:tr w:rsidR="00BE2AEF" w:rsidRPr="00BE2AEF" w14:paraId="12B774A1" w14:textId="77777777">
        <w:tc>
          <w:tcPr>
            <w:tcW w:w="1702" w:type="dxa"/>
            <w:hideMark/>
          </w:tcPr>
          <w:p w14:paraId="61B915A8" w14:textId="77777777" w:rsidR="00BE2AEF" w:rsidRPr="00BE2AEF" w:rsidRDefault="00BE2AEF" w:rsidP="00BE2AEF">
            <w:pPr>
              <w:spacing w:line="276" w:lineRule="auto"/>
              <w:jc w:val="both"/>
              <w:rPr>
                <w:lang w:val="en-IN"/>
              </w:rPr>
            </w:pPr>
            <w:r w:rsidRPr="00BE2AEF">
              <w:rPr>
                <w:b/>
                <w:bCs/>
                <w:lang w:val="en-IN"/>
              </w:rPr>
              <w:t>5. Threat of substitutes</w:t>
            </w:r>
          </w:p>
        </w:tc>
        <w:tc>
          <w:tcPr>
            <w:tcW w:w="1275" w:type="dxa"/>
            <w:hideMark/>
          </w:tcPr>
          <w:p w14:paraId="1480B104" w14:textId="77777777" w:rsidR="00BE2AEF" w:rsidRPr="00BE2AEF" w:rsidRDefault="00BE2AEF" w:rsidP="00BE2AEF">
            <w:pPr>
              <w:spacing w:line="276" w:lineRule="auto"/>
              <w:jc w:val="both"/>
              <w:rPr>
                <w:lang w:val="en-IN"/>
              </w:rPr>
            </w:pPr>
            <w:r w:rsidRPr="00BE2AEF">
              <w:rPr>
                <w:b/>
                <w:bCs/>
                <w:lang w:val="en-IN"/>
              </w:rPr>
              <w:t>High</w:t>
            </w:r>
          </w:p>
        </w:tc>
        <w:tc>
          <w:tcPr>
            <w:tcW w:w="8505" w:type="dxa"/>
            <w:hideMark/>
          </w:tcPr>
          <w:p w14:paraId="281397E8" w14:textId="77777777" w:rsidR="00BE2AEF" w:rsidRPr="00BE2AEF" w:rsidRDefault="00BE2AEF" w:rsidP="00BE2AEF">
            <w:pPr>
              <w:spacing w:line="276" w:lineRule="auto"/>
              <w:jc w:val="both"/>
            </w:pPr>
            <w:r w:rsidRPr="00BE2AEF">
              <w:rPr>
                <w:lang w:val="en-IN"/>
              </w:rPr>
              <w:t xml:space="preserve">Home cooked meals, supermarket ready meals, takeaway collections, alternative cuisines or dine-in restaurants are all acceptable options. As such, customers </w:t>
            </w:r>
            <w:proofErr w:type="gramStart"/>
            <w:r w:rsidRPr="00BE2AEF">
              <w:rPr>
                <w:lang w:val="en-IN"/>
              </w:rPr>
              <w:t>are able to</w:t>
            </w:r>
            <w:proofErr w:type="gramEnd"/>
            <w:r w:rsidRPr="00BE2AEF">
              <w:rPr>
                <w:lang w:val="en-IN"/>
              </w:rPr>
              <w:t xml:space="preserve"> meet the same meal requirement without employing the proposed delivery service </w:t>
            </w:r>
            <w:r w:rsidRPr="00BE2AEF">
              <w:t>(ONS, 2026a)</w:t>
            </w:r>
            <w:r w:rsidRPr="00BE2AEF">
              <w:rPr>
                <w:lang w:val="en-IN"/>
              </w:rPr>
              <w:t>. Convenience, authenticity, variety and reliable doorstep delivery should be emphasised to minimise substitution in the business.</w:t>
            </w:r>
          </w:p>
        </w:tc>
      </w:tr>
    </w:tbl>
    <w:p w14:paraId="2301F3B2" w14:textId="77777777" w:rsidR="00BE2AEF" w:rsidRPr="00BE2AEF" w:rsidRDefault="00BE2AEF" w:rsidP="00BE2AEF">
      <w:pPr>
        <w:spacing w:line="360" w:lineRule="auto"/>
        <w:jc w:val="both"/>
        <w:rPr>
          <w:rFonts w:ascii="Times New Roman" w:hAnsi="Times New Roman" w:cs="Times New Roman"/>
          <w:sz w:val="24"/>
          <w:szCs w:val="24"/>
        </w:rPr>
      </w:pPr>
    </w:p>
    <w:p w14:paraId="1CEEB7C7" w14:textId="77777777" w:rsidR="00BE2AEF" w:rsidRPr="00BE2AEF" w:rsidRDefault="00BE2AEF" w:rsidP="00BE2AEF">
      <w:pPr>
        <w:rPr>
          <w:rFonts w:ascii="Times New Roman" w:eastAsiaTheme="majorEastAsia" w:hAnsi="Times New Roman" w:cs="Times New Roman"/>
          <w:b/>
          <w:sz w:val="24"/>
          <w:szCs w:val="24"/>
        </w:rPr>
      </w:pPr>
      <w:bookmarkStart w:id="56" w:name="_Toc238561279"/>
      <w:r w:rsidRPr="00BE2AEF">
        <w:rPr>
          <w:rFonts w:ascii="Times New Roman" w:hAnsi="Times New Roman" w:cs="Times New Roman"/>
          <w:b/>
          <w:sz w:val="24"/>
          <w:szCs w:val="24"/>
        </w:rPr>
        <w:br w:type="page"/>
      </w:r>
    </w:p>
    <w:p w14:paraId="0D0D050B"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57" w:name="_Toc239967201"/>
      <w:r w:rsidRPr="00BE2AEF">
        <w:rPr>
          <w:rFonts w:ascii="Times New Roman" w:eastAsiaTheme="majorEastAsia" w:hAnsi="Times New Roman" w:cs="Times New Roman"/>
          <w:b/>
          <w:sz w:val="24"/>
          <w:szCs w:val="24"/>
        </w:rPr>
        <w:t>6.5 PESTLE and external change</w:t>
      </w:r>
      <w:bookmarkEnd w:id="56"/>
      <w:bookmarkEnd w:id="57"/>
    </w:p>
    <w:p w14:paraId="47872FDE"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b/>
          <w:bCs/>
          <w:sz w:val="24"/>
          <w:szCs w:val="24"/>
        </w:rPr>
        <w:t>Political:</w:t>
      </w:r>
      <w:r w:rsidRPr="00BE2AEF">
        <w:rPr>
          <w:rFonts w:ascii="Times New Roman" w:hAnsi="Times New Roman" w:cs="Times New Roman"/>
          <w:sz w:val="24"/>
          <w:szCs w:val="24"/>
        </w:rPr>
        <w:t xml:space="preserve"> Food businesses in the UK are regulated and subject to the rules of food safety, hygiene and allergen management. Food businesses must also ensure that they provide allergen information; food businesses and new food businesses must register with the relevant local authority (ONS, 2026b). Compliance is a key priority for Community Kitchen UK, given that a lack of compliance would prevent trading and impact on reputation. </w:t>
      </w:r>
      <w:proofErr w:type="gramStart"/>
      <w:r w:rsidRPr="00BE2AEF">
        <w:rPr>
          <w:rFonts w:ascii="Times New Roman" w:hAnsi="Times New Roman" w:cs="Times New Roman"/>
          <w:sz w:val="24"/>
          <w:szCs w:val="24"/>
        </w:rPr>
        <w:t>So</w:t>
      </w:r>
      <w:proofErr w:type="gramEnd"/>
      <w:r w:rsidRPr="00BE2AEF">
        <w:rPr>
          <w:rFonts w:ascii="Times New Roman" w:hAnsi="Times New Roman" w:cs="Times New Roman"/>
          <w:sz w:val="24"/>
          <w:szCs w:val="24"/>
        </w:rPr>
        <w:t xml:space="preserve"> the regulatory burden is not only a limitation but also it is a factor of customer trust.</w:t>
      </w:r>
    </w:p>
    <w:p w14:paraId="28442C52"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b/>
          <w:bCs/>
          <w:sz w:val="24"/>
          <w:szCs w:val="24"/>
        </w:rPr>
        <w:t>Economic:</w:t>
      </w:r>
      <w:r w:rsidRPr="00BE2AEF">
        <w:rPr>
          <w:rFonts w:ascii="Times New Roman" w:hAnsi="Times New Roman" w:cs="Times New Roman"/>
          <w:sz w:val="24"/>
          <w:szCs w:val="24"/>
        </w:rPr>
        <w:t xml:space="preserve"> The economy directly influences purchase power and profitability. The UK food price index rose 38.6% during the period from November 2020 to November 2025, despite the slowdown in food and non-alcoholic beverage price inflation to 1.7% in June 2026. Additionally, the National Living Wage will rise to £12.71 per hour from April 2026, putting additional strain on kitchen costs. This is a very powerful, ongoing factor that may lead to price sensitivity and margin erosion (ONS, 2026c).</w:t>
      </w:r>
    </w:p>
    <w:p w14:paraId="5A650301"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b/>
          <w:bCs/>
          <w:sz w:val="24"/>
          <w:szCs w:val="24"/>
        </w:rPr>
        <w:t>Social:</w:t>
      </w:r>
      <w:r w:rsidRPr="00BE2AEF">
        <w:rPr>
          <w:rFonts w:ascii="Times New Roman" w:hAnsi="Times New Roman" w:cs="Times New Roman"/>
          <w:sz w:val="24"/>
          <w:szCs w:val="24"/>
        </w:rPr>
        <w:t xml:space="preserve"> The market is well suited with a large Indian community and a well-established demand for Indian food in the target market. In 2021, the largest number of people born in India was in England and Wales, at 920,000. This helps to highlight the need of this proposal for Indian communities, primarily Leicester, Southall, Birmingham and Wembley (ONS, 2026d). The impact is high and moderately reliable, though there may be some variations in terms of authenticity and regional diversity and value across communities.</w:t>
      </w:r>
    </w:p>
    <w:p w14:paraId="7031268F"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b/>
          <w:bCs/>
          <w:sz w:val="24"/>
          <w:szCs w:val="24"/>
        </w:rPr>
        <w:t>Technological:</w:t>
      </w:r>
      <w:r w:rsidRPr="00BE2AEF">
        <w:rPr>
          <w:rFonts w:ascii="Times New Roman" w:hAnsi="Times New Roman" w:cs="Times New Roman"/>
          <w:sz w:val="24"/>
          <w:szCs w:val="24"/>
        </w:rPr>
        <w:t xml:space="preserve"> Demand forecasting, order coordination and delivery efficiency can be boosted through digital ordering, delivery platforms, GPS, location intelligence, kitchen-management systems and data analytics. According to the UK food-delivery market was expected to grow to £14.3 billion by 2025, showing that the market has a huge digital delivery system (Uber, 2025). Technology is thus a high opportunity trend, but it has its share of third-party uncertainty </w:t>
      </w:r>
      <w:proofErr w:type="gramStart"/>
      <w:r w:rsidRPr="00BE2AEF">
        <w:rPr>
          <w:rFonts w:ascii="Times New Roman" w:hAnsi="Times New Roman" w:cs="Times New Roman"/>
          <w:sz w:val="24"/>
          <w:szCs w:val="24"/>
        </w:rPr>
        <w:t>with regard to</w:t>
      </w:r>
      <w:proofErr w:type="gramEnd"/>
      <w:r w:rsidRPr="00BE2AEF">
        <w:rPr>
          <w:rFonts w:ascii="Times New Roman" w:hAnsi="Times New Roman" w:cs="Times New Roman"/>
          <w:sz w:val="24"/>
          <w:szCs w:val="24"/>
        </w:rPr>
        <w:t xml:space="preserve"> fees and customer ownership.</w:t>
      </w:r>
    </w:p>
    <w:p w14:paraId="28A13D0D"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b/>
          <w:bCs/>
          <w:sz w:val="24"/>
          <w:szCs w:val="24"/>
        </w:rPr>
        <w:t>Legal:</w:t>
      </w:r>
      <w:r w:rsidRPr="00BE2AEF">
        <w:rPr>
          <w:rFonts w:ascii="Times New Roman" w:hAnsi="Times New Roman" w:cs="Times New Roman"/>
          <w:sz w:val="24"/>
          <w:szCs w:val="24"/>
        </w:rPr>
        <w:t xml:space="preserve"> The food-safety and allergen requirements that food businesses </w:t>
      </w:r>
      <w:proofErr w:type="gramStart"/>
      <w:r w:rsidRPr="00BE2AEF">
        <w:rPr>
          <w:rFonts w:ascii="Times New Roman" w:hAnsi="Times New Roman" w:cs="Times New Roman"/>
          <w:sz w:val="24"/>
          <w:szCs w:val="24"/>
        </w:rPr>
        <w:t>have to</w:t>
      </w:r>
      <w:proofErr w:type="gramEnd"/>
      <w:r w:rsidRPr="00BE2AEF">
        <w:rPr>
          <w:rFonts w:ascii="Times New Roman" w:hAnsi="Times New Roman" w:cs="Times New Roman"/>
          <w:sz w:val="24"/>
          <w:szCs w:val="24"/>
        </w:rPr>
        <w:t xml:space="preserve"> comply with include information regarding 14 regulated allergens. This adds a level of high-risk ‘must comply' regulation. The following procedures, training of staff and accurate menu information will therefore be of the essence (Uber, 2026a).</w:t>
      </w:r>
    </w:p>
    <w:p w14:paraId="4CAFF45D" w14:textId="77777777" w:rsidR="00BE2AEF" w:rsidRPr="00BE2AEF" w:rsidRDefault="00BE2AEF" w:rsidP="00BE2AEF">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BE2AEF">
        <w:rPr>
          <w:rFonts w:ascii="Times New Roman" w:eastAsiaTheme="majorEastAsia" w:hAnsi="Times New Roman" w:cs="Times New Roman"/>
          <w:b/>
          <w:bCs/>
          <w:sz w:val="24"/>
          <w:szCs w:val="24"/>
          <w:lang w:val="en-IN" w:eastAsia="en-IN"/>
        </w:rPr>
        <w:t>Environmental:</w:t>
      </w:r>
      <w:r w:rsidRPr="00BE2AEF">
        <w:rPr>
          <w:rFonts w:ascii="Times New Roman" w:eastAsia="Times New Roman" w:hAnsi="Times New Roman" w:cs="Times New Roman"/>
          <w:sz w:val="24"/>
          <w:szCs w:val="24"/>
          <w:lang w:val="en-IN" w:eastAsia="en-IN"/>
        </w:rPr>
        <w:t xml:space="preserve"> The kitchen philosophy of a delivery kitchen may minimise the need for a premises </w:t>
      </w:r>
      <w:proofErr w:type="gramStart"/>
      <w:r w:rsidRPr="00BE2AEF">
        <w:rPr>
          <w:rFonts w:ascii="Times New Roman" w:eastAsia="Times New Roman" w:hAnsi="Times New Roman" w:cs="Times New Roman"/>
          <w:sz w:val="24"/>
          <w:szCs w:val="24"/>
          <w:lang w:val="en-IN" w:eastAsia="en-IN"/>
        </w:rPr>
        <w:t>kitchen</w:t>
      </w:r>
      <w:proofErr w:type="gramEnd"/>
      <w:r w:rsidRPr="00BE2AEF">
        <w:rPr>
          <w:rFonts w:ascii="Times New Roman" w:eastAsia="Times New Roman" w:hAnsi="Times New Roman" w:cs="Times New Roman"/>
          <w:sz w:val="24"/>
          <w:szCs w:val="24"/>
          <w:lang w:val="en-IN" w:eastAsia="en-IN"/>
        </w:rPr>
        <w:t xml:space="preserve"> but packaging use, food waste, energy usage and delivery emissions are relevant. Environmental expectations are likely to increase over the medium term, creating moderate uncertainty. The business can respond by having efficient routing, waste reduction and appropriate packaging.</w:t>
      </w:r>
    </w:p>
    <w:p w14:paraId="153E690E"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58" w:name="_Toc238561280"/>
      <w:bookmarkStart w:id="59" w:name="_Toc239967202"/>
      <w:r w:rsidRPr="00BE2AEF">
        <w:rPr>
          <w:rFonts w:ascii="Times New Roman" w:eastAsiaTheme="majorEastAsia" w:hAnsi="Times New Roman" w:cs="Times New Roman"/>
          <w:b/>
          <w:sz w:val="24"/>
          <w:szCs w:val="24"/>
        </w:rPr>
        <w:t>6.6 Industry attractiveness, gaps and synthesis</w:t>
      </w:r>
      <w:bookmarkEnd w:id="58"/>
      <w:bookmarkEnd w:id="59"/>
    </w:p>
    <w:p w14:paraId="16510CB0"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 xml:space="preserve">While the industry looks moderately to highly attractive, this opportunity is likely to face strong competition and cost pressures. According to the UK food-delivery market, the total size of the market is estimated at £14.3 billion in 2025, growing at a rate of 3.1% in this period, and another market estimate estimates the total value of the UK online food delivery at US$23.18 billion in 2024, and US$37.51 billion by 2030, thus growing at a rate of 7.9% per year. It is worth noting that the various estimates do not necessarily contradict in terms of the demand trend, but rather, in terms of market definition (Uber, 2026b). </w:t>
      </w:r>
    </w:p>
    <w:p w14:paraId="3E60842B"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The cloud-kitchen segment is another growth opportunity as well: the revenue of the cloud-kitchen segment in the UK is expected to reach US$2.43 billion by 2025 and is anticipated to grow at a CAGR of 11.6% during the forecast period 2026–2033. However, it is seen that the competition is strong. Essential platforms like Uber Eats, Just Eat and Deliveroo saw 27.2%, 25.2% and 16.2% of delivery occasions respectively in 2024, showcasing their dominance.</w:t>
      </w:r>
    </w:p>
    <w:p w14:paraId="17BB435C"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This is not just an empty claim that “cloud kitchens are on the rise” since this is what the food service industry is doing today. The true missing link offered by this idea is not simply that “cloud kitchens are expanding.” This is what the food service industry is doing now. Available data indicates that currently, dark kitchens account for around 15% of all online food retailers on the biggest food delivery platforms in England. The second narrower gap is the weak evidence-based combination of community-based location selection and regional Indian food and a multi-brand cloud-kitchen system. This is consistent with the identified gap in research within the proposal (VOA, 2025).</w:t>
      </w:r>
    </w:p>
    <w:p w14:paraId="0613DCD1" w14:textId="34973BA9"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In general, the concept could work but must be established at the location level in terms of demand, competitive differentiation, delivery economics and customer willingness to pay, not just because of overall market growth.</w:t>
      </w:r>
    </w:p>
    <w:p w14:paraId="430B00D6"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br w:type="page"/>
      </w:r>
    </w:p>
    <w:p w14:paraId="3CEF0B21" w14:textId="77777777" w:rsidR="00BE2AEF" w:rsidRPr="00F909A7" w:rsidRDefault="00BE2AEF" w:rsidP="00F909A7">
      <w:pPr>
        <w:spacing w:line="360" w:lineRule="auto"/>
        <w:jc w:val="both"/>
        <w:rPr>
          <w:rFonts w:ascii="Times New Roman" w:hAnsi="Times New Roman" w:cs="Times New Roman"/>
          <w:sz w:val="24"/>
          <w:szCs w:val="24"/>
        </w:rPr>
      </w:pPr>
    </w:p>
    <w:p w14:paraId="5F64AD54" w14:textId="77777777" w:rsidR="00F909A7" w:rsidRPr="00F909A7" w:rsidRDefault="00F909A7" w:rsidP="000251C9">
      <w:pPr>
        <w:spacing w:line="360" w:lineRule="auto"/>
        <w:jc w:val="both"/>
        <w:rPr>
          <w:rFonts w:ascii="Times New Roman" w:hAnsi="Times New Roman" w:cs="Times New Roman"/>
          <w:b/>
          <w:bCs/>
          <w:sz w:val="24"/>
          <w:szCs w:val="24"/>
        </w:rPr>
      </w:pPr>
    </w:p>
    <w:p w14:paraId="1EB8FD96" w14:textId="77777777" w:rsidR="00E41B06" w:rsidRPr="00196F7A" w:rsidRDefault="00E41B06" w:rsidP="000251C9">
      <w:pPr>
        <w:spacing w:line="360" w:lineRule="auto"/>
        <w:jc w:val="both"/>
        <w:rPr>
          <w:rFonts w:ascii="Times New Roman" w:eastAsiaTheme="majorEastAsia" w:hAnsi="Times New Roman" w:cs="Times New Roman"/>
          <w:b/>
          <w:sz w:val="24"/>
          <w:szCs w:val="24"/>
        </w:rPr>
      </w:pPr>
      <w:r w:rsidRPr="00196F7A">
        <w:rPr>
          <w:rFonts w:ascii="Times New Roman" w:hAnsi="Times New Roman" w:cs="Times New Roman"/>
          <w:b/>
          <w:sz w:val="24"/>
          <w:szCs w:val="24"/>
        </w:rPr>
        <w:br w:type="page"/>
      </w:r>
    </w:p>
    <w:p w14:paraId="39E518D8" w14:textId="77777777" w:rsidR="00E41B06" w:rsidRPr="00196F7A" w:rsidRDefault="00E41B06" w:rsidP="000251C9">
      <w:pPr>
        <w:pStyle w:val="Heading1"/>
        <w:spacing w:line="360" w:lineRule="auto"/>
        <w:jc w:val="both"/>
        <w:rPr>
          <w:rFonts w:ascii="Times New Roman" w:hAnsi="Times New Roman" w:cs="Times New Roman"/>
          <w:b/>
          <w:color w:val="auto"/>
          <w:sz w:val="24"/>
          <w:szCs w:val="24"/>
        </w:rPr>
      </w:pPr>
      <w:bookmarkStart w:id="60" w:name="_Toc239967203"/>
      <w:r w:rsidRPr="00196F7A">
        <w:rPr>
          <w:rFonts w:ascii="Times New Roman" w:hAnsi="Times New Roman" w:cs="Times New Roman"/>
          <w:b/>
          <w:color w:val="auto"/>
          <w:sz w:val="24"/>
          <w:szCs w:val="24"/>
        </w:rPr>
        <w:t>References</w:t>
      </w:r>
      <w:bookmarkEnd w:id="60"/>
    </w:p>
    <w:p w14:paraId="24F6D689" w14:textId="77777777" w:rsidR="0042206A" w:rsidRPr="00196F7A" w:rsidRDefault="0042206A" w:rsidP="00196F7A">
      <w:pPr>
        <w:pStyle w:val="pdq2pgselectionanchorcontainer"/>
        <w:spacing w:line="360" w:lineRule="auto"/>
        <w:jc w:val="both"/>
      </w:pPr>
      <w:r w:rsidRPr="00196F7A">
        <w:t xml:space="preserve">Babu, D.S., Sharma, A. and Ashok (2025) ‘Examining the impact of service quality on customer satisfaction in online food delivery: A SERVQUAL study of Swiggy users in Vijayawada, India’, </w:t>
      </w:r>
      <w:r w:rsidRPr="00196F7A">
        <w:rPr>
          <w:rStyle w:val="Emphasis"/>
          <w:rFonts w:eastAsiaTheme="majorEastAsia"/>
        </w:rPr>
        <w:t>European Economic Letters</w:t>
      </w:r>
      <w:r w:rsidRPr="00196F7A">
        <w:t xml:space="preserve">, 15(3), pp. 3065–3071. Available at: </w:t>
      </w:r>
      <w:hyperlink r:id="rId8" w:tgtFrame="_blank" w:history="1">
        <w:r w:rsidRPr="00196F7A">
          <w:rPr>
            <w:rStyle w:val="Hyperlink"/>
            <w:color w:val="auto"/>
          </w:rPr>
          <w:t>https://www.eelet.org.uk/index.php/journal/article/view/3749</w:t>
        </w:r>
      </w:hyperlink>
      <w:r w:rsidRPr="00196F7A">
        <w:t xml:space="preserve"> </w:t>
      </w:r>
    </w:p>
    <w:p w14:paraId="2C9104DC" w14:textId="77777777" w:rsidR="0042206A" w:rsidRPr="00196F7A" w:rsidRDefault="0042206A" w:rsidP="00196F7A">
      <w:pPr>
        <w:pStyle w:val="NormalWeb"/>
        <w:spacing w:line="360" w:lineRule="auto"/>
        <w:jc w:val="both"/>
      </w:pPr>
      <w:r w:rsidRPr="00196F7A">
        <w:t xml:space="preserve">Chen, K. (2026) ‘From VRIN to Velocity: Integrating Resource-Based View and Dynamic Capabilities for Competitive Advantage in AI-Accelerated Markets’, </w:t>
      </w:r>
      <w:r w:rsidRPr="00196F7A">
        <w:rPr>
          <w:rStyle w:val="Emphasis"/>
          <w:rFonts w:eastAsiaTheme="majorEastAsia"/>
        </w:rPr>
        <w:t>International Theory and Practice in Humanities and Social Sciences</w:t>
      </w:r>
      <w:r w:rsidRPr="00196F7A">
        <w:t xml:space="preserve">, 3(1). Available at: </w:t>
      </w:r>
      <w:hyperlink r:id="rId9" w:tgtFrame="_blank" w:history="1">
        <w:r w:rsidRPr="00196F7A">
          <w:rPr>
            <w:rStyle w:val="Hyperlink"/>
            <w:color w:val="auto"/>
          </w:rPr>
          <w:t>https://www.wisvora.org/index.php/itphss/article/view/282</w:t>
        </w:r>
      </w:hyperlink>
      <w:r w:rsidRPr="00196F7A">
        <w:t xml:space="preserve"> </w:t>
      </w:r>
    </w:p>
    <w:p w14:paraId="52744383"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Deliveroo (2026) – Restaurant Partners UK</w:t>
      </w:r>
      <w:r w:rsidRPr="00196F7A">
        <w:rPr>
          <w:rFonts w:ascii="Times New Roman" w:hAnsi="Times New Roman" w:cs="Times New Roman"/>
          <w:sz w:val="24"/>
          <w:szCs w:val="24"/>
        </w:rPr>
        <w:br/>
      </w:r>
      <w:hyperlink r:id="rId10" w:tgtFrame="_new" w:history="1">
        <w:r w:rsidRPr="00196F7A">
          <w:rPr>
            <w:rStyle w:val="Hyperlink"/>
            <w:rFonts w:ascii="Times New Roman" w:hAnsi="Times New Roman" w:cs="Times New Roman"/>
            <w:color w:val="auto"/>
            <w:sz w:val="24"/>
            <w:szCs w:val="24"/>
          </w:rPr>
          <w:t>https://restaurants.deliveroo.com/en-gb</w:t>
        </w:r>
      </w:hyperlink>
    </w:p>
    <w:p w14:paraId="514EDF64"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Deliveroo (2026) Restaurant Partners UK. Available at: </w:t>
      </w:r>
      <w:hyperlink r:id="rId11" w:tgtFrame="_new" w:history="1">
        <w:r w:rsidRPr="00196F7A">
          <w:rPr>
            <w:rStyle w:val="Hyperlink"/>
            <w:rFonts w:ascii="Times New Roman" w:hAnsi="Times New Roman" w:cs="Times New Roman"/>
            <w:color w:val="auto"/>
            <w:sz w:val="24"/>
            <w:szCs w:val="24"/>
          </w:rPr>
          <w:t>https://restaurants.deliveroo.com/en-gb</w:t>
        </w:r>
      </w:hyperlink>
      <w:r w:rsidRPr="00196F7A">
        <w:rPr>
          <w:rFonts w:ascii="Times New Roman" w:hAnsi="Times New Roman" w:cs="Times New Roman"/>
          <w:sz w:val="24"/>
          <w:szCs w:val="24"/>
        </w:rPr>
        <w:t xml:space="preserve"> </w:t>
      </w:r>
    </w:p>
    <w:p w14:paraId="59DCE142" w14:textId="77777777" w:rsidR="0042206A" w:rsidRPr="00196F7A" w:rsidRDefault="0042206A" w:rsidP="00196F7A">
      <w:pPr>
        <w:pStyle w:val="NormalWeb"/>
        <w:spacing w:line="360" w:lineRule="auto"/>
        <w:jc w:val="both"/>
      </w:pPr>
      <w:r w:rsidRPr="00196F7A">
        <w:t xml:space="preserve">Deng, W., Tang, Y., Liu, Y. and Yang, T. (2026) ‘Digital visibility, physical obscurity: Uncovering the location strategies of ghost kitchens in platform urbanism’, </w:t>
      </w:r>
      <w:r w:rsidRPr="00196F7A">
        <w:rPr>
          <w:rStyle w:val="Emphasis"/>
          <w:rFonts w:eastAsiaTheme="majorEastAsia"/>
        </w:rPr>
        <w:t>Journal of Retailing and Consumer Services</w:t>
      </w:r>
      <w:r w:rsidRPr="00196F7A">
        <w:t xml:space="preserve">, 91, 104766. Available at: </w:t>
      </w:r>
      <w:hyperlink r:id="rId12" w:tgtFrame="_blank" w:history="1">
        <w:r w:rsidRPr="00196F7A">
          <w:rPr>
            <w:rStyle w:val="Hyperlink"/>
            <w:color w:val="auto"/>
          </w:rPr>
          <w:t>https://www.sciencedirect.com/science/article/pii/S0969698926000469</w:t>
        </w:r>
      </w:hyperlink>
      <w:r w:rsidRPr="00196F7A">
        <w:t xml:space="preserve">  </w:t>
      </w:r>
    </w:p>
    <w:p w14:paraId="09BA8A54"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Food Standards Agency (2025a) – Food and You 2: Wave 9 – Chapter 5: Online Platforms</w:t>
      </w:r>
      <w:r w:rsidRPr="00196F7A">
        <w:rPr>
          <w:rFonts w:ascii="Times New Roman" w:hAnsi="Times New Roman" w:cs="Times New Roman"/>
          <w:sz w:val="24"/>
          <w:szCs w:val="24"/>
        </w:rPr>
        <w:br/>
      </w:r>
      <w:hyperlink r:id="rId13" w:tgtFrame="_new" w:history="1">
        <w:r w:rsidRPr="00196F7A">
          <w:rPr>
            <w:rStyle w:val="Hyperlink"/>
            <w:rFonts w:ascii="Times New Roman" w:hAnsi="Times New Roman" w:cs="Times New Roman"/>
            <w:color w:val="auto"/>
            <w:sz w:val="24"/>
            <w:szCs w:val="24"/>
          </w:rPr>
          <w:t>https://www.food.gov.uk/research/fy2-wave-9-chapter-5-online-platforms</w:t>
        </w:r>
      </w:hyperlink>
      <w:r w:rsidRPr="00196F7A">
        <w:rPr>
          <w:rFonts w:ascii="Times New Roman" w:hAnsi="Times New Roman" w:cs="Times New Roman"/>
          <w:sz w:val="24"/>
          <w:szCs w:val="24"/>
        </w:rPr>
        <w:t xml:space="preserve"> </w:t>
      </w:r>
    </w:p>
    <w:p w14:paraId="54597AD4"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Food Standards Agency (2025b) – Food and You 2: Wave 9</w:t>
      </w:r>
      <w:r w:rsidRPr="00196F7A">
        <w:rPr>
          <w:rFonts w:ascii="Times New Roman" w:hAnsi="Times New Roman" w:cs="Times New Roman"/>
          <w:sz w:val="24"/>
          <w:szCs w:val="24"/>
        </w:rPr>
        <w:br/>
      </w:r>
      <w:hyperlink r:id="rId14" w:tgtFrame="_new" w:history="1">
        <w:r w:rsidRPr="00196F7A">
          <w:rPr>
            <w:rStyle w:val="Hyperlink"/>
            <w:rFonts w:ascii="Times New Roman" w:hAnsi="Times New Roman" w:cs="Times New Roman"/>
            <w:color w:val="auto"/>
            <w:sz w:val="24"/>
            <w:szCs w:val="24"/>
          </w:rPr>
          <w:t>https://www.food.gov.uk/research/food-and-you-2/food-and-you-2-wave-9</w:t>
        </w:r>
      </w:hyperlink>
      <w:r w:rsidRPr="00196F7A">
        <w:rPr>
          <w:rFonts w:ascii="Times New Roman" w:hAnsi="Times New Roman" w:cs="Times New Roman"/>
          <w:sz w:val="24"/>
          <w:szCs w:val="24"/>
        </w:rPr>
        <w:t xml:space="preserve"> </w:t>
      </w:r>
    </w:p>
    <w:p w14:paraId="07C9E758"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Just Eat (2026) Partner with Just Eat. Available at: </w:t>
      </w:r>
      <w:hyperlink r:id="rId15" w:tgtFrame="_new" w:history="1">
        <w:r w:rsidRPr="00196F7A">
          <w:rPr>
            <w:rStyle w:val="Hyperlink"/>
            <w:rFonts w:ascii="Times New Roman" w:hAnsi="Times New Roman" w:cs="Times New Roman"/>
            <w:color w:val="auto"/>
            <w:sz w:val="24"/>
            <w:szCs w:val="24"/>
          </w:rPr>
          <w:t>https://www.just-eat.co.uk/partners</w:t>
        </w:r>
      </w:hyperlink>
      <w:r w:rsidRPr="00196F7A">
        <w:rPr>
          <w:rFonts w:ascii="Times New Roman" w:hAnsi="Times New Roman" w:cs="Times New Roman"/>
          <w:sz w:val="24"/>
          <w:szCs w:val="24"/>
        </w:rPr>
        <w:t xml:space="preserve"> </w:t>
      </w:r>
    </w:p>
    <w:p w14:paraId="67BCC3A7"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Office for National Statistics (ONS) (2021) Census 2021. Available at: </w:t>
      </w:r>
      <w:hyperlink r:id="rId16" w:tgtFrame="_new" w:history="1">
        <w:r w:rsidRPr="00196F7A">
          <w:rPr>
            <w:rStyle w:val="Hyperlink"/>
            <w:rFonts w:ascii="Times New Roman" w:hAnsi="Times New Roman" w:cs="Times New Roman"/>
            <w:color w:val="auto"/>
            <w:sz w:val="24"/>
            <w:szCs w:val="24"/>
          </w:rPr>
          <w:t>https://www.ons.gov.uk/census</w:t>
        </w:r>
      </w:hyperlink>
      <w:r w:rsidRPr="00196F7A">
        <w:rPr>
          <w:rFonts w:ascii="Times New Roman" w:hAnsi="Times New Roman" w:cs="Times New Roman"/>
          <w:sz w:val="24"/>
          <w:szCs w:val="24"/>
        </w:rPr>
        <w:t xml:space="preserve"> </w:t>
      </w:r>
    </w:p>
    <w:p w14:paraId="4FAACFB5"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Office for National Statistics (ONS) (2021a) – Census 2021</w:t>
      </w:r>
      <w:r w:rsidRPr="00196F7A">
        <w:rPr>
          <w:rFonts w:ascii="Times New Roman" w:hAnsi="Times New Roman" w:cs="Times New Roman"/>
          <w:sz w:val="24"/>
          <w:szCs w:val="24"/>
        </w:rPr>
        <w:br/>
      </w:r>
      <w:hyperlink r:id="rId17" w:tgtFrame="_new" w:history="1">
        <w:r w:rsidRPr="00196F7A">
          <w:rPr>
            <w:rStyle w:val="Hyperlink"/>
            <w:rFonts w:ascii="Times New Roman" w:hAnsi="Times New Roman" w:cs="Times New Roman"/>
            <w:color w:val="auto"/>
            <w:sz w:val="24"/>
            <w:szCs w:val="24"/>
          </w:rPr>
          <w:t>https://www.ons.gov.uk/census</w:t>
        </w:r>
      </w:hyperlink>
      <w:r w:rsidRPr="00196F7A">
        <w:rPr>
          <w:rFonts w:ascii="Times New Roman" w:hAnsi="Times New Roman" w:cs="Times New Roman"/>
          <w:sz w:val="24"/>
          <w:szCs w:val="24"/>
        </w:rPr>
        <w:t xml:space="preserve"> </w:t>
      </w:r>
    </w:p>
    <w:p w14:paraId="66EF3E20"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Office for National Statistics (ONS) (2021b) – Census Area Profiles</w:t>
      </w:r>
      <w:r w:rsidRPr="00196F7A">
        <w:rPr>
          <w:rFonts w:ascii="Times New Roman" w:hAnsi="Times New Roman" w:cs="Times New Roman"/>
          <w:sz w:val="24"/>
          <w:szCs w:val="24"/>
        </w:rPr>
        <w:br/>
      </w:r>
      <w:hyperlink r:id="rId18" w:tgtFrame="_new" w:history="1">
        <w:r w:rsidRPr="00196F7A">
          <w:rPr>
            <w:rStyle w:val="Hyperlink"/>
            <w:rFonts w:ascii="Times New Roman" w:hAnsi="Times New Roman" w:cs="Times New Roman"/>
            <w:color w:val="auto"/>
            <w:sz w:val="24"/>
            <w:szCs w:val="24"/>
          </w:rPr>
          <w:t>https://www.ons.gov.uk/visualisations/censusareachanges/</w:t>
        </w:r>
      </w:hyperlink>
      <w:r w:rsidRPr="00196F7A">
        <w:rPr>
          <w:rFonts w:ascii="Times New Roman" w:hAnsi="Times New Roman" w:cs="Times New Roman"/>
          <w:sz w:val="24"/>
          <w:szCs w:val="24"/>
        </w:rPr>
        <w:t xml:space="preserve"> </w:t>
      </w:r>
    </w:p>
    <w:p w14:paraId="032F36A2" w14:textId="77777777" w:rsidR="0042206A" w:rsidRPr="00196F7A" w:rsidRDefault="0042206A" w:rsidP="00196F7A">
      <w:pPr>
        <w:pStyle w:val="NormalWeb"/>
        <w:spacing w:line="360" w:lineRule="auto"/>
        <w:jc w:val="both"/>
      </w:pPr>
      <w:r w:rsidRPr="00196F7A">
        <w:t>Serrano-</w:t>
      </w:r>
      <w:proofErr w:type="spellStart"/>
      <w:r w:rsidRPr="00196F7A">
        <w:t>Malebrán</w:t>
      </w:r>
      <w:proofErr w:type="spellEnd"/>
      <w:r w:rsidRPr="00196F7A">
        <w:t xml:space="preserve">, J. and Molina, C. (2025) ‘What leads users to recommend, not just use? Unpacking service quality, labor perceptions, and conscious consumer choice in food delivery apps’, </w:t>
      </w:r>
      <w:r w:rsidRPr="00196F7A">
        <w:rPr>
          <w:rStyle w:val="Emphasis"/>
          <w:rFonts w:eastAsiaTheme="majorEastAsia"/>
        </w:rPr>
        <w:t>Frontiers in Sociology</w:t>
      </w:r>
      <w:r w:rsidRPr="00196F7A">
        <w:t xml:space="preserve">, 10, 1666695. Available at: </w:t>
      </w:r>
      <w:hyperlink r:id="rId19" w:tgtFrame="_blank" w:history="1">
        <w:r w:rsidRPr="00196F7A">
          <w:rPr>
            <w:rStyle w:val="Hyperlink"/>
            <w:color w:val="auto"/>
          </w:rPr>
          <w:t>https://www.frontiersin.org/journals/sociology/articles/10.3389/fsoc.2025.1666695/full</w:t>
        </w:r>
      </w:hyperlink>
      <w:r w:rsidRPr="00196F7A">
        <w:t xml:space="preserve"> </w:t>
      </w:r>
    </w:p>
    <w:p w14:paraId="454F92A2" w14:textId="77777777" w:rsidR="0042206A" w:rsidRPr="00196F7A" w:rsidRDefault="0042206A" w:rsidP="00196F7A">
      <w:pPr>
        <w:pStyle w:val="NormalWeb"/>
        <w:spacing w:line="360" w:lineRule="auto"/>
        <w:jc w:val="both"/>
      </w:pPr>
      <w:r w:rsidRPr="00196F7A">
        <w:t xml:space="preserve">Sharma, A. and Milan, R. (2025) ‘Consumer perceptions and satisfaction with online food delivery services: A regional study from Uttar Pradesh’, </w:t>
      </w:r>
      <w:r w:rsidRPr="00196F7A">
        <w:rPr>
          <w:rStyle w:val="Emphasis"/>
          <w:rFonts w:eastAsiaTheme="majorEastAsia"/>
        </w:rPr>
        <w:t>European Economic Letters</w:t>
      </w:r>
      <w:r w:rsidRPr="00196F7A">
        <w:t xml:space="preserve">, 15(1), pp. 3840–3850. Available at: </w:t>
      </w:r>
      <w:hyperlink r:id="rId20" w:tgtFrame="_blank" w:history="1">
        <w:r w:rsidRPr="00196F7A">
          <w:rPr>
            <w:rStyle w:val="Hyperlink"/>
            <w:color w:val="auto"/>
          </w:rPr>
          <w:t>https://www.eelet.org.uk/index.php/journal/article/view/2787</w:t>
        </w:r>
      </w:hyperlink>
      <w:r w:rsidRPr="00196F7A">
        <w:t xml:space="preserve"> </w:t>
      </w:r>
    </w:p>
    <w:p w14:paraId="18B92A05" w14:textId="77777777" w:rsidR="0042206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Uber Eats (2026) Merchant Platform UK. Available at: </w:t>
      </w:r>
      <w:hyperlink r:id="rId21" w:tgtFrame="_new" w:history="1">
        <w:r w:rsidRPr="00196F7A">
          <w:rPr>
            <w:rStyle w:val="Hyperlink"/>
            <w:rFonts w:ascii="Times New Roman" w:hAnsi="Times New Roman" w:cs="Times New Roman"/>
            <w:color w:val="auto"/>
            <w:sz w:val="24"/>
            <w:szCs w:val="24"/>
          </w:rPr>
          <w:t>https://merchants.ubereats.com/gb/en/</w:t>
        </w:r>
      </w:hyperlink>
      <w:r w:rsidRPr="00196F7A">
        <w:rPr>
          <w:rFonts w:ascii="Times New Roman" w:hAnsi="Times New Roman" w:cs="Times New Roman"/>
          <w:sz w:val="24"/>
          <w:szCs w:val="24"/>
        </w:rPr>
        <w:t xml:space="preserve"> </w:t>
      </w:r>
    </w:p>
    <w:p w14:paraId="48766366"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(2025a)</w:t>
      </w:r>
      <w:r w:rsidRPr="00C61C82">
        <w:rPr>
          <w:rStyle w:val="apple-converted-space"/>
          <w:color w:val="000000"/>
        </w:rPr>
        <w:t> </w:t>
      </w:r>
      <w:r w:rsidRPr="00C61C82">
        <w:rPr>
          <w:rStyle w:val="bumpedfont15"/>
          <w:color w:val="000000"/>
        </w:rPr>
        <w:t>Deliveroo</w:t>
      </w:r>
      <w:r w:rsidRPr="00C61C82">
        <w:rPr>
          <w:rStyle w:val="apple-converted-space"/>
          <w:color w:val="000000"/>
        </w:rPr>
        <w:t> </w:t>
      </w:r>
      <w:r w:rsidRPr="00C61C82">
        <w:rPr>
          <w:rStyle w:val="bumpedfont15"/>
          <w:color w:val="000000"/>
        </w:rPr>
        <w:t>100: 2025. Available at:</w:t>
      </w:r>
      <w:r w:rsidRPr="00C61C82">
        <w:rPr>
          <w:rStyle w:val="apple-converted-space"/>
          <w:color w:val="000000"/>
        </w:rPr>
        <w:t> </w:t>
      </w:r>
      <w:hyperlink r:id="rId22" w:history="1">
        <w:r w:rsidRPr="00C61C82">
          <w:rPr>
            <w:rStyle w:val="bumpedfont15"/>
            <w:color w:val="000000"/>
            <w:u w:val="single"/>
          </w:rPr>
          <w:t>https://deliveroo.co.uk/more/news-articles/deliveroo-100-2025</w:t>
        </w:r>
      </w:hyperlink>
      <w:r w:rsidRPr="00C61C82">
        <w:rPr>
          <w:rStyle w:val="apple-converted-space"/>
          <w:color w:val="000000"/>
        </w:rPr>
        <w:t> </w:t>
      </w:r>
      <w:r w:rsidRPr="00C61C82">
        <w:rPr>
          <w:rStyle w:val="bumpedfont15"/>
          <w:color w:val="000000"/>
        </w:rPr>
        <w:t> </w:t>
      </w:r>
    </w:p>
    <w:p w14:paraId="00D0188D"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(2025b)</w:t>
      </w:r>
      <w:r w:rsidRPr="00C61C82">
        <w:rPr>
          <w:rStyle w:val="apple-converted-space"/>
          <w:color w:val="000000"/>
        </w:rPr>
        <w:t> </w:t>
      </w:r>
      <w:r w:rsidRPr="00C61C82">
        <w:rPr>
          <w:rStyle w:val="bumpedfont15"/>
          <w:color w:val="000000"/>
        </w:rPr>
        <w:t>Deliveroo</w:t>
      </w:r>
      <w:r w:rsidRPr="00C61C82">
        <w:rPr>
          <w:rStyle w:val="apple-converted-space"/>
          <w:color w:val="000000"/>
        </w:rPr>
        <w:t> </w:t>
      </w:r>
      <w:r w:rsidRPr="00C61C82">
        <w:rPr>
          <w:rStyle w:val="bumpedfont15"/>
          <w:color w:val="000000"/>
        </w:rPr>
        <w:t>Restaurant Awards winners 2025. Available at:</w:t>
      </w:r>
      <w:r w:rsidRPr="00C61C82">
        <w:rPr>
          <w:rStyle w:val="apple-converted-space"/>
          <w:color w:val="000000"/>
        </w:rPr>
        <w:t> </w:t>
      </w:r>
      <w:hyperlink r:id="rId23" w:history="1">
        <w:r w:rsidRPr="00C61C82">
          <w:rPr>
            <w:rStyle w:val="bumpedfont15"/>
            <w:color w:val="000000"/>
            <w:u w:val="single"/>
          </w:rPr>
          <w:t>https://deliveroo.co.uk/more/news-articles/deliveroo-restaurant-awards-winners-2025</w:t>
        </w:r>
      </w:hyperlink>
      <w:r w:rsidRPr="00C61C82">
        <w:rPr>
          <w:rStyle w:val="apple-converted-space"/>
          <w:color w:val="000000"/>
        </w:rPr>
        <w:t> </w:t>
      </w:r>
      <w:r w:rsidRPr="00C61C82">
        <w:rPr>
          <w:rStyle w:val="bumpedfont15"/>
          <w:color w:val="000000"/>
        </w:rPr>
        <w:t> </w:t>
      </w:r>
    </w:p>
    <w:p w14:paraId="4A4A7A31"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(2025c)</w:t>
      </w:r>
      <w:r w:rsidRPr="00C61C82">
        <w:rPr>
          <w:rStyle w:val="apple-converted-space"/>
          <w:color w:val="000000"/>
        </w:rPr>
        <w:t> </w:t>
      </w:r>
      <w:r w:rsidRPr="00C61C82">
        <w:rPr>
          <w:rStyle w:val="bumpedfont15"/>
          <w:color w:val="000000"/>
        </w:rPr>
        <w:t>Deliveroo</w:t>
      </w:r>
      <w:r w:rsidRPr="00C61C82">
        <w:rPr>
          <w:rStyle w:val="apple-converted-space"/>
          <w:color w:val="000000"/>
        </w:rPr>
        <w:t> </w:t>
      </w:r>
      <w:r w:rsidRPr="00C61C82">
        <w:rPr>
          <w:rStyle w:val="bumpedfont15"/>
          <w:color w:val="000000"/>
        </w:rPr>
        <w:t>and KFC partnership. Available at:</w:t>
      </w:r>
      <w:r w:rsidRPr="00C61C82">
        <w:rPr>
          <w:rStyle w:val="apple-converted-space"/>
          <w:color w:val="000000"/>
        </w:rPr>
        <w:t> </w:t>
      </w:r>
      <w:hyperlink r:id="rId24" w:history="1">
        <w:r w:rsidRPr="00C61C82">
          <w:rPr>
            <w:rStyle w:val="bumpedfont15"/>
            <w:color w:val="000000"/>
            <w:u w:val="single"/>
          </w:rPr>
          <w:t>https://deliveroo.co.uk/more/news-articles/kfc-partnership</w:t>
        </w:r>
      </w:hyperlink>
      <w:r w:rsidRPr="00C61C82">
        <w:rPr>
          <w:rStyle w:val="apple-converted-space"/>
          <w:color w:val="000000"/>
        </w:rPr>
        <w:t> </w:t>
      </w:r>
      <w:r w:rsidRPr="00C61C82">
        <w:rPr>
          <w:rStyle w:val="bumpedfont15"/>
          <w:color w:val="000000"/>
        </w:rPr>
        <w:t> </w:t>
      </w:r>
    </w:p>
    <w:p w14:paraId="263E80A5"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(2026) – Restaurant Partners UK</w:t>
      </w:r>
      <w:r w:rsidRPr="00C61C82">
        <w:rPr>
          <w:color w:val="000000"/>
        </w:rPr>
        <w:br/>
      </w:r>
      <w:hyperlink r:id="rId25" w:history="1">
        <w:r w:rsidRPr="00C61C82">
          <w:rPr>
            <w:rStyle w:val="bumpedfont15"/>
            <w:color w:val="000000"/>
            <w:u w:val="single"/>
          </w:rPr>
          <w:t>https://restaurants.deliveroo.com/en-gb</w:t>
        </w:r>
      </w:hyperlink>
    </w:p>
    <w:p w14:paraId="46DA0CE3"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(2026) Major product updates. Available at:</w:t>
      </w:r>
      <w:r w:rsidRPr="00C61C82">
        <w:rPr>
          <w:rStyle w:val="apple-converted-space"/>
          <w:color w:val="000000"/>
        </w:rPr>
        <w:t> </w:t>
      </w:r>
      <w:hyperlink r:id="rId26" w:history="1">
        <w:r w:rsidRPr="00C61C82">
          <w:rPr>
            <w:rStyle w:val="bumpedfont15"/>
            <w:color w:val="000000"/>
            <w:u w:val="single"/>
          </w:rPr>
          <w:t>https://deliveroo.co.uk/more/news-articles/deliveroo-major-product-updates</w:t>
        </w:r>
      </w:hyperlink>
      <w:r w:rsidRPr="00C61C82">
        <w:rPr>
          <w:rStyle w:val="apple-converted-space"/>
          <w:color w:val="000000"/>
        </w:rPr>
        <w:t> </w:t>
      </w:r>
      <w:r w:rsidRPr="00C61C82">
        <w:rPr>
          <w:rStyle w:val="bumpedfont15"/>
          <w:color w:val="000000"/>
        </w:rPr>
        <w:t> </w:t>
      </w:r>
    </w:p>
    <w:p w14:paraId="362D3D3A"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(2026) Restaurant Partners UK. Available at:</w:t>
      </w:r>
      <w:r w:rsidRPr="00C61C82">
        <w:rPr>
          <w:rStyle w:val="apple-converted-space"/>
          <w:color w:val="000000"/>
        </w:rPr>
        <w:t> </w:t>
      </w:r>
      <w:hyperlink r:id="rId27" w:history="1">
        <w:r w:rsidRPr="00C61C82">
          <w:rPr>
            <w:rStyle w:val="bumpedfont15"/>
            <w:color w:val="000000"/>
            <w:u w:val="single"/>
          </w:rPr>
          <w:t>https://restaurants.deliveroo.com/en-gb</w:t>
        </w:r>
      </w:hyperlink>
    </w:p>
    <w:p w14:paraId="128DD225" w14:textId="77777777" w:rsidR="0042206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White Rose Research Online (2025) What are ‘dark </w:t>
      </w:r>
      <w:proofErr w:type="gramStart"/>
      <w:r w:rsidRPr="00196F7A">
        <w:rPr>
          <w:rFonts w:ascii="Times New Roman" w:hAnsi="Times New Roman" w:cs="Times New Roman"/>
          <w:sz w:val="24"/>
          <w:szCs w:val="24"/>
        </w:rPr>
        <w:t>kitchens’</w:t>
      </w:r>
      <w:proofErr w:type="gramEnd"/>
      <w:r w:rsidRPr="00196F7A">
        <w:rPr>
          <w:rFonts w:ascii="Times New Roman" w:hAnsi="Times New Roman" w:cs="Times New Roman"/>
          <w:sz w:val="24"/>
          <w:szCs w:val="24"/>
        </w:rPr>
        <w:t xml:space="preserve">? A consensus definition. Available at: </w:t>
      </w:r>
      <w:hyperlink r:id="rId28" w:tgtFrame="_new" w:history="1">
        <w:r w:rsidRPr="00196F7A">
          <w:rPr>
            <w:rStyle w:val="Hyperlink"/>
            <w:rFonts w:ascii="Times New Roman" w:hAnsi="Times New Roman" w:cs="Times New Roman"/>
            <w:color w:val="auto"/>
            <w:sz w:val="24"/>
            <w:szCs w:val="24"/>
          </w:rPr>
          <w:t>https://eprints.whiterose.ac.uk/id/eprint/231299/</w:t>
        </w:r>
      </w:hyperlink>
      <w:r w:rsidRPr="00196F7A">
        <w:rPr>
          <w:rFonts w:ascii="Times New Roman" w:hAnsi="Times New Roman" w:cs="Times New Roman"/>
          <w:sz w:val="24"/>
          <w:szCs w:val="24"/>
        </w:rPr>
        <w:t xml:space="preserve"> </w:t>
      </w:r>
    </w:p>
    <w:p w14:paraId="6B5102FE" w14:textId="77777777" w:rsidR="00993A68" w:rsidRPr="00944AD7" w:rsidRDefault="00513221" w:rsidP="00993A68">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 </w:t>
      </w:r>
      <w:r w:rsidR="00993A68" w:rsidRPr="00944AD7">
        <w:rPr>
          <w:rFonts w:ascii="Times New Roman" w:hAnsi="Times New Roman" w:cs="Times New Roman"/>
          <w:sz w:val="24"/>
          <w:szCs w:val="24"/>
        </w:rPr>
        <w:t xml:space="preserve">Environment Agency (2026a) Packaging waste data reported by </w:t>
      </w:r>
      <w:proofErr w:type="spellStart"/>
      <w:r w:rsidR="00993A68" w:rsidRPr="00944AD7">
        <w:rPr>
          <w:rFonts w:ascii="Times New Roman" w:hAnsi="Times New Roman" w:cs="Times New Roman"/>
          <w:sz w:val="24"/>
          <w:szCs w:val="24"/>
        </w:rPr>
        <w:t>reprocessors</w:t>
      </w:r>
      <w:proofErr w:type="spellEnd"/>
      <w:r w:rsidR="00993A68" w:rsidRPr="00944AD7">
        <w:rPr>
          <w:rFonts w:ascii="Times New Roman" w:hAnsi="Times New Roman" w:cs="Times New Roman"/>
          <w:sz w:val="24"/>
          <w:szCs w:val="24"/>
        </w:rPr>
        <w:t xml:space="preserve"> and exporters. Available at: </w:t>
      </w:r>
      <w:hyperlink r:id="rId29" w:tgtFrame="_blank" w:history="1">
        <w:r w:rsidR="00993A68" w:rsidRPr="00944AD7">
          <w:rPr>
            <w:rStyle w:val="Hyperlink"/>
            <w:rFonts w:ascii="Times New Roman" w:hAnsi="Times New Roman" w:cs="Times New Roman"/>
            <w:color w:val="auto"/>
            <w:sz w:val="24"/>
            <w:szCs w:val="24"/>
          </w:rPr>
          <w:t>https://www.gov.uk/government/publications/packaging-waste-data-reported-by-reprocessors-and-exporters</w:t>
        </w:r>
      </w:hyperlink>
      <w:r w:rsidR="00993A68" w:rsidRPr="00944AD7">
        <w:rPr>
          <w:rFonts w:ascii="Times New Roman" w:hAnsi="Times New Roman" w:cs="Times New Roman"/>
          <w:sz w:val="24"/>
          <w:szCs w:val="24"/>
        </w:rPr>
        <w:t xml:space="preserve">  </w:t>
      </w:r>
    </w:p>
    <w:p w14:paraId="45C17521" w14:textId="1DECCCBA" w:rsidR="00513221" w:rsidRPr="00944AD7" w:rsidRDefault="00993A68" w:rsidP="00993A68">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Environment Agency (2026b) Public register of </w:t>
      </w:r>
      <w:proofErr w:type="spellStart"/>
      <w:r w:rsidRPr="00944AD7">
        <w:rPr>
          <w:rFonts w:ascii="Times New Roman" w:hAnsi="Times New Roman" w:cs="Times New Roman"/>
          <w:sz w:val="24"/>
          <w:szCs w:val="24"/>
        </w:rPr>
        <w:t>reprocessors</w:t>
      </w:r>
      <w:proofErr w:type="spellEnd"/>
      <w:r w:rsidRPr="00944AD7">
        <w:rPr>
          <w:rFonts w:ascii="Times New Roman" w:hAnsi="Times New Roman" w:cs="Times New Roman"/>
          <w:sz w:val="24"/>
          <w:szCs w:val="24"/>
        </w:rPr>
        <w:t xml:space="preserve"> and exporters of UK packaging waste. Available at: </w:t>
      </w:r>
      <w:hyperlink r:id="rId30" w:tgtFrame="_blank" w:history="1">
        <w:r w:rsidRPr="00944AD7">
          <w:rPr>
            <w:rStyle w:val="Hyperlink"/>
            <w:rFonts w:ascii="Times New Roman" w:hAnsi="Times New Roman" w:cs="Times New Roman"/>
            <w:color w:val="auto"/>
            <w:sz w:val="24"/>
            <w:szCs w:val="24"/>
          </w:rPr>
          <w:t>https://www.gov.uk/government/publications/public-register-of-reprocessors-and-exporters-of-uk-packaging-waste</w:t>
        </w:r>
      </w:hyperlink>
      <w:r w:rsidR="00513221" w:rsidRPr="00944AD7">
        <w:rPr>
          <w:rFonts w:ascii="Times New Roman" w:hAnsi="Times New Roman" w:cs="Times New Roman"/>
          <w:sz w:val="24"/>
          <w:szCs w:val="24"/>
        </w:rPr>
        <w:t xml:space="preserve"> </w:t>
      </w:r>
    </w:p>
    <w:p w14:paraId="09ACF9FA"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(2025a) Food and You 2: Wave 9 – Chapter 5: Online platforms. Available at: </w:t>
      </w:r>
      <w:hyperlink r:id="rId31" w:tgtFrame="_blank" w:history="1">
        <w:r w:rsidRPr="00944AD7">
          <w:rPr>
            <w:rStyle w:val="Hyperlink"/>
            <w:rFonts w:ascii="Times New Roman" w:hAnsi="Times New Roman" w:cs="Times New Roman"/>
            <w:color w:val="auto"/>
            <w:sz w:val="24"/>
            <w:szCs w:val="24"/>
          </w:rPr>
          <w:t>https://www.food.gov.uk/research/fy2-wave-9-chapter-5-online-platforms</w:t>
        </w:r>
      </w:hyperlink>
      <w:r w:rsidRPr="00944AD7">
        <w:rPr>
          <w:rFonts w:ascii="Times New Roman" w:hAnsi="Times New Roman" w:cs="Times New Roman"/>
          <w:sz w:val="24"/>
          <w:szCs w:val="24"/>
        </w:rPr>
        <w:t xml:space="preserve">  </w:t>
      </w:r>
    </w:p>
    <w:p w14:paraId="4BFEACC8"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(2025b) Food and You 2: Wave 9. Available at: </w:t>
      </w:r>
      <w:hyperlink r:id="rId32" w:tgtFrame="_blank" w:history="1">
        <w:r w:rsidRPr="00944AD7">
          <w:rPr>
            <w:rStyle w:val="Hyperlink"/>
            <w:rFonts w:ascii="Times New Roman" w:hAnsi="Times New Roman" w:cs="Times New Roman"/>
            <w:color w:val="auto"/>
            <w:sz w:val="24"/>
            <w:szCs w:val="24"/>
          </w:rPr>
          <w:t>https://www.food.gov.uk/research/food-and-you-2/food-and-you-2-wave-9</w:t>
        </w:r>
      </w:hyperlink>
      <w:r w:rsidRPr="00944AD7">
        <w:rPr>
          <w:rFonts w:ascii="Times New Roman" w:hAnsi="Times New Roman" w:cs="Times New Roman"/>
          <w:sz w:val="24"/>
          <w:szCs w:val="24"/>
        </w:rPr>
        <w:t xml:space="preserve">  </w:t>
      </w:r>
    </w:p>
    <w:p w14:paraId="04376102"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(2025c) Food and You 2: Wave 9 – Executive summary. Available at: </w:t>
      </w:r>
      <w:hyperlink r:id="rId33" w:tgtFrame="_blank" w:history="1">
        <w:r w:rsidRPr="00944AD7">
          <w:rPr>
            <w:rStyle w:val="Hyperlink"/>
            <w:rFonts w:ascii="Times New Roman" w:hAnsi="Times New Roman" w:cs="Times New Roman"/>
            <w:color w:val="auto"/>
            <w:sz w:val="24"/>
            <w:szCs w:val="24"/>
          </w:rPr>
          <w:t>https://www.food.gov.uk/research/fy2-wave-9-executive-summary</w:t>
        </w:r>
      </w:hyperlink>
      <w:r w:rsidRPr="00944AD7">
        <w:rPr>
          <w:rFonts w:ascii="Times New Roman" w:hAnsi="Times New Roman" w:cs="Times New Roman"/>
          <w:sz w:val="24"/>
          <w:szCs w:val="24"/>
        </w:rPr>
        <w:t xml:space="preserve">  </w:t>
      </w:r>
    </w:p>
    <w:p w14:paraId="5B912FDD"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(2025d) Food and You 2: Wave 9 – Chapter 1: Food you can trust. Available at: </w:t>
      </w:r>
      <w:hyperlink r:id="rId34" w:tgtFrame="_blank" w:history="1">
        <w:r w:rsidRPr="00944AD7">
          <w:rPr>
            <w:rStyle w:val="Hyperlink"/>
            <w:rFonts w:ascii="Times New Roman" w:hAnsi="Times New Roman" w:cs="Times New Roman"/>
            <w:color w:val="auto"/>
            <w:sz w:val="24"/>
            <w:szCs w:val="24"/>
          </w:rPr>
          <w:t>https://www.food.gov.uk/research/fy2-wave-9-chapter-1-food-you-can-trust</w:t>
        </w:r>
      </w:hyperlink>
      <w:r w:rsidRPr="00944AD7">
        <w:rPr>
          <w:rFonts w:ascii="Times New Roman" w:hAnsi="Times New Roman" w:cs="Times New Roman"/>
          <w:sz w:val="24"/>
          <w:szCs w:val="24"/>
        </w:rPr>
        <w:t xml:space="preserve">  </w:t>
      </w:r>
    </w:p>
    <w:p w14:paraId="6BE61C95"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(2025e) Food and You 2: Wave 9 – Chapter 2: Concerns about food. Available at: </w:t>
      </w:r>
      <w:hyperlink r:id="rId35" w:tgtFrame="_blank" w:history="1">
        <w:r w:rsidRPr="00944AD7">
          <w:rPr>
            <w:rStyle w:val="Hyperlink"/>
            <w:rFonts w:ascii="Times New Roman" w:hAnsi="Times New Roman" w:cs="Times New Roman"/>
            <w:color w:val="auto"/>
            <w:sz w:val="24"/>
            <w:szCs w:val="24"/>
          </w:rPr>
          <w:t>https://www.food.gov.uk/research/fy2-wave-9-chapter-2-concerns-about-food</w:t>
        </w:r>
      </w:hyperlink>
      <w:r w:rsidRPr="00944AD7">
        <w:rPr>
          <w:rFonts w:ascii="Times New Roman" w:hAnsi="Times New Roman" w:cs="Times New Roman"/>
          <w:sz w:val="24"/>
          <w:szCs w:val="24"/>
        </w:rPr>
        <w:t xml:space="preserve">  </w:t>
      </w:r>
    </w:p>
    <w:p w14:paraId="75E35E29"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(2025f) Food and You 2: Wave 9 – Chapter 3: Food security. Available at: </w:t>
      </w:r>
      <w:hyperlink r:id="rId36" w:tgtFrame="_blank" w:history="1">
        <w:r w:rsidRPr="00944AD7">
          <w:rPr>
            <w:rStyle w:val="Hyperlink"/>
            <w:rFonts w:ascii="Times New Roman" w:hAnsi="Times New Roman" w:cs="Times New Roman"/>
            <w:color w:val="auto"/>
            <w:sz w:val="24"/>
            <w:szCs w:val="24"/>
          </w:rPr>
          <w:t>https://www.food.gov.uk/research/fy2-wave-9-chapter-3-food-security</w:t>
        </w:r>
      </w:hyperlink>
      <w:r w:rsidRPr="00944AD7">
        <w:rPr>
          <w:rFonts w:ascii="Times New Roman" w:hAnsi="Times New Roman" w:cs="Times New Roman"/>
          <w:sz w:val="24"/>
          <w:szCs w:val="24"/>
        </w:rPr>
        <w:t xml:space="preserve">  </w:t>
      </w:r>
    </w:p>
    <w:p w14:paraId="2EA0499A"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(2025g) Food and You 2: Wave 9 – Chapter 6: Eating at home. Available at: </w:t>
      </w:r>
      <w:hyperlink r:id="rId37" w:tgtFrame="_blank" w:history="1">
        <w:r w:rsidRPr="00944AD7">
          <w:rPr>
            <w:rStyle w:val="Hyperlink"/>
            <w:rFonts w:ascii="Times New Roman" w:hAnsi="Times New Roman" w:cs="Times New Roman"/>
            <w:color w:val="auto"/>
            <w:sz w:val="24"/>
            <w:szCs w:val="24"/>
          </w:rPr>
          <w:t>https://www.food.gov.uk/research/fy2-wave-9-chapter-6-eating-at-home</w:t>
        </w:r>
      </w:hyperlink>
      <w:r w:rsidRPr="00944AD7">
        <w:rPr>
          <w:rFonts w:ascii="Times New Roman" w:hAnsi="Times New Roman" w:cs="Times New Roman"/>
          <w:sz w:val="24"/>
          <w:szCs w:val="24"/>
        </w:rPr>
        <w:t xml:space="preserve">  </w:t>
      </w:r>
    </w:p>
    <w:p w14:paraId="5634526A"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(2025h) Food and You 2: Wave 9 – Annex A. Available at: </w:t>
      </w:r>
      <w:hyperlink r:id="rId38" w:tgtFrame="_blank" w:history="1">
        <w:r w:rsidRPr="00944AD7">
          <w:rPr>
            <w:rStyle w:val="Hyperlink"/>
            <w:rFonts w:ascii="Times New Roman" w:hAnsi="Times New Roman" w:cs="Times New Roman"/>
            <w:color w:val="auto"/>
            <w:sz w:val="24"/>
            <w:szCs w:val="24"/>
          </w:rPr>
          <w:t>https://www.food.gov.uk/research/fy2-wave-9-annex-a</w:t>
        </w:r>
      </w:hyperlink>
      <w:r w:rsidRPr="00944AD7">
        <w:rPr>
          <w:rFonts w:ascii="Times New Roman" w:hAnsi="Times New Roman" w:cs="Times New Roman"/>
          <w:sz w:val="24"/>
          <w:szCs w:val="24"/>
        </w:rPr>
        <w:t xml:space="preserve">  </w:t>
      </w:r>
    </w:p>
    <w:p w14:paraId="304A9290"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(2025i) Allergen checklist for food businesses. Available at: </w:t>
      </w:r>
      <w:hyperlink r:id="rId39" w:tgtFrame="_blank" w:history="1">
        <w:r w:rsidRPr="00944AD7">
          <w:rPr>
            <w:rStyle w:val="Hyperlink"/>
            <w:rFonts w:ascii="Times New Roman" w:hAnsi="Times New Roman" w:cs="Times New Roman"/>
            <w:color w:val="auto"/>
            <w:sz w:val="24"/>
            <w:szCs w:val="24"/>
          </w:rPr>
          <w:t>https://www.food.gov.uk/business-guidance/allergen-checklist-for-food-businesses</w:t>
        </w:r>
      </w:hyperlink>
      <w:r w:rsidRPr="00944AD7">
        <w:rPr>
          <w:rFonts w:ascii="Times New Roman" w:hAnsi="Times New Roman" w:cs="Times New Roman"/>
          <w:sz w:val="24"/>
          <w:szCs w:val="24"/>
        </w:rPr>
        <w:t xml:space="preserve">  </w:t>
      </w:r>
    </w:p>
    <w:p w14:paraId="37E560ED"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(2025j) Download your allergen icons and posters. Available at: </w:t>
      </w:r>
      <w:hyperlink r:id="rId40" w:tgtFrame="_blank" w:history="1">
        <w:r w:rsidRPr="00944AD7">
          <w:rPr>
            <w:rStyle w:val="Hyperlink"/>
            <w:rFonts w:ascii="Times New Roman" w:hAnsi="Times New Roman" w:cs="Times New Roman"/>
            <w:color w:val="auto"/>
            <w:sz w:val="24"/>
            <w:szCs w:val="24"/>
          </w:rPr>
          <w:t>https://www.food.gov.uk/business-guidance/download-your-allergen-icons-and-posters</w:t>
        </w:r>
      </w:hyperlink>
      <w:r w:rsidRPr="00944AD7">
        <w:rPr>
          <w:rFonts w:ascii="Times New Roman" w:hAnsi="Times New Roman" w:cs="Times New Roman"/>
          <w:sz w:val="24"/>
          <w:szCs w:val="24"/>
        </w:rPr>
        <w:t xml:space="preserve"> </w:t>
      </w:r>
    </w:p>
    <w:p w14:paraId="3B4EC672" w14:textId="77777777" w:rsidR="001D069C" w:rsidRPr="00944AD7" w:rsidRDefault="001D069C" w:rsidP="001D069C">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(2026a) Allergen guidance for food businesses. Available at: </w:t>
      </w:r>
      <w:hyperlink r:id="rId41" w:tgtFrame="_blank" w:history="1">
        <w:r w:rsidRPr="00944AD7">
          <w:rPr>
            <w:rStyle w:val="Hyperlink"/>
            <w:rFonts w:ascii="Times New Roman" w:hAnsi="Times New Roman" w:cs="Times New Roman"/>
            <w:color w:val="auto"/>
            <w:sz w:val="24"/>
            <w:szCs w:val="24"/>
          </w:rPr>
          <w:t>https://www.food.gov.uk/business-guidance/allergen-guidance-for-food-businesses</w:t>
        </w:r>
      </w:hyperlink>
      <w:r w:rsidRPr="00944AD7">
        <w:rPr>
          <w:rFonts w:ascii="Times New Roman" w:hAnsi="Times New Roman" w:cs="Times New Roman"/>
          <w:sz w:val="24"/>
          <w:szCs w:val="24"/>
        </w:rPr>
        <w:t xml:space="preserve">  </w:t>
      </w:r>
    </w:p>
    <w:p w14:paraId="2E562A1F"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(2025a) Business rates relief: 2025/26 retail, hospitality and leisure scheme. Available at: </w:t>
      </w:r>
      <w:hyperlink r:id="rId42" w:tgtFrame="_blank" w:history="1">
        <w:r w:rsidRPr="00944AD7">
          <w:rPr>
            <w:rStyle w:val="Hyperlink"/>
            <w:rFonts w:ascii="Times New Roman" w:hAnsi="Times New Roman" w:cs="Times New Roman"/>
            <w:color w:val="auto"/>
            <w:sz w:val="24"/>
            <w:szCs w:val="24"/>
          </w:rPr>
          <w:t>https://www.gov.uk/guidance/business-rates-relief-202526-retail-hospitality-and-leisure-scheme</w:t>
        </w:r>
      </w:hyperlink>
      <w:r w:rsidRPr="00944AD7">
        <w:rPr>
          <w:rFonts w:ascii="Times New Roman" w:hAnsi="Times New Roman" w:cs="Times New Roman"/>
          <w:sz w:val="24"/>
          <w:szCs w:val="24"/>
        </w:rPr>
        <w:t xml:space="preserve">  </w:t>
      </w:r>
    </w:p>
    <w:p w14:paraId="3A9AA215"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(2025b) Business rates relief information letter 01/2025. Available at: </w:t>
      </w:r>
      <w:hyperlink r:id="rId43" w:tgtFrame="_blank" w:history="1">
        <w:r w:rsidRPr="00944AD7">
          <w:rPr>
            <w:rStyle w:val="Hyperlink"/>
            <w:rFonts w:ascii="Times New Roman" w:hAnsi="Times New Roman" w:cs="Times New Roman"/>
            <w:color w:val="auto"/>
            <w:sz w:val="24"/>
            <w:szCs w:val="24"/>
          </w:rPr>
          <w:t>https://www.gov.uk/government/publications/012025-publication-of-business-rates-relief-information/012025-publication-of-business-rates-relief-information</w:t>
        </w:r>
      </w:hyperlink>
      <w:r w:rsidRPr="00944AD7">
        <w:rPr>
          <w:rFonts w:ascii="Times New Roman" w:hAnsi="Times New Roman" w:cs="Times New Roman"/>
          <w:sz w:val="24"/>
          <w:szCs w:val="24"/>
        </w:rPr>
        <w:t xml:space="preserve">  </w:t>
      </w:r>
    </w:p>
    <w:p w14:paraId="5948C9A8"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(2025c) Budget 2025: retail, hospitality and leisure factsheet. Available at: </w:t>
      </w:r>
      <w:hyperlink r:id="rId44" w:tgtFrame="_blank" w:history="1">
        <w:r w:rsidRPr="00944AD7">
          <w:rPr>
            <w:rStyle w:val="Hyperlink"/>
            <w:rFonts w:ascii="Times New Roman" w:hAnsi="Times New Roman" w:cs="Times New Roman"/>
            <w:color w:val="auto"/>
            <w:sz w:val="24"/>
            <w:szCs w:val="24"/>
          </w:rPr>
          <w:t>https://www.gov.uk/government/publications/budget-2025-retail-hospitality-and-leisure-factsheet/budget-2025-retail-hospitality-and-leisure-factsheet</w:t>
        </w:r>
      </w:hyperlink>
      <w:r w:rsidRPr="00944AD7">
        <w:rPr>
          <w:rFonts w:ascii="Times New Roman" w:hAnsi="Times New Roman" w:cs="Times New Roman"/>
          <w:sz w:val="24"/>
          <w:szCs w:val="24"/>
        </w:rPr>
        <w:t xml:space="preserve"> </w:t>
      </w:r>
    </w:p>
    <w:p w14:paraId="586D1D8D"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(2025d) Treating food waste where the food was served and consumed. Available at: </w:t>
      </w:r>
      <w:hyperlink r:id="rId45" w:tgtFrame="_blank" w:history="1">
        <w:r w:rsidRPr="00944AD7">
          <w:rPr>
            <w:rStyle w:val="Hyperlink"/>
            <w:rFonts w:ascii="Times New Roman" w:hAnsi="Times New Roman" w:cs="Times New Roman"/>
            <w:color w:val="auto"/>
            <w:sz w:val="24"/>
            <w:szCs w:val="24"/>
          </w:rPr>
          <w:t>https://www.gov.uk/government/publications/treating-food-waste-where-the-food-was-served-and-consumed-rps-229/treating-food-waste-where-the-food-was-served-and-consumed-rps-229</w:t>
        </w:r>
      </w:hyperlink>
      <w:r w:rsidRPr="00944AD7">
        <w:rPr>
          <w:rFonts w:ascii="Times New Roman" w:hAnsi="Times New Roman" w:cs="Times New Roman"/>
          <w:sz w:val="24"/>
          <w:szCs w:val="24"/>
        </w:rPr>
        <w:t xml:space="preserve">  </w:t>
      </w:r>
    </w:p>
    <w:p w14:paraId="6D139D29"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(2026a) Business rates multipliers: qualifying retail, hospitality or leisure properties. Available at: </w:t>
      </w:r>
      <w:hyperlink r:id="rId46" w:tgtFrame="_blank" w:history="1">
        <w:r w:rsidRPr="00944AD7">
          <w:rPr>
            <w:rStyle w:val="Hyperlink"/>
            <w:rFonts w:ascii="Times New Roman" w:hAnsi="Times New Roman" w:cs="Times New Roman"/>
            <w:color w:val="auto"/>
            <w:sz w:val="24"/>
            <w:szCs w:val="24"/>
          </w:rPr>
          <w:t>https://www.gov.uk/guidance/business-rates-multipliers-qualifying-retail-hospitality-or-leisure</w:t>
        </w:r>
      </w:hyperlink>
      <w:r w:rsidRPr="00944AD7">
        <w:rPr>
          <w:rFonts w:ascii="Times New Roman" w:hAnsi="Times New Roman" w:cs="Times New Roman"/>
          <w:sz w:val="24"/>
          <w:szCs w:val="24"/>
        </w:rPr>
        <w:t xml:space="preserve">  </w:t>
      </w:r>
    </w:p>
    <w:p w14:paraId="2481202A"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(2026b) Local authority collected waste management: annual results 2024/25. Available at: </w:t>
      </w:r>
      <w:hyperlink r:id="rId47" w:tgtFrame="_blank" w:history="1">
        <w:r w:rsidRPr="00944AD7">
          <w:rPr>
            <w:rStyle w:val="Hyperlink"/>
            <w:rFonts w:ascii="Times New Roman" w:hAnsi="Times New Roman" w:cs="Times New Roman"/>
            <w:color w:val="auto"/>
            <w:sz w:val="24"/>
            <w:szCs w:val="24"/>
          </w:rPr>
          <w:t>https://www.gov.uk/government/statistics/local-authority-collected-waste-management-annual-results/local-authority-collected-waste-management-annual-results-202425</w:t>
        </w:r>
      </w:hyperlink>
      <w:r w:rsidRPr="00944AD7">
        <w:rPr>
          <w:rFonts w:ascii="Times New Roman" w:hAnsi="Times New Roman" w:cs="Times New Roman"/>
          <w:sz w:val="24"/>
          <w:szCs w:val="24"/>
        </w:rPr>
        <w:t xml:space="preserve"> </w:t>
      </w:r>
    </w:p>
    <w:p w14:paraId="29ED4123" w14:textId="77777777" w:rsidR="00281F79" w:rsidRPr="00944AD7" w:rsidRDefault="00281F79" w:rsidP="00281F79">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HM Revenue &amp; Customs (2026) Rates and thresholds for employers 2026 to 2027. Available at: </w:t>
      </w:r>
      <w:hyperlink r:id="rId48" w:tgtFrame="_blank" w:history="1">
        <w:r w:rsidRPr="00944AD7">
          <w:rPr>
            <w:rStyle w:val="Hyperlink"/>
            <w:rFonts w:ascii="Times New Roman" w:hAnsi="Times New Roman" w:cs="Times New Roman"/>
            <w:color w:val="auto"/>
            <w:sz w:val="24"/>
            <w:szCs w:val="24"/>
          </w:rPr>
          <w:t>https://www.gov.uk/guidance/rates-and-thresholds-for-employers-2026-to-2027</w:t>
        </w:r>
      </w:hyperlink>
      <w:r w:rsidRPr="00944AD7">
        <w:rPr>
          <w:rFonts w:ascii="Times New Roman" w:hAnsi="Times New Roman" w:cs="Times New Roman"/>
          <w:sz w:val="24"/>
          <w:szCs w:val="24"/>
        </w:rPr>
        <w:t xml:space="preserve">  </w:t>
      </w:r>
    </w:p>
    <w:p w14:paraId="0DE8B003" w14:textId="77777777" w:rsidR="00281F79" w:rsidRPr="00944AD7" w:rsidRDefault="00281F79" w:rsidP="00281F79">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House of Commons Library (2025) Government support for the hospitality sector. Available at: </w:t>
      </w:r>
      <w:hyperlink r:id="rId49" w:tgtFrame="_blank" w:history="1">
        <w:r w:rsidRPr="00944AD7">
          <w:rPr>
            <w:rStyle w:val="Hyperlink"/>
            <w:rFonts w:ascii="Times New Roman" w:hAnsi="Times New Roman" w:cs="Times New Roman"/>
            <w:color w:val="auto"/>
            <w:sz w:val="24"/>
            <w:szCs w:val="24"/>
          </w:rPr>
          <w:t>https://commonslibrary.parliament.uk/research-briefings/cdp-2025-0147/</w:t>
        </w:r>
      </w:hyperlink>
      <w:r w:rsidRPr="00944AD7">
        <w:rPr>
          <w:rFonts w:ascii="Times New Roman" w:hAnsi="Times New Roman" w:cs="Times New Roman"/>
          <w:sz w:val="24"/>
          <w:szCs w:val="24"/>
        </w:rPr>
        <w:t xml:space="preserve">  </w:t>
      </w:r>
    </w:p>
    <w:p w14:paraId="6336BF0F" w14:textId="32B523D4" w:rsidR="00290C5D" w:rsidRDefault="00281F79" w:rsidP="00281F79">
      <w:pPr>
        <w:spacing w:line="360" w:lineRule="auto"/>
        <w:jc w:val="both"/>
      </w:pPr>
      <w:r w:rsidRPr="00944AD7">
        <w:rPr>
          <w:rFonts w:ascii="Times New Roman" w:hAnsi="Times New Roman" w:cs="Times New Roman"/>
          <w:sz w:val="24"/>
          <w:szCs w:val="24"/>
        </w:rPr>
        <w:t xml:space="preserve">House of Commons Library (2026) Hospitality: statistics and policy. Available at: </w:t>
      </w:r>
      <w:hyperlink r:id="rId50" w:tgtFrame="_blank" w:history="1">
        <w:r w:rsidRPr="00944AD7">
          <w:rPr>
            <w:rStyle w:val="Hyperlink"/>
            <w:rFonts w:ascii="Times New Roman" w:hAnsi="Times New Roman" w:cs="Times New Roman"/>
            <w:color w:val="auto"/>
            <w:sz w:val="24"/>
            <w:szCs w:val="24"/>
          </w:rPr>
          <w:t>https://commonslibrary.parliament.uk/research-briefings/cbp-10333/</w:t>
        </w:r>
      </w:hyperlink>
    </w:p>
    <w:p w14:paraId="25E273BA" w14:textId="77777777" w:rsidR="00ED567E" w:rsidRPr="00944AD7" w:rsidRDefault="00ED567E" w:rsidP="00ED567E">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Just Eat Takeaway.com (2026a) Britain's independent takeaways serve up £28 billion boost as platform hits 2 billion orders. Available at: </w:t>
      </w:r>
      <w:hyperlink r:id="rId51" w:tgtFrame="_blank" w:history="1">
        <w:r w:rsidRPr="00944AD7">
          <w:rPr>
            <w:rStyle w:val="Hyperlink"/>
            <w:rFonts w:ascii="Times New Roman" w:hAnsi="Times New Roman" w:cs="Times New Roman"/>
            <w:color w:val="auto"/>
            <w:sz w:val="24"/>
            <w:szCs w:val="24"/>
          </w:rPr>
          <w:t>https://newsroom.justeattakeaway.com/en-GB/263537-britain-s-independent-takeaways-serve-up-28-billion-boost-as-platform-hits-2-billion-orders/</w:t>
        </w:r>
      </w:hyperlink>
      <w:r w:rsidRPr="00944AD7">
        <w:rPr>
          <w:rFonts w:ascii="Times New Roman" w:hAnsi="Times New Roman" w:cs="Times New Roman"/>
          <w:sz w:val="24"/>
          <w:szCs w:val="24"/>
        </w:rPr>
        <w:t xml:space="preserve">  </w:t>
      </w:r>
    </w:p>
    <w:p w14:paraId="7B7E80A2" w14:textId="77777777" w:rsidR="00ED567E" w:rsidRPr="00944AD7" w:rsidRDefault="00ED567E" w:rsidP="00ED567E">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Just Eat Takeaway.com (2026b) Just Eat launches AI voice assistant to help UK customers decide. Available at: </w:t>
      </w:r>
      <w:hyperlink r:id="rId52" w:tgtFrame="_blank" w:history="1">
        <w:r w:rsidRPr="00944AD7">
          <w:rPr>
            <w:rStyle w:val="Hyperlink"/>
            <w:rFonts w:ascii="Times New Roman" w:hAnsi="Times New Roman" w:cs="Times New Roman"/>
            <w:color w:val="auto"/>
            <w:sz w:val="24"/>
            <w:szCs w:val="24"/>
          </w:rPr>
          <w:t>https://newsroom.justeattakeaway.com/en-GB/260037-what-do-you-want-for-dinner-just-eat-launches-ai-voice-assistant-to-help-uk-customers-decide/</w:t>
        </w:r>
      </w:hyperlink>
      <w:r w:rsidRPr="00944AD7">
        <w:rPr>
          <w:rFonts w:ascii="Times New Roman" w:hAnsi="Times New Roman" w:cs="Times New Roman"/>
          <w:sz w:val="24"/>
          <w:szCs w:val="24"/>
        </w:rPr>
        <w:t xml:space="preserve">  </w:t>
      </w:r>
    </w:p>
    <w:p w14:paraId="66E41B6F" w14:textId="3F19BBD1" w:rsidR="00ED567E" w:rsidRDefault="00ED567E" w:rsidP="00ED567E">
      <w:pPr>
        <w:spacing w:line="360" w:lineRule="auto"/>
        <w:jc w:val="both"/>
      </w:pPr>
      <w:r w:rsidRPr="00944AD7">
        <w:rPr>
          <w:rFonts w:ascii="Times New Roman" w:hAnsi="Times New Roman" w:cs="Times New Roman"/>
          <w:sz w:val="24"/>
          <w:szCs w:val="24"/>
        </w:rPr>
        <w:t xml:space="preserve">Just Eat Takeaway.com (2026c) Just Eat reveals the celebrities, films and sports stars influencing Britain's 2025 orders. Available at: </w:t>
      </w:r>
      <w:hyperlink r:id="rId53" w:tgtFrame="_blank" w:history="1">
        <w:r w:rsidRPr="00944AD7">
          <w:rPr>
            <w:rStyle w:val="Hyperlink"/>
            <w:rFonts w:ascii="Times New Roman" w:hAnsi="Times New Roman" w:cs="Times New Roman"/>
            <w:color w:val="auto"/>
            <w:sz w:val="24"/>
            <w:szCs w:val="24"/>
          </w:rPr>
          <w:t>https://newsroom.justeattakeaway.com/en-GB/259778-just-eat-reveals-the-celebrities-films-and-sports-stars-influencing-britain-s-2025-orders/</w:t>
        </w:r>
      </w:hyperlink>
    </w:p>
    <w:p w14:paraId="0BF26119" w14:textId="77777777" w:rsidR="007E28C5" w:rsidRPr="00944AD7" w:rsidRDefault="007E28C5" w:rsidP="007E28C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Low Pay Commission (2026) The National Minimum Wage in 2026. Available at: </w:t>
      </w:r>
      <w:hyperlink r:id="rId54" w:tgtFrame="_blank" w:history="1">
        <w:r w:rsidRPr="00944AD7">
          <w:rPr>
            <w:rStyle w:val="Hyperlink"/>
            <w:rFonts w:ascii="Times New Roman" w:hAnsi="Times New Roman" w:cs="Times New Roman"/>
            <w:color w:val="auto"/>
            <w:sz w:val="24"/>
            <w:szCs w:val="24"/>
          </w:rPr>
          <w:t>https://www.gov.uk/government/publications/the-national-minimum-wage-in-2026</w:t>
        </w:r>
      </w:hyperlink>
      <w:r w:rsidRPr="00944AD7">
        <w:rPr>
          <w:rFonts w:ascii="Times New Roman" w:hAnsi="Times New Roman" w:cs="Times New Roman"/>
          <w:sz w:val="24"/>
          <w:szCs w:val="24"/>
        </w:rPr>
        <w:t xml:space="preserve">  </w:t>
      </w:r>
    </w:p>
    <w:p w14:paraId="6C83ACB5" w14:textId="77777777" w:rsidR="007E28C5" w:rsidRPr="00944AD7" w:rsidRDefault="007E28C5" w:rsidP="007E28C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Lumina Intelligence (2025a) UK food delivery market: growth, share and size statistics 2025. Available at: </w:t>
      </w:r>
      <w:hyperlink r:id="rId55" w:tgtFrame="_blank" w:history="1">
        <w:r w:rsidRPr="00944AD7">
          <w:rPr>
            <w:rStyle w:val="Hyperlink"/>
            <w:rFonts w:ascii="Times New Roman" w:hAnsi="Times New Roman" w:cs="Times New Roman"/>
            <w:color w:val="auto"/>
            <w:sz w:val="24"/>
            <w:szCs w:val="24"/>
          </w:rPr>
          <w:t>https://www.lumina-intelligence.com/blog/foodservice/uk-food-delivery-market-growth-share-size-statistics-2025/</w:t>
        </w:r>
      </w:hyperlink>
      <w:r w:rsidRPr="00944AD7">
        <w:rPr>
          <w:rFonts w:ascii="Times New Roman" w:hAnsi="Times New Roman" w:cs="Times New Roman"/>
          <w:sz w:val="24"/>
          <w:szCs w:val="24"/>
        </w:rPr>
        <w:t xml:space="preserve">  </w:t>
      </w:r>
    </w:p>
    <w:p w14:paraId="1285978A" w14:textId="77777777" w:rsidR="007E28C5" w:rsidRPr="00944AD7" w:rsidRDefault="007E28C5" w:rsidP="007E28C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Lumina Intelligence (2025b) UK food-to-go trends 2025. Available at: </w:t>
      </w:r>
      <w:hyperlink r:id="rId56" w:tgtFrame="_blank" w:history="1">
        <w:r w:rsidRPr="00944AD7">
          <w:rPr>
            <w:rStyle w:val="Hyperlink"/>
            <w:rFonts w:ascii="Times New Roman" w:hAnsi="Times New Roman" w:cs="Times New Roman"/>
            <w:color w:val="auto"/>
            <w:sz w:val="24"/>
            <w:szCs w:val="24"/>
          </w:rPr>
          <w:t>https://www.lumina-intelligence.com/blog/food-to-go/food-to-go-trends-2025/</w:t>
        </w:r>
      </w:hyperlink>
      <w:r w:rsidRPr="00944AD7">
        <w:rPr>
          <w:rFonts w:ascii="Times New Roman" w:hAnsi="Times New Roman" w:cs="Times New Roman"/>
          <w:sz w:val="24"/>
          <w:szCs w:val="24"/>
        </w:rPr>
        <w:t xml:space="preserve">  </w:t>
      </w:r>
    </w:p>
    <w:p w14:paraId="1526AA72" w14:textId="2A133F4F" w:rsidR="00ED567E" w:rsidRDefault="007E28C5" w:rsidP="007E28C5">
      <w:pPr>
        <w:spacing w:line="360" w:lineRule="auto"/>
        <w:jc w:val="both"/>
      </w:pPr>
      <w:r w:rsidRPr="00944AD7">
        <w:rPr>
          <w:rFonts w:ascii="Times New Roman" w:hAnsi="Times New Roman" w:cs="Times New Roman"/>
          <w:sz w:val="24"/>
          <w:szCs w:val="24"/>
        </w:rPr>
        <w:t xml:space="preserve">Lumina Intelligence (2026) UK food consumption trends 2026: delivery, convenience and eating out. Available at: </w:t>
      </w:r>
      <w:hyperlink r:id="rId57" w:tgtFrame="_blank" w:history="1">
        <w:r w:rsidRPr="00944AD7">
          <w:rPr>
            <w:rStyle w:val="Hyperlink"/>
            <w:rFonts w:ascii="Times New Roman" w:hAnsi="Times New Roman" w:cs="Times New Roman"/>
            <w:color w:val="auto"/>
            <w:sz w:val="24"/>
            <w:szCs w:val="24"/>
          </w:rPr>
          <w:t>https://www.lumina-intelligence.com/blog/uk-food-consumption-trends-2026-delivery-convenience-eating-out/</w:t>
        </w:r>
      </w:hyperlink>
    </w:p>
    <w:p w14:paraId="3F3B1CB8"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(2025a) Population estimates by grouped country of birth and nationality, UK: 2024. Available at: </w:t>
      </w:r>
      <w:hyperlink r:id="rId58" w:tgtFrame="_blank" w:history="1">
        <w:r w:rsidRPr="00944AD7">
          <w:rPr>
            <w:rStyle w:val="Hyperlink"/>
            <w:rFonts w:ascii="Times New Roman" w:hAnsi="Times New Roman" w:cs="Times New Roman"/>
            <w:color w:val="auto"/>
            <w:sz w:val="24"/>
            <w:szCs w:val="24"/>
          </w:rPr>
          <w:t>https://www.ons.gov.uk/peoplepopulationandcommunity/populationandmigration/populationestimates/adhocs/3063populationestimatesbygroupedcountryofbirthandnationalityuk2024</w:t>
        </w:r>
      </w:hyperlink>
      <w:r w:rsidRPr="00944AD7">
        <w:rPr>
          <w:rFonts w:ascii="Times New Roman" w:hAnsi="Times New Roman" w:cs="Times New Roman"/>
          <w:sz w:val="24"/>
          <w:szCs w:val="24"/>
        </w:rPr>
        <w:t xml:space="preserve">  </w:t>
      </w:r>
    </w:p>
    <w:p w14:paraId="59C98533"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(2025b) Population estimates. Available at: </w:t>
      </w:r>
      <w:hyperlink r:id="rId59" w:tgtFrame="_blank" w:history="1">
        <w:r w:rsidRPr="00944AD7">
          <w:rPr>
            <w:rStyle w:val="Hyperlink"/>
            <w:rFonts w:ascii="Times New Roman" w:hAnsi="Times New Roman" w:cs="Times New Roman"/>
            <w:color w:val="auto"/>
            <w:sz w:val="24"/>
            <w:szCs w:val="24"/>
          </w:rPr>
          <w:t>https://www.ons.gov.uk/peoplepopulationandcommunity/populationandmigration/populationestimates</w:t>
        </w:r>
      </w:hyperlink>
      <w:r w:rsidRPr="00944AD7">
        <w:rPr>
          <w:rFonts w:ascii="Times New Roman" w:hAnsi="Times New Roman" w:cs="Times New Roman"/>
          <w:sz w:val="24"/>
          <w:szCs w:val="24"/>
        </w:rPr>
        <w:t xml:space="preserve">  </w:t>
      </w:r>
    </w:p>
    <w:p w14:paraId="2307E4DF"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(2025c) Indian population in the UK. Available at: </w:t>
      </w:r>
      <w:hyperlink r:id="rId60" w:tgtFrame="_blank" w:history="1">
        <w:r w:rsidRPr="00944AD7">
          <w:rPr>
            <w:rStyle w:val="Hyperlink"/>
            <w:rFonts w:ascii="Times New Roman" w:hAnsi="Times New Roman" w:cs="Times New Roman"/>
            <w:color w:val="auto"/>
            <w:sz w:val="24"/>
            <w:szCs w:val="24"/>
          </w:rPr>
          <w:t>https://www.ons.gov.uk/aboutus/transparencyandgovernance/freedomofinformationfoi/indianpopulationintheuk</w:t>
        </w:r>
      </w:hyperlink>
      <w:r w:rsidRPr="00944AD7">
        <w:rPr>
          <w:rFonts w:ascii="Times New Roman" w:hAnsi="Times New Roman" w:cs="Times New Roman"/>
          <w:sz w:val="24"/>
          <w:szCs w:val="24"/>
        </w:rPr>
        <w:t xml:space="preserve"> </w:t>
      </w:r>
    </w:p>
    <w:p w14:paraId="00E415B5"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(2026a) Consumer price inflation, UK: June 2026. Available at: </w:t>
      </w:r>
      <w:hyperlink r:id="rId61" w:tgtFrame="_blank" w:history="1">
        <w:r w:rsidRPr="00944AD7">
          <w:rPr>
            <w:rStyle w:val="Hyperlink"/>
            <w:rFonts w:ascii="Times New Roman" w:hAnsi="Times New Roman" w:cs="Times New Roman"/>
            <w:color w:val="auto"/>
            <w:sz w:val="24"/>
            <w:szCs w:val="24"/>
          </w:rPr>
          <w:t>https://www.ons.gov.uk/economy/inflationandpriceindices/bulletins/consumerpriceinflation/june2026</w:t>
        </w:r>
      </w:hyperlink>
      <w:r w:rsidRPr="00944AD7">
        <w:rPr>
          <w:rFonts w:ascii="Times New Roman" w:hAnsi="Times New Roman" w:cs="Times New Roman"/>
          <w:sz w:val="24"/>
          <w:szCs w:val="24"/>
        </w:rPr>
        <w:t xml:space="preserve">  </w:t>
      </w:r>
    </w:p>
    <w:p w14:paraId="49217A4C"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(2026b) Consumer price inflation, UK: March 2026. Available at: </w:t>
      </w:r>
      <w:hyperlink r:id="rId62" w:tgtFrame="_blank" w:history="1">
        <w:r w:rsidRPr="00944AD7">
          <w:rPr>
            <w:rStyle w:val="Hyperlink"/>
            <w:rFonts w:ascii="Times New Roman" w:hAnsi="Times New Roman" w:cs="Times New Roman"/>
            <w:color w:val="auto"/>
            <w:sz w:val="24"/>
            <w:szCs w:val="24"/>
          </w:rPr>
          <w:t>https://www.ons.gov.uk/economy/inflationandpriceindices/bulletins/consumerpriceinflation/march2026</w:t>
        </w:r>
      </w:hyperlink>
      <w:r w:rsidRPr="00944AD7">
        <w:rPr>
          <w:rFonts w:ascii="Times New Roman" w:hAnsi="Times New Roman" w:cs="Times New Roman"/>
          <w:sz w:val="24"/>
          <w:szCs w:val="24"/>
        </w:rPr>
        <w:t xml:space="preserve">  </w:t>
      </w:r>
    </w:p>
    <w:p w14:paraId="245DA2A2"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(2026c) Consumer price inflation, UK: December 2025. Available at: </w:t>
      </w:r>
      <w:hyperlink r:id="rId63" w:tgtFrame="_blank" w:history="1">
        <w:r w:rsidRPr="00944AD7">
          <w:rPr>
            <w:rStyle w:val="Hyperlink"/>
            <w:rFonts w:ascii="Times New Roman" w:hAnsi="Times New Roman" w:cs="Times New Roman"/>
            <w:color w:val="auto"/>
            <w:sz w:val="24"/>
            <w:szCs w:val="24"/>
          </w:rPr>
          <w:t>https://www.ons.gov.uk/economy/inflationandpriceindices/bulletins/consumerpriceinflation/december2025</w:t>
        </w:r>
      </w:hyperlink>
      <w:r w:rsidRPr="00944AD7">
        <w:rPr>
          <w:rFonts w:ascii="Times New Roman" w:hAnsi="Times New Roman" w:cs="Times New Roman"/>
          <w:sz w:val="24"/>
          <w:szCs w:val="24"/>
        </w:rPr>
        <w:t xml:space="preserve">  </w:t>
      </w:r>
    </w:p>
    <w:p w14:paraId="4B48BF5A" w14:textId="3734EACF" w:rsidR="007E28C5"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(2026d) Inflation and price indices. Available at: </w:t>
      </w:r>
      <w:hyperlink r:id="rId64" w:tgtFrame="_blank" w:history="1">
        <w:r w:rsidRPr="00944AD7">
          <w:rPr>
            <w:rStyle w:val="Hyperlink"/>
            <w:rFonts w:ascii="Times New Roman" w:hAnsi="Times New Roman" w:cs="Times New Roman"/>
            <w:color w:val="auto"/>
            <w:sz w:val="24"/>
            <w:szCs w:val="24"/>
          </w:rPr>
          <w:t>https://www.ons.gov.uk/economy/inflationandpriceindices</w:t>
        </w:r>
      </w:hyperlink>
      <w:r w:rsidRPr="00944AD7">
        <w:rPr>
          <w:rFonts w:ascii="Times New Roman" w:hAnsi="Times New Roman" w:cs="Times New Roman"/>
          <w:sz w:val="24"/>
          <w:szCs w:val="24"/>
        </w:rPr>
        <w:t xml:space="preserve">  </w:t>
      </w:r>
    </w:p>
    <w:p w14:paraId="48D653D7" w14:textId="77777777" w:rsidR="00686359" w:rsidRPr="00944AD7" w:rsidRDefault="00686359" w:rsidP="00686359">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Uber (2025) Uber Eats and Allergy UK. Available at: </w:t>
      </w:r>
      <w:hyperlink r:id="rId65" w:tgtFrame="_blank" w:history="1">
        <w:r w:rsidRPr="00944AD7">
          <w:rPr>
            <w:rStyle w:val="Hyperlink"/>
            <w:rFonts w:ascii="Times New Roman" w:hAnsi="Times New Roman" w:cs="Times New Roman"/>
            <w:color w:val="auto"/>
            <w:sz w:val="24"/>
            <w:szCs w:val="24"/>
          </w:rPr>
          <w:t>https://www.uber.com/gb/en/newsroom/uber-eats-and-allergy-uk/</w:t>
        </w:r>
      </w:hyperlink>
      <w:r w:rsidRPr="00944AD7">
        <w:rPr>
          <w:rFonts w:ascii="Times New Roman" w:hAnsi="Times New Roman" w:cs="Times New Roman"/>
          <w:sz w:val="24"/>
          <w:szCs w:val="24"/>
        </w:rPr>
        <w:t xml:space="preserve"> </w:t>
      </w:r>
    </w:p>
    <w:p w14:paraId="615B47B5" w14:textId="77777777" w:rsidR="00686359" w:rsidRPr="00944AD7" w:rsidRDefault="00686359" w:rsidP="00686359">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Uber (2026) Hottest Bites 2026. Available at: </w:t>
      </w:r>
      <w:hyperlink r:id="rId66" w:tgtFrame="_blank" w:history="1">
        <w:r w:rsidRPr="00944AD7">
          <w:rPr>
            <w:rStyle w:val="Hyperlink"/>
            <w:rFonts w:ascii="Times New Roman" w:hAnsi="Times New Roman" w:cs="Times New Roman"/>
            <w:color w:val="auto"/>
            <w:sz w:val="24"/>
            <w:szCs w:val="24"/>
          </w:rPr>
          <w:t>https://www.uber.com/gb/en/newsroom/hottestbites-2026/</w:t>
        </w:r>
      </w:hyperlink>
      <w:r w:rsidRPr="00944AD7">
        <w:rPr>
          <w:rFonts w:ascii="Times New Roman" w:hAnsi="Times New Roman" w:cs="Times New Roman"/>
          <w:sz w:val="24"/>
          <w:szCs w:val="24"/>
        </w:rPr>
        <w:t xml:space="preserve">  </w:t>
      </w:r>
    </w:p>
    <w:p w14:paraId="05DACB1E" w14:textId="77777777" w:rsidR="00686359" w:rsidRPr="00944AD7" w:rsidRDefault="00686359" w:rsidP="00686359">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Uber (2026) Tracking corporate cuisine: 2026 food delivery trends. Available at: </w:t>
      </w:r>
      <w:hyperlink r:id="rId67" w:tgtFrame="_blank" w:history="1">
        <w:r w:rsidRPr="00944AD7">
          <w:rPr>
            <w:rStyle w:val="Hyperlink"/>
            <w:rFonts w:ascii="Times New Roman" w:hAnsi="Times New Roman" w:cs="Times New Roman"/>
            <w:color w:val="auto"/>
            <w:sz w:val="24"/>
            <w:szCs w:val="24"/>
          </w:rPr>
          <w:t>https://www.uber.com/gb/en/business/articles/tracking-corporate-cuisine-2026/</w:t>
        </w:r>
      </w:hyperlink>
      <w:r w:rsidRPr="00944AD7">
        <w:rPr>
          <w:rFonts w:ascii="Times New Roman" w:hAnsi="Times New Roman" w:cs="Times New Roman"/>
          <w:sz w:val="24"/>
          <w:szCs w:val="24"/>
        </w:rPr>
        <w:t xml:space="preserve"> </w:t>
      </w:r>
    </w:p>
    <w:p w14:paraId="11F15724" w14:textId="0B484399" w:rsidR="009E07D0" w:rsidRDefault="00E47043" w:rsidP="009E07D0">
      <w:pPr>
        <w:spacing w:line="360" w:lineRule="auto"/>
        <w:jc w:val="both"/>
      </w:pPr>
      <w:r w:rsidRPr="00944AD7">
        <w:rPr>
          <w:rFonts w:ascii="Times New Roman" w:hAnsi="Times New Roman" w:cs="Times New Roman"/>
          <w:sz w:val="24"/>
          <w:szCs w:val="24"/>
        </w:rPr>
        <w:t xml:space="preserve">Valuation Office Agency (2025) How restaurants are valued for business rates. Available at: </w:t>
      </w:r>
      <w:hyperlink r:id="rId68" w:tgtFrame="_blank" w:history="1">
        <w:r w:rsidRPr="00944AD7">
          <w:rPr>
            <w:rStyle w:val="Hyperlink"/>
            <w:rFonts w:ascii="Times New Roman" w:hAnsi="Times New Roman" w:cs="Times New Roman"/>
            <w:color w:val="auto"/>
            <w:sz w:val="24"/>
            <w:szCs w:val="24"/>
          </w:rPr>
          <w:t>https://www.gov.uk/guidance/how-restaurants-are-valued-for-business-rates</w:t>
        </w:r>
      </w:hyperlink>
    </w:p>
    <w:p w14:paraId="3F06B267" w14:textId="77777777" w:rsidR="00281F79" w:rsidRDefault="00281F79" w:rsidP="00281F79">
      <w:pPr>
        <w:spacing w:line="360" w:lineRule="auto"/>
        <w:jc w:val="both"/>
      </w:pPr>
    </w:p>
    <w:p w14:paraId="61946B85" w14:textId="77777777" w:rsidR="00281F79" w:rsidRDefault="00281F79" w:rsidP="00281F79">
      <w:pPr>
        <w:spacing w:line="360" w:lineRule="auto"/>
        <w:jc w:val="both"/>
        <w:rPr>
          <w:rFonts w:ascii="Times New Roman" w:hAnsi="Times New Roman" w:cs="Times New Roman"/>
          <w:sz w:val="24"/>
          <w:szCs w:val="24"/>
        </w:rPr>
      </w:pPr>
    </w:p>
    <w:p w14:paraId="37473574" w14:textId="77777777" w:rsidR="001D069C" w:rsidRPr="00196F7A" w:rsidRDefault="001D069C" w:rsidP="00196F7A">
      <w:pPr>
        <w:spacing w:line="360" w:lineRule="auto"/>
        <w:jc w:val="both"/>
        <w:rPr>
          <w:rFonts w:ascii="Times New Roman" w:hAnsi="Times New Roman" w:cs="Times New Roman"/>
          <w:sz w:val="24"/>
          <w:szCs w:val="24"/>
        </w:rPr>
      </w:pPr>
    </w:p>
    <w:p w14:paraId="65C37E20" w14:textId="77777777" w:rsidR="0042206A" w:rsidRPr="00196F7A" w:rsidRDefault="0042206A" w:rsidP="0042206A"/>
    <w:sectPr w:rsidR="0042206A" w:rsidRPr="00196F7A">
      <w:footerReference w:type="defaul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C367FD" w14:textId="77777777" w:rsidR="00C8180A" w:rsidRDefault="00C8180A" w:rsidP="00196F7A">
      <w:pPr>
        <w:spacing w:after="0" w:line="240" w:lineRule="auto"/>
      </w:pPr>
      <w:r>
        <w:separator/>
      </w:r>
    </w:p>
  </w:endnote>
  <w:endnote w:type="continuationSeparator" w:id="0">
    <w:p w14:paraId="0AFD622D" w14:textId="77777777" w:rsidR="00C8180A" w:rsidRDefault="00C8180A" w:rsidP="00196F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1"/>
    <w:family w:val="roman"/>
    <w:pitch w:val="variable"/>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rPr>
      <w:id w:val="-1944532038"/>
      <w:docPartObj>
        <w:docPartGallery w:val="Page Numbers (Bottom of Page)"/>
        <w:docPartUnique/>
      </w:docPartObj>
    </w:sdtPr>
    <w:sdtEndPr>
      <w:rPr>
        <w:noProof/>
      </w:rPr>
    </w:sdtEndPr>
    <w:sdtContent>
      <w:p w14:paraId="181CA0A2" w14:textId="77777777" w:rsidR="00196F7A" w:rsidRPr="00196F7A" w:rsidRDefault="00196F7A">
        <w:pPr>
          <w:pStyle w:val="Footer"/>
          <w:jc w:val="right"/>
          <w:rPr>
            <w:rFonts w:ascii="Times New Roman" w:hAnsi="Times New Roman" w:cs="Times New Roman"/>
            <w:sz w:val="24"/>
          </w:rPr>
        </w:pPr>
        <w:r w:rsidRPr="00196F7A">
          <w:rPr>
            <w:rFonts w:ascii="Times New Roman" w:hAnsi="Times New Roman" w:cs="Times New Roman"/>
            <w:sz w:val="24"/>
          </w:rPr>
          <w:fldChar w:fldCharType="begin"/>
        </w:r>
        <w:r w:rsidRPr="00196F7A">
          <w:rPr>
            <w:rFonts w:ascii="Times New Roman" w:hAnsi="Times New Roman" w:cs="Times New Roman"/>
            <w:sz w:val="24"/>
          </w:rPr>
          <w:instrText xml:space="preserve"> PAGE   \* MERGEFORMAT </w:instrText>
        </w:r>
        <w:r w:rsidRPr="00196F7A">
          <w:rPr>
            <w:rFonts w:ascii="Times New Roman" w:hAnsi="Times New Roman" w:cs="Times New Roman"/>
            <w:sz w:val="24"/>
          </w:rPr>
          <w:fldChar w:fldCharType="separate"/>
        </w:r>
        <w:r w:rsidR="00C20858">
          <w:rPr>
            <w:rFonts w:ascii="Times New Roman" w:hAnsi="Times New Roman" w:cs="Times New Roman"/>
            <w:noProof/>
            <w:sz w:val="24"/>
          </w:rPr>
          <w:t>2</w:t>
        </w:r>
        <w:r w:rsidRPr="00196F7A">
          <w:rPr>
            <w:rFonts w:ascii="Times New Roman" w:hAnsi="Times New Roman" w:cs="Times New Roman"/>
            <w:noProof/>
            <w:sz w:val="24"/>
          </w:rPr>
          <w:fldChar w:fldCharType="end"/>
        </w:r>
      </w:p>
    </w:sdtContent>
  </w:sdt>
  <w:p w14:paraId="1D4B1A08" w14:textId="77777777" w:rsidR="00196F7A" w:rsidRPr="00196F7A" w:rsidRDefault="00196F7A">
    <w:pPr>
      <w:pStyle w:val="Footer"/>
      <w:rPr>
        <w:rFonts w:ascii="Times New Roman" w:hAnsi="Times New Roman" w:cs="Times New Roman"/>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82135C" w14:textId="77777777" w:rsidR="00C8180A" w:rsidRDefault="00C8180A" w:rsidP="00196F7A">
      <w:pPr>
        <w:spacing w:after="0" w:line="240" w:lineRule="auto"/>
      </w:pPr>
      <w:r>
        <w:separator/>
      </w:r>
    </w:p>
  </w:footnote>
  <w:footnote w:type="continuationSeparator" w:id="0">
    <w:p w14:paraId="75F20679" w14:textId="77777777" w:rsidR="00C8180A" w:rsidRDefault="00C8180A" w:rsidP="00196F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B5C8F"/>
    <w:multiLevelType w:val="hybridMultilevel"/>
    <w:tmpl w:val="56DEF3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E4571A6"/>
    <w:multiLevelType w:val="multilevel"/>
    <w:tmpl w:val="657A5D7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20284F62"/>
    <w:multiLevelType w:val="multilevel"/>
    <w:tmpl w:val="730AD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EA0329"/>
    <w:multiLevelType w:val="multilevel"/>
    <w:tmpl w:val="BB04FE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B17E2E"/>
    <w:multiLevelType w:val="hybridMultilevel"/>
    <w:tmpl w:val="E856E9A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5B7C5B2F"/>
    <w:multiLevelType w:val="multilevel"/>
    <w:tmpl w:val="A9E40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5358473">
    <w:abstractNumId w:val="3"/>
  </w:num>
  <w:num w:numId="2" w16cid:durableId="1892767942">
    <w:abstractNumId w:val="5"/>
  </w:num>
  <w:num w:numId="3" w16cid:durableId="787511546">
    <w:abstractNumId w:val="1"/>
  </w:num>
  <w:num w:numId="4" w16cid:durableId="665867955">
    <w:abstractNumId w:val="2"/>
  </w:num>
  <w:num w:numId="5" w16cid:durableId="406223868">
    <w:abstractNumId w:val="4"/>
  </w:num>
  <w:num w:numId="6" w16cid:durableId="16127415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41B06"/>
    <w:rsid w:val="000251C9"/>
    <w:rsid w:val="00026E37"/>
    <w:rsid w:val="000276CD"/>
    <w:rsid w:val="0004649D"/>
    <w:rsid w:val="000819B0"/>
    <w:rsid w:val="00090626"/>
    <w:rsid w:val="00090651"/>
    <w:rsid w:val="000A5720"/>
    <w:rsid w:val="000D4860"/>
    <w:rsid w:val="000E1151"/>
    <w:rsid w:val="000F4AFE"/>
    <w:rsid w:val="000F526C"/>
    <w:rsid w:val="00163EFC"/>
    <w:rsid w:val="00166976"/>
    <w:rsid w:val="00173BCE"/>
    <w:rsid w:val="00196F7A"/>
    <w:rsid w:val="001A5D1A"/>
    <w:rsid w:val="001A5EFF"/>
    <w:rsid w:val="001B271D"/>
    <w:rsid w:val="001D069C"/>
    <w:rsid w:val="001D11D5"/>
    <w:rsid w:val="00207F61"/>
    <w:rsid w:val="00265FD4"/>
    <w:rsid w:val="002717BF"/>
    <w:rsid w:val="0027367A"/>
    <w:rsid w:val="00281F79"/>
    <w:rsid w:val="00290C5D"/>
    <w:rsid w:val="002A31A5"/>
    <w:rsid w:val="002A39E1"/>
    <w:rsid w:val="002B5FB8"/>
    <w:rsid w:val="00325EE7"/>
    <w:rsid w:val="00350C7F"/>
    <w:rsid w:val="00355463"/>
    <w:rsid w:val="00361EC1"/>
    <w:rsid w:val="00366900"/>
    <w:rsid w:val="00366A67"/>
    <w:rsid w:val="00381D2A"/>
    <w:rsid w:val="003A344C"/>
    <w:rsid w:val="003B4C42"/>
    <w:rsid w:val="003C5779"/>
    <w:rsid w:val="003D0B3E"/>
    <w:rsid w:val="003D489E"/>
    <w:rsid w:val="0042206A"/>
    <w:rsid w:val="004513B5"/>
    <w:rsid w:val="0046320D"/>
    <w:rsid w:val="0047628E"/>
    <w:rsid w:val="004860BC"/>
    <w:rsid w:val="00491272"/>
    <w:rsid w:val="004A4893"/>
    <w:rsid w:val="004B0E4C"/>
    <w:rsid w:val="004D044C"/>
    <w:rsid w:val="004F0D6E"/>
    <w:rsid w:val="00512932"/>
    <w:rsid w:val="00513221"/>
    <w:rsid w:val="00513616"/>
    <w:rsid w:val="00534F9C"/>
    <w:rsid w:val="0056095F"/>
    <w:rsid w:val="00570C97"/>
    <w:rsid w:val="00623256"/>
    <w:rsid w:val="00626449"/>
    <w:rsid w:val="00631B0E"/>
    <w:rsid w:val="00641598"/>
    <w:rsid w:val="00672DFA"/>
    <w:rsid w:val="00686359"/>
    <w:rsid w:val="006F15E9"/>
    <w:rsid w:val="007415CD"/>
    <w:rsid w:val="007538DF"/>
    <w:rsid w:val="0076168A"/>
    <w:rsid w:val="00784D11"/>
    <w:rsid w:val="007E28C5"/>
    <w:rsid w:val="007F4E84"/>
    <w:rsid w:val="00801E3E"/>
    <w:rsid w:val="00802342"/>
    <w:rsid w:val="00807952"/>
    <w:rsid w:val="00832C44"/>
    <w:rsid w:val="008752A8"/>
    <w:rsid w:val="00885A65"/>
    <w:rsid w:val="008B15FA"/>
    <w:rsid w:val="008C74D2"/>
    <w:rsid w:val="008E6776"/>
    <w:rsid w:val="00943F12"/>
    <w:rsid w:val="00970B83"/>
    <w:rsid w:val="009740DE"/>
    <w:rsid w:val="00993A68"/>
    <w:rsid w:val="009E07D0"/>
    <w:rsid w:val="009E629C"/>
    <w:rsid w:val="00A003B8"/>
    <w:rsid w:val="00A02865"/>
    <w:rsid w:val="00A705D8"/>
    <w:rsid w:val="00A728B1"/>
    <w:rsid w:val="00AA373D"/>
    <w:rsid w:val="00AE75B3"/>
    <w:rsid w:val="00B013B9"/>
    <w:rsid w:val="00B33111"/>
    <w:rsid w:val="00B5782B"/>
    <w:rsid w:val="00B652A4"/>
    <w:rsid w:val="00B82E26"/>
    <w:rsid w:val="00B971DF"/>
    <w:rsid w:val="00BB44F6"/>
    <w:rsid w:val="00BC723D"/>
    <w:rsid w:val="00BE2AEF"/>
    <w:rsid w:val="00BF1FE0"/>
    <w:rsid w:val="00C000CD"/>
    <w:rsid w:val="00C0129B"/>
    <w:rsid w:val="00C01F82"/>
    <w:rsid w:val="00C12C3B"/>
    <w:rsid w:val="00C20858"/>
    <w:rsid w:val="00C61C82"/>
    <w:rsid w:val="00C739C5"/>
    <w:rsid w:val="00C8180A"/>
    <w:rsid w:val="00CA1088"/>
    <w:rsid w:val="00CA3781"/>
    <w:rsid w:val="00CB1D60"/>
    <w:rsid w:val="00CB7E71"/>
    <w:rsid w:val="00CC1FD4"/>
    <w:rsid w:val="00CC391B"/>
    <w:rsid w:val="00D526F5"/>
    <w:rsid w:val="00DA384E"/>
    <w:rsid w:val="00DA4D15"/>
    <w:rsid w:val="00DB3D31"/>
    <w:rsid w:val="00DE0C96"/>
    <w:rsid w:val="00E107DE"/>
    <w:rsid w:val="00E142EE"/>
    <w:rsid w:val="00E1716F"/>
    <w:rsid w:val="00E41B06"/>
    <w:rsid w:val="00E47043"/>
    <w:rsid w:val="00E5693B"/>
    <w:rsid w:val="00EA6E13"/>
    <w:rsid w:val="00ED567E"/>
    <w:rsid w:val="00F12EF5"/>
    <w:rsid w:val="00F20FF4"/>
    <w:rsid w:val="00F21A85"/>
    <w:rsid w:val="00F30A44"/>
    <w:rsid w:val="00F377F4"/>
    <w:rsid w:val="00F7458E"/>
    <w:rsid w:val="00F75A6E"/>
    <w:rsid w:val="00F839F1"/>
    <w:rsid w:val="00F909A7"/>
    <w:rsid w:val="00FE62EF"/>
    <w:rsid w:val="00FF46FE"/>
    <w:rsid w:val="00FF568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DD9D5"/>
  <w15:docId w15:val="{4AE6F765-857D-4DD4-AFAE-582AB52EA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41B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41B0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1B06"/>
    <w:pPr>
      <w:ind w:left="720"/>
      <w:contextualSpacing/>
    </w:pPr>
  </w:style>
  <w:style w:type="character" w:customStyle="1" w:styleId="Heading1Char">
    <w:name w:val="Heading 1 Char"/>
    <w:basedOn w:val="DefaultParagraphFont"/>
    <w:link w:val="Heading1"/>
    <w:uiPriority w:val="9"/>
    <w:rsid w:val="00E41B06"/>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E41B06"/>
    <w:rPr>
      <w:rFonts w:asciiTheme="majorHAnsi" w:eastAsiaTheme="majorEastAsia" w:hAnsiTheme="majorHAnsi" w:cstheme="majorBidi"/>
      <w:color w:val="2E74B5" w:themeColor="accent1" w:themeShade="BF"/>
      <w:sz w:val="26"/>
      <w:szCs w:val="26"/>
      <w:lang w:val="en-GB"/>
    </w:rPr>
  </w:style>
  <w:style w:type="paragraph" w:customStyle="1" w:styleId="isselectedend">
    <w:name w:val="isselectedend"/>
    <w:basedOn w:val="Normal"/>
    <w:rsid w:val="00A705D8"/>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A705D8"/>
    <w:rPr>
      <w:b/>
      <w:bCs/>
    </w:rPr>
  </w:style>
  <w:style w:type="table" w:styleId="TableGrid">
    <w:name w:val="Table Grid"/>
    <w:basedOn w:val="TableNormal"/>
    <w:uiPriority w:val="39"/>
    <w:rsid w:val="00A705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sor-pointer">
    <w:name w:val="cursor-pointer"/>
    <w:basedOn w:val="DefaultParagraphFont"/>
    <w:rsid w:val="000251C9"/>
  </w:style>
  <w:style w:type="character" w:styleId="Hyperlink">
    <w:name w:val="Hyperlink"/>
    <w:basedOn w:val="DefaultParagraphFont"/>
    <w:uiPriority w:val="99"/>
    <w:unhideWhenUsed/>
    <w:rsid w:val="0042206A"/>
    <w:rPr>
      <w:color w:val="0000FF"/>
      <w:u w:val="single"/>
    </w:rPr>
  </w:style>
  <w:style w:type="paragraph" w:customStyle="1" w:styleId="pdq2pgselectionanchorcontainer">
    <w:name w:val="pdq2pg_selectionanchorcontainer"/>
    <w:basedOn w:val="Normal"/>
    <w:rsid w:val="0042206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Emphasis">
    <w:name w:val="Emphasis"/>
    <w:basedOn w:val="DefaultParagraphFont"/>
    <w:uiPriority w:val="20"/>
    <w:qFormat/>
    <w:rsid w:val="0042206A"/>
    <w:rPr>
      <w:i/>
      <w:iCs/>
    </w:rPr>
  </w:style>
  <w:style w:type="paragraph" w:styleId="NormalWeb">
    <w:name w:val="Normal (Web)"/>
    <w:basedOn w:val="Normal"/>
    <w:uiPriority w:val="99"/>
    <w:unhideWhenUsed/>
    <w:rsid w:val="0042206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196F7A"/>
    <w:pPr>
      <w:outlineLvl w:val="9"/>
    </w:pPr>
    <w:rPr>
      <w:lang w:val="en-US"/>
    </w:rPr>
  </w:style>
  <w:style w:type="paragraph" w:styleId="TOC1">
    <w:name w:val="toc 1"/>
    <w:basedOn w:val="Normal"/>
    <w:next w:val="Normal"/>
    <w:autoRedefine/>
    <w:uiPriority w:val="39"/>
    <w:unhideWhenUsed/>
    <w:rsid w:val="00196F7A"/>
    <w:pPr>
      <w:spacing w:after="100"/>
    </w:pPr>
  </w:style>
  <w:style w:type="paragraph" w:styleId="TOC2">
    <w:name w:val="toc 2"/>
    <w:basedOn w:val="Normal"/>
    <w:next w:val="Normal"/>
    <w:autoRedefine/>
    <w:uiPriority w:val="39"/>
    <w:unhideWhenUsed/>
    <w:rsid w:val="00196F7A"/>
    <w:pPr>
      <w:spacing w:after="100"/>
      <w:ind w:left="220"/>
    </w:pPr>
  </w:style>
  <w:style w:type="paragraph" w:styleId="Header">
    <w:name w:val="header"/>
    <w:basedOn w:val="Normal"/>
    <w:link w:val="HeaderChar"/>
    <w:uiPriority w:val="99"/>
    <w:unhideWhenUsed/>
    <w:rsid w:val="00196F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F7A"/>
    <w:rPr>
      <w:lang w:val="en-GB"/>
    </w:rPr>
  </w:style>
  <w:style w:type="paragraph" w:styleId="Footer">
    <w:name w:val="footer"/>
    <w:basedOn w:val="Normal"/>
    <w:link w:val="FooterChar"/>
    <w:uiPriority w:val="99"/>
    <w:unhideWhenUsed/>
    <w:rsid w:val="00196F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F7A"/>
    <w:rPr>
      <w:lang w:val="en-GB"/>
    </w:rPr>
  </w:style>
  <w:style w:type="paragraph" w:styleId="BalloonText">
    <w:name w:val="Balloon Text"/>
    <w:basedOn w:val="Normal"/>
    <w:link w:val="BalloonTextChar"/>
    <w:uiPriority w:val="99"/>
    <w:semiHidden/>
    <w:unhideWhenUsed/>
    <w:rsid w:val="00C208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0858"/>
    <w:rPr>
      <w:rFonts w:ascii="Tahoma" w:hAnsi="Tahoma" w:cs="Tahoma"/>
      <w:sz w:val="16"/>
      <w:szCs w:val="16"/>
      <w:lang w:val="en-GB"/>
    </w:rPr>
  </w:style>
  <w:style w:type="character" w:styleId="FollowedHyperlink">
    <w:name w:val="FollowedHyperlink"/>
    <w:basedOn w:val="DefaultParagraphFont"/>
    <w:uiPriority w:val="99"/>
    <w:semiHidden/>
    <w:unhideWhenUsed/>
    <w:rsid w:val="00F7458E"/>
    <w:rPr>
      <w:color w:val="954F72" w:themeColor="followedHyperlink"/>
      <w:u w:val="single"/>
    </w:rPr>
  </w:style>
  <w:style w:type="paragraph" w:customStyle="1" w:styleId="s10">
    <w:name w:val="s10"/>
    <w:basedOn w:val="Normal"/>
    <w:rsid w:val="00F30A44"/>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bumpedfont15">
    <w:name w:val="bumpedfont15"/>
    <w:basedOn w:val="DefaultParagraphFont"/>
    <w:rsid w:val="00F30A44"/>
  </w:style>
  <w:style w:type="paragraph" w:customStyle="1" w:styleId="s11">
    <w:name w:val="s11"/>
    <w:basedOn w:val="Normal"/>
    <w:rsid w:val="00F30A44"/>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12">
    <w:name w:val="s12"/>
    <w:basedOn w:val="Normal"/>
    <w:rsid w:val="00F30A44"/>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F30A44"/>
  </w:style>
  <w:style w:type="character" w:styleId="UnresolvedMention">
    <w:name w:val="Unresolved Mention"/>
    <w:basedOn w:val="DefaultParagraphFont"/>
    <w:uiPriority w:val="99"/>
    <w:semiHidden/>
    <w:unhideWhenUsed/>
    <w:rsid w:val="00C01F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829574">
      <w:bodyDiv w:val="1"/>
      <w:marLeft w:val="0"/>
      <w:marRight w:val="0"/>
      <w:marTop w:val="0"/>
      <w:marBottom w:val="0"/>
      <w:divBdr>
        <w:top w:val="none" w:sz="0" w:space="0" w:color="auto"/>
        <w:left w:val="none" w:sz="0" w:space="0" w:color="auto"/>
        <w:bottom w:val="none" w:sz="0" w:space="0" w:color="auto"/>
        <w:right w:val="none" w:sz="0" w:space="0" w:color="auto"/>
      </w:divBdr>
    </w:div>
    <w:div w:id="260770515">
      <w:bodyDiv w:val="1"/>
      <w:marLeft w:val="0"/>
      <w:marRight w:val="0"/>
      <w:marTop w:val="0"/>
      <w:marBottom w:val="0"/>
      <w:divBdr>
        <w:top w:val="none" w:sz="0" w:space="0" w:color="auto"/>
        <w:left w:val="none" w:sz="0" w:space="0" w:color="auto"/>
        <w:bottom w:val="none" w:sz="0" w:space="0" w:color="auto"/>
        <w:right w:val="none" w:sz="0" w:space="0" w:color="auto"/>
      </w:divBdr>
    </w:div>
    <w:div w:id="480778168">
      <w:bodyDiv w:val="1"/>
      <w:marLeft w:val="0"/>
      <w:marRight w:val="0"/>
      <w:marTop w:val="0"/>
      <w:marBottom w:val="0"/>
      <w:divBdr>
        <w:top w:val="none" w:sz="0" w:space="0" w:color="auto"/>
        <w:left w:val="none" w:sz="0" w:space="0" w:color="auto"/>
        <w:bottom w:val="none" w:sz="0" w:space="0" w:color="auto"/>
        <w:right w:val="none" w:sz="0" w:space="0" w:color="auto"/>
      </w:divBdr>
    </w:div>
    <w:div w:id="1228297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eliveroo.co.uk/more/news-articles/deliveroo-major-product-updates?utm_source=chatgpt.com" TargetMode="External"/><Relationship Id="rId21" Type="http://schemas.openxmlformats.org/officeDocument/2006/relationships/hyperlink" Target="https://merchants.ubereats.com/gb/en/" TargetMode="External"/><Relationship Id="rId42" Type="http://schemas.openxmlformats.org/officeDocument/2006/relationships/hyperlink" Target="https://www.gov.uk/guidance/business-rates-relief-202526-retail-hospitality-and-leisure-scheme?utm_source=chatgpt.com" TargetMode="External"/><Relationship Id="rId47" Type="http://schemas.openxmlformats.org/officeDocument/2006/relationships/hyperlink" Target="https://www.gov.uk/government/statistics/local-authority-collected-waste-management-annual-results/local-authority-collected-waste-management-annual-results-202425?utm_source=chatgpt.com" TargetMode="External"/><Relationship Id="rId63" Type="http://schemas.openxmlformats.org/officeDocument/2006/relationships/hyperlink" Target="https://www.ons.gov.uk/economy/inflationandpriceindices/bulletins/consumerpriceinflation/december2025?utm_source=chatgpt.com" TargetMode="External"/><Relationship Id="rId68" Type="http://schemas.openxmlformats.org/officeDocument/2006/relationships/hyperlink" Target="https://www.gov.uk/guidance/how-restaurants-are-valued-for-business-rates?utm_source=chatgpt.com" TargetMode="Externa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ons.gov.uk/census" TargetMode="External"/><Relationship Id="rId29" Type="http://schemas.openxmlformats.org/officeDocument/2006/relationships/hyperlink" Target="https://www.gov.uk/government/publications/packaging-waste-data-reported-by-reprocessors-and-exporters?utm_source=chatgpt.com" TargetMode="External"/><Relationship Id="rId11" Type="http://schemas.openxmlformats.org/officeDocument/2006/relationships/hyperlink" Target="https://restaurants.deliveroo.com/en-gb" TargetMode="External"/><Relationship Id="rId24" Type="http://schemas.openxmlformats.org/officeDocument/2006/relationships/hyperlink" Target="https://deliveroo.co.uk/more/news-articles/kfc-partnership?utm_source=chatgpt.com" TargetMode="External"/><Relationship Id="rId32" Type="http://schemas.openxmlformats.org/officeDocument/2006/relationships/hyperlink" Target="https://www.food.gov.uk/research/food-and-you-2/food-and-you-2-wave-9?utm_source=chatgpt.com" TargetMode="External"/><Relationship Id="rId37" Type="http://schemas.openxmlformats.org/officeDocument/2006/relationships/hyperlink" Target="https://www.food.gov.uk/research/fy2-wave-9-chapter-6-eating-at-home?utm_source=chatgpt.com" TargetMode="External"/><Relationship Id="rId40" Type="http://schemas.openxmlformats.org/officeDocument/2006/relationships/hyperlink" Target="https://www.food.gov.uk/business-guidance/download-your-allergen-icons-and-posters?utm_source=chatgpt.com" TargetMode="External"/><Relationship Id="rId45" Type="http://schemas.openxmlformats.org/officeDocument/2006/relationships/hyperlink" Target="https://www.gov.uk/government/publications/treating-food-waste-where-the-food-was-served-and-consumed-rps-229/treating-food-waste-where-the-food-was-served-and-consumed-rps-229?utm_source=chatgpt.com" TargetMode="External"/><Relationship Id="rId53" Type="http://schemas.openxmlformats.org/officeDocument/2006/relationships/hyperlink" Target="https://newsroom.justeattakeaway.com/en-GB/259778-just-eat-reveals-the-celebrities-films-and-sports-stars-influencing-britain-s-2025-orders/?utm_source=chatgpt.com" TargetMode="External"/><Relationship Id="rId58" Type="http://schemas.openxmlformats.org/officeDocument/2006/relationships/hyperlink" Target="https://www.ons.gov.uk/peoplepopulationandcommunity/populationandmigration/populationestimates/adhocs/3063populationestimatesbygroupedcountryofbirthandnationalityuk2024?utm_source=chatgpt.com" TargetMode="External"/><Relationship Id="rId66" Type="http://schemas.openxmlformats.org/officeDocument/2006/relationships/hyperlink" Target="https://www.uber.com/gb/en/newsroom/hottestbites-2026/?utm_source=chatgpt.com" TargetMode="External"/><Relationship Id="rId5" Type="http://schemas.openxmlformats.org/officeDocument/2006/relationships/webSettings" Target="webSettings.xml"/><Relationship Id="rId61" Type="http://schemas.openxmlformats.org/officeDocument/2006/relationships/hyperlink" Target="https://www.ons.gov.uk/economy/inflationandpriceindices/bulletins/consumerpriceinflation/june2026?utm_source=chatgpt.com" TargetMode="External"/><Relationship Id="rId19" Type="http://schemas.openxmlformats.org/officeDocument/2006/relationships/hyperlink" Target="https://www.frontiersin.org/journals/sociology/articles/10.3389/fsoc.2025.1666695/full?utm_source=chatgpt.com" TargetMode="External"/><Relationship Id="rId14" Type="http://schemas.openxmlformats.org/officeDocument/2006/relationships/hyperlink" Target="https://www.food.gov.uk/research/food-and-you-2/food-and-you-2-wave-9" TargetMode="External"/><Relationship Id="rId22" Type="http://schemas.openxmlformats.org/officeDocument/2006/relationships/hyperlink" Target="https://deliveroo.co.uk/more/news-articles/deliveroo-100-2025?utm_source=chatgpt.com" TargetMode="External"/><Relationship Id="rId27" Type="http://schemas.openxmlformats.org/officeDocument/2006/relationships/hyperlink" Target="https://restaurants.deliveroo.com/en-gb" TargetMode="External"/><Relationship Id="rId30" Type="http://schemas.openxmlformats.org/officeDocument/2006/relationships/hyperlink" Target="https://www.gov.uk/government/publications/public-register-of-reprocessors-and-exporters-of-uk-packaging-waste?utm_source=chatgpt.com" TargetMode="External"/><Relationship Id="rId35" Type="http://schemas.openxmlformats.org/officeDocument/2006/relationships/hyperlink" Target="https://www.food.gov.uk/research/fy2-wave-9-chapter-2-concerns-about-food?utm_source=chatgpt.com" TargetMode="External"/><Relationship Id="rId43" Type="http://schemas.openxmlformats.org/officeDocument/2006/relationships/hyperlink" Target="https://www.gov.uk/government/publications/012025-publication-of-business-rates-relief-information/012025-publication-of-business-rates-relief-information?utm_source=chatgpt.com" TargetMode="External"/><Relationship Id="rId48" Type="http://schemas.openxmlformats.org/officeDocument/2006/relationships/hyperlink" Target="https://www.gov.uk/guidance/rates-and-thresholds-for-employers-2026-to-2027?utm_source=chatgpt.com" TargetMode="External"/><Relationship Id="rId56" Type="http://schemas.openxmlformats.org/officeDocument/2006/relationships/hyperlink" Target="https://www.lumina-intelligence.com/blog/food-to-go/food-to-go-trends-2025/?utm_source=chatgpt.com" TargetMode="External"/><Relationship Id="rId64" Type="http://schemas.openxmlformats.org/officeDocument/2006/relationships/hyperlink" Target="https://www.ons.gov.uk/economy/inflationandpriceindices?utm_source=chatgpt.com" TargetMode="External"/><Relationship Id="rId69" Type="http://schemas.openxmlformats.org/officeDocument/2006/relationships/footer" Target="footer1.xml"/><Relationship Id="rId8" Type="http://schemas.openxmlformats.org/officeDocument/2006/relationships/hyperlink" Target="https://www.eelet.org.uk/index.php/journal/article/view/3749?utm_source=chatgpt.com" TargetMode="External"/><Relationship Id="rId51" Type="http://schemas.openxmlformats.org/officeDocument/2006/relationships/hyperlink" Target="https://newsroom.justeattakeaway.com/en-GB/263537-britain-s-independent-takeaways-serve-up-28-billion-boost-as-platform-hits-2-billion-orders/?utm_source=chatgpt.com" TargetMode="External"/><Relationship Id="rId3" Type="http://schemas.openxmlformats.org/officeDocument/2006/relationships/styles" Target="styles.xml"/><Relationship Id="rId12" Type="http://schemas.openxmlformats.org/officeDocument/2006/relationships/hyperlink" Target="https://www.sciencedirect.com/science/article/pii/S0969698926000469?utm_source=chatgpt.com" TargetMode="External"/><Relationship Id="rId17" Type="http://schemas.openxmlformats.org/officeDocument/2006/relationships/hyperlink" Target="https://www.ons.gov.uk/census" TargetMode="External"/><Relationship Id="rId25" Type="http://schemas.openxmlformats.org/officeDocument/2006/relationships/hyperlink" Target="https://restaurants.deliveroo.com/en-gb" TargetMode="External"/><Relationship Id="rId33" Type="http://schemas.openxmlformats.org/officeDocument/2006/relationships/hyperlink" Target="https://www.food.gov.uk/research/fy2-wave-9-executive-summary?utm_source=chatgpt.com" TargetMode="External"/><Relationship Id="rId38" Type="http://schemas.openxmlformats.org/officeDocument/2006/relationships/hyperlink" Target="https://www.food.gov.uk/research/fy2-wave-9-annex-a?utm_source=chatgpt.com" TargetMode="External"/><Relationship Id="rId46" Type="http://schemas.openxmlformats.org/officeDocument/2006/relationships/hyperlink" Target="https://www.gov.uk/guidance/business-rates-multipliers-qualifying-retail-hospitality-or-leisure?utm_source=chatgpt.com" TargetMode="External"/><Relationship Id="rId59" Type="http://schemas.openxmlformats.org/officeDocument/2006/relationships/hyperlink" Target="https://www.ons.gov.uk/peoplepopulationandcommunity/populationandmigration/populationestimates?utm_source=chatgpt.com" TargetMode="External"/><Relationship Id="rId67" Type="http://schemas.openxmlformats.org/officeDocument/2006/relationships/hyperlink" Target="https://www.uber.com/gb/en/business/articles/tracking-corporate-cuisine-2026/?utm_source=chatgpt.com" TargetMode="External"/><Relationship Id="rId20" Type="http://schemas.openxmlformats.org/officeDocument/2006/relationships/hyperlink" Target="https://www.eelet.org.uk/index.php/journal/article/view/2787?utm_source=chatgpt.com" TargetMode="External"/><Relationship Id="rId41" Type="http://schemas.openxmlformats.org/officeDocument/2006/relationships/hyperlink" Target="https://www.food.gov.uk/business-guidance/allergen-guidance-for-food-businesses?utm_source=chatgpt.com" TargetMode="External"/><Relationship Id="rId54" Type="http://schemas.openxmlformats.org/officeDocument/2006/relationships/hyperlink" Target="https://www.gov.uk/government/publications/the-national-minimum-wage-in-2026?utm_source=chatgpt.com" TargetMode="External"/><Relationship Id="rId62" Type="http://schemas.openxmlformats.org/officeDocument/2006/relationships/hyperlink" Target="https://www.ons.gov.uk/economy/inflationandpriceindices/bulletins/consumerpriceinflation/march2026?utm_source=chatgpt.com"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just-eat.co.uk/partners" TargetMode="External"/><Relationship Id="rId23" Type="http://schemas.openxmlformats.org/officeDocument/2006/relationships/hyperlink" Target="https://deliveroo.co.uk/more/news-articles/deliveroo-restaurant-awards-winners-2025?utm_source=chatgpt.com" TargetMode="External"/><Relationship Id="rId28" Type="http://schemas.openxmlformats.org/officeDocument/2006/relationships/hyperlink" Target="https://eprints.whiterose.ac.uk/id/eprint/231299/" TargetMode="External"/><Relationship Id="rId36" Type="http://schemas.openxmlformats.org/officeDocument/2006/relationships/hyperlink" Target="https://www.food.gov.uk/research/fy2-wave-9-chapter-3-food-security?utm_source=chatgpt.com" TargetMode="External"/><Relationship Id="rId49" Type="http://schemas.openxmlformats.org/officeDocument/2006/relationships/hyperlink" Target="https://commonslibrary.parliament.uk/research-briefings/cdp-2025-0147/?utm_source=chatgpt.com" TargetMode="External"/><Relationship Id="rId57" Type="http://schemas.openxmlformats.org/officeDocument/2006/relationships/hyperlink" Target="https://www.lumina-intelligence.com/blog/uk-food-consumption-trends-2026-delivery-convenience-eating-out/?utm_source=chatgpt.com" TargetMode="External"/><Relationship Id="rId10" Type="http://schemas.openxmlformats.org/officeDocument/2006/relationships/hyperlink" Target="https://restaurants.deliveroo.com/en-gb" TargetMode="External"/><Relationship Id="rId31" Type="http://schemas.openxmlformats.org/officeDocument/2006/relationships/hyperlink" Target="https://www.food.gov.uk/research/fy2-wave-9-chapter-5-online-platforms?utm_source=chatgpt.com" TargetMode="External"/><Relationship Id="rId44" Type="http://schemas.openxmlformats.org/officeDocument/2006/relationships/hyperlink" Target="https://www.gov.uk/government/publications/budget-2025-retail-hospitality-and-leisure-factsheet/budget-2025-retail-hospitality-and-leisure-factsheet?utm_source=chatgpt.com" TargetMode="External"/><Relationship Id="rId52" Type="http://schemas.openxmlformats.org/officeDocument/2006/relationships/hyperlink" Target="https://newsroom.justeattakeaway.com/en-GB/260037-what-do-you-want-for-dinner-just-eat-launches-ai-voice-assistant-to-help-uk-customers-decide/?utm_source=chatgpt.com" TargetMode="External"/><Relationship Id="rId60" Type="http://schemas.openxmlformats.org/officeDocument/2006/relationships/hyperlink" Target="https://www.ons.gov.uk/aboutus/transparencyandgovernance/freedomofinformationfoi/indianpopulationintheuk?utm_source=chatgpt.com" TargetMode="External"/><Relationship Id="rId65" Type="http://schemas.openxmlformats.org/officeDocument/2006/relationships/hyperlink" Target="https://www.uber.com/gb/en/newsroom/uber-eats-and-allergy-uk/?utm_source=chatgpt.com" TargetMode="External"/><Relationship Id="rId4" Type="http://schemas.openxmlformats.org/officeDocument/2006/relationships/settings" Target="settings.xml"/><Relationship Id="rId9" Type="http://schemas.openxmlformats.org/officeDocument/2006/relationships/hyperlink" Target="https://www.wisvora.org/index.php/itphss/article/view/282?utm_source=chatgpt.com" TargetMode="External"/><Relationship Id="rId13" Type="http://schemas.openxmlformats.org/officeDocument/2006/relationships/hyperlink" Target="https://www.food.gov.uk/research/fy2-wave-9-chapter-5-online-platforms" TargetMode="External"/><Relationship Id="rId18" Type="http://schemas.openxmlformats.org/officeDocument/2006/relationships/hyperlink" Target="https://www.ons.gov.uk/visualisations/censusareachanges/" TargetMode="External"/><Relationship Id="rId39" Type="http://schemas.openxmlformats.org/officeDocument/2006/relationships/hyperlink" Target="https://www.food.gov.uk/business-guidance/allergen-checklist-for-food-businesses?utm_source=chatgpt.com" TargetMode="External"/><Relationship Id="rId34" Type="http://schemas.openxmlformats.org/officeDocument/2006/relationships/hyperlink" Target="https://www.food.gov.uk/research/fy2-wave-9-chapter-1-food-you-can-trust?utm_source=chatgpt.com" TargetMode="External"/><Relationship Id="rId50" Type="http://schemas.openxmlformats.org/officeDocument/2006/relationships/hyperlink" Target="https://commonslibrary.parliament.uk/research-briefings/cbp-10333/?utm_source=chatgpt.com" TargetMode="External"/><Relationship Id="rId55" Type="http://schemas.openxmlformats.org/officeDocument/2006/relationships/hyperlink" Target="https://www.lumina-intelligence.com/blog/foodservice/uk-food-delivery-market-growth-share-size-statistics-2025/?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FB1C35-3756-4D48-A9BB-7BD37AD26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TotalTime>
  <Pages>1</Pages>
  <Words>11383</Words>
  <Characters>64889</Characters>
  <Application>Microsoft Office Word</Application>
  <DocSecurity>4</DocSecurity>
  <Lines>540</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76120</CharactersWithSpaces>
  <SharedDoc>false</SharedDoc>
  <HLinks>
    <vt:vector size="606" baseType="variant">
      <vt:variant>
        <vt:i4>3276807</vt:i4>
      </vt:variant>
      <vt:variant>
        <vt:i4>423</vt:i4>
      </vt:variant>
      <vt:variant>
        <vt:i4>0</vt:i4>
      </vt:variant>
      <vt:variant>
        <vt:i4>5</vt:i4>
      </vt:variant>
      <vt:variant>
        <vt:lpwstr>https://www.gov.uk/guidance/how-restaurants-are-valued-for-business-rates?utm_source=chatgpt.com</vt:lpwstr>
      </vt:variant>
      <vt:variant>
        <vt:lpwstr/>
      </vt:variant>
      <vt:variant>
        <vt:i4>7208961</vt:i4>
      </vt:variant>
      <vt:variant>
        <vt:i4>420</vt:i4>
      </vt:variant>
      <vt:variant>
        <vt:i4>0</vt:i4>
      </vt:variant>
      <vt:variant>
        <vt:i4>5</vt:i4>
      </vt:variant>
      <vt:variant>
        <vt:lpwstr>https://www.uber.com/gb/en/business/articles/tracking-corporate-cuisine-2026/?utm_source=chatgpt.com</vt:lpwstr>
      </vt:variant>
      <vt:variant>
        <vt:lpwstr/>
      </vt:variant>
      <vt:variant>
        <vt:i4>1310774</vt:i4>
      </vt:variant>
      <vt:variant>
        <vt:i4>417</vt:i4>
      </vt:variant>
      <vt:variant>
        <vt:i4>0</vt:i4>
      </vt:variant>
      <vt:variant>
        <vt:i4>5</vt:i4>
      </vt:variant>
      <vt:variant>
        <vt:lpwstr>https://www.uber.com/gb/en/newsroom/hottestbites-2026/?utm_source=chatgpt.com</vt:lpwstr>
      </vt:variant>
      <vt:variant>
        <vt:lpwstr/>
      </vt:variant>
      <vt:variant>
        <vt:i4>7274521</vt:i4>
      </vt:variant>
      <vt:variant>
        <vt:i4>414</vt:i4>
      </vt:variant>
      <vt:variant>
        <vt:i4>0</vt:i4>
      </vt:variant>
      <vt:variant>
        <vt:i4>5</vt:i4>
      </vt:variant>
      <vt:variant>
        <vt:lpwstr>https://www.uber.com/gb/en/newsroom/uber-eats-and-allergy-uk/?utm_source=chatgpt.com</vt:lpwstr>
      </vt:variant>
      <vt:variant>
        <vt:lpwstr/>
      </vt:variant>
      <vt:variant>
        <vt:i4>5505061</vt:i4>
      </vt:variant>
      <vt:variant>
        <vt:i4>411</vt:i4>
      </vt:variant>
      <vt:variant>
        <vt:i4>0</vt:i4>
      </vt:variant>
      <vt:variant>
        <vt:i4>5</vt:i4>
      </vt:variant>
      <vt:variant>
        <vt:lpwstr>https://www.ons.gov.uk/economy/inflationandpriceindices?utm_source=chatgpt.com</vt:lpwstr>
      </vt:variant>
      <vt:variant>
        <vt:lpwstr/>
      </vt:variant>
      <vt:variant>
        <vt:i4>2293782</vt:i4>
      </vt:variant>
      <vt:variant>
        <vt:i4>408</vt:i4>
      </vt:variant>
      <vt:variant>
        <vt:i4>0</vt:i4>
      </vt:variant>
      <vt:variant>
        <vt:i4>5</vt:i4>
      </vt:variant>
      <vt:variant>
        <vt:lpwstr>https://www.ons.gov.uk/economy/inflationandpriceindices/bulletins/consumerpriceinflation/december2025?utm_source=chatgpt.com</vt:lpwstr>
      </vt:variant>
      <vt:variant>
        <vt:lpwstr/>
      </vt:variant>
      <vt:variant>
        <vt:i4>4391026</vt:i4>
      </vt:variant>
      <vt:variant>
        <vt:i4>405</vt:i4>
      </vt:variant>
      <vt:variant>
        <vt:i4>0</vt:i4>
      </vt:variant>
      <vt:variant>
        <vt:i4>5</vt:i4>
      </vt:variant>
      <vt:variant>
        <vt:lpwstr>https://www.ons.gov.uk/economy/inflationandpriceindices/bulletins/consumerpriceinflation/march2026?utm_source=chatgpt.com</vt:lpwstr>
      </vt:variant>
      <vt:variant>
        <vt:lpwstr/>
      </vt:variant>
      <vt:variant>
        <vt:i4>2621461</vt:i4>
      </vt:variant>
      <vt:variant>
        <vt:i4>402</vt:i4>
      </vt:variant>
      <vt:variant>
        <vt:i4>0</vt:i4>
      </vt:variant>
      <vt:variant>
        <vt:i4>5</vt:i4>
      </vt:variant>
      <vt:variant>
        <vt:lpwstr>https://www.ons.gov.uk/economy/inflationandpriceindices/bulletins/consumerpriceinflation/june2026?utm_source=chatgpt.com</vt:lpwstr>
      </vt:variant>
      <vt:variant>
        <vt:lpwstr/>
      </vt:variant>
      <vt:variant>
        <vt:i4>3211335</vt:i4>
      </vt:variant>
      <vt:variant>
        <vt:i4>399</vt:i4>
      </vt:variant>
      <vt:variant>
        <vt:i4>0</vt:i4>
      </vt:variant>
      <vt:variant>
        <vt:i4>5</vt:i4>
      </vt:variant>
      <vt:variant>
        <vt:lpwstr>https://www.ons.gov.uk/aboutus/transparencyandgovernance/freedomofinformationfoi/indianpopulationintheuk?utm_source=chatgpt.com</vt:lpwstr>
      </vt:variant>
      <vt:variant>
        <vt:lpwstr/>
      </vt:variant>
      <vt:variant>
        <vt:i4>720959</vt:i4>
      </vt:variant>
      <vt:variant>
        <vt:i4>396</vt:i4>
      </vt:variant>
      <vt:variant>
        <vt:i4>0</vt:i4>
      </vt:variant>
      <vt:variant>
        <vt:i4>5</vt:i4>
      </vt:variant>
      <vt:variant>
        <vt:lpwstr>https://www.ons.gov.uk/peoplepopulationandcommunity/populationandmigration/populationestimates?utm_source=chatgpt.com</vt:lpwstr>
      </vt:variant>
      <vt:variant>
        <vt:lpwstr/>
      </vt:variant>
      <vt:variant>
        <vt:i4>3145748</vt:i4>
      </vt:variant>
      <vt:variant>
        <vt:i4>393</vt:i4>
      </vt:variant>
      <vt:variant>
        <vt:i4>0</vt:i4>
      </vt:variant>
      <vt:variant>
        <vt:i4>5</vt:i4>
      </vt:variant>
      <vt:variant>
        <vt:lpwstr>https://www.ons.gov.uk/peoplepopulationandcommunity/populationandmigration/populationestimates/adhocs/3063populationestimatesbygroupedcountryofbirthandnationalityuk2024?utm_source=chatgpt.com</vt:lpwstr>
      </vt:variant>
      <vt:variant>
        <vt:lpwstr/>
      </vt:variant>
      <vt:variant>
        <vt:i4>3538960</vt:i4>
      </vt:variant>
      <vt:variant>
        <vt:i4>390</vt:i4>
      </vt:variant>
      <vt:variant>
        <vt:i4>0</vt:i4>
      </vt:variant>
      <vt:variant>
        <vt:i4>5</vt:i4>
      </vt:variant>
      <vt:variant>
        <vt:lpwstr>https://www.lumina-intelligence.com/blog/uk-food-consumption-trends-2026-delivery-convenience-eating-out/?utm_source=chatgpt.com</vt:lpwstr>
      </vt:variant>
      <vt:variant>
        <vt:lpwstr/>
      </vt:variant>
      <vt:variant>
        <vt:i4>6160436</vt:i4>
      </vt:variant>
      <vt:variant>
        <vt:i4>387</vt:i4>
      </vt:variant>
      <vt:variant>
        <vt:i4>0</vt:i4>
      </vt:variant>
      <vt:variant>
        <vt:i4>5</vt:i4>
      </vt:variant>
      <vt:variant>
        <vt:lpwstr>https://www.lumina-intelligence.com/blog/food-to-go/food-to-go-trends-2025/?utm_source=chatgpt.com</vt:lpwstr>
      </vt:variant>
      <vt:variant>
        <vt:lpwstr/>
      </vt:variant>
      <vt:variant>
        <vt:i4>1769580</vt:i4>
      </vt:variant>
      <vt:variant>
        <vt:i4>384</vt:i4>
      </vt:variant>
      <vt:variant>
        <vt:i4>0</vt:i4>
      </vt:variant>
      <vt:variant>
        <vt:i4>5</vt:i4>
      </vt:variant>
      <vt:variant>
        <vt:lpwstr>https://www.lumina-intelligence.com/blog/foodservice/uk-food-delivery-market-growth-share-size-statistics-2025/?utm_source=chatgpt.com</vt:lpwstr>
      </vt:variant>
      <vt:variant>
        <vt:lpwstr/>
      </vt:variant>
      <vt:variant>
        <vt:i4>6553677</vt:i4>
      </vt:variant>
      <vt:variant>
        <vt:i4>381</vt:i4>
      </vt:variant>
      <vt:variant>
        <vt:i4>0</vt:i4>
      </vt:variant>
      <vt:variant>
        <vt:i4>5</vt:i4>
      </vt:variant>
      <vt:variant>
        <vt:lpwstr>https://www.gov.uk/government/publications/the-national-minimum-wage-in-2026?utm_source=chatgpt.com</vt:lpwstr>
      </vt:variant>
      <vt:variant>
        <vt:lpwstr/>
      </vt:variant>
      <vt:variant>
        <vt:i4>4128789</vt:i4>
      </vt:variant>
      <vt:variant>
        <vt:i4>378</vt:i4>
      </vt:variant>
      <vt:variant>
        <vt:i4>0</vt:i4>
      </vt:variant>
      <vt:variant>
        <vt:i4>5</vt:i4>
      </vt:variant>
      <vt:variant>
        <vt:lpwstr>https://newsroom.justeattakeaway.com/en-GB/259778-just-eat-reveals-the-celebrities-films-and-sports-stars-influencing-britain-s-2025-orders/?utm_source=chatgpt.com</vt:lpwstr>
      </vt:variant>
      <vt:variant>
        <vt:lpwstr/>
      </vt:variant>
      <vt:variant>
        <vt:i4>1245310</vt:i4>
      </vt:variant>
      <vt:variant>
        <vt:i4>375</vt:i4>
      </vt:variant>
      <vt:variant>
        <vt:i4>0</vt:i4>
      </vt:variant>
      <vt:variant>
        <vt:i4>5</vt:i4>
      </vt:variant>
      <vt:variant>
        <vt:lpwstr>https://newsroom.justeattakeaway.com/en-GB/260037-what-do-you-want-for-dinner-just-eat-launches-ai-voice-assistant-to-help-uk-customers-decide/?utm_source=chatgpt.com</vt:lpwstr>
      </vt:variant>
      <vt:variant>
        <vt:lpwstr/>
      </vt:variant>
      <vt:variant>
        <vt:i4>5963891</vt:i4>
      </vt:variant>
      <vt:variant>
        <vt:i4>372</vt:i4>
      </vt:variant>
      <vt:variant>
        <vt:i4>0</vt:i4>
      </vt:variant>
      <vt:variant>
        <vt:i4>5</vt:i4>
      </vt:variant>
      <vt:variant>
        <vt:lpwstr>https://newsroom.justeattakeaway.com/en-GB/263537-britain-s-independent-takeaways-serve-up-28-billion-boost-as-platform-hits-2-billion-orders/?utm_source=chatgpt.com</vt:lpwstr>
      </vt:variant>
      <vt:variant>
        <vt:lpwstr/>
      </vt:variant>
      <vt:variant>
        <vt:i4>5242980</vt:i4>
      </vt:variant>
      <vt:variant>
        <vt:i4>369</vt:i4>
      </vt:variant>
      <vt:variant>
        <vt:i4>0</vt:i4>
      </vt:variant>
      <vt:variant>
        <vt:i4>5</vt:i4>
      </vt:variant>
      <vt:variant>
        <vt:lpwstr>https://commonslibrary.parliament.uk/research-briefings/cbp-10333/?utm_source=chatgpt.com</vt:lpwstr>
      </vt:variant>
      <vt:variant>
        <vt:lpwstr/>
      </vt:variant>
      <vt:variant>
        <vt:i4>5505150</vt:i4>
      </vt:variant>
      <vt:variant>
        <vt:i4>366</vt:i4>
      </vt:variant>
      <vt:variant>
        <vt:i4>0</vt:i4>
      </vt:variant>
      <vt:variant>
        <vt:i4>5</vt:i4>
      </vt:variant>
      <vt:variant>
        <vt:lpwstr>https://commonslibrary.parliament.uk/research-briefings/cdp-2025-0147/?utm_source=chatgpt.com</vt:lpwstr>
      </vt:variant>
      <vt:variant>
        <vt:lpwstr/>
      </vt:variant>
      <vt:variant>
        <vt:i4>1572962</vt:i4>
      </vt:variant>
      <vt:variant>
        <vt:i4>363</vt:i4>
      </vt:variant>
      <vt:variant>
        <vt:i4>0</vt:i4>
      </vt:variant>
      <vt:variant>
        <vt:i4>5</vt:i4>
      </vt:variant>
      <vt:variant>
        <vt:lpwstr>https://www.gov.uk/guidance/rates-and-thresholds-for-employers-2026-to-2027?utm_source=chatgpt.com</vt:lpwstr>
      </vt:variant>
      <vt:variant>
        <vt:lpwstr/>
      </vt:variant>
      <vt:variant>
        <vt:i4>327779</vt:i4>
      </vt:variant>
      <vt:variant>
        <vt:i4>360</vt:i4>
      </vt:variant>
      <vt:variant>
        <vt:i4>0</vt:i4>
      </vt:variant>
      <vt:variant>
        <vt:i4>5</vt:i4>
      </vt:variant>
      <vt:variant>
        <vt:lpwstr>https://www.gov.uk/government/statistics/local-authority-collected-waste-management-annual-results/local-authority-collected-waste-management-annual-results-202425?utm_source=chatgpt.com</vt:lpwstr>
      </vt:variant>
      <vt:variant>
        <vt:lpwstr/>
      </vt:variant>
      <vt:variant>
        <vt:i4>5308473</vt:i4>
      </vt:variant>
      <vt:variant>
        <vt:i4>357</vt:i4>
      </vt:variant>
      <vt:variant>
        <vt:i4>0</vt:i4>
      </vt:variant>
      <vt:variant>
        <vt:i4>5</vt:i4>
      </vt:variant>
      <vt:variant>
        <vt:lpwstr>https://www.gov.uk/guidance/business-rates-multipliers-qualifying-retail-hospitality-or-leisure?utm_source=chatgpt.com</vt:lpwstr>
      </vt:variant>
      <vt:variant>
        <vt:lpwstr/>
      </vt:variant>
      <vt:variant>
        <vt:i4>8061012</vt:i4>
      </vt:variant>
      <vt:variant>
        <vt:i4>354</vt:i4>
      </vt:variant>
      <vt:variant>
        <vt:i4>0</vt:i4>
      </vt:variant>
      <vt:variant>
        <vt:i4>5</vt:i4>
      </vt:variant>
      <vt:variant>
        <vt:lpwstr>https://www.gov.uk/government/publications/treating-food-waste-where-the-food-was-served-and-consumed-rps-229/treating-food-waste-where-the-food-was-served-and-consumed-rps-229?utm_source=chatgpt.com</vt:lpwstr>
      </vt:variant>
      <vt:variant>
        <vt:lpwstr/>
      </vt:variant>
      <vt:variant>
        <vt:i4>7274560</vt:i4>
      </vt:variant>
      <vt:variant>
        <vt:i4>351</vt:i4>
      </vt:variant>
      <vt:variant>
        <vt:i4>0</vt:i4>
      </vt:variant>
      <vt:variant>
        <vt:i4>5</vt:i4>
      </vt:variant>
      <vt:variant>
        <vt:lpwstr>https://www.gov.uk/government/publications/budget-2025-retail-hospitality-and-leisure-factsheet/budget-2025-retail-hospitality-and-leisure-factsheet?utm_source=chatgpt.com</vt:lpwstr>
      </vt:variant>
      <vt:variant>
        <vt:lpwstr/>
      </vt:variant>
      <vt:variant>
        <vt:i4>5374077</vt:i4>
      </vt:variant>
      <vt:variant>
        <vt:i4>348</vt:i4>
      </vt:variant>
      <vt:variant>
        <vt:i4>0</vt:i4>
      </vt:variant>
      <vt:variant>
        <vt:i4>5</vt:i4>
      </vt:variant>
      <vt:variant>
        <vt:lpwstr>https://www.gov.uk/government/publications/012025-publication-of-business-rates-relief-information/012025-publication-of-business-rates-relief-information?utm_source=chatgpt.com</vt:lpwstr>
      </vt:variant>
      <vt:variant>
        <vt:lpwstr/>
      </vt:variant>
      <vt:variant>
        <vt:i4>4391039</vt:i4>
      </vt:variant>
      <vt:variant>
        <vt:i4>345</vt:i4>
      </vt:variant>
      <vt:variant>
        <vt:i4>0</vt:i4>
      </vt:variant>
      <vt:variant>
        <vt:i4>5</vt:i4>
      </vt:variant>
      <vt:variant>
        <vt:lpwstr>https://www.gov.uk/guidance/business-rates-relief-202526-retail-hospitality-and-leisure-scheme?utm_source=chatgpt.com</vt:lpwstr>
      </vt:variant>
      <vt:variant>
        <vt:lpwstr/>
      </vt:variant>
      <vt:variant>
        <vt:i4>5439615</vt:i4>
      </vt:variant>
      <vt:variant>
        <vt:i4>342</vt:i4>
      </vt:variant>
      <vt:variant>
        <vt:i4>0</vt:i4>
      </vt:variant>
      <vt:variant>
        <vt:i4>5</vt:i4>
      </vt:variant>
      <vt:variant>
        <vt:lpwstr>https://www.food.gov.uk/business-guidance/allergen-guidance-for-food-businesses?utm_source=chatgpt.com</vt:lpwstr>
      </vt:variant>
      <vt:variant>
        <vt:lpwstr/>
      </vt:variant>
      <vt:variant>
        <vt:i4>131195</vt:i4>
      </vt:variant>
      <vt:variant>
        <vt:i4>339</vt:i4>
      </vt:variant>
      <vt:variant>
        <vt:i4>0</vt:i4>
      </vt:variant>
      <vt:variant>
        <vt:i4>5</vt:i4>
      </vt:variant>
      <vt:variant>
        <vt:lpwstr>https://www.food.gov.uk/business-guidance/download-your-allergen-icons-and-posters?utm_source=chatgpt.com</vt:lpwstr>
      </vt:variant>
      <vt:variant>
        <vt:lpwstr/>
      </vt:variant>
      <vt:variant>
        <vt:i4>7667782</vt:i4>
      </vt:variant>
      <vt:variant>
        <vt:i4>336</vt:i4>
      </vt:variant>
      <vt:variant>
        <vt:i4>0</vt:i4>
      </vt:variant>
      <vt:variant>
        <vt:i4>5</vt:i4>
      </vt:variant>
      <vt:variant>
        <vt:lpwstr>https://www.food.gov.uk/business-guidance/allergen-checklist-for-food-businesses?utm_source=chatgpt.com</vt:lpwstr>
      </vt:variant>
      <vt:variant>
        <vt:lpwstr/>
      </vt:variant>
      <vt:variant>
        <vt:i4>1179763</vt:i4>
      </vt:variant>
      <vt:variant>
        <vt:i4>333</vt:i4>
      </vt:variant>
      <vt:variant>
        <vt:i4>0</vt:i4>
      </vt:variant>
      <vt:variant>
        <vt:i4>5</vt:i4>
      </vt:variant>
      <vt:variant>
        <vt:lpwstr>https://www.food.gov.uk/research/fy2-wave-9-annex-a?utm_source=chatgpt.com</vt:lpwstr>
      </vt:variant>
      <vt:variant>
        <vt:lpwstr/>
      </vt:variant>
      <vt:variant>
        <vt:i4>8257543</vt:i4>
      </vt:variant>
      <vt:variant>
        <vt:i4>330</vt:i4>
      </vt:variant>
      <vt:variant>
        <vt:i4>0</vt:i4>
      </vt:variant>
      <vt:variant>
        <vt:i4>5</vt:i4>
      </vt:variant>
      <vt:variant>
        <vt:lpwstr>https://www.food.gov.uk/research/fy2-wave-9-chapter-6-eating-at-home?utm_source=chatgpt.com</vt:lpwstr>
      </vt:variant>
      <vt:variant>
        <vt:lpwstr/>
      </vt:variant>
      <vt:variant>
        <vt:i4>5505142</vt:i4>
      </vt:variant>
      <vt:variant>
        <vt:i4>327</vt:i4>
      </vt:variant>
      <vt:variant>
        <vt:i4>0</vt:i4>
      </vt:variant>
      <vt:variant>
        <vt:i4>5</vt:i4>
      </vt:variant>
      <vt:variant>
        <vt:lpwstr>https://www.food.gov.uk/research/fy2-wave-9-chapter-3-food-security?utm_source=chatgpt.com</vt:lpwstr>
      </vt:variant>
      <vt:variant>
        <vt:lpwstr/>
      </vt:variant>
      <vt:variant>
        <vt:i4>3604553</vt:i4>
      </vt:variant>
      <vt:variant>
        <vt:i4>324</vt:i4>
      </vt:variant>
      <vt:variant>
        <vt:i4>0</vt:i4>
      </vt:variant>
      <vt:variant>
        <vt:i4>5</vt:i4>
      </vt:variant>
      <vt:variant>
        <vt:lpwstr>https://www.food.gov.uk/research/fy2-wave-9-chapter-2-concerns-about-food?utm_source=chatgpt.com</vt:lpwstr>
      </vt:variant>
      <vt:variant>
        <vt:lpwstr/>
      </vt:variant>
      <vt:variant>
        <vt:i4>2621448</vt:i4>
      </vt:variant>
      <vt:variant>
        <vt:i4>321</vt:i4>
      </vt:variant>
      <vt:variant>
        <vt:i4>0</vt:i4>
      </vt:variant>
      <vt:variant>
        <vt:i4>5</vt:i4>
      </vt:variant>
      <vt:variant>
        <vt:lpwstr>https://www.food.gov.uk/research/fy2-wave-9-chapter-1-food-you-can-trust?utm_source=chatgpt.com</vt:lpwstr>
      </vt:variant>
      <vt:variant>
        <vt:lpwstr/>
      </vt:variant>
      <vt:variant>
        <vt:i4>6946842</vt:i4>
      </vt:variant>
      <vt:variant>
        <vt:i4>318</vt:i4>
      </vt:variant>
      <vt:variant>
        <vt:i4>0</vt:i4>
      </vt:variant>
      <vt:variant>
        <vt:i4>5</vt:i4>
      </vt:variant>
      <vt:variant>
        <vt:lpwstr>https://www.food.gov.uk/research/fy2-wave-9-executive-summary?utm_source=chatgpt.com</vt:lpwstr>
      </vt:variant>
      <vt:variant>
        <vt:lpwstr/>
      </vt:variant>
      <vt:variant>
        <vt:i4>7798793</vt:i4>
      </vt:variant>
      <vt:variant>
        <vt:i4>315</vt:i4>
      </vt:variant>
      <vt:variant>
        <vt:i4>0</vt:i4>
      </vt:variant>
      <vt:variant>
        <vt:i4>5</vt:i4>
      </vt:variant>
      <vt:variant>
        <vt:lpwstr>https://www.food.gov.uk/research/food-and-you-2/food-and-you-2-wave-9?utm_source=chatgpt.com</vt:lpwstr>
      </vt:variant>
      <vt:variant>
        <vt:lpwstr/>
      </vt:variant>
      <vt:variant>
        <vt:i4>4391037</vt:i4>
      </vt:variant>
      <vt:variant>
        <vt:i4>312</vt:i4>
      </vt:variant>
      <vt:variant>
        <vt:i4>0</vt:i4>
      </vt:variant>
      <vt:variant>
        <vt:i4>5</vt:i4>
      </vt:variant>
      <vt:variant>
        <vt:lpwstr>https://www.food.gov.uk/research/fy2-wave-9-chapter-5-online-platforms?utm_source=chatgpt.com</vt:lpwstr>
      </vt:variant>
      <vt:variant>
        <vt:lpwstr/>
      </vt:variant>
      <vt:variant>
        <vt:i4>1507390</vt:i4>
      </vt:variant>
      <vt:variant>
        <vt:i4>309</vt:i4>
      </vt:variant>
      <vt:variant>
        <vt:i4>0</vt:i4>
      </vt:variant>
      <vt:variant>
        <vt:i4>5</vt:i4>
      </vt:variant>
      <vt:variant>
        <vt:lpwstr>https://www.gov.uk/government/publications/public-register-of-reprocessors-and-exporters-of-uk-packaging-waste?utm_source=chatgpt.com</vt:lpwstr>
      </vt:variant>
      <vt:variant>
        <vt:lpwstr/>
      </vt:variant>
      <vt:variant>
        <vt:i4>4718707</vt:i4>
      </vt:variant>
      <vt:variant>
        <vt:i4>306</vt:i4>
      </vt:variant>
      <vt:variant>
        <vt:i4>0</vt:i4>
      </vt:variant>
      <vt:variant>
        <vt:i4>5</vt:i4>
      </vt:variant>
      <vt:variant>
        <vt:lpwstr>https://www.gov.uk/government/publications/packaging-waste-data-reported-by-reprocessors-and-exporters?utm_source=chatgpt.com</vt:lpwstr>
      </vt:variant>
      <vt:variant>
        <vt:lpwstr/>
      </vt:variant>
      <vt:variant>
        <vt:i4>5373966</vt:i4>
      </vt:variant>
      <vt:variant>
        <vt:i4>303</vt:i4>
      </vt:variant>
      <vt:variant>
        <vt:i4>0</vt:i4>
      </vt:variant>
      <vt:variant>
        <vt:i4>5</vt:i4>
      </vt:variant>
      <vt:variant>
        <vt:lpwstr>https://eprints.whiterose.ac.uk/id/eprint/231299/</vt:lpwstr>
      </vt:variant>
      <vt:variant>
        <vt:lpwstr/>
      </vt:variant>
      <vt:variant>
        <vt:i4>3080298</vt:i4>
      </vt:variant>
      <vt:variant>
        <vt:i4>300</vt:i4>
      </vt:variant>
      <vt:variant>
        <vt:i4>0</vt:i4>
      </vt:variant>
      <vt:variant>
        <vt:i4>5</vt:i4>
      </vt:variant>
      <vt:variant>
        <vt:lpwstr>https://restaurants.deliveroo.com/en-gb</vt:lpwstr>
      </vt:variant>
      <vt:variant>
        <vt:lpwstr/>
      </vt:variant>
      <vt:variant>
        <vt:i4>4522021</vt:i4>
      </vt:variant>
      <vt:variant>
        <vt:i4>297</vt:i4>
      </vt:variant>
      <vt:variant>
        <vt:i4>0</vt:i4>
      </vt:variant>
      <vt:variant>
        <vt:i4>5</vt:i4>
      </vt:variant>
      <vt:variant>
        <vt:lpwstr>https://deliveroo.co.uk/more/news-articles/deliveroo-major-product-updates?utm_source=chatgpt.com</vt:lpwstr>
      </vt:variant>
      <vt:variant>
        <vt:lpwstr/>
      </vt:variant>
      <vt:variant>
        <vt:i4>3080298</vt:i4>
      </vt:variant>
      <vt:variant>
        <vt:i4>294</vt:i4>
      </vt:variant>
      <vt:variant>
        <vt:i4>0</vt:i4>
      </vt:variant>
      <vt:variant>
        <vt:i4>5</vt:i4>
      </vt:variant>
      <vt:variant>
        <vt:lpwstr>https://restaurants.deliveroo.com/en-gb</vt:lpwstr>
      </vt:variant>
      <vt:variant>
        <vt:lpwstr/>
      </vt:variant>
      <vt:variant>
        <vt:i4>5570592</vt:i4>
      </vt:variant>
      <vt:variant>
        <vt:i4>291</vt:i4>
      </vt:variant>
      <vt:variant>
        <vt:i4>0</vt:i4>
      </vt:variant>
      <vt:variant>
        <vt:i4>5</vt:i4>
      </vt:variant>
      <vt:variant>
        <vt:lpwstr>https://deliveroo.co.uk/more/news-articles/kfc-partnership?utm_source=chatgpt.com</vt:lpwstr>
      </vt:variant>
      <vt:variant>
        <vt:lpwstr/>
      </vt:variant>
      <vt:variant>
        <vt:i4>917564</vt:i4>
      </vt:variant>
      <vt:variant>
        <vt:i4>288</vt:i4>
      </vt:variant>
      <vt:variant>
        <vt:i4>0</vt:i4>
      </vt:variant>
      <vt:variant>
        <vt:i4>5</vt:i4>
      </vt:variant>
      <vt:variant>
        <vt:lpwstr>https://deliveroo.co.uk/more/news-articles/deliveroo-restaurant-awards-winners-2025?utm_source=chatgpt.com</vt:lpwstr>
      </vt:variant>
      <vt:variant>
        <vt:lpwstr/>
      </vt:variant>
      <vt:variant>
        <vt:i4>2555969</vt:i4>
      </vt:variant>
      <vt:variant>
        <vt:i4>285</vt:i4>
      </vt:variant>
      <vt:variant>
        <vt:i4>0</vt:i4>
      </vt:variant>
      <vt:variant>
        <vt:i4>5</vt:i4>
      </vt:variant>
      <vt:variant>
        <vt:lpwstr>https://deliveroo.co.uk/more/news-articles/deliveroo-100-2025?utm_source=chatgpt.com</vt:lpwstr>
      </vt:variant>
      <vt:variant>
        <vt:lpwstr/>
      </vt:variant>
      <vt:variant>
        <vt:i4>393282</vt:i4>
      </vt:variant>
      <vt:variant>
        <vt:i4>282</vt:i4>
      </vt:variant>
      <vt:variant>
        <vt:i4>0</vt:i4>
      </vt:variant>
      <vt:variant>
        <vt:i4>5</vt:i4>
      </vt:variant>
      <vt:variant>
        <vt:lpwstr>https://merchants.ubereats.com/gb/en/</vt:lpwstr>
      </vt:variant>
      <vt:variant>
        <vt:lpwstr/>
      </vt:variant>
      <vt:variant>
        <vt:i4>8060940</vt:i4>
      </vt:variant>
      <vt:variant>
        <vt:i4>279</vt:i4>
      </vt:variant>
      <vt:variant>
        <vt:i4>0</vt:i4>
      </vt:variant>
      <vt:variant>
        <vt:i4>5</vt:i4>
      </vt:variant>
      <vt:variant>
        <vt:lpwstr>https://www.eelet.org.uk/index.php/journal/article/view/2787?utm_source=chatgpt.com</vt:lpwstr>
      </vt:variant>
      <vt:variant>
        <vt:lpwstr/>
      </vt:variant>
      <vt:variant>
        <vt:i4>4653182</vt:i4>
      </vt:variant>
      <vt:variant>
        <vt:i4>276</vt:i4>
      </vt:variant>
      <vt:variant>
        <vt:i4>0</vt:i4>
      </vt:variant>
      <vt:variant>
        <vt:i4>5</vt:i4>
      </vt:variant>
      <vt:variant>
        <vt:lpwstr>https://www.frontiersin.org/journals/sociology/articles/10.3389/fsoc.2025.1666695/full?utm_source=chatgpt.com</vt:lpwstr>
      </vt:variant>
      <vt:variant>
        <vt:lpwstr/>
      </vt:variant>
      <vt:variant>
        <vt:i4>6029334</vt:i4>
      </vt:variant>
      <vt:variant>
        <vt:i4>273</vt:i4>
      </vt:variant>
      <vt:variant>
        <vt:i4>0</vt:i4>
      </vt:variant>
      <vt:variant>
        <vt:i4>5</vt:i4>
      </vt:variant>
      <vt:variant>
        <vt:lpwstr>https://www.ons.gov.uk/visualisations/censusareachanges/</vt:lpwstr>
      </vt:variant>
      <vt:variant>
        <vt:lpwstr/>
      </vt:variant>
      <vt:variant>
        <vt:i4>5898241</vt:i4>
      </vt:variant>
      <vt:variant>
        <vt:i4>270</vt:i4>
      </vt:variant>
      <vt:variant>
        <vt:i4>0</vt:i4>
      </vt:variant>
      <vt:variant>
        <vt:i4>5</vt:i4>
      </vt:variant>
      <vt:variant>
        <vt:lpwstr>https://www.ons.gov.uk/census</vt:lpwstr>
      </vt:variant>
      <vt:variant>
        <vt:lpwstr/>
      </vt:variant>
      <vt:variant>
        <vt:i4>5898241</vt:i4>
      </vt:variant>
      <vt:variant>
        <vt:i4>267</vt:i4>
      </vt:variant>
      <vt:variant>
        <vt:i4>0</vt:i4>
      </vt:variant>
      <vt:variant>
        <vt:i4>5</vt:i4>
      </vt:variant>
      <vt:variant>
        <vt:lpwstr>https://www.ons.gov.uk/census</vt:lpwstr>
      </vt:variant>
      <vt:variant>
        <vt:lpwstr/>
      </vt:variant>
      <vt:variant>
        <vt:i4>6291582</vt:i4>
      </vt:variant>
      <vt:variant>
        <vt:i4>264</vt:i4>
      </vt:variant>
      <vt:variant>
        <vt:i4>0</vt:i4>
      </vt:variant>
      <vt:variant>
        <vt:i4>5</vt:i4>
      </vt:variant>
      <vt:variant>
        <vt:lpwstr>https://www.just-eat.co.uk/partners</vt:lpwstr>
      </vt:variant>
      <vt:variant>
        <vt:lpwstr/>
      </vt:variant>
      <vt:variant>
        <vt:i4>262237</vt:i4>
      </vt:variant>
      <vt:variant>
        <vt:i4>261</vt:i4>
      </vt:variant>
      <vt:variant>
        <vt:i4>0</vt:i4>
      </vt:variant>
      <vt:variant>
        <vt:i4>5</vt:i4>
      </vt:variant>
      <vt:variant>
        <vt:lpwstr>https://www.food.gov.uk/research/food-and-you-2/food-and-you-2-wave-9</vt:lpwstr>
      </vt:variant>
      <vt:variant>
        <vt:lpwstr/>
      </vt:variant>
      <vt:variant>
        <vt:i4>3014755</vt:i4>
      </vt:variant>
      <vt:variant>
        <vt:i4>258</vt:i4>
      </vt:variant>
      <vt:variant>
        <vt:i4>0</vt:i4>
      </vt:variant>
      <vt:variant>
        <vt:i4>5</vt:i4>
      </vt:variant>
      <vt:variant>
        <vt:lpwstr>https://www.food.gov.uk/research/fy2-wave-9-chapter-5-online-platforms</vt:lpwstr>
      </vt:variant>
      <vt:variant>
        <vt:lpwstr/>
      </vt:variant>
      <vt:variant>
        <vt:i4>1900585</vt:i4>
      </vt:variant>
      <vt:variant>
        <vt:i4>255</vt:i4>
      </vt:variant>
      <vt:variant>
        <vt:i4>0</vt:i4>
      </vt:variant>
      <vt:variant>
        <vt:i4>5</vt:i4>
      </vt:variant>
      <vt:variant>
        <vt:lpwstr>https://www.sciencedirect.com/science/article/pii/S0969698926000469?utm_source=chatgpt.com</vt:lpwstr>
      </vt:variant>
      <vt:variant>
        <vt:lpwstr/>
      </vt:variant>
      <vt:variant>
        <vt:i4>3080298</vt:i4>
      </vt:variant>
      <vt:variant>
        <vt:i4>252</vt:i4>
      </vt:variant>
      <vt:variant>
        <vt:i4>0</vt:i4>
      </vt:variant>
      <vt:variant>
        <vt:i4>5</vt:i4>
      </vt:variant>
      <vt:variant>
        <vt:lpwstr>https://restaurants.deliveroo.com/en-gb</vt:lpwstr>
      </vt:variant>
      <vt:variant>
        <vt:lpwstr/>
      </vt:variant>
      <vt:variant>
        <vt:i4>3080298</vt:i4>
      </vt:variant>
      <vt:variant>
        <vt:i4>249</vt:i4>
      </vt:variant>
      <vt:variant>
        <vt:i4>0</vt:i4>
      </vt:variant>
      <vt:variant>
        <vt:i4>5</vt:i4>
      </vt:variant>
      <vt:variant>
        <vt:lpwstr>https://restaurants.deliveroo.com/en-gb</vt:lpwstr>
      </vt:variant>
      <vt:variant>
        <vt:lpwstr/>
      </vt:variant>
      <vt:variant>
        <vt:i4>4128857</vt:i4>
      </vt:variant>
      <vt:variant>
        <vt:i4>246</vt:i4>
      </vt:variant>
      <vt:variant>
        <vt:i4>0</vt:i4>
      </vt:variant>
      <vt:variant>
        <vt:i4>5</vt:i4>
      </vt:variant>
      <vt:variant>
        <vt:lpwstr>https://www.wisvora.org/index.php/itphss/article/view/282?utm_source=chatgpt.com</vt:lpwstr>
      </vt:variant>
      <vt:variant>
        <vt:lpwstr/>
      </vt:variant>
      <vt:variant>
        <vt:i4>7667713</vt:i4>
      </vt:variant>
      <vt:variant>
        <vt:i4>243</vt:i4>
      </vt:variant>
      <vt:variant>
        <vt:i4>0</vt:i4>
      </vt:variant>
      <vt:variant>
        <vt:i4>5</vt:i4>
      </vt:variant>
      <vt:variant>
        <vt:lpwstr>https://www.eelet.org.uk/index.php/journal/article/view/3749?utm_source=chatgpt.com</vt:lpwstr>
      </vt:variant>
      <vt:variant>
        <vt:lpwstr/>
      </vt:variant>
      <vt:variant>
        <vt:i4>1703999</vt:i4>
      </vt:variant>
      <vt:variant>
        <vt:i4>236</vt:i4>
      </vt:variant>
      <vt:variant>
        <vt:i4>0</vt:i4>
      </vt:variant>
      <vt:variant>
        <vt:i4>5</vt:i4>
      </vt:variant>
      <vt:variant>
        <vt:lpwstr/>
      </vt:variant>
      <vt:variant>
        <vt:lpwstr>_Toc239967203</vt:lpwstr>
      </vt:variant>
      <vt:variant>
        <vt:i4>1703999</vt:i4>
      </vt:variant>
      <vt:variant>
        <vt:i4>230</vt:i4>
      </vt:variant>
      <vt:variant>
        <vt:i4>0</vt:i4>
      </vt:variant>
      <vt:variant>
        <vt:i4>5</vt:i4>
      </vt:variant>
      <vt:variant>
        <vt:lpwstr/>
      </vt:variant>
      <vt:variant>
        <vt:lpwstr>_Toc239967202</vt:lpwstr>
      </vt:variant>
      <vt:variant>
        <vt:i4>1703999</vt:i4>
      </vt:variant>
      <vt:variant>
        <vt:i4>224</vt:i4>
      </vt:variant>
      <vt:variant>
        <vt:i4>0</vt:i4>
      </vt:variant>
      <vt:variant>
        <vt:i4>5</vt:i4>
      </vt:variant>
      <vt:variant>
        <vt:lpwstr/>
      </vt:variant>
      <vt:variant>
        <vt:lpwstr>_Toc239967201</vt:lpwstr>
      </vt:variant>
      <vt:variant>
        <vt:i4>1703999</vt:i4>
      </vt:variant>
      <vt:variant>
        <vt:i4>218</vt:i4>
      </vt:variant>
      <vt:variant>
        <vt:i4>0</vt:i4>
      </vt:variant>
      <vt:variant>
        <vt:i4>5</vt:i4>
      </vt:variant>
      <vt:variant>
        <vt:lpwstr/>
      </vt:variant>
      <vt:variant>
        <vt:lpwstr>_Toc239967200</vt:lpwstr>
      </vt:variant>
      <vt:variant>
        <vt:i4>1245244</vt:i4>
      </vt:variant>
      <vt:variant>
        <vt:i4>212</vt:i4>
      </vt:variant>
      <vt:variant>
        <vt:i4>0</vt:i4>
      </vt:variant>
      <vt:variant>
        <vt:i4>5</vt:i4>
      </vt:variant>
      <vt:variant>
        <vt:lpwstr/>
      </vt:variant>
      <vt:variant>
        <vt:lpwstr>_Toc239967199</vt:lpwstr>
      </vt:variant>
      <vt:variant>
        <vt:i4>1245244</vt:i4>
      </vt:variant>
      <vt:variant>
        <vt:i4>206</vt:i4>
      </vt:variant>
      <vt:variant>
        <vt:i4>0</vt:i4>
      </vt:variant>
      <vt:variant>
        <vt:i4>5</vt:i4>
      </vt:variant>
      <vt:variant>
        <vt:lpwstr/>
      </vt:variant>
      <vt:variant>
        <vt:lpwstr>_Toc239967198</vt:lpwstr>
      </vt:variant>
      <vt:variant>
        <vt:i4>1245244</vt:i4>
      </vt:variant>
      <vt:variant>
        <vt:i4>200</vt:i4>
      </vt:variant>
      <vt:variant>
        <vt:i4>0</vt:i4>
      </vt:variant>
      <vt:variant>
        <vt:i4>5</vt:i4>
      </vt:variant>
      <vt:variant>
        <vt:lpwstr/>
      </vt:variant>
      <vt:variant>
        <vt:lpwstr>_Toc239967197</vt:lpwstr>
      </vt:variant>
      <vt:variant>
        <vt:i4>1245244</vt:i4>
      </vt:variant>
      <vt:variant>
        <vt:i4>194</vt:i4>
      </vt:variant>
      <vt:variant>
        <vt:i4>0</vt:i4>
      </vt:variant>
      <vt:variant>
        <vt:i4>5</vt:i4>
      </vt:variant>
      <vt:variant>
        <vt:lpwstr/>
      </vt:variant>
      <vt:variant>
        <vt:lpwstr>_Toc239967196</vt:lpwstr>
      </vt:variant>
      <vt:variant>
        <vt:i4>1245244</vt:i4>
      </vt:variant>
      <vt:variant>
        <vt:i4>188</vt:i4>
      </vt:variant>
      <vt:variant>
        <vt:i4>0</vt:i4>
      </vt:variant>
      <vt:variant>
        <vt:i4>5</vt:i4>
      </vt:variant>
      <vt:variant>
        <vt:lpwstr/>
      </vt:variant>
      <vt:variant>
        <vt:lpwstr>_Toc239967195</vt:lpwstr>
      </vt:variant>
      <vt:variant>
        <vt:i4>1245244</vt:i4>
      </vt:variant>
      <vt:variant>
        <vt:i4>182</vt:i4>
      </vt:variant>
      <vt:variant>
        <vt:i4>0</vt:i4>
      </vt:variant>
      <vt:variant>
        <vt:i4>5</vt:i4>
      </vt:variant>
      <vt:variant>
        <vt:lpwstr/>
      </vt:variant>
      <vt:variant>
        <vt:lpwstr>_Toc239967194</vt:lpwstr>
      </vt:variant>
      <vt:variant>
        <vt:i4>1245244</vt:i4>
      </vt:variant>
      <vt:variant>
        <vt:i4>176</vt:i4>
      </vt:variant>
      <vt:variant>
        <vt:i4>0</vt:i4>
      </vt:variant>
      <vt:variant>
        <vt:i4>5</vt:i4>
      </vt:variant>
      <vt:variant>
        <vt:lpwstr/>
      </vt:variant>
      <vt:variant>
        <vt:lpwstr>_Toc239967193</vt:lpwstr>
      </vt:variant>
      <vt:variant>
        <vt:i4>1245244</vt:i4>
      </vt:variant>
      <vt:variant>
        <vt:i4>170</vt:i4>
      </vt:variant>
      <vt:variant>
        <vt:i4>0</vt:i4>
      </vt:variant>
      <vt:variant>
        <vt:i4>5</vt:i4>
      </vt:variant>
      <vt:variant>
        <vt:lpwstr/>
      </vt:variant>
      <vt:variant>
        <vt:lpwstr>_Toc239967192</vt:lpwstr>
      </vt:variant>
      <vt:variant>
        <vt:i4>1245244</vt:i4>
      </vt:variant>
      <vt:variant>
        <vt:i4>164</vt:i4>
      </vt:variant>
      <vt:variant>
        <vt:i4>0</vt:i4>
      </vt:variant>
      <vt:variant>
        <vt:i4>5</vt:i4>
      </vt:variant>
      <vt:variant>
        <vt:lpwstr/>
      </vt:variant>
      <vt:variant>
        <vt:lpwstr>_Toc239967191</vt:lpwstr>
      </vt:variant>
      <vt:variant>
        <vt:i4>1245244</vt:i4>
      </vt:variant>
      <vt:variant>
        <vt:i4>158</vt:i4>
      </vt:variant>
      <vt:variant>
        <vt:i4>0</vt:i4>
      </vt:variant>
      <vt:variant>
        <vt:i4>5</vt:i4>
      </vt:variant>
      <vt:variant>
        <vt:lpwstr/>
      </vt:variant>
      <vt:variant>
        <vt:lpwstr>_Toc239967190</vt:lpwstr>
      </vt:variant>
      <vt:variant>
        <vt:i4>1179708</vt:i4>
      </vt:variant>
      <vt:variant>
        <vt:i4>152</vt:i4>
      </vt:variant>
      <vt:variant>
        <vt:i4>0</vt:i4>
      </vt:variant>
      <vt:variant>
        <vt:i4>5</vt:i4>
      </vt:variant>
      <vt:variant>
        <vt:lpwstr/>
      </vt:variant>
      <vt:variant>
        <vt:lpwstr>_Toc239967189</vt:lpwstr>
      </vt:variant>
      <vt:variant>
        <vt:i4>1179708</vt:i4>
      </vt:variant>
      <vt:variant>
        <vt:i4>146</vt:i4>
      </vt:variant>
      <vt:variant>
        <vt:i4>0</vt:i4>
      </vt:variant>
      <vt:variant>
        <vt:i4>5</vt:i4>
      </vt:variant>
      <vt:variant>
        <vt:lpwstr/>
      </vt:variant>
      <vt:variant>
        <vt:lpwstr>_Toc239967188</vt:lpwstr>
      </vt:variant>
      <vt:variant>
        <vt:i4>1179708</vt:i4>
      </vt:variant>
      <vt:variant>
        <vt:i4>140</vt:i4>
      </vt:variant>
      <vt:variant>
        <vt:i4>0</vt:i4>
      </vt:variant>
      <vt:variant>
        <vt:i4>5</vt:i4>
      </vt:variant>
      <vt:variant>
        <vt:lpwstr/>
      </vt:variant>
      <vt:variant>
        <vt:lpwstr>_Toc239967187</vt:lpwstr>
      </vt:variant>
      <vt:variant>
        <vt:i4>1179708</vt:i4>
      </vt:variant>
      <vt:variant>
        <vt:i4>134</vt:i4>
      </vt:variant>
      <vt:variant>
        <vt:i4>0</vt:i4>
      </vt:variant>
      <vt:variant>
        <vt:i4>5</vt:i4>
      </vt:variant>
      <vt:variant>
        <vt:lpwstr/>
      </vt:variant>
      <vt:variant>
        <vt:lpwstr>_Toc239967186</vt:lpwstr>
      </vt:variant>
      <vt:variant>
        <vt:i4>1179708</vt:i4>
      </vt:variant>
      <vt:variant>
        <vt:i4>128</vt:i4>
      </vt:variant>
      <vt:variant>
        <vt:i4>0</vt:i4>
      </vt:variant>
      <vt:variant>
        <vt:i4>5</vt:i4>
      </vt:variant>
      <vt:variant>
        <vt:lpwstr/>
      </vt:variant>
      <vt:variant>
        <vt:lpwstr>_Toc239967185</vt:lpwstr>
      </vt:variant>
      <vt:variant>
        <vt:i4>1179708</vt:i4>
      </vt:variant>
      <vt:variant>
        <vt:i4>122</vt:i4>
      </vt:variant>
      <vt:variant>
        <vt:i4>0</vt:i4>
      </vt:variant>
      <vt:variant>
        <vt:i4>5</vt:i4>
      </vt:variant>
      <vt:variant>
        <vt:lpwstr/>
      </vt:variant>
      <vt:variant>
        <vt:lpwstr>_Toc239967184</vt:lpwstr>
      </vt:variant>
      <vt:variant>
        <vt:i4>1179708</vt:i4>
      </vt:variant>
      <vt:variant>
        <vt:i4>116</vt:i4>
      </vt:variant>
      <vt:variant>
        <vt:i4>0</vt:i4>
      </vt:variant>
      <vt:variant>
        <vt:i4>5</vt:i4>
      </vt:variant>
      <vt:variant>
        <vt:lpwstr/>
      </vt:variant>
      <vt:variant>
        <vt:lpwstr>_Toc239967183</vt:lpwstr>
      </vt:variant>
      <vt:variant>
        <vt:i4>1179708</vt:i4>
      </vt:variant>
      <vt:variant>
        <vt:i4>110</vt:i4>
      </vt:variant>
      <vt:variant>
        <vt:i4>0</vt:i4>
      </vt:variant>
      <vt:variant>
        <vt:i4>5</vt:i4>
      </vt:variant>
      <vt:variant>
        <vt:lpwstr/>
      </vt:variant>
      <vt:variant>
        <vt:lpwstr>_Toc239967182</vt:lpwstr>
      </vt:variant>
      <vt:variant>
        <vt:i4>1179708</vt:i4>
      </vt:variant>
      <vt:variant>
        <vt:i4>104</vt:i4>
      </vt:variant>
      <vt:variant>
        <vt:i4>0</vt:i4>
      </vt:variant>
      <vt:variant>
        <vt:i4>5</vt:i4>
      </vt:variant>
      <vt:variant>
        <vt:lpwstr/>
      </vt:variant>
      <vt:variant>
        <vt:lpwstr>_Toc239967181</vt:lpwstr>
      </vt:variant>
      <vt:variant>
        <vt:i4>1179708</vt:i4>
      </vt:variant>
      <vt:variant>
        <vt:i4>98</vt:i4>
      </vt:variant>
      <vt:variant>
        <vt:i4>0</vt:i4>
      </vt:variant>
      <vt:variant>
        <vt:i4>5</vt:i4>
      </vt:variant>
      <vt:variant>
        <vt:lpwstr/>
      </vt:variant>
      <vt:variant>
        <vt:lpwstr>_Toc239967180</vt:lpwstr>
      </vt:variant>
      <vt:variant>
        <vt:i4>1900604</vt:i4>
      </vt:variant>
      <vt:variant>
        <vt:i4>92</vt:i4>
      </vt:variant>
      <vt:variant>
        <vt:i4>0</vt:i4>
      </vt:variant>
      <vt:variant>
        <vt:i4>5</vt:i4>
      </vt:variant>
      <vt:variant>
        <vt:lpwstr/>
      </vt:variant>
      <vt:variant>
        <vt:lpwstr>_Toc239967179</vt:lpwstr>
      </vt:variant>
      <vt:variant>
        <vt:i4>1900604</vt:i4>
      </vt:variant>
      <vt:variant>
        <vt:i4>86</vt:i4>
      </vt:variant>
      <vt:variant>
        <vt:i4>0</vt:i4>
      </vt:variant>
      <vt:variant>
        <vt:i4>5</vt:i4>
      </vt:variant>
      <vt:variant>
        <vt:lpwstr/>
      </vt:variant>
      <vt:variant>
        <vt:lpwstr>_Toc239967178</vt:lpwstr>
      </vt:variant>
      <vt:variant>
        <vt:i4>1900604</vt:i4>
      </vt:variant>
      <vt:variant>
        <vt:i4>80</vt:i4>
      </vt:variant>
      <vt:variant>
        <vt:i4>0</vt:i4>
      </vt:variant>
      <vt:variant>
        <vt:i4>5</vt:i4>
      </vt:variant>
      <vt:variant>
        <vt:lpwstr/>
      </vt:variant>
      <vt:variant>
        <vt:lpwstr>_Toc239967177</vt:lpwstr>
      </vt:variant>
      <vt:variant>
        <vt:i4>1900604</vt:i4>
      </vt:variant>
      <vt:variant>
        <vt:i4>74</vt:i4>
      </vt:variant>
      <vt:variant>
        <vt:i4>0</vt:i4>
      </vt:variant>
      <vt:variant>
        <vt:i4>5</vt:i4>
      </vt:variant>
      <vt:variant>
        <vt:lpwstr/>
      </vt:variant>
      <vt:variant>
        <vt:lpwstr>_Toc239967176</vt:lpwstr>
      </vt:variant>
      <vt:variant>
        <vt:i4>1900604</vt:i4>
      </vt:variant>
      <vt:variant>
        <vt:i4>68</vt:i4>
      </vt:variant>
      <vt:variant>
        <vt:i4>0</vt:i4>
      </vt:variant>
      <vt:variant>
        <vt:i4>5</vt:i4>
      </vt:variant>
      <vt:variant>
        <vt:lpwstr/>
      </vt:variant>
      <vt:variant>
        <vt:lpwstr>_Toc239967175</vt:lpwstr>
      </vt:variant>
      <vt:variant>
        <vt:i4>1900604</vt:i4>
      </vt:variant>
      <vt:variant>
        <vt:i4>62</vt:i4>
      </vt:variant>
      <vt:variant>
        <vt:i4>0</vt:i4>
      </vt:variant>
      <vt:variant>
        <vt:i4>5</vt:i4>
      </vt:variant>
      <vt:variant>
        <vt:lpwstr/>
      </vt:variant>
      <vt:variant>
        <vt:lpwstr>_Toc239967174</vt:lpwstr>
      </vt:variant>
      <vt:variant>
        <vt:i4>1900604</vt:i4>
      </vt:variant>
      <vt:variant>
        <vt:i4>56</vt:i4>
      </vt:variant>
      <vt:variant>
        <vt:i4>0</vt:i4>
      </vt:variant>
      <vt:variant>
        <vt:i4>5</vt:i4>
      </vt:variant>
      <vt:variant>
        <vt:lpwstr/>
      </vt:variant>
      <vt:variant>
        <vt:lpwstr>_Toc239967173</vt:lpwstr>
      </vt:variant>
      <vt:variant>
        <vt:i4>1900604</vt:i4>
      </vt:variant>
      <vt:variant>
        <vt:i4>50</vt:i4>
      </vt:variant>
      <vt:variant>
        <vt:i4>0</vt:i4>
      </vt:variant>
      <vt:variant>
        <vt:i4>5</vt:i4>
      </vt:variant>
      <vt:variant>
        <vt:lpwstr/>
      </vt:variant>
      <vt:variant>
        <vt:lpwstr>_Toc239967172</vt:lpwstr>
      </vt:variant>
      <vt:variant>
        <vt:i4>1900604</vt:i4>
      </vt:variant>
      <vt:variant>
        <vt:i4>44</vt:i4>
      </vt:variant>
      <vt:variant>
        <vt:i4>0</vt:i4>
      </vt:variant>
      <vt:variant>
        <vt:i4>5</vt:i4>
      </vt:variant>
      <vt:variant>
        <vt:lpwstr/>
      </vt:variant>
      <vt:variant>
        <vt:lpwstr>_Toc239967171</vt:lpwstr>
      </vt:variant>
      <vt:variant>
        <vt:i4>1900604</vt:i4>
      </vt:variant>
      <vt:variant>
        <vt:i4>38</vt:i4>
      </vt:variant>
      <vt:variant>
        <vt:i4>0</vt:i4>
      </vt:variant>
      <vt:variant>
        <vt:i4>5</vt:i4>
      </vt:variant>
      <vt:variant>
        <vt:lpwstr/>
      </vt:variant>
      <vt:variant>
        <vt:lpwstr>_Toc239967170</vt:lpwstr>
      </vt:variant>
      <vt:variant>
        <vt:i4>1835068</vt:i4>
      </vt:variant>
      <vt:variant>
        <vt:i4>32</vt:i4>
      </vt:variant>
      <vt:variant>
        <vt:i4>0</vt:i4>
      </vt:variant>
      <vt:variant>
        <vt:i4>5</vt:i4>
      </vt:variant>
      <vt:variant>
        <vt:lpwstr/>
      </vt:variant>
      <vt:variant>
        <vt:lpwstr>_Toc239967169</vt:lpwstr>
      </vt:variant>
      <vt:variant>
        <vt:i4>1835068</vt:i4>
      </vt:variant>
      <vt:variant>
        <vt:i4>26</vt:i4>
      </vt:variant>
      <vt:variant>
        <vt:i4>0</vt:i4>
      </vt:variant>
      <vt:variant>
        <vt:i4>5</vt:i4>
      </vt:variant>
      <vt:variant>
        <vt:lpwstr/>
      </vt:variant>
      <vt:variant>
        <vt:lpwstr>_Toc239967168</vt:lpwstr>
      </vt:variant>
      <vt:variant>
        <vt:i4>1835068</vt:i4>
      </vt:variant>
      <vt:variant>
        <vt:i4>20</vt:i4>
      </vt:variant>
      <vt:variant>
        <vt:i4>0</vt:i4>
      </vt:variant>
      <vt:variant>
        <vt:i4>5</vt:i4>
      </vt:variant>
      <vt:variant>
        <vt:lpwstr/>
      </vt:variant>
      <vt:variant>
        <vt:lpwstr>_Toc239967167</vt:lpwstr>
      </vt:variant>
      <vt:variant>
        <vt:i4>1835068</vt:i4>
      </vt:variant>
      <vt:variant>
        <vt:i4>14</vt:i4>
      </vt:variant>
      <vt:variant>
        <vt:i4>0</vt:i4>
      </vt:variant>
      <vt:variant>
        <vt:i4>5</vt:i4>
      </vt:variant>
      <vt:variant>
        <vt:lpwstr/>
      </vt:variant>
      <vt:variant>
        <vt:lpwstr>_Toc239967166</vt:lpwstr>
      </vt:variant>
      <vt:variant>
        <vt:i4>1835068</vt:i4>
      </vt:variant>
      <vt:variant>
        <vt:i4>8</vt:i4>
      </vt:variant>
      <vt:variant>
        <vt:i4>0</vt:i4>
      </vt:variant>
      <vt:variant>
        <vt:i4>5</vt:i4>
      </vt:variant>
      <vt:variant>
        <vt:lpwstr/>
      </vt:variant>
      <vt:variant>
        <vt:lpwstr>_Toc239967165</vt:lpwstr>
      </vt:variant>
      <vt:variant>
        <vt:i4>1835068</vt:i4>
      </vt:variant>
      <vt:variant>
        <vt:i4>2</vt:i4>
      </vt:variant>
      <vt:variant>
        <vt:i4>0</vt:i4>
      </vt:variant>
      <vt:variant>
        <vt:i4>5</vt:i4>
      </vt:variant>
      <vt:variant>
        <vt:lpwstr/>
      </vt:variant>
      <vt:variant>
        <vt:lpwstr>_Toc239967164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2432626@student.uwtsd.ac.uk</dc:creator>
  <cp:keywords/>
  <dc:description/>
  <cp:lastModifiedBy>Abdulsamad Sajidhusen Malek (2432626)</cp:lastModifiedBy>
  <cp:revision>64</cp:revision>
  <dcterms:created xsi:type="dcterms:W3CDTF">2026-08-22T00:48:00Z</dcterms:created>
  <dcterms:modified xsi:type="dcterms:W3CDTF">2026-09-10T21:47:00Z</dcterms:modified>
</cp:coreProperties>
</file>