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9C7114" w14:textId="30B93AE2" w:rsidR="00CC3FD5" w:rsidRDefault="00437C94" w:rsidP="00437C94">
      <w:pPr>
        <w:rPr>
          <w:rFonts w:eastAsia="Times New Roman" w:cs="Times New Roman"/>
          <w:b/>
          <w:bCs/>
          <w:noProof/>
          <w:color w:val="000000"/>
          <w:sz w:val="32"/>
          <w:szCs w:val="24"/>
          <w:lang w:val="en-GB" w:eastAsia="en-IN" w:bidi="bn-IN"/>
        </w:rPr>
      </w:pPr>
      <w:r>
        <w:rPr>
          <w:b/>
          <w:noProof/>
          <w:sz w:val="32"/>
        </w:rPr>
        <w:drawing>
          <wp:inline distT="0" distB="0" distL="0" distR="0" wp14:anchorId="4D14C525" wp14:editId="30DBFC80">
            <wp:extent cx="2066290" cy="1179195"/>
            <wp:effectExtent l="0" t="0" r="0" b="0"/>
            <wp:docPr id="40114237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142371"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66290" cy="1179195"/>
                    </a:xfrm>
                    <a:prstGeom prst="rect">
                      <a:avLst/>
                    </a:prstGeom>
                    <a:noFill/>
                  </pic:spPr>
                </pic:pic>
              </a:graphicData>
            </a:graphic>
          </wp:inline>
        </w:drawing>
      </w:r>
    </w:p>
    <w:p w14:paraId="6D499E2E" w14:textId="77777777" w:rsidR="00437C94" w:rsidRDefault="00437C94" w:rsidP="00437C94">
      <w:pPr>
        <w:rPr>
          <w:rFonts w:eastAsia="Times New Roman" w:cs="Times New Roman"/>
          <w:b/>
          <w:bCs/>
          <w:noProof/>
          <w:color w:val="000000"/>
          <w:sz w:val="32"/>
          <w:szCs w:val="24"/>
          <w:lang w:val="en-GB" w:eastAsia="en-IN" w:bidi="bn-IN"/>
        </w:rPr>
      </w:pPr>
    </w:p>
    <w:p w14:paraId="759FB089" w14:textId="77777777" w:rsidR="00153898" w:rsidRPr="00153898" w:rsidRDefault="00153898" w:rsidP="00153898">
      <w:pPr>
        <w:jc w:val="center"/>
        <w:rPr>
          <w:rFonts w:eastAsia="Times New Roman" w:cs="Times New Roman"/>
          <w:b/>
          <w:bCs/>
          <w:noProof/>
          <w:color w:val="000000"/>
          <w:sz w:val="40"/>
          <w:szCs w:val="40"/>
          <w:lang w:val="en-GB" w:eastAsia="en-IN" w:bidi="bn-IN"/>
        </w:rPr>
      </w:pPr>
      <w:r w:rsidRPr="00153898">
        <w:rPr>
          <w:rFonts w:eastAsia="Times New Roman" w:cs="Times New Roman"/>
          <w:b/>
          <w:bCs/>
          <w:noProof/>
          <w:color w:val="000000"/>
          <w:sz w:val="40"/>
          <w:szCs w:val="40"/>
          <w:lang w:val="en-GB" w:eastAsia="en-IN" w:bidi="bn-IN"/>
        </w:rPr>
        <w:t>DATA HANDLING AND BUSINESS INTELLIGENCE</w:t>
      </w:r>
    </w:p>
    <w:p w14:paraId="6D734073" w14:textId="60DD1BAA" w:rsidR="00153898" w:rsidRDefault="00153898" w:rsidP="00153898">
      <w:pPr>
        <w:jc w:val="center"/>
        <w:rPr>
          <w:rFonts w:eastAsia="Times New Roman" w:cs="Times New Roman"/>
          <w:b/>
          <w:bCs/>
          <w:noProof/>
          <w:color w:val="000000"/>
          <w:sz w:val="40"/>
          <w:szCs w:val="40"/>
          <w:lang w:val="en-GB" w:eastAsia="en-IN" w:bidi="bn-IN"/>
        </w:rPr>
      </w:pPr>
      <w:r w:rsidRPr="00153898">
        <w:rPr>
          <w:rFonts w:eastAsia="Times New Roman" w:cs="Times New Roman"/>
          <w:b/>
          <w:bCs/>
          <w:noProof/>
          <w:color w:val="000000"/>
          <w:sz w:val="40"/>
          <w:szCs w:val="40"/>
          <w:lang w:val="en-GB" w:eastAsia="en-IN" w:bidi="bn-IN"/>
        </w:rPr>
        <w:t>COMPONENT 2 COURSEWOR</w:t>
      </w:r>
      <w:r w:rsidR="00E767AA">
        <w:rPr>
          <w:rFonts w:eastAsia="Times New Roman" w:cs="Times New Roman"/>
          <w:b/>
          <w:bCs/>
          <w:noProof/>
          <w:color w:val="000000"/>
          <w:sz w:val="40"/>
          <w:szCs w:val="40"/>
          <w:lang w:val="en-GB" w:eastAsia="en-IN" w:bidi="bn-IN"/>
        </w:rPr>
        <w:t>K:E</w:t>
      </w:r>
      <w:r w:rsidR="00D467C5">
        <w:rPr>
          <w:rFonts w:eastAsia="Times New Roman" w:cs="Times New Roman"/>
          <w:b/>
          <w:bCs/>
          <w:noProof/>
          <w:color w:val="000000"/>
          <w:sz w:val="40"/>
          <w:szCs w:val="40"/>
          <w:lang w:val="en-GB" w:eastAsia="en-IN" w:bidi="bn-IN"/>
        </w:rPr>
        <w:t>SSAY</w:t>
      </w:r>
    </w:p>
    <w:p w14:paraId="4950C685" w14:textId="556A6360" w:rsidR="00437C94" w:rsidRPr="00153898" w:rsidRDefault="00153898" w:rsidP="00153898">
      <w:pPr>
        <w:jc w:val="center"/>
        <w:rPr>
          <w:rFonts w:eastAsia="Times New Roman" w:cs="Times New Roman"/>
          <w:b/>
          <w:bCs/>
          <w:noProof/>
          <w:color w:val="000000"/>
          <w:sz w:val="40"/>
          <w:szCs w:val="40"/>
          <w:lang w:val="en-GB" w:eastAsia="en-IN" w:bidi="bn-IN"/>
        </w:rPr>
      </w:pPr>
      <w:r>
        <w:rPr>
          <w:rFonts w:eastAsia="Times New Roman" w:cs="Times New Roman"/>
          <w:b/>
          <w:bCs/>
          <w:noProof/>
          <w:color w:val="000000"/>
          <w:sz w:val="40"/>
          <w:szCs w:val="40"/>
          <w:lang w:val="en-GB" w:eastAsia="en-IN" w:bidi="bn-IN"/>
        </w:rPr>
        <w:t xml:space="preserve">                                 </w:t>
      </w:r>
      <w:r w:rsidR="00437C94" w:rsidRPr="00153898">
        <w:rPr>
          <w:rFonts w:eastAsia="Times New Roman" w:cs="Times New Roman"/>
          <w:b/>
          <w:bCs/>
          <w:noProof/>
          <w:color w:val="000000"/>
          <w:sz w:val="32"/>
          <w:szCs w:val="24"/>
          <w:lang w:val="en-GB" w:eastAsia="en-IN" w:bidi="bn-IN"/>
        </w:rPr>
        <w:t xml:space="preserve">                                                                                     </w:t>
      </w:r>
      <w:r>
        <w:rPr>
          <w:rFonts w:eastAsia="Times New Roman" w:cs="Times New Roman"/>
          <w:b/>
          <w:bCs/>
          <w:noProof/>
          <w:color w:val="000000"/>
          <w:sz w:val="32"/>
          <w:szCs w:val="24"/>
          <w:lang w:val="en-GB" w:eastAsia="en-IN" w:bidi="bn-IN"/>
        </w:rPr>
        <w:t xml:space="preserve">         </w:t>
      </w:r>
      <w:r w:rsidR="00437C94" w:rsidRPr="00153898">
        <w:rPr>
          <w:rFonts w:eastAsia="Times New Roman" w:cs="Times New Roman"/>
          <w:b/>
          <w:bCs/>
          <w:noProof/>
          <w:color w:val="000000"/>
          <w:sz w:val="32"/>
          <w:szCs w:val="24"/>
          <w:lang w:val="en-GB" w:eastAsia="en-IN" w:bidi="bn-IN"/>
        </w:rPr>
        <w:t xml:space="preserve">Student Name:Angela Muresan  </w:t>
      </w:r>
      <w:r w:rsidRPr="00153898">
        <w:rPr>
          <w:rFonts w:eastAsia="Times New Roman" w:cs="Times New Roman"/>
          <w:b/>
          <w:bCs/>
          <w:noProof/>
          <w:color w:val="000000"/>
          <w:sz w:val="32"/>
          <w:szCs w:val="24"/>
          <w:lang w:val="en-GB" w:eastAsia="en-IN" w:bidi="bn-IN"/>
        </w:rPr>
        <w:t xml:space="preserve">   </w:t>
      </w:r>
      <w:r w:rsidR="00437C94" w:rsidRPr="00153898">
        <w:rPr>
          <w:rFonts w:eastAsia="Times New Roman" w:cs="Times New Roman"/>
          <w:b/>
          <w:bCs/>
          <w:noProof/>
          <w:color w:val="000000"/>
          <w:sz w:val="32"/>
          <w:szCs w:val="24"/>
          <w:lang w:val="en-GB" w:eastAsia="en-IN" w:bidi="bn-IN"/>
        </w:rPr>
        <w:t xml:space="preserve">                                                                                                                                                                </w:t>
      </w:r>
      <w:r w:rsidR="00437C94" w:rsidRPr="00153898">
        <w:rPr>
          <w:b/>
          <w:sz w:val="36"/>
          <w:szCs w:val="36"/>
          <w:lang w:val="en-GB"/>
        </w:rPr>
        <w:t xml:space="preserve">      </w:t>
      </w:r>
    </w:p>
    <w:p w14:paraId="3ADCC2E5" w14:textId="1AF4176A" w:rsidR="00437C94" w:rsidRPr="00E767AA" w:rsidRDefault="00437C94" w:rsidP="00437C94">
      <w:pPr>
        <w:rPr>
          <w:b/>
          <w:sz w:val="36"/>
          <w:szCs w:val="36"/>
          <w:lang w:val="en-GB"/>
        </w:rPr>
      </w:pPr>
      <w:r w:rsidRPr="00153898">
        <w:rPr>
          <w:b/>
          <w:sz w:val="36"/>
          <w:szCs w:val="36"/>
          <w:lang w:val="en-GB"/>
        </w:rPr>
        <w:t xml:space="preserve">                               </w:t>
      </w:r>
      <w:r w:rsidR="00153898">
        <w:rPr>
          <w:b/>
          <w:sz w:val="36"/>
          <w:szCs w:val="36"/>
          <w:lang w:val="en-GB"/>
        </w:rPr>
        <w:t xml:space="preserve"> </w:t>
      </w:r>
      <w:r w:rsidRPr="00153898">
        <w:rPr>
          <w:b/>
          <w:sz w:val="36"/>
          <w:szCs w:val="36"/>
          <w:lang w:val="en-GB"/>
        </w:rPr>
        <w:t xml:space="preserve"> </w:t>
      </w:r>
      <w:r w:rsidRPr="00E767AA">
        <w:rPr>
          <w:b/>
          <w:sz w:val="36"/>
          <w:szCs w:val="36"/>
          <w:lang w:val="en-GB"/>
        </w:rPr>
        <w:t>Student ID:2131060</w:t>
      </w:r>
    </w:p>
    <w:p w14:paraId="422D9838" w14:textId="2DDCA5BA" w:rsidR="00437C94" w:rsidRPr="00E767AA" w:rsidRDefault="00437C94" w:rsidP="00437C94">
      <w:pPr>
        <w:rPr>
          <w:b/>
          <w:sz w:val="36"/>
          <w:szCs w:val="36"/>
          <w:lang w:val="en-GB"/>
        </w:rPr>
      </w:pPr>
      <w:r w:rsidRPr="00E767AA">
        <w:rPr>
          <w:b/>
          <w:sz w:val="36"/>
          <w:szCs w:val="36"/>
          <w:lang w:val="en-GB"/>
        </w:rPr>
        <w:t xml:space="preserve">                                 Modul </w:t>
      </w:r>
      <w:proofErr w:type="spellStart"/>
      <w:r w:rsidRPr="00E767AA">
        <w:rPr>
          <w:b/>
          <w:sz w:val="36"/>
          <w:szCs w:val="36"/>
          <w:lang w:val="en-GB"/>
        </w:rPr>
        <w:t>Code:LCBB</w:t>
      </w:r>
      <w:proofErr w:type="spellEnd"/>
      <w:r w:rsidRPr="00E767AA">
        <w:rPr>
          <w:b/>
          <w:sz w:val="36"/>
          <w:szCs w:val="36"/>
          <w:lang w:val="en-GB"/>
        </w:rPr>
        <w:t xml:space="preserve"> 500</w:t>
      </w:r>
      <w:r w:rsidR="00153898" w:rsidRPr="00E767AA">
        <w:rPr>
          <w:b/>
          <w:sz w:val="36"/>
          <w:szCs w:val="36"/>
          <w:lang w:val="en-GB"/>
        </w:rPr>
        <w:t>0</w:t>
      </w:r>
    </w:p>
    <w:p w14:paraId="6A356BB1" w14:textId="3E52FC5F" w:rsidR="00437C94" w:rsidRPr="00E767AA" w:rsidRDefault="00437C94" w:rsidP="00437C94">
      <w:pPr>
        <w:rPr>
          <w:b/>
          <w:sz w:val="36"/>
          <w:szCs w:val="36"/>
          <w:lang w:val="en-GB"/>
        </w:rPr>
      </w:pPr>
      <w:r w:rsidRPr="00E767AA">
        <w:rPr>
          <w:b/>
          <w:sz w:val="36"/>
          <w:szCs w:val="36"/>
          <w:lang w:val="en-GB"/>
        </w:rPr>
        <w:t xml:space="preserve">                                 </w:t>
      </w:r>
      <w:proofErr w:type="spellStart"/>
      <w:r w:rsidRPr="00E767AA">
        <w:rPr>
          <w:b/>
          <w:sz w:val="36"/>
          <w:szCs w:val="36"/>
          <w:lang w:val="en-GB"/>
        </w:rPr>
        <w:t>Lecturer:</w:t>
      </w:r>
      <w:r w:rsidR="00153898" w:rsidRPr="00E767AA">
        <w:rPr>
          <w:b/>
          <w:sz w:val="36"/>
          <w:szCs w:val="36"/>
          <w:lang w:val="en-GB"/>
        </w:rPr>
        <w:t>Dr.Xavier</w:t>
      </w:r>
      <w:proofErr w:type="spellEnd"/>
      <w:r w:rsidR="00153898" w:rsidRPr="00E767AA">
        <w:rPr>
          <w:b/>
          <w:sz w:val="36"/>
          <w:szCs w:val="36"/>
          <w:lang w:val="en-GB"/>
        </w:rPr>
        <w:t xml:space="preserve"> </w:t>
      </w:r>
      <w:proofErr w:type="spellStart"/>
      <w:r w:rsidR="00153898" w:rsidRPr="00E767AA">
        <w:rPr>
          <w:b/>
          <w:sz w:val="36"/>
          <w:szCs w:val="36"/>
          <w:lang w:val="en-GB"/>
        </w:rPr>
        <w:t>Matieni</w:t>
      </w:r>
      <w:proofErr w:type="spellEnd"/>
    </w:p>
    <w:p w14:paraId="1E714CDB" w14:textId="10189139" w:rsidR="00437C94" w:rsidRPr="00E767AA" w:rsidRDefault="00437C94" w:rsidP="00437C94">
      <w:pPr>
        <w:jc w:val="center"/>
        <w:rPr>
          <w:b/>
          <w:sz w:val="36"/>
          <w:szCs w:val="36"/>
          <w:lang w:val="en-GB"/>
        </w:rPr>
      </w:pPr>
      <w:r w:rsidRPr="00E767AA">
        <w:rPr>
          <w:b/>
          <w:sz w:val="36"/>
          <w:szCs w:val="36"/>
          <w:lang w:val="en-GB"/>
        </w:rPr>
        <w:t xml:space="preserve">               Submission date :</w:t>
      </w:r>
      <w:r w:rsidR="00153898" w:rsidRPr="00E767AA">
        <w:rPr>
          <w:b/>
          <w:sz w:val="36"/>
          <w:szCs w:val="36"/>
          <w:lang w:val="en-GB"/>
        </w:rPr>
        <w:t>03/05/2024</w:t>
      </w:r>
      <w:r w:rsidRPr="00E767AA">
        <w:rPr>
          <w:b/>
          <w:sz w:val="36"/>
          <w:szCs w:val="36"/>
          <w:lang w:val="en-GB"/>
        </w:rPr>
        <w:t xml:space="preserve">                                                                            </w:t>
      </w:r>
    </w:p>
    <w:p w14:paraId="636FA564" w14:textId="596419FC" w:rsidR="00331CF4" w:rsidRPr="00E767AA" w:rsidRDefault="00437C94">
      <w:pPr>
        <w:spacing w:line="259" w:lineRule="auto"/>
        <w:jc w:val="left"/>
        <w:rPr>
          <w:rFonts w:eastAsia="Times New Roman" w:cs="Times New Roman"/>
          <w:b/>
          <w:bCs/>
          <w:noProof/>
          <w:color w:val="000000"/>
          <w:sz w:val="32"/>
          <w:szCs w:val="24"/>
          <w:lang w:val="en-GB" w:eastAsia="en-IN" w:bidi="bn-IN"/>
        </w:rPr>
      </w:pPr>
      <w:r w:rsidRPr="00E767AA">
        <w:rPr>
          <w:rFonts w:eastAsia="Times New Roman" w:cs="Times New Roman"/>
          <w:b/>
          <w:bCs/>
          <w:noProof/>
          <w:color w:val="000000"/>
          <w:sz w:val="32"/>
          <w:szCs w:val="24"/>
          <w:lang w:val="en-GB" w:eastAsia="en-IN" w:bidi="bn-IN"/>
        </w:rPr>
        <w:t xml:space="preserve">   </w:t>
      </w:r>
    </w:p>
    <w:p w14:paraId="3E044430"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7D86645C"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4F509D68"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1BA58C3C"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0F9D79AD"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024A26C4"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1A86FA3A"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211755D7"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4A03CCC7"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6D6115A4"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4457EEA9"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p w14:paraId="4A984CFE" w14:textId="77777777" w:rsidR="00437C94" w:rsidRPr="00E767AA" w:rsidRDefault="00437C94">
      <w:pPr>
        <w:spacing w:line="259" w:lineRule="auto"/>
        <w:jc w:val="left"/>
        <w:rPr>
          <w:rFonts w:eastAsia="Times New Roman" w:cs="Times New Roman"/>
          <w:b/>
          <w:bCs/>
          <w:noProof/>
          <w:color w:val="000000"/>
          <w:sz w:val="32"/>
          <w:szCs w:val="24"/>
          <w:lang w:val="en-GB" w:eastAsia="en-IN" w:bidi="bn-IN"/>
        </w:rPr>
      </w:pPr>
    </w:p>
    <w:sdt>
      <w:sdtPr>
        <w:rPr>
          <w:rFonts w:ascii="Times New Roman" w:eastAsiaTheme="minorHAnsi" w:hAnsi="Times New Roman" w:cstheme="minorBidi"/>
          <w:b w:val="0"/>
          <w:bCs w:val="0"/>
          <w:noProof/>
          <w:color w:val="auto"/>
          <w:sz w:val="24"/>
          <w:szCs w:val="22"/>
          <w:lang w:val="en-GB"/>
        </w:rPr>
        <w:id w:val="30950178"/>
        <w:docPartObj>
          <w:docPartGallery w:val="Table of Contents"/>
          <w:docPartUnique/>
        </w:docPartObj>
      </w:sdtPr>
      <w:sdtContent>
        <w:p w14:paraId="4D28DD7F" w14:textId="77777777" w:rsidR="00331CF4" w:rsidRPr="00B560D6" w:rsidRDefault="00331CF4" w:rsidP="00331CF4">
          <w:pPr>
            <w:pStyle w:val="TOCHeading"/>
            <w:jc w:val="center"/>
            <w:rPr>
              <w:noProof/>
              <w:lang w:val="en-GB"/>
            </w:rPr>
          </w:pPr>
          <w:r w:rsidRPr="00B560D6">
            <w:rPr>
              <w:rFonts w:ascii="Times New Roman" w:hAnsi="Times New Roman" w:cs="Times New Roman"/>
              <w:noProof/>
              <w:color w:val="auto"/>
              <w:lang w:val="en-GB"/>
            </w:rPr>
            <w:t>Table of Contents</w:t>
          </w:r>
        </w:p>
        <w:p w14:paraId="33C627C1" w14:textId="77777777" w:rsidR="00331CF4" w:rsidRPr="00B560D6" w:rsidRDefault="00331CF4">
          <w:pPr>
            <w:pStyle w:val="TOC1"/>
            <w:tabs>
              <w:tab w:val="right" w:leader="dot" w:pos="9016"/>
            </w:tabs>
            <w:rPr>
              <w:noProof/>
              <w:lang w:val="en-GB"/>
            </w:rPr>
          </w:pPr>
          <w:r w:rsidRPr="00B560D6">
            <w:rPr>
              <w:noProof/>
              <w:lang w:val="en-GB"/>
            </w:rPr>
            <w:fldChar w:fldCharType="begin"/>
          </w:r>
          <w:r w:rsidRPr="00B560D6">
            <w:rPr>
              <w:noProof/>
              <w:lang w:val="en-GB"/>
            </w:rPr>
            <w:instrText xml:space="preserve"> TOC \o "1-3" \h \z \u </w:instrText>
          </w:r>
          <w:r w:rsidRPr="00B560D6">
            <w:rPr>
              <w:noProof/>
              <w:lang w:val="en-GB"/>
            </w:rPr>
            <w:fldChar w:fldCharType="separate"/>
          </w:r>
          <w:hyperlink w:anchor="_Toc161267981" w:history="1">
            <w:r w:rsidRPr="00B560D6">
              <w:rPr>
                <w:rStyle w:val="Hyperlink"/>
                <w:rFonts w:eastAsia="Times New Roman"/>
                <w:noProof/>
                <w:lang w:val="en-GB" w:eastAsia="en-IN" w:bidi="bn-IN"/>
              </w:rPr>
              <w:t>Part 1</w:t>
            </w:r>
            <w:r w:rsidRPr="00B560D6">
              <w:rPr>
                <w:noProof/>
                <w:webHidden/>
                <w:lang w:val="en-GB"/>
              </w:rPr>
              <w:tab/>
            </w:r>
            <w:r w:rsidRPr="00B560D6">
              <w:rPr>
                <w:noProof/>
                <w:webHidden/>
                <w:lang w:val="en-GB"/>
              </w:rPr>
              <w:fldChar w:fldCharType="begin"/>
            </w:r>
            <w:r w:rsidRPr="00B560D6">
              <w:rPr>
                <w:noProof/>
                <w:webHidden/>
                <w:lang w:val="en-GB"/>
              </w:rPr>
              <w:instrText xml:space="preserve"> PAGEREF _Toc161267981 \h </w:instrText>
            </w:r>
            <w:r w:rsidRPr="00B560D6">
              <w:rPr>
                <w:noProof/>
                <w:webHidden/>
                <w:lang w:val="en-GB"/>
              </w:rPr>
            </w:r>
            <w:r w:rsidRPr="00B560D6">
              <w:rPr>
                <w:noProof/>
                <w:webHidden/>
                <w:lang w:val="en-GB"/>
              </w:rPr>
              <w:fldChar w:fldCharType="separate"/>
            </w:r>
            <w:r w:rsidRPr="00B560D6">
              <w:rPr>
                <w:noProof/>
                <w:webHidden/>
                <w:lang w:val="en-GB"/>
              </w:rPr>
              <w:t>3</w:t>
            </w:r>
            <w:r w:rsidRPr="00B560D6">
              <w:rPr>
                <w:noProof/>
                <w:webHidden/>
                <w:lang w:val="en-GB"/>
              </w:rPr>
              <w:fldChar w:fldCharType="end"/>
            </w:r>
          </w:hyperlink>
        </w:p>
        <w:p w14:paraId="53EFF00D" w14:textId="77777777" w:rsidR="00331CF4" w:rsidRPr="00B560D6" w:rsidRDefault="00000000">
          <w:pPr>
            <w:pStyle w:val="TOC2"/>
            <w:tabs>
              <w:tab w:val="right" w:leader="dot" w:pos="9016"/>
            </w:tabs>
            <w:rPr>
              <w:noProof/>
              <w:lang w:val="en-GB"/>
            </w:rPr>
          </w:pPr>
          <w:hyperlink w:anchor="_Toc161267982" w:history="1">
            <w:r w:rsidR="00331CF4" w:rsidRPr="00B560D6">
              <w:rPr>
                <w:rStyle w:val="Hyperlink"/>
                <w:rFonts w:eastAsia="Times New Roman"/>
                <w:noProof/>
                <w:lang w:val="en-GB" w:eastAsia="en-IN" w:bidi="bn-IN"/>
              </w:rPr>
              <w:t>Content</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_Toc161267982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3</w:t>
            </w:r>
            <w:r w:rsidR="00331CF4" w:rsidRPr="00B560D6">
              <w:rPr>
                <w:noProof/>
                <w:webHidden/>
                <w:lang w:val="en-GB"/>
              </w:rPr>
              <w:fldChar w:fldCharType="end"/>
            </w:r>
          </w:hyperlink>
        </w:p>
        <w:p w14:paraId="36D913DE" w14:textId="77777777" w:rsidR="00331CF4" w:rsidRPr="00B560D6" w:rsidRDefault="00000000">
          <w:pPr>
            <w:pStyle w:val="TOC3"/>
            <w:tabs>
              <w:tab w:val="right" w:leader="dot" w:pos="9016"/>
            </w:tabs>
            <w:rPr>
              <w:noProof/>
              <w:lang w:val="en-GB"/>
            </w:rPr>
          </w:pPr>
          <w:hyperlink w:anchor="_Toc161267983" w:history="1">
            <w:r w:rsidR="00331CF4" w:rsidRPr="00B560D6">
              <w:rPr>
                <w:rStyle w:val="Hyperlink"/>
                <w:rFonts w:eastAsia="Times New Roman"/>
                <w:noProof/>
                <w:lang w:val="en-GB" w:eastAsia="en-IN" w:bidi="bn-IN"/>
              </w:rPr>
              <w:t>Usage of Microsoft Excel</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_Toc161267983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3</w:t>
            </w:r>
            <w:r w:rsidR="00331CF4" w:rsidRPr="00B560D6">
              <w:rPr>
                <w:noProof/>
                <w:webHidden/>
                <w:lang w:val="en-GB"/>
              </w:rPr>
              <w:fldChar w:fldCharType="end"/>
            </w:r>
          </w:hyperlink>
        </w:p>
        <w:p w14:paraId="40DBE9C4" w14:textId="77777777" w:rsidR="00331CF4" w:rsidRPr="00B560D6" w:rsidRDefault="00000000">
          <w:pPr>
            <w:pStyle w:val="TOC2"/>
            <w:tabs>
              <w:tab w:val="right" w:leader="dot" w:pos="9016"/>
            </w:tabs>
            <w:rPr>
              <w:noProof/>
              <w:lang w:val="en-GB"/>
            </w:rPr>
          </w:pPr>
          <w:hyperlink w:anchor="_Toc161267984" w:history="1">
            <w:r w:rsidR="00331CF4" w:rsidRPr="00B560D6">
              <w:rPr>
                <w:rStyle w:val="Hyperlink"/>
                <w:rFonts w:eastAsia="Times New Roman"/>
                <w:noProof/>
                <w:lang w:val="en-GB" w:eastAsia="en-IN" w:bidi="bn-IN"/>
              </w:rPr>
              <w:t>Inspiration</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_Toc161267984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5</w:t>
            </w:r>
            <w:r w:rsidR="00331CF4" w:rsidRPr="00B560D6">
              <w:rPr>
                <w:noProof/>
                <w:webHidden/>
                <w:lang w:val="en-GB"/>
              </w:rPr>
              <w:fldChar w:fldCharType="end"/>
            </w:r>
          </w:hyperlink>
        </w:p>
        <w:p w14:paraId="4FA3CDEF" w14:textId="77777777" w:rsidR="00331CF4" w:rsidRPr="00B560D6" w:rsidRDefault="00000000">
          <w:pPr>
            <w:pStyle w:val="TOC3"/>
            <w:tabs>
              <w:tab w:val="right" w:leader="dot" w:pos="9016"/>
            </w:tabs>
            <w:rPr>
              <w:noProof/>
              <w:lang w:val="en-GB"/>
            </w:rPr>
          </w:pPr>
          <w:hyperlink w:anchor="_Toc161267985" w:history="1">
            <w:r w:rsidR="00331CF4" w:rsidRPr="00B560D6">
              <w:rPr>
                <w:rStyle w:val="Hyperlink"/>
                <w:rFonts w:eastAsia="Times New Roman"/>
                <w:noProof/>
                <w:lang w:val="en-GB" w:eastAsia="en-IN" w:bidi="bn-IN"/>
              </w:rPr>
              <w:t>Sales trends over the months</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_Toc161267985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5</w:t>
            </w:r>
            <w:r w:rsidR="00331CF4" w:rsidRPr="00B560D6">
              <w:rPr>
                <w:noProof/>
                <w:webHidden/>
                <w:lang w:val="en-GB"/>
              </w:rPr>
              <w:fldChar w:fldCharType="end"/>
            </w:r>
          </w:hyperlink>
        </w:p>
        <w:p w14:paraId="5A201979" w14:textId="77777777" w:rsidR="00331CF4" w:rsidRPr="00B560D6" w:rsidRDefault="00000000">
          <w:pPr>
            <w:pStyle w:val="TOC3"/>
            <w:tabs>
              <w:tab w:val="right" w:leader="dot" w:pos="9016"/>
            </w:tabs>
            <w:rPr>
              <w:noProof/>
              <w:lang w:val="en-GB"/>
            </w:rPr>
          </w:pPr>
          <w:hyperlink w:anchor="_Toc161267986" w:history="1">
            <w:r w:rsidR="00331CF4" w:rsidRPr="00B560D6">
              <w:rPr>
                <w:rStyle w:val="Hyperlink"/>
                <w:rFonts w:eastAsia="Times New Roman"/>
                <w:noProof/>
                <w:lang w:val="en-GB" w:eastAsia="en-IN" w:bidi="bn-IN"/>
              </w:rPr>
              <w:t>Most frequently purchased products</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_Toc161267986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7</w:t>
            </w:r>
            <w:r w:rsidR="00331CF4" w:rsidRPr="00B560D6">
              <w:rPr>
                <w:noProof/>
                <w:webHidden/>
                <w:lang w:val="en-GB"/>
              </w:rPr>
              <w:fldChar w:fldCharType="end"/>
            </w:r>
          </w:hyperlink>
        </w:p>
        <w:p w14:paraId="1C7E1405" w14:textId="77777777" w:rsidR="00331CF4" w:rsidRPr="00B560D6" w:rsidRDefault="00000000">
          <w:pPr>
            <w:pStyle w:val="TOC3"/>
            <w:tabs>
              <w:tab w:val="right" w:leader="dot" w:pos="9016"/>
            </w:tabs>
            <w:rPr>
              <w:noProof/>
              <w:lang w:val="en-GB"/>
            </w:rPr>
          </w:pPr>
          <w:hyperlink w:anchor="_Toc161267987" w:history="1">
            <w:r w:rsidR="00331CF4" w:rsidRPr="00B560D6">
              <w:rPr>
                <w:rStyle w:val="Hyperlink"/>
                <w:rFonts w:eastAsia="Times New Roman"/>
                <w:noProof/>
                <w:lang w:val="en-GB" w:eastAsia="en-IN" w:bidi="bn-IN"/>
              </w:rPr>
              <w:t>Number products the customer purchase in each transaction</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_Toc161267987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7</w:t>
            </w:r>
            <w:r w:rsidR="00331CF4" w:rsidRPr="00B560D6">
              <w:rPr>
                <w:noProof/>
                <w:webHidden/>
                <w:lang w:val="en-GB"/>
              </w:rPr>
              <w:fldChar w:fldCharType="end"/>
            </w:r>
          </w:hyperlink>
        </w:p>
        <w:p w14:paraId="2BD2CE39" w14:textId="77777777" w:rsidR="00331CF4" w:rsidRPr="00B560D6" w:rsidRDefault="00000000">
          <w:pPr>
            <w:pStyle w:val="TOC3"/>
            <w:tabs>
              <w:tab w:val="right" w:leader="dot" w:pos="9016"/>
            </w:tabs>
            <w:rPr>
              <w:noProof/>
              <w:lang w:val="en-GB"/>
            </w:rPr>
          </w:pPr>
          <w:hyperlink w:anchor="_Toc161267988" w:history="1">
            <w:r w:rsidR="00331CF4" w:rsidRPr="00B560D6">
              <w:rPr>
                <w:rStyle w:val="Hyperlink"/>
                <w:rFonts w:eastAsia="Times New Roman"/>
                <w:noProof/>
                <w:lang w:val="en-GB" w:eastAsia="en-IN" w:bidi="bn-IN"/>
              </w:rPr>
              <w:t>Most profitable customer segments</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_Toc161267988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8</w:t>
            </w:r>
            <w:r w:rsidR="00331CF4" w:rsidRPr="00B560D6">
              <w:rPr>
                <w:noProof/>
                <w:webHidden/>
                <w:lang w:val="en-GB"/>
              </w:rPr>
              <w:fldChar w:fldCharType="end"/>
            </w:r>
          </w:hyperlink>
        </w:p>
        <w:p w14:paraId="513E2258" w14:textId="77777777" w:rsidR="00331CF4" w:rsidRPr="00B560D6" w:rsidRDefault="00000000">
          <w:pPr>
            <w:pStyle w:val="TOC3"/>
            <w:tabs>
              <w:tab w:val="right" w:leader="dot" w:pos="9016"/>
            </w:tabs>
            <w:rPr>
              <w:noProof/>
              <w:lang w:val="en-GB"/>
            </w:rPr>
          </w:pPr>
          <w:hyperlink w:anchor="_Toc161267989" w:history="1">
            <w:r w:rsidR="00331CF4" w:rsidRPr="00B560D6">
              <w:rPr>
                <w:rStyle w:val="Hyperlink"/>
                <w:rFonts w:eastAsia="Times New Roman"/>
                <w:noProof/>
                <w:lang w:val="en-GB" w:eastAsia="en-IN" w:bidi="bn-IN"/>
              </w:rPr>
              <w:t>Recommendation to the business to gain more profit</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_Toc161267989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9</w:t>
            </w:r>
            <w:r w:rsidR="00331CF4" w:rsidRPr="00B560D6">
              <w:rPr>
                <w:noProof/>
                <w:webHidden/>
                <w:lang w:val="en-GB"/>
              </w:rPr>
              <w:fldChar w:fldCharType="end"/>
            </w:r>
          </w:hyperlink>
        </w:p>
        <w:p w14:paraId="57B8684D" w14:textId="77777777" w:rsidR="00331CF4" w:rsidRPr="00B560D6" w:rsidRDefault="00000000">
          <w:pPr>
            <w:pStyle w:val="TOC1"/>
            <w:tabs>
              <w:tab w:val="right" w:leader="dot" w:pos="9016"/>
            </w:tabs>
            <w:rPr>
              <w:noProof/>
              <w:lang w:val="en-GB"/>
            </w:rPr>
          </w:pPr>
          <w:hyperlink w:anchor="_Toc161267990" w:history="1">
            <w:r w:rsidR="00331CF4" w:rsidRPr="00B560D6">
              <w:rPr>
                <w:rStyle w:val="Hyperlink"/>
                <w:noProof/>
                <w:lang w:val="en-GB"/>
              </w:rPr>
              <w:t>Part 2</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_Toc161267990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11</w:t>
            </w:r>
            <w:r w:rsidR="00331CF4" w:rsidRPr="00B560D6">
              <w:rPr>
                <w:noProof/>
                <w:webHidden/>
                <w:lang w:val="en-GB"/>
              </w:rPr>
              <w:fldChar w:fldCharType="end"/>
            </w:r>
          </w:hyperlink>
        </w:p>
        <w:p w14:paraId="5886461C" w14:textId="77777777" w:rsidR="00331CF4" w:rsidRPr="00B560D6" w:rsidRDefault="00000000">
          <w:pPr>
            <w:pStyle w:val="TOC1"/>
            <w:tabs>
              <w:tab w:val="right" w:leader="dot" w:pos="9016"/>
            </w:tabs>
            <w:rPr>
              <w:noProof/>
              <w:lang w:val="en-GB"/>
            </w:rPr>
          </w:pPr>
          <w:hyperlink w:anchor="_Toc161267991" w:history="1">
            <w:r w:rsidR="00331CF4" w:rsidRPr="00B560D6">
              <w:rPr>
                <w:rStyle w:val="Hyperlink"/>
                <w:noProof/>
                <w:lang w:val="en-GB"/>
              </w:rPr>
              <w:t>Reference List</w:t>
            </w:r>
            <w:r w:rsidR="00331CF4" w:rsidRPr="00B560D6">
              <w:rPr>
                <w:noProof/>
                <w:webHidden/>
                <w:lang w:val="en-GB"/>
              </w:rPr>
              <w:tab/>
            </w:r>
            <w:r w:rsidR="00331CF4" w:rsidRPr="00B560D6">
              <w:rPr>
                <w:noProof/>
                <w:webHidden/>
                <w:lang w:val="en-GB"/>
              </w:rPr>
              <w:fldChar w:fldCharType="begin"/>
            </w:r>
            <w:r w:rsidR="00331CF4" w:rsidRPr="00B560D6">
              <w:rPr>
                <w:noProof/>
                <w:webHidden/>
                <w:lang w:val="en-GB"/>
              </w:rPr>
              <w:instrText xml:space="preserve"> PAGEREF _Toc161267991 \h </w:instrText>
            </w:r>
            <w:r w:rsidR="00331CF4" w:rsidRPr="00B560D6">
              <w:rPr>
                <w:noProof/>
                <w:webHidden/>
                <w:lang w:val="en-GB"/>
              </w:rPr>
            </w:r>
            <w:r w:rsidR="00331CF4" w:rsidRPr="00B560D6">
              <w:rPr>
                <w:noProof/>
                <w:webHidden/>
                <w:lang w:val="en-GB"/>
              </w:rPr>
              <w:fldChar w:fldCharType="separate"/>
            </w:r>
            <w:r w:rsidR="00331CF4" w:rsidRPr="00B560D6">
              <w:rPr>
                <w:noProof/>
                <w:webHidden/>
                <w:lang w:val="en-GB"/>
              </w:rPr>
              <w:t>18</w:t>
            </w:r>
            <w:r w:rsidR="00331CF4" w:rsidRPr="00B560D6">
              <w:rPr>
                <w:noProof/>
                <w:webHidden/>
                <w:lang w:val="en-GB"/>
              </w:rPr>
              <w:fldChar w:fldCharType="end"/>
            </w:r>
          </w:hyperlink>
        </w:p>
        <w:p w14:paraId="323C8ED8" w14:textId="77777777" w:rsidR="00331CF4" w:rsidRPr="00B560D6" w:rsidRDefault="00331CF4">
          <w:pPr>
            <w:rPr>
              <w:noProof/>
              <w:lang w:val="en-GB"/>
            </w:rPr>
          </w:pPr>
          <w:r w:rsidRPr="00B560D6">
            <w:rPr>
              <w:noProof/>
              <w:lang w:val="en-GB"/>
            </w:rPr>
            <w:fldChar w:fldCharType="end"/>
          </w:r>
        </w:p>
      </w:sdtContent>
    </w:sdt>
    <w:p w14:paraId="5840B2CF" w14:textId="77777777" w:rsidR="00CC3FD5" w:rsidRPr="00B560D6" w:rsidRDefault="00CC3FD5" w:rsidP="00CC3FD5">
      <w:pPr>
        <w:jc w:val="center"/>
        <w:rPr>
          <w:rFonts w:eastAsia="Times New Roman" w:cs="Times New Roman"/>
          <w:b/>
          <w:bCs/>
          <w:noProof/>
          <w:color w:val="000000"/>
          <w:szCs w:val="24"/>
          <w:lang w:val="en-GB" w:eastAsia="en-IN" w:bidi="bn-IN"/>
        </w:rPr>
      </w:pPr>
      <w:r w:rsidRPr="00B560D6">
        <w:rPr>
          <w:rFonts w:eastAsia="Times New Roman" w:cs="Times New Roman"/>
          <w:b/>
          <w:bCs/>
          <w:noProof/>
          <w:color w:val="000000"/>
          <w:szCs w:val="24"/>
          <w:lang w:val="en-GB" w:eastAsia="en-IN" w:bidi="bn-IN"/>
        </w:rPr>
        <w:br w:type="page"/>
      </w:r>
    </w:p>
    <w:p w14:paraId="5A060E07" w14:textId="7E13069F" w:rsidR="00CC3FD5" w:rsidRPr="00B560D6" w:rsidRDefault="00CC3FD5" w:rsidP="007A4BF0">
      <w:pPr>
        <w:pStyle w:val="Heading1"/>
        <w:rPr>
          <w:rFonts w:eastAsia="Times New Roman"/>
          <w:noProof/>
          <w:lang w:val="en-GB" w:eastAsia="en-IN" w:bidi="bn-IN"/>
        </w:rPr>
      </w:pPr>
      <w:bookmarkStart w:id="0" w:name="_Toc161267981"/>
      <w:r w:rsidRPr="00B560D6">
        <w:rPr>
          <w:rFonts w:eastAsia="Times New Roman"/>
          <w:noProof/>
          <w:lang w:val="en-GB" w:eastAsia="en-IN" w:bidi="bn-IN"/>
        </w:rPr>
        <w:lastRenderedPageBreak/>
        <w:t>Part 1</w:t>
      </w:r>
      <w:bookmarkEnd w:id="0"/>
    </w:p>
    <w:p w14:paraId="355500BB" w14:textId="77777777" w:rsidR="00CC3FD5" w:rsidRPr="00B560D6" w:rsidRDefault="00CC3FD5" w:rsidP="00CC3FD5">
      <w:pPr>
        <w:pStyle w:val="Heading3"/>
        <w:rPr>
          <w:rFonts w:eastAsia="Times New Roman"/>
          <w:noProof/>
          <w:lang w:val="en-GB" w:eastAsia="en-IN" w:bidi="bn-IN"/>
        </w:rPr>
      </w:pPr>
      <w:bookmarkStart w:id="1" w:name="_Toc161267983"/>
      <w:r w:rsidRPr="00B560D6">
        <w:rPr>
          <w:rFonts w:eastAsia="Times New Roman"/>
          <w:noProof/>
          <w:lang w:val="en-GB" w:eastAsia="en-IN" w:bidi="bn-IN"/>
        </w:rPr>
        <w:t>Usage of Microsoft Excel</w:t>
      </w:r>
      <w:bookmarkEnd w:id="1"/>
    </w:p>
    <w:p w14:paraId="1909C5C6" w14:textId="77777777" w:rsidR="00CC3FD5" w:rsidRPr="00B560D6" w:rsidRDefault="00CC3FD5" w:rsidP="00211238">
      <w:pPr>
        <w:spacing w:after="0"/>
        <w:rPr>
          <w:rFonts w:eastAsia="Times New Roman" w:cs="Times New Roman"/>
          <w:b/>
          <w:bCs/>
          <w:i/>
          <w:noProof/>
          <w:color w:val="000000"/>
          <w:szCs w:val="24"/>
          <w:lang w:val="en-GB" w:eastAsia="en-IN" w:bidi="bn-IN"/>
        </w:rPr>
      </w:pPr>
      <w:r w:rsidRPr="00B560D6">
        <w:rPr>
          <w:rFonts w:eastAsia="Times New Roman" w:cs="Times New Roman"/>
          <w:b/>
          <w:bCs/>
          <w:i/>
          <w:noProof/>
          <w:color w:val="000000"/>
          <w:szCs w:val="24"/>
          <w:lang w:val="en-GB" w:eastAsia="en-IN" w:bidi="bn-IN"/>
        </w:rPr>
        <w:t>Pre-processing the data</w:t>
      </w:r>
    </w:p>
    <w:p w14:paraId="26F50D7B" w14:textId="77777777" w:rsidR="00CC3FD5" w:rsidRPr="00B560D6" w:rsidRDefault="00CC3FD5" w:rsidP="00CC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Even in the absence of coding skills, one may effectively handle and process structured data using Microsoft Excel. When dealing with structured data, the tools and methods in Excel may be quite helpful</w:t>
      </w:r>
      <w:r w:rsidR="003B15CF" w:rsidRPr="00B560D6">
        <w:rPr>
          <w:rFonts w:eastAsia="Times New Roman" w:cs="Times New Roman"/>
          <w:bCs/>
          <w:noProof/>
          <w:color w:val="000000"/>
          <w:szCs w:val="24"/>
          <w:lang w:val="en-GB" w:eastAsia="en-IN" w:bidi="bn-IN"/>
        </w:rPr>
        <w:t xml:space="preserve"> (</w:t>
      </w:r>
      <w:r w:rsidR="003B15CF" w:rsidRPr="00B560D6">
        <w:rPr>
          <w:rFonts w:cs="Times New Roman"/>
          <w:noProof/>
          <w:color w:val="222222"/>
          <w:szCs w:val="20"/>
          <w:shd w:val="clear" w:color="auto" w:fill="FFFFFF"/>
          <w:lang w:val="en-GB"/>
        </w:rPr>
        <w:t>Boulila et al. 2023</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 xml:space="preserve">. This </w:t>
      </w:r>
      <w:r w:rsidR="003B15CF" w:rsidRPr="00B560D6">
        <w:rPr>
          <w:rFonts w:eastAsia="Times New Roman" w:cs="Times New Roman"/>
          <w:bCs/>
          <w:noProof/>
          <w:color w:val="000000"/>
          <w:szCs w:val="24"/>
          <w:lang w:val="en-GB" w:eastAsia="en-IN" w:bidi="bn-IN"/>
        </w:rPr>
        <w:t>section</w:t>
      </w:r>
      <w:r w:rsidRPr="00B560D6">
        <w:rPr>
          <w:rFonts w:eastAsia="Times New Roman" w:cs="Times New Roman"/>
          <w:bCs/>
          <w:noProof/>
          <w:color w:val="000000"/>
          <w:szCs w:val="24"/>
          <w:lang w:val="en-GB" w:eastAsia="en-IN" w:bidi="bn-IN"/>
        </w:rPr>
        <w:t xml:space="preserve"> will discuss a limited number of the many different methods and provide illustrations. Data preparation is a kind of procedure involved in data analysis. There are several solutions available for converting raw data into a format that computers can effectively exploit. Prior to analysing the data, it is essential to ensure its cleanliness and usability. Preprocessing enhances data quality by assuring its consistency and compatibility. </w:t>
      </w:r>
    </w:p>
    <w:p w14:paraId="2212E547" w14:textId="77777777" w:rsidR="00CC3FD5" w:rsidRPr="00B560D6" w:rsidRDefault="00CC3FD5" w:rsidP="00CC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The IF function will return a certain number if a condition is determined to be true. Assuming that the statement "is 2 greater than 3" is true, the technique checks whether the condition is satisfied. The method returns the string "2 &gt; 3" when the condition is true and "2 &lt; 3" when it is false</w:t>
      </w:r>
      <w:r w:rsidR="003B15CF" w:rsidRPr="00B560D6">
        <w:rPr>
          <w:rFonts w:eastAsia="Times New Roman" w:cs="Times New Roman"/>
          <w:bCs/>
          <w:noProof/>
          <w:color w:val="000000"/>
          <w:szCs w:val="24"/>
          <w:lang w:val="en-GB" w:eastAsia="en-IN" w:bidi="bn-IN"/>
        </w:rPr>
        <w:t xml:space="preserve"> (</w:t>
      </w:r>
      <w:r w:rsidR="003B15CF" w:rsidRPr="00B560D6">
        <w:rPr>
          <w:rFonts w:cs="Times New Roman"/>
          <w:noProof/>
          <w:color w:val="222222"/>
          <w:szCs w:val="20"/>
          <w:shd w:val="clear" w:color="auto" w:fill="FFFFFF"/>
          <w:lang w:val="en-GB"/>
        </w:rPr>
        <w:t>Hamad et al. 2022</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w:t>
      </w:r>
    </w:p>
    <w:p w14:paraId="49F2941B" w14:textId="77777777" w:rsidR="00E129A1" w:rsidRPr="00B560D6" w:rsidRDefault="00E129A1" w:rsidP="00E129A1">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If errors arise, the use of this IFERROR code might be advantageous. The most frequent Excel mistakes are #N/A, #VALUE!, #DIV/0!, #REF!, #NAME?, and #NUM!. Here is an illustration of the outcome when we try to divide 1 by 0, in order to demonstrate how to handle the mistake.</w:t>
      </w:r>
    </w:p>
    <w:p w14:paraId="7A28BC4D" w14:textId="77777777" w:rsidR="00E129A1" w:rsidRPr="00B560D6" w:rsidRDefault="00E129A1" w:rsidP="00E129A1">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The LEFT function may be used to get the first 'n' characters of a string. To get the first three characters of the string "Excel", one may refer to an illustrative instance. The function will return the string "Exc".</w:t>
      </w:r>
    </w:p>
    <w:p w14:paraId="07CCD6C7" w14:textId="77777777" w:rsidR="00E129A1" w:rsidRPr="00B560D6" w:rsidRDefault="00E129A1" w:rsidP="00E129A1">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To get the final 'n' characters of a string, Excel may use the RIGHT method</w:t>
      </w:r>
      <w:r w:rsidR="003B15CF" w:rsidRPr="00B560D6">
        <w:rPr>
          <w:rFonts w:eastAsia="Times New Roman" w:cs="Times New Roman"/>
          <w:bCs/>
          <w:noProof/>
          <w:color w:val="000000"/>
          <w:szCs w:val="24"/>
          <w:lang w:val="en-GB" w:eastAsia="en-IN" w:bidi="bn-IN"/>
        </w:rPr>
        <w:t xml:space="preserve"> (</w:t>
      </w:r>
      <w:r w:rsidR="003B15CF" w:rsidRPr="00B560D6">
        <w:rPr>
          <w:rFonts w:cs="Times New Roman"/>
          <w:noProof/>
          <w:color w:val="222222"/>
          <w:szCs w:val="20"/>
          <w:shd w:val="clear" w:color="auto" w:fill="FFFFFF"/>
          <w:lang w:val="en-GB"/>
        </w:rPr>
        <w:t>Gad-Elrab, 2021</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 Obtaining the last three characters of the word "Excel" is simple in this particular situation. The output of the function will be "cel".</w:t>
      </w:r>
    </w:p>
    <w:p w14:paraId="4E911E34" w14:textId="3AF209E8" w:rsidR="00E129A1" w:rsidRPr="00B560D6" w:rsidRDefault="00E129A1" w:rsidP="00CC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To get a substring of a string using the MID function, user need to provide the starting position and the required length of the substring. Examining a specimen that retrieves the substring "xce" from the word "Excel" The beginning point is two, and the maximum number of characters to return is three.</w:t>
      </w:r>
    </w:p>
    <w:p w14:paraId="30407DFE" w14:textId="77777777" w:rsidR="00CC3FD5" w:rsidRPr="00B560D6" w:rsidRDefault="00E129A1" w:rsidP="00CC3FD5">
      <w:pPr>
        <w:spacing w:after="0"/>
        <w:rPr>
          <w:rFonts w:eastAsia="Times New Roman" w:cs="Times New Roman"/>
          <w:b/>
          <w:bCs/>
          <w:i/>
          <w:noProof/>
          <w:color w:val="000000"/>
          <w:szCs w:val="24"/>
          <w:lang w:val="en-GB" w:eastAsia="en-IN" w:bidi="bn-IN"/>
        </w:rPr>
      </w:pPr>
      <w:r w:rsidRPr="00B560D6">
        <w:rPr>
          <w:rFonts w:eastAsia="Times New Roman" w:cs="Times New Roman"/>
          <w:b/>
          <w:bCs/>
          <w:i/>
          <w:noProof/>
          <w:color w:val="000000"/>
          <w:szCs w:val="24"/>
          <w:lang w:val="en-GB" w:eastAsia="en-IN" w:bidi="bn-IN"/>
        </w:rPr>
        <w:t>Analysing the data</w:t>
      </w:r>
    </w:p>
    <w:p w14:paraId="352E4F98" w14:textId="77777777" w:rsidR="00E129A1" w:rsidRPr="00B560D6" w:rsidRDefault="00E129A1" w:rsidP="00CC3FD5">
      <w:pPr>
        <w:spacing w:after="0"/>
        <w:rPr>
          <w:noProof/>
          <w:lang w:val="en-GB"/>
        </w:rPr>
      </w:pPr>
      <w:r w:rsidRPr="00B560D6">
        <w:rPr>
          <w:noProof/>
          <w:lang w:val="en-GB"/>
        </w:rPr>
        <w:t xml:space="preserve">The main capability of Microsoft Excel lies in its variety and resilience. The values of certain cells may be readily determined using the built-in capabilities of the software, such as MIN, </w:t>
      </w:r>
      <w:r w:rsidRPr="00B560D6">
        <w:rPr>
          <w:noProof/>
          <w:lang w:val="en-GB"/>
        </w:rPr>
        <w:lastRenderedPageBreak/>
        <w:t>MAX, and AVERAGE</w:t>
      </w:r>
      <w:r w:rsidR="003B15CF" w:rsidRPr="00B560D6">
        <w:rPr>
          <w:noProof/>
          <w:lang w:val="en-GB"/>
        </w:rPr>
        <w:t xml:space="preserve"> (</w:t>
      </w:r>
      <w:r w:rsidR="003B15CF" w:rsidRPr="00B560D6">
        <w:rPr>
          <w:rFonts w:cs="Times New Roman"/>
          <w:noProof/>
          <w:color w:val="222222"/>
          <w:szCs w:val="20"/>
          <w:shd w:val="clear" w:color="auto" w:fill="FFFFFF"/>
          <w:lang w:val="en-GB"/>
        </w:rPr>
        <w:t>Srivastava et al. 2022</w:t>
      </w:r>
      <w:r w:rsidR="003B15CF" w:rsidRPr="00B560D6">
        <w:rPr>
          <w:noProof/>
          <w:lang w:val="en-GB"/>
        </w:rPr>
        <w:t>)</w:t>
      </w:r>
      <w:r w:rsidRPr="00B560D6">
        <w:rPr>
          <w:noProof/>
          <w:lang w:val="en-GB"/>
        </w:rPr>
        <w:t xml:space="preserve">. The Analyse Data in Excel feature enables users to get a comprehensive understanding of the data by using questions that are formulated in natural language. Users may use these queries to ask questions about the data without of having to do intricate computations. Microsoft Excel enables users to create, arrange, and analyse data inside a spreadsheet. </w:t>
      </w:r>
    </w:p>
    <w:p w14:paraId="4CB03749" w14:textId="77777777" w:rsidR="003B15CF" w:rsidRPr="00B560D6" w:rsidRDefault="00E129A1" w:rsidP="00CC3FD5">
      <w:pPr>
        <w:spacing w:after="0"/>
        <w:rPr>
          <w:noProof/>
          <w:lang w:val="en-GB"/>
        </w:rPr>
      </w:pPr>
      <w:r w:rsidRPr="00B560D6">
        <w:rPr>
          <w:noProof/>
          <w:lang w:val="en-GB"/>
        </w:rPr>
        <w:t>Analysts and other users may use programmes such as Excel to arrange data in order to facilitate the identification of alterations or additions. Excel has several rows and columns of boxes. These are the cellular structures</w:t>
      </w:r>
      <w:r w:rsidR="003B15CF" w:rsidRPr="00B560D6">
        <w:rPr>
          <w:noProof/>
          <w:lang w:val="en-GB"/>
        </w:rPr>
        <w:t xml:space="preserve"> (</w:t>
      </w:r>
      <w:r w:rsidR="003B15CF" w:rsidRPr="00B560D6">
        <w:rPr>
          <w:rFonts w:cs="Times New Roman"/>
          <w:noProof/>
          <w:color w:val="222222"/>
          <w:szCs w:val="20"/>
          <w:shd w:val="clear" w:color="auto" w:fill="FFFFFF"/>
          <w:lang w:val="en-GB"/>
        </w:rPr>
        <w:t>Tong-On et al. 2021</w:t>
      </w:r>
      <w:r w:rsidR="003B15CF" w:rsidRPr="00B560D6">
        <w:rPr>
          <w:noProof/>
          <w:lang w:val="en-GB"/>
        </w:rPr>
        <w:t>)</w:t>
      </w:r>
      <w:r w:rsidRPr="00B560D6">
        <w:rPr>
          <w:noProof/>
          <w:lang w:val="en-GB"/>
        </w:rPr>
        <w:t>. Analyse Data provides trend analysis, patterns, and high-level visual reports. The programme also has a drag tool that allows users to easily shift equations to other cells by moving the pointer. The filter feature of the Pivot Table enables users to categorise data into several categories. To effectively do research, it is essential to get acquainted with the Pivot Table function and learn how to employ it. This is because it revitalises the previously incomprehensible raw data that was entered</w:t>
      </w:r>
      <w:r w:rsidR="003B15CF" w:rsidRPr="00B560D6">
        <w:rPr>
          <w:noProof/>
          <w:lang w:val="en-GB"/>
        </w:rPr>
        <w:t xml:space="preserve"> (</w:t>
      </w:r>
      <w:r w:rsidR="003B15CF" w:rsidRPr="00B560D6">
        <w:rPr>
          <w:rFonts w:cs="Times New Roman"/>
          <w:noProof/>
          <w:color w:val="222222"/>
          <w:szCs w:val="20"/>
          <w:shd w:val="clear" w:color="auto" w:fill="FFFFFF"/>
          <w:lang w:val="en-GB"/>
        </w:rPr>
        <w:t>Arnaboldi et al. 2021</w:t>
      </w:r>
      <w:r w:rsidR="003B15CF" w:rsidRPr="00B560D6">
        <w:rPr>
          <w:noProof/>
          <w:lang w:val="en-GB"/>
        </w:rPr>
        <w:t>)</w:t>
      </w:r>
      <w:r w:rsidRPr="00B560D6">
        <w:rPr>
          <w:noProof/>
          <w:lang w:val="en-GB"/>
        </w:rPr>
        <w:t>. Excel is complex software with several capabilities that cannot be fully understood in one session.</w:t>
      </w:r>
    </w:p>
    <w:p w14:paraId="1F45C6C9" w14:textId="77777777" w:rsidR="00E129A1" w:rsidRPr="00B560D6" w:rsidRDefault="003B15CF" w:rsidP="00CC3FD5">
      <w:pPr>
        <w:spacing w:after="0"/>
        <w:rPr>
          <w:rFonts w:eastAsia="Times New Roman" w:cs="Times New Roman"/>
          <w:b/>
          <w:bCs/>
          <w:i/>
          <w:noProof/>
          <w:color w:val="000000"/>
          <w:szCs w:val="24"/>
          <w:lang w:val="en-GB" w:eastAsia="en-IN" w:bidi="bn-IN"/>
        </w:rPr>
      </w:pPr>
      <w:r w:rsidRPr="00B560D6">
        <w:rPr>
          <w:noProof/>
          <w:lang w:val="en-GB"/>
        </w:rPr>
        <w:t xml:space="preserve"> </w:t>
      </w:r>
      <w:r w:rsidR="00E129A1" w:rsidRPr="00B560D6">
        <w:rPr>
          <w:rFonts w:eastAsia="Times New Roman" w:cs="Times New Roman"/>
          <w:b/>
          <w:bCs/>
          <w:i/>
          <w:noProof/>
          <w:color w:val="000000"/>
          <w:szCs w:val="24"/>
          <w:lang w:val="en-GB" w:eastAsia="en-IN" w:bidi="bn-IN"/>
        </w:rPr>
        <w:t>Visualising the data</w:t>
      </w:r>
    </w:p>
    <w:p w14:paraId="52E7C9A3" w14:textId="77777777" w:rsidR="004B3FD5" w:rsidRPr="00B560D6" w:rsidRDefault="004B3FD5" w:rsidP="004B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 xml:space="preserve">Excel data visualisation involves displaying data graphically with the use of graphs, charts, and other visual elements. It facilitates the understanding and analysis of challenging data by revealing patterns, trends, and relationships in the data. No company, no matter how large or little, is immune to Excel's data collection and analysis capabilities. Its powerful features and user-friendly design make it simple for users to see their information in a </w:t>
      </w:r>
      <w:r w:rsidR="003B15CF" w:rsidRPr="00B560D6">
        <w:rPr>
          <w:rFonts w:eastAsia="Times New Roman" w:cs="Times New Roman"/>
          <w:bCs/>
          <w:noProof/>
          <w:color w:val="000000"/>
          <w:szCs w:val="24"/>
          <w:lang w:val="en-GB" w:eastAsia="en-IN" w:bidi="bn-IN"/>
        </w:rPr>
        <w:t>second (</w:t>
      </w:r>
      <w:r w:rsidR="003B15CF" w:rsidRPr="00B560D6">
        <w:rPr>
          <w:rFonts w:cs="Times New Roman"/>
          <w:noProof/>
          <w:color w:val="222222"/>
          <w:szCs w:val="20"/>
          <w:shd w:val="clear" w:color="auto" w:fill="FFFFFF"/>
          <w:lang w:val="en-GB"/>
        </w:rPr>
        <w:t>Islam, 2020</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 xml:space="preserve">. </w:t>
      </w:r>
    </w:p>
    <w:p w14:paraId="212F4A08" w14:textId="77777777" w:rsidR="004B3FD5" w:rsidRPr="00B560D6" w:rsidRDefault="004B3FD5" w:rsidP="004B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The primary function of the spreadsheet programme Excel is numerical data manipulation, although it also has other uses such as data creation, editing, sorting, analysis, and summarization. Additionally, Microsoft Excel is capable of doing statistical and mathematical computations, making it a useful tool for solving reasoning and math difficulties.</w:t>
      </w:r>
    </w:p>
    <w:p w14:paraId="2E37EA40" w14:textId="77777777" w:rsidR="00CC3FD5" w:rsidRPr="00B560D6" w:rsidRDefault="004B3FD5" w:rsidP="00CC3FD5">
      <w:pPr>
        <w:spacing w:after="0"/>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Creating visually appealing charts, graphs, and maps from plain text is Excel's primary data visualisation tool's forte</w:t>
      </w:r>
      <w:r w:rsidR="003B15CF" w:rsidRPr="00B560D6">
        <w:rPr>
          <w:rFonts w:eastAsia="Times New Roman" w:cs="Times New Roman"/>
          <w:bCs/>
          <w:noProof/>
          <w:color w:val="000000"/>
          <w:szCs w:val="24"/>
          <w:lang w:val="en-GB" w:eastAsia="en-IN" w:bidi="bn-IN"/>
        </w:rPr>
        <w:t xml:space="preserve"> (</w:t>
      </w:r>
      <w:r w:rsidR="003B15CF" w:rsidRPr="00B560D6">
        <w:rPr>
          <w:rFonts w:cs="Times New Roman"/>
          <w:noProof/>
          <w:color w:val="222222"/>
          <w:szCs w:val="20"/>
          <w:shd w:val="clear" w:color="auto" w:fill="FFFFFF"/>
          <w:lang w:val="en-GB"/>
        </w:rPr>
        <w:t>Borissova et al. 2020</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 xml:space="preserve">. It simplifies complex information so that more people can grasp it. Instead of working with raw data, the data visualisation tools in Excel make use of charts, graphs, and maps to demonstrate the significance of the data. To help users quickly see trends, patterns, and outliers in large amounts of data, data visualisation tools use graphical representations such as charts, graphs, and maps. It is also a </w:t>
      </w:r>
      <w:r w:rsidRPr="00B560D6">
        <w:rPr>
          <w:rFonts w:eastAsia="Times New Roman" w:cs="Times New Roman"/>
          <w:bCs/>
          <w:noProof/>
          <w:color w:val="000000"/>
          <w:szCs w:val="24"/>
          <w:lang w:val="en-GB" w:eastAsia="en-IN" w:bidi="bn-IN"/>
        </w:rPr>
        <w:lastRenderedPageBreak/>
        <w:t>fantastic tool for employees or company owners to use when trying to explain complex ideas to someone without a technical background.</w:t>
      </w:r>
    </w:p>
    <w:p w14:paraId="32226ED2" w14:textId="77777777" w:rsidR="00CC3FD5" w:rsidRPr="00B560D6" w:rsidRDefault="00E129A1" w:rsidP="00E129A1">
      <w:pPr>
        <w:pStyle w:val="Heading2"/>
        <w:rPr>
          <w:rFonts w:eastAsia="Times New Roman"/>
          <w:noProof/>
          <w:sz w:val="24"/>
          <w:lang w:val="en-GB" w:eastAsia="en-IN" w:bidi="bn-IN"/>
        </w:rPr>
      </w:pPr>
      <w:bookmarkStart w:id="2" w:name="_Toc161267984"/>
      <w:r w:rsidRPr="00B560D6">
        <w:rPr>
          <w:rFonts w:eastAsia="Times New Roman"/>
          <w:noProof/>
          <w:lang w:val="en-GB" w:eastAsia="en-IN" w:bidi="bn-IN"/>
        </w:rPr>
        <w:t>Inspiration</w:t>
      </w:r>
      <w:bookmarkEnd w:id="2"/>
    </w:p>
    <w:p w14:paraId="6E023265" w14:textId="77777777" w:rsidR="00211238" w:rsidRPr="00B560D6" w:rsidRDefault="00211238" w:rsidP="004B3FD5">
      <w:pPr>
        <w:pStyle w:val="Heading3"/>
        <w:rPr>
          <w:rFonts w:eastAsia="Times New Roman"/>
          <w:noProof/>
          <w:lang w:val="en-GB" w:eastAsia="en-IN" w:bidi="bn-IN"/>
        </w:rPr>
      </w:pPr>
      <w:bookmarkStart w:id="3" w:name="_Toc161267985"/>
      <w:r w:rsidRPr="00B560D6">
        <w:rPr>
          <w:rFonts w:eastAsia="Times New Roman"/>
          <w:noProof/>
          <w:lang w:val="en-GB" w:eastAsia="en-IN" w:bidi="bn-IN"/>
        </w:rPr>
        <w:t>Sales trends over the months</w:t>
      </w:r>
      <w:bookmarkEnd w:id="3"/>
    </w:p>
    <w:tbl>
      <w:tblPr>
        <w:tblStyle w:val="PlainTable3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28"/>
        <w:gridCol w:w="4314"/>
      </w:tblGrid>
      <w:tr w:rsidR="007C6155" w:rsidRPr="00B560D6" w14:paraId="07529172" w14:textId="77777777" w:rsidTr="00E129A1">
        <w:trPr>
          <w:cnfStyle w:val="100000000000" w:firstRow="1" w:lastRow="0" w:firstColumn="0" w:lastColumn="0" w:oddVBand="0" w:evenVBand="0" w:oddHBand="0" w:evenHBand="0" w:firstRowFirstColumn="0" w:firstRowLastColumn="0" w:lastRowFirstColumn="0" w:lastRowLastColumn="0"/>
          <w:trHeight w:val="285"/>
        </w:trPr>
        <w:tc>
          <w:tcPr>
            <w:cnfStyle w:val="001000000100" w:firstRow="0" w:lastRow="0" w:firstColumn="1" w:lastColumn="0" w:oddVBand="0" w:evenVBand="0" w:oddHBand="0" w:evenHBand="0" w:firstRowFirstColumn="1" w:firstRowLastColumn="0" w:lastRowFirstColumn="0" w:lastRowLastColumn="0"/>
            <w:tcW w:w="2666" w:type="pct"/>
            <w:tcBorders>
              <w:bottom w:val="none" w:sz="0" w:space="0" w:color="auto"/>
              <w:right w:val="none" w:sz="0" w:space="0" w:color="auto"/>
            </w:tcBorders>
            <w:noWrap/>
            <w:hideMark/>
          </w:tcPr>
          <w:p w14:paraId="6554512A" w14:textId="77777777" w:rsidR="007C6155" w:rsidRPr="00B560D6" w:rsidRDefault="007C6155" w:rsidP="00E129A1">
            <w:pPr>
              <w:jc w:val="cente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Month</w:t>
            </w:r>
          </w:p>
        </w:tc>
        <w:tc>
          <w:tcPr>
            <w:tcW w:w="2334" w:type="pct"/>
            <w:tcBorders>
              <w:bottom w:val="none" w:sz="0" w:space="0" w:color="auto"/>
            </w:tcBorders>
            <w:noWrap/>
            <w:hideMark/>
          </w:tcPr>
          <w:p w14:paraId="6EBA977D" w14:textId="77777777" w:rsidR="007C6155" w:rsidRPr="00B560D6" w:rsidRDefault="007C6155" w:rsidP="00E129A1">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Total Sales</w:t>
            </w:r>
          </w:p>
        </w:tc>
      </w:tr>
      <w:tr w:rsidR="007C6155" w:rsidRPr="00B560D6" w14:paraId="78D70A74"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05A27FC9"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January</w:t>
            </w:r>
          </w:p>
        </w:tc>
        <w:tc>
          <w:tcPr>
            <w:tcW w:w="2334" w:type="pct"/>
            <w:noWrap/>
            <w:hideMark/>
          </w:tcPr>
          <w:p w14:paraId="460CEC6E"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18363.87</w:t>
            </w:r>
          </w:p>
        </w:tc>
      </w:tr>
      <w:tr w:rsidR="007C6155" w:rsidRPr="00B560D6" w14:paraId="3D0908CF"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6CB903D1"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February</w:t>
            </w:r>
          </w:p>
        </w:tc>
        <w:tc>
          <w:tcPr>
            <w:tcW w:w="2334" w:type="pct"/>
            <w:noWrap/>
            <w:hideMark/>
          </w:tcPr>
          <w:p w14:paraId="10D4568D"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18153.38</w:t>
            </w:r>
          </w:p>
        </w:tc>
      </w:tr>
      <w:tr w:rsidR="007C6155" w:rsidRPr="00B560D6" w14:paraId="38261655"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1EA3BFC6"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March</w:t>
            </w:r>
          </w:p>
        </w:tc>
        <w:tc>
          <w:tcPr>
            <w:tcW w:w="2334" w:type="pct"/>
            <w:noWrap/>
            <w:hideMark/>
          </w:tcPr>
          <w:p w14:paraId="0B00C8DA"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0</w:t>
            </w:r>
          </w:p>
        </w:tc>
      </w:tr>
      <w:tr w:rsidR="007C6155" w:rsidRPr="00B560D6" w14:paraId="65333756"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28338B21"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April</w:t>
            </w:r>
          </w:p>
        </w:tc>
        <w:tc>
          <w:tcPr>
            <w:tcW w:w="2334" w:type="pct"/>
            <w:noWrap/>
            <w:hideMark/>
          </w:tcPr>
          <w:p w14:paraId="5C6D3911"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12943.44</w:t>
            </w:r>
          </w:p>
        </w:tc>
      </w:tr>
      <w:tr w:rsidR="007C6155" w:rsidRPr="00B560D6" w14:paraId="10424F67"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78DEC93D"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May</w:t>
            </w:r>
          </w:p>
        </w:tc>
        <w:tc>
          <w:tcPr>
            <w:tcW w:w="2334" w:type="pct"/>
            <w:noWrap/>
            <w:hideMark/>
          </w:tcPr>
          <w:p w14:paraId="15DB11B0"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35775.42</w:t>
            </w:r>
          </w:p>
        </w:tc>
      </w:tr>
      <w:tr w:rsidR="007C6155" w:rsidRPr="00B560D6" w14:paraId="0CC7F63A"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5AECDA50"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June</w:t>
            </w:r>
          </w:p>
        </w:tc>
        <w:tc>
          <w:tcPr>
            <w:tcW w:w="2334" w:type="pct"/>
            <w:noWrap/>
            <w:hideMark/>
          </w:tcPr>
          <w:p w14:paraId="4B801C3C"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21639.04</w:t>
            </w:r>
          </w:p>
        </w:tc>
      </w:tr>
      <w:tr w:rsidR="007C6155" w:rsidRPr="00B560D6" w14:paraId="2DE991A4"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6E3DCD09"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July</w:t>
            </w:r>
          </w:p>
        </w:tc>
        <w:tc>
          <w:tcPr>
            <w:tcW w:w="2334" w:type="pct"/>
            <w:noWrap/>
            <w:hideMark/>
          </w:tcPr>
          <w:p w14:paraId="53EFB46D"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15275.59</w:t>
            </w:r>
          </w:p>
        </w:tc>
      </w:tr>
      <w:tr w:rsidR="007C6155" w:rsidRPr="00B560D6" w14:paraId="2D1517FF"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74850476"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August</w:t>
            </w:r>
          </w:p>
        </w:tc>
        <w:tc>
          <w:tcPr>
            <w:tcW w:w="2334" w:type="pct"/>
            <w:noWrap/>
            <w:hideMark/>
          </w:tcPr>
          <w:p w14:paraId="2E091270"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31341.59</w:t>
            </w:r>
          </w:p>
        </w:tc>
      </w:tr>
      <w:tr w:rsidR="007C6155" w:rsidRPr="00B560D6" w14:paraId="41F7BAAE"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1D466C27"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September</w:t>
            </w:r>
          </w:p>
        </w:tc>
        <w:tc>
          <w:tcPr>
            <w:tcW w:w="2334" w:type="pct"/>
            <w:noWrap/>
            <w:hideMark/>
          </w:tcPr>
          <w:p w14:paraId="31AFD7D4"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11369.58</w:t>
            </w:r>
          </w:p>
        </w:tc>
      </w:tr>
      <w:tr w:rsidR="007C6155" w:rsidRPr="00B560D6" w14:paraId="40FF671C"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57C176CF"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October</w:t>
            </w:r>
          </w:p>
        </w:tc>
        <w:tc>
          <w:tcPr>
            <w:tcW w:w="2334" w:type="pct"/>
            <w:noWrap/>
            <w:hideMark/>
          </w:tcPr>
          <w:p w14:paraId="33F7B59F"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0</w:t>
            </w:r>
          </w:p>
        </w:tc>
      </w:tr>
      <w:tr w:rsidR="007C6155" w:rsidRPr="00B560D6" w14:paraId="40B16055" w14:textId="77777777" w:rsidTr="00E129A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shd w:val="clear" w:color="auto" w:fill="A8D08D" w:themeFill="accent6" w:themeFillTint="99"/>
            <w:noWrap/>
            <w:hideMark/>
          </w:tcPr>
          <w:p w14:paraId="2123688D"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November</w:t>
            </w:r>
          </w:p>
        </w:tc>
        <w:tc>
          <w:tcPr>
            <w:tcW w:w="2334" w:type="pct"/>
            <w:shd w:val="clear" w:color="auto" w:fill="A8D08D" w:themeFill="accent6" w:themeFillTint="99"/>
            <w:noWrap/>
            <w:hideMark/>
          </w:tcPr>
          <w:p w14:paraId="666EB8B8" w14:textId="77777777" w:rsidR="007C6155" w:rsidRPr="00B560D6" w:rsidRDefault="007C6155" w:rsidP="007C6155">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360018</w:t>
            </w:r>
          </w:p>
        </w:tc>
      </w:tr>
      <w:tr w:rsidR="007C6155" w:rsidRPr="00B560D6" w14:paraId="2888E5FE" w14:textId="77777777" w:rsidTr="00E129A1">
        <w:trPr>
          <w:trHeight w:val="285"/>
        </w:trPr>
        <w:tc>
          <w:tcPr>
            <w:cnfStyle w:val="001000000000" w:firstRow="0" w:lastRow="0" w:firstColumn="1" w:lastColumn="0" w:oddVBand="0" w:evenVBand="0" w:oddHBand="0" w:evenHBand="0" w:firstRowFirstColumn="0" w:firstRowLastColumn="0" w:lastRowFirstColumn="0" w:lastRowLastColumn="0"/>
            <w:tcW w:w="2666" w:type="pct"/>
            <w:tcBorders>
              <w:right w:val="none" w:sz="0" w:space="0" w:color="auto"/>
            </w:tcBorders>
            <w:noWrap/>
            <w:hideMark/>
          </w:tcPr>
          <w:p w14:paraId="6FC96F86" w14:textId="77777777" w:rsidR="007C6155" w:rsidRPr="00B560D6" w:rsidRDefault="007C6155" w:rsidP="007C6155">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December</w:t>
            </w:r>
          </w:p>
        </w:tc>
        <w:tc>
          <w:tcPr>
            <w:tcW w:w="2334" w:type="pct"/>
            <w:noWrap/>
            <w:hideMark/>
          </w:tcPr>
          <w:p w14:paraId="1DC84EEF" w14:textId="77777777" w:rsidR="007C6155" w:rsidRPr="00B560D6" w:rsidRDefault="007C6155" w:rsidP="007C6155">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0</w:t>
            </w:r>
          </w:p>
        </w:tc>
      </w:tr>
    </w:tbl>
    <w:p w14:paraId="26EBF979" w14:textId="77777777" w:rsidR="007C6155" w:rsidRPr="00B560D6" w:rsidRDefault="007C6155" w:rsidP="00211238">
      <w:pPr>
        <w:spacing w:after="0"/>
        <w:rPr>
          <w:rFonts w:eastAsia="Times New Roman" w:cs="Times New Roman"/>
          <w:noProof/>
          <w:szCs w:val="24"/>
          <w:lang w:val="en-GB" w:eastAsia="en-IN" w:bidi="bn-IN"/>
        </w:rPr>
      </w:pPr>
    </w:p>
    <w:p w14:paraId="45CE5346" w14:textId="77777777" w:rsidR="00211238" w:rsidRPr="00B560D6" w:rsidRDefault="000D36A9" w:rsidP="000D36A9">
      <w:pPr>
        <w:spacing w:after="0"/>
        <w:jc w:val="center"/>
        <w:rPr>
          <w:rFonts w:eastAsia="Times New Roman" w:cs="Times New Roman"/>
          <w:noProof/>
          <w:szCs w:val="24"/>
          <w:lang w:val="en-GB" w:eastAsia="en-IN" w:bidi="bn-IN"/>
        </w:rPr>
      </w:pPr>
      <w:r w:rsidRPr="00B560D6">
        <w:rPr>
          <w:rFonts w:cs="Times New Roman"/>
          <w:noProof/>
          <w:szCs w:val="24"/>
          <w:lang w:val="en-GB" w:eastAsia="en-IN"/>
        </w:rPr>
        <w:drawing>
          <wp:inline distT="0" distB="0" distL="0" distR="0" wp14:anchorId="4AEBE568" wp14:editId="56CC971A">
            <wp:extent cx="4572000" cy="2743200"/>
            <wp:effectExtent l="0" t="0" r="0" b="0"/>
            <wp:docPr id="988049279" name="Chart 1">
              <a:extLst xmlns:a="http://schemas.openxmlformats.org/drawingml/2006/main">
                <a:ext uri="{FF2B5EF4-FFF2-40B4-BE49-F238E27FC236}">
                  <a16:creationId xmlns:a16="http://schemas.microsoft.com/office/drawing/2014/main" id="{5D62C399-FCE0-2536-15B9-37C1CBEB48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75D86BD" w14:textId="77777777" w:rsidR="004B3FD5" w:rsidRPr="00B560D6" w:rsidRDefault="004B3FD5" w:rsidP="004B3FD5">
      <w:pPr>
        <w:spacing w:after="0"/>
        <w:jc w:val="left"/>
        <w:rPr>
          <w:rFonts w:eastAsia="Times New Roman" w:cs="Times New Roman"/>
          <w:noProof/>
          <w:szCs w:val="24"/>
          <w:lang w:val="en-GB" w:eastAsia="en-IN" w:bidi="bn-IN"/>
        </w:rPr>
      </w:pPr>
    </w:p>
    <w:p w14:paraId="7A06C01F"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 xml:space="preserve">Over the course of the year, UK sales changed a lot, with clear highs and lows in different months. There were a lot of sales in the first month of the year, £18363.87 worth, which </w:t>
      </w:r>
      <w:r w:rsidRPr="00B560D6">
        <w:rPr>
          <w:rFonts w:eastAsia="Times New Roman" w:cs="Times New Roman"/>
          <w:noProof/>
          <w:szCs w:val="24"/>
          <w:lang w:val="en-GB" w:eastAsia="en-IN" w:bidi="bn-IN"/>
        </w:rPr>
        <w:lastRenderedPageBreak/>
        <w:t>showed that sales were going well. But this growth took a small hit in February, when sales reached £18153.38. This kept performance pretty stable.</w:t>
      </w:r>
    </w:p>
    <w:p w14:paraId="70055FB1"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Sales went down to zero in March, which wasn't like them at all. There are many possible reasons for this rapid drop, such as changes in the weather, the business, or the way the market works and how that affects how people act.</w:t>
      </w:r>
    </w:p>
    <w:p w14:paraId="19350203"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Sales were the same in April as they were in February: £18153.38. This means that things are back to normal. With sales of £35775.42, up more than double from the previous month, May was a very big month. This rise could mean that buyers' wants have changed because of things like sales or the time of year.</w:t>
      </w:r>
    </w:p>
    <w:p w14:paraId="219AF88B"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June sales were a little lower than May's high point, at £21639.04. There were more sales last month, but this number shows that things are still going pretty well. The business made even less money in July, £15275.59, which could mean that people aren't spending as much.</w:t>
      </w:r>
    </w:p>
    <w:p w14:paraId="513DC2F6"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It really picked up in August, when the number of sales went back up to £31,415. Things like back-to-school shopping, summer sales or other things that make people want to buy things could be to blame for this big jump.</w:t>
      </w:r>
    </w:p>
    <w:p w14:paraId="496D48BC"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In September, sales dropped a lot again, and profits dropped to £11369.58. Naturally occurring or other outside causes that are changing the way people act right now could be to blame for this drop.</w:t>
      </w:r>
    </w:p>
    <w:p w14:paraId="008C2752"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The same thing happened in October as it did in March: there were no sales. This could be a sign of a pattern that keeps happening or of how the market is changing this month, which is having an effect on sales.</w:t>
      </w:r>
    </w:p>
    <w:p w14:paraId="1BCD3228"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In November, sales went through the roof, reaching £3,06,018. Regular events like Black Friday and the holiday shopping season probably caused this big rise. These events make people spend more money, which drives sales to ever-higher levels.</w:t>
      </w:r>
    </w:p>
    <w:p w14:paraId="2A09F94F"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Just like in March and October, there were no sales in December. There were also none in November. At this point, it's possible that this happened because the Christmas shopping season is almost over. When this happens, the market changes and sales drop.</w:t>
      </w:r>
    </w:p>
    <w:p w14:paraId="5BAE0355"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In short, buying trends in the UK changed a lot over the course of the year. A lot of things, like changes in the seasons, the business, and the way the market worked, led to the highs and lows. These things had an impact on how people acted and spent their money.</w:t>
      </w:r>
    </w:p>
    <w:p w14:paraId="3DC2BBD8" w14:textId="77777777" w:rsidR="004B3FD5" w:rsidRPr="00B560D6" w:rsidRDefault="004B3FD5" w:rsidP="004B3FD5">
      <w:pPr>
        <w:spacing w:after="0"/>
        <w:rPr>
          <w:rFonts w:eastAsia="Times New Roman" w:cs="Times New Roman"/>
          <w:noProof/>
          <w:szCs w:val="24"/>
          <w:lang w:val="en-GB" w:eastAsia="en-IN" w:bidi="bn-IN"/>
        </w:rPr>
      </w:pPr>
    </w:p>
    <w:p w14:paraId="72AD1519" w14:textId="77777777" w:rsidR="00211238" w:rsidRPr="00B560D6" w:rsidRDefault="00211238" w:rsidP="004B3FD5">
      <w:pPr>
        <w:pStyle w:val="Heading3"/>
        <w:rPr>
          <w:rFonts w:eastAsia="Times New Roman"/>
          <w:noProof/>
          <w:lang w:val="en-GB" w:eastAsia="en-IN" w:bidi="bn-IN"/>
        </w:rPr>
      </w:pPr>
      <w:bookmarkStart w:id="4" w:name="_Toc161267986"/>
      <w:r w:rsidRPr="00B560D6">
        <w:rPr>
          <w:rFonts w:eastAsia="Times New Roman"/>
          <w:noProof/>
          <w:lang w:val="en-GB" w:eastAsia="en-IN" w:bidi="bn-IN"/>
        </w:rPr>
        <w:lastRenderedPageBreak/>
        <w:t>Most frequently purchased products</w:t>
      </w:r>
      <w:bookmarkEnd w:id="4"/>
    </w:p>
    <w:p w14:paraId="750F52CB"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A customer choice was the "Paper Craft Little Birdie," which was one of the most-bought things all year. People wanted and looked for this item a lot, likely because it was special, well-made, and useful in many ways.</w:t>
      </w:r>
    </w:p>
    <w:p w14:paraId="67E8398B"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It's likely that the "Paper Craft Little Birdie" became popular because it appealed to a lot of different types of people, from crafts and DIY fans to professional artists and makers. Its artistic style, attention to detail, and complex design made it popular with people who wanted to add some imagination and charm to their projects.</w:t>
      </w:r>
    </w:p>
    <w:p w14:paraId="52F476D1" w14:textId="77777777" w:rsidR="004B3FD5" w:rsidRPr="00B560D6" w:rsidRDefault="004B3FD5" w:rsidP="004B3FD5">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A lot of art projects, like scrapbooking, card making, home decor, and more, use the product, which is another reason why it's so popular. Despite its many uses, the "Paper Craft Little Birdie" remained a favourite among people of all ages and interests.</w:t>
      </w:r>
    </w:p>
    <w:p w14:paraId="077F0A4B" w14:textId="77777777" w:rsidR="004B670A" w:rsidRPr="00B560D6" w:rsidRDefault="004B3FD5" w:rsidP="00211238">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People may have become even more interested in the product because of good reviews, successful marketing, and word of mouth. It may have become one of the most well-known things in its field because of this.</w:t>
      </w:r>
    </w:p>
    <w:p w14:paraId="2FBA94F9" w14:textId="77777777" w:rsidR="00981781" w:rsidRPr="00B560D6" w:rsidRDefault="00981781" w:rsidP="00981781">
      <w:pPr>
        <w:pStyle w:val="Heading3"/>
        <w:rPr>
          <w:rFonts w:eastAsia="Times New Roman"/>
          <w:noProof/>
          <w:lang w:val="en-GB" w:eastAsia="en-IN" w:bidi="bn-IN"/>
        </w:rPr>
      </w:pPr>
      <w:bookmarkStart w:id="5" w:name="_Toc161267987"/>
      <w:r w:rsidRPr="00B560D6">
        <w:rPr>
          <w:rFonts w:eastAsia="Times New Roman"/>
          <w:noProof/>
          <w:lang w:val="en-GB" w:eastAsia="en-IN" w:bidi="bn-IN"/>
        </w:rPr>
        <w:t>Number</w:t>
      </w:r>
      <w:r w:rsidR="00211238" w:rsidRPr="00B560D6">
        <w:rPr>
          <w:rFonts w:eastAsia="Times New Roman"/>
          <w:noProof/>
          <w:lang w:val="en-GB" w:eastAsia="en-IN" w:bidi="bn-IN"/>
        </w:rPr>
        <w:t xml:space="preserve"> products the customer purchase in each transaction</w:t>
      </w:r>
      <w:bookmarkEnd w:id="5"/>
    </w:p>
    <w:p w14:paraId="23F1D100" w14:textId="77777777" w:rsidR="00D97993" w:rsidRPr="00B560D6" w:rsidRDefault="00D97993" w:rsidP="00D97993">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Total number of transactions = 65536</w:t>
      </w:r>
    </w:p>
    <w:p w14:paraId="0EEBBDDA" w14:textId="77777777" w:rsidR="00D97993" w:rsidRPr="00B560D6" w:rsidRDefault="00D97993" w:rsidP="00D97993">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Total Quantity of sold products = 553873</w:t>
      </w:r>
    </w:p>
    <w:p w14:paraId="04DF074D" w14:textId="77777777" w:rsidR="00211238" w:rsidRPr="00B560D6" w:rsidRDefault="00D97993" w:rsidP="00D97993">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Hence, customers purchase in each transaction = 553873 / 65536 = 8.45</w:t>
      </w:r>
    </w:p>
    <w:p w14:paraId="7B27C3CD" w14:textId="77777777" w:rsidR="00981781" w:rsidRPr="00B560D6" w:rsidRDefault="00981781" w:rsidP="00981781">
      <w:pPr>
        <w:spacing w:after="0"/>
        <w:rPr>
          <w:rFonts w:eastAsia="Times New Roman" w:cs="Times New Roman"/>
          <w:noProof/>
          <w:szCs w:val="24"/>
          <w:lang w:val="en-GB" w:eastAsia="en-IN" w:bidi="bn-IN"/>
        </w:rPr>
      </w:pPr>
      <w:r w:rsidRPr="00B560D6">
        <w:rPr>
          <w:noProof/>
          <w:lang w:val="en-GB"/>
        </w:rPr>
        <w:t xml:space="preserve">It's useful to know how many items a customer normally buys in a deal when research how they buy things. </w:t>
      </w:r>
      <w:r w:rsidRPr="00B560D6">
        <w:rPr>
          <w:rFonts w:eastAsia="Times New Roman" w:cs="Times New Roman"/>
          <w:noProof/>
          <w:szCs w:val="24"/>
          <w:lang w:val="en-GB" w:eastAsia="en-IN" w:bidi="bn-IN"/>
        </w:rPr>
        <w:t>For the average number of items bought per transaction, we divide the total number of items bought (553873) by the total number of transactions (65536). Calculation shows that there are about 8.45 things in each buy. When a person makes a purchase, this number shows how many items they usually buy. This number helps stores and businesses decide what to sell, how much to charge, and how to market their products.</w:t>
      </w:r>
    </w:p>
    <w:p w14:paraId="3F8F7D78" w14:textId="77777777" w:rsidR="00981781" w:rsidRPr="00B560D6" w:rsidRDefault="00981781" w:rsidP="00981781">
      <w:pPr>
        <w:spacing w:after="0"/>
        <w:rPr>
          <w:rFonts w:eastAsia="Times New Roman" w:cs="Times New Roman"/>
          <w:noProof/>
          <w:szCs w:val="24"/>
          <w:lang w:val="en-GB" w:eastAsia="en-IN" w:bidi="bn-IN"/>
        </w:rPr>
      </w:pPr>
      <w:r w:rsidRPr="00B560D6">
        <w:rPr>
          <w:noProof/>
          <w:lang w:val="en-GB"/>
        </w:rPr>
        <w:t xml:space="preserve">A higher average number of things bought per transaction could mean that people are buying in bulk or taking advantage of deals that come in packages. </w:t>
      </w:r>
      <w:r w:rsidRPr="00B560D6">
        <w:rPr>
          <w:rFonts w:eastAsia="Times New Roman" w:cs="Times New Roman"/>
          <w:noProof/>
          <w:szCs w:val="24"/>
          <w:lang w:val="en-GB" w:eastAsia="en-IN" w:bidi="bn-IN"/>
        </w:rPr>
        <w:t>When shops have this kind of knowledge, they can use it to make sales or group deals that are more appealing to customers.</w:t>
      </w:r>
    </w:p>
    <w:p w14:paraId="7ECD30F1" w14:textId="77777777" w:rsidR="00981781" w:rsidRPr="00B560D6" w:rsidRDefault="00981781" w:rsidP="00981781">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 xml:space="preserve">A lower average, on the other hand, could mean that there are chances to cross-sell or up-sell related items to make the deal more valuable and improve the customer's shopping experience as a whole. By looking at the average amount of goods bought per transaction, businesses can make sure their plans are in line with what customers want. This can help </w:t>
      </w:r>
      <w:r w:rsidRPr="00B560D6">
        <w:rPr>
          <w:rFonts w:eastAsia="Times New Roman" w:cs="Times New Roman"/>
          <w:noProof/>
          <w:szCs w:val="24"/>
          <w:lang w:val="en-GB" w:eastAsia="en-IN" w:bidi="bn-IN"/>
        </w:rPr>
        <w:lastRenderedPageBreak/>
        <w:t>them make more sales and gain loyalty from customers over time. Based on facts, this method helps shops work better and stay competitive in a market that is always shifting.</w:t>
      </w:r>
    </w:p>
    <w:p w14:paraId="20DB9147" w14:textId="77777777" w:rsidR="00981781" w:rsidRPr="00B560D6" w:rsidRDefault="00981781" w:rsidP="00D97993">
      <w:pPr>
        <w:spacing w:after="0"/>
        <w:rPr>
          <w:rFonts w:eastAsia="Times New Roman" w:cs="Times New Roman"/>
          <w:noProof/>
          <w:szCs w:val="24"/>
          <w:lang w:val="en-GB" w:eastAsia="en-IN" w:bidi="bn-IN"/>
        </w:rPr>
      </w:pPr>
    </w:p>
    <w:p w14:paraId="226110DC" w14:textId="77777777" w:rsidR="00981781" w:rsidRPr="00B560D6" w:rsidRDefault="00211238" w:rsidP="00981781">
      <w:pPr>
        <w:pStyle w:val="Heading3"/>
        <w:rPr>
          <w:rFonts w:eastAsia="Times New Roman"/>
          <w:noProof/>
          <w:lang w:val="en-GB" w:eastAsia="en-IN" w:bidi="bn-IN"/>
        </w:rPr>
      </w:pPr>
      <w:bookmarkStart w:id="6" w:name="_Toc161267988"/>
      <w:r w:rsidRPr="00B560D6">
        <w:rPr>
          <w:rFonts w:eastAsia="Times New Roman"/>
          <w:noProof/>
          <w:lang w:val="en-GB" w:eastAsia="en-IN" w:bidi="bn-IN"/>
        </w:rPr>
        <w:t>Most profitable customer segments</w:t>
      </w:r>
      <w:bookmarkEnd w:id="6"/>
    </w:p>
    <w:tbl>
      <w:tblPr>
        <w:tblStyle w:val="PlainTable31"/>
        <w:tblW w:w="5000" w:type="pct"/>
        <w:tblLook w:val="04A0" w:firstRow="1" w:lastRow="0" w:firstColumn="1" w:lastColumn="0" w:noHBand="0" w:noVBand="1"/>
      </w:tblPr>
      <w:tblGrid>
        <w:gridCol w:w="5601"/>
        <w:gridCol w:w="3641"/>
      </w:tblGrid>
      <w:tr w:rsidR="00981781" w:rsidRPr="00B560D6" w14:paraId="385BDB04" w14:textId="77777777" w:rsidTr="00D97993">
        <w:trPr>
          <w:cnfStyle w:val="100000000000" w:firstRow="1" w:lastRow="0" w:firstColumn="0" w:lastColumn="0" w:oddVBand="0" w:evenVBand="0" w:oddHBand="0" w:evenHBand="0" w:firstRowFirstColumn="0" w:firstRowLastColumn="0" w:lastRowFirstColumn="0" w:lastRowLastColumn="0"/>
          <w:trHeight w:val="285"/>
        </w:trPr>
        <w:tc>
          <w:tcPr>
            <w:cnfStyle w:val="001000000100" w:firstRow="0" w:lastRow="0" w:firstColumn="1" w:lastColumn="0" w:oddVBand="0" w:evenVBand="0" w:oddHBand="0" w:evenHBand="0" w:firstRowFirstColumn="1" w:firstRowLastColumn="0" w:lastRowFirstColumn="0" w:lastRowLastColumn="0"/>
            <w:tcW w:w="3030" w:type="pct"/>
            <w:noWrap/>
            <w:hideMark/>
          </w:tcPr>
          <w:p w14:paraId="00D08704"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Location</w:t>
            </w:r>
          </w:p>
        </w:tc>
        <w:tc>
          <w:tcPr>
            <w:tcW w:w="1970" w:type="pct"/>
            <w:noWrap/>
            <w:hideMark/>
          </w:tcPr>
          <w:p w14:paraId="5AD855AE" w14:textId="77777777" w:rsidR="00981781" w:rsidRPr="00B560D6" w:rsidRDefault="00981781" w:rsidP="00D15899">
            <w:pPr>
              <w:cnfStyle w:val="100000000000" w:firstRow="1"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Total Sales</w:t>
            </w:r>
          </w:p>
        </w:tc>
      </w:tr>
      <w:tr w:rsidR="00981781" w:rsidRPr="00B560D6" w14:paraId="3C50E634"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36EDEF7C"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Australia</w:t>
            </w:r>
          </w:p>
        </w:tc>
        <w:tc>
          <w:tcPr>
            <w:tcW w:w="1970" w:type="pct"/>
            <w:noWrap/>
            <w:hideMark/>
          </w:tcPr>
          <w:p w14:paraId="61094961"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49.52</w:t>
            </w:r>
          </w:p>
        </w:tc>
      </w:tr>
      <w:tr w:rsidR="00981781" w:rsidRPr="00B560D6" w14:paraId="1F198EED"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069C3C2D"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Austria</w:t>
            </w:r>
          </w:p>
        </w:tc>
        <w:tc>
          <w:tcPr>
            <w:tcW w:w="1970" w:type="pct"/>
            <w:noWrap/>
            <w:hideMark/>
          </w:tcPr>
          <w:p w14:paraId="32BD3150"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7937.83</w:t>
            </w:r>
          </w:p>
        </w:tc>
      </w:tr>
      <w:tr w:rsidR="00981781" w:rsidRPr="00B560D6" w14:paraId="49A72E56"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328CCACD"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Belgiam</w:t>
            </w:r>
          </w:p>
        </w:tc>
        <w:tc>
          <w:tcPr>
            <w:tcW w:w="1970" w:type="pct"/>
            <w:noWrap/>
            <w:hideMark/>
          </w:tcPr>
          <w:p w14:paraId="5E4CF6DC"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2134.57</w:t>
            </w:r>
          </w:p>
        </w:tc>
      </w:tr>
      <w:tr w:rsidR="00981781" w:rsidRPr="00B560D6" w14:paraId="26D08E8F"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2DA97FF8"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Channel Island</w:t>
            </w:r>
          </w:p>
        </w:tc>
        <w:tc>
          <w:tcPr>
            <w:tcW w:w="1970" w:type="pct"/>
            <w:noWrap/>
            <w:hideMark/>
          </w:tcPr>
          <w:p w14:paraId="5A9F280E"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158.12</w:t>
            </w:r>
          </w:p>
        </w:tc>
      </w:tr>
      <w:tr w:rsidR="00981781" w:rsidRPr="00B560D6" w14:paraId="45B9DF5B"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29F9C5E3"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Cyprus</w:t>
            </w:r>
          </w:p>
        </w:tc>
        <w:tc>
          <w:tcPr>
            <w:tcW w:w="1970" w:type="pct"/>
            <w:noWrap/>
            <w:hideMark/>
          </w:tcPr>
          <w:p w14:paraId="6E29694F"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1289.82</w:t>
            </w:r>
          </w:p>
        </w:tc>
      </w:tr>
      <w:tr w:rsidR="00981781" w:rsidRPr="00B560D6" w14:paraId="66FA15A3"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06BA7004"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Czech Republic</w:t>
            </w:r>
          </w:p>
        </w:tc>
        <w:tc>
          <w:tcPr>
            <w:tcW w:w="1970" w:type="pct"/>
            <w:noWrap/>
            <w:hideMark/>
          </w:tcPr>
          <w:p w14:paraId="396807A5"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23.52</w:t>
            </w:r>
          </w:p>
        </w:tc>
      </w:tr>
      <w:tr w:rsidR="00981781" w:rsidRPr="00B560D6" w14:paraId="6D95DCC4"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231D001C"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Denmark</w:t>
            </w:r>
          </w:p>
        </w:tc>
        <w:tc>
          <w:tcPr>
            <w:tcW w:w="1970" w:type="pct"/>
            <w:noWrap/>
            <w:hideMark/>
          </w:tcPr>
          <w:p w14:paraId="2A99E93F"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239.8</w:t>
            </w:r>
          </w:p>
        </w:tc>
      </w:tr>
      <w:tr w:rsidR="00981781" w:rsidRPr="00B560D6" w14:paraId="2949D6CE"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294344F7"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EIRE</w:t>
            </w:r>
          </w:p>
        </w:tc>
        <w:tc>
          <w:tcPr>
            <w:tcW w:w="1970" w:type="pct"/>
            <w:noWrap/>
            <w:hideMark/>
          </w:tcPr>
          <w:p w14:paraId="14B971A7"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7263.28</w:t>
            </w:r>
          </w:p>
        </w:tc>
      </w:tr>
      <w:tr w:rsidR="00981781" w:rsidRPr="00B560D6" w14:paraId="58FF81B3"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10C26D16"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Finland</w:t>
            </w:r>
          </w:p>
        </w:tc>
        <w:tc>
          <w:tcPr>
            <w:tcW w:w="1970" w:type="pct"/>
            <w:noWrap/>
            <w:hideMark/>
          </w:tcPr>
          <w:p w14:paraId="0DDFAD14"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395.55</w:t>
            </w:r>
          </w:p>
        </w:tc>
      </w:tr>
      <w:tr w:rsidR="00981781" w:rsidRPr="00B560D6" w14:paraId="13FF6B25"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5D1F9B06"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France</w:t>
            </w:r>
          </w:p>
        </w:tc>
        <w:tc>
          <w:tcPr>
            <w:tcW w:w="1970" w:type="pct"/>
            <w:noWrap/>
            <w:hideMark/>
          </w:tcPr>
          <w:p w14:paraId="208B1DB5"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7893.22</w:t>
            </w:r>
          </w:p>
        </w:tc>
      </w:tr>
      <w:tr w:rsidR="00981781" w:rsidRPr="00B560D6" w14:paraId="132B791B"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48BE1B5F"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Germany</w:t>
            </w:r>
          </w:p>
        </w:tc>
        <w:tc>
          <w:tcPr>
            <w:tcW w:w="1970" w:type="pct"/>
            <w:noWrap/>
            <w:hideMark/>
          </w:tcPr>
          <w:p w14:paraId="402CD671"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7369.25</w:t>
            </w:r>
          </w:p>
        </w:tc>
      </w:tr>
      <w:tr w:rsidR="00981781" w:rsidRPr="00B560D6" w14:paraId="367B58BF"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05D1C24D"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Greece</w:t>
            </w:r>
          </w:p>
        </w:tc>
        <w:tc>
          <w:tcPr>
            <w:tcW w:w="1970" w:type="pct"/>
            <w:noWrap/>
            <w:hideMark/>
          </w:tcPr>
          <w:p w14:paraId="5B17AE02"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232.65</w:t>
            </w:r>
          </w:p>
        </w:tc>
      </w:tr>
      <w:tr w:rsidR="00981781" w:rsidRPr="00B560D6" w14:paraId="36365818"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35085EF2"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Iceland</w:t>
            </w:r>
          </w:p>
        </w:tc>
        <w:tc>
          <w:tcPr>
            <w:tcW w:w="1970" w:type="pct"/>
            <w:noWrap/>
            <w:hideMark/>
          </w:tcPr>
          <w:p w14:paraId="1D2F2F4D"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3965.52</w:t>
            </w:r>
          </w:p>
        </w:tc>
      </w:tr>
      <w:tr w:rsidR="00981781" w:rsidRPr="00B560D6" w14:paraId="57479A87"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5DDE5042"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Italy</w:t>
            </w:r>
          </w:p>
        </w:tc>
        <w:tc>
          <w:tcPr>
            <w:tcW w:w="1970" w:type="pct"/>
            <w:noWrap/>
            <w:hideMark/>
          </w:tcPr>
          <w:p w14:paraId="34B9CF04"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2151.27</w:t>
            </w:r>
          </w:p>
        </w:tc>
      </w:tr>
      <w:tr w:rsidR="00981781" w:rsidRPr="00B560D6" w14:paraId="1281E33C"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71001138"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Japan</w:t>
            </w:r>
          </w:p>
        </w:tc>
        <w:tc>
          <w:tcPr>
            <w:tcW w:w="1970" w:type="pct"/>
            <w:noWrap/>
            <w:hideMark/>
          </w:tcPr>
          <w:p w14:paraId="2AA18BEE"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474.8</w:t>
            </w:r>
          </w:p>
        </w:tc>
      </w:tr>
      <w:tr w:rsidR="00981781" w:rsidRPr="00B560D6" w14:paraId="162C5D53"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1BF72A00"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Malta</w:t>
            </w:r>
          </w:p>
        </w:tc>
        <w:tc>
          <w:tcPr>
            <w:tcW w:w="1970" w:type="pct"/>
            <w:noWrap/>
            <w:hideMark/>
          </w:tcPr>
          <w:p w14:paraId="7412F420"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143.68</w:t>
            </w:r>
          </w:p>
        </w:tc>
      </w:tr>
      <w:tr w:rsidR="00981781" w:rsidRPr="00B560D6" w14:paraId="6983A8A8"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3F04E9A2"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Netherland</w:t>
            </w:r>
          </w:p>
        </w:tc>
        <w:tc>
          <w:tcPr>
            <w:tcW w:w="1970" w:type="pct"/>
            <w:noWrap/>
            <w:hideMark/>
          </w:tcPr>
          <w:p w14:paraId="3A83B355"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1216.1</w:t>
            </w:r>
          </w:p>
        </w:tc>
      </w:tr>
      <w:tr w:rsidR="00981781" w:rsidRPr="00B560D6" w14:paraId="3924CDE0"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7AEA1AA1"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Norway</w:t>
            </w:r>
          </w:p>
        </w:tc>
        <w:tc>
          <w:tcPr>
            <w:tcW w:w="1970" w:type="pct"/>
            <w:noWrap/>
            <w:hideMark/>
          </w:tcPr>
          <w:p w14:paraId="020C9E62"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2123.96</w:t>
            </w:r>
          </w:p>
        </w:tc>
      </w:tr>
      <w:tr w:rsidR="00981781" w:rsidRPr="00B560D6" w14:paraId="32FF4E44"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53FACDA9"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Portugal</w:t>
            </w:r>
          </w:p>
        </w:tc>
        <w:tc>
          <w:tcPr>
            <w:tcW w:w="1970" w:type="pct"/>
            <w:noWrap/>
            <w:hideMark/>
          </w:tcPr>
          <w:p w14:paraId="57B0C195"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1402.01</w:t>
            </w:r>
          </w:p>
        </w:tc>
      </w:tr>
      <w:tr w:rsidR="00981781" w:rsidRPr="00B560D6" w14:paraId="43413B5E"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076A5814"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Spain</w:t>
            </w:r>
          </w:p>
        </w:tc>
        <w:tc>
          <w:tcPr>
            <w:tcW w:w="1970" w:type="pct"/>
            <w:noWrap/>
            <w:hideMark/>
          </w:tcPr>
          <w:p w14:paraId="15C1B4C9"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2032.56</w:t>
            </w:r>
          </w:p>
        </w:tc>
      </w:tr>
      <w:tr w:rsidR="00981781" w:rsidRPr="00B560D6" w14:paraId="4E13E143"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388F4F67"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Sweden</w:t>
            </w:r>
          </w:p>
        </w:tc>
        <w:tc>
          <w:tcPr>
            <w:tcW w:w="1970" w:type="pct"/>
            <w:noWrap/>
            <w:hideMark/>
          </w:tcPr>
          <w:p w14:paraId="6CE5FC7B"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90.42</w:t>
            </w:r>
          </w:p>
        </w:tc>
      </w:tr>
      <w:tr w:rsidR="00981781" w:rsidRPr="00B560D6" w14:paraId="6BFEBE93"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6BB59470"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Switzerland</w:t>
            </w:r>
          </w:p>
        </w:tc>
        <w:tc>
          <w:tcPr>
            <w:tcW w:w="1970" w:type="pct"/>
            <w:noWrap/>
            <w:hideMark/>
          </w:tcPr>
          <w:p w14:paraId="300C895F"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749.85</w:t>
            </w:r>
          </w:p>
        </w:tc>
      </w:tr>
      <w:tr w:rsidR="00981781" w:rsidRPr="00B560D6" w14:paraId="1E41463D" w14:textId="77777777" w:rsidTr="00D97993">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030" w:type="pct"/>
            <w:shd w:val="clear" w:color="auto" w:fill="A8D08D" w:themeFill="accent6" w:themeFillTint="99"/>
            <w:noWrap/>
            <w:hideMark/>
          </w:tcPr>
          <w:p w14:paraId="26E20F08"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United Kingdom</w:t>
            </w:r>
          </w:p>
        </w:tc>
        <w:tc>
          <w:tcPr>
            <w:tcW w:w="1970" w:type="pct"/>
            <w:shd w:val="clear" w:color="auto" w:fill="A8D08D" w:themeFill="accent6" w:themeFillTint="99"/>
            <w:noWrap/>
            <w:hideMark/>
          </w:tcPr>
          <w:p w14:paraId="496762AC" w14:textId="77777777" w:rsidR="00981781" w:rsidRPr="00B560D6" w:rsidRDefault="00981781" w:rsidP="00D1589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475276.8</w:t>
            </w:r>
          </w:p>
        </w:tc>
      </w:tr>
      <w:tr w:rsidR="00981781" w:rsidRPr="00B560D6" w14:paraId="65D30776" w14:textId="77777777" w:rsidTr="00D97993">
        <w:trPr>
          <w:trHeight w:val="285"/>
        </w:trPr>
        <w:tc>
          <w:tcPr>
            <w:cnfStyle w:val="001000000000" w:firstRow="0" w:lastRow="0" w:firstColumn="1" w:lastColumn="0" w:oddVBand="0" w:evenVBand="0" w:oddHBand="0" w:evenHBand="0" w:firstRowFirstColumn="0" w:firstRowLastColumn="0" w:lastRowFirstColumn="0" w:lastRowLastColumn="0"/>
            <w:tcW w:w="3030" w:type="pct"/>
            <w:noWrap/>
            <w:hideMark/>
          </w:tcPr>
          <w:p w14:paraId="49305F43" w14:textId="77777777" w:rsidR="00981781" w:rsidRPr="00B560D6" w:rsidRDefault="00981781" w:rsidP="00D15899">
            <w:pPr>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USA</w:t>
            </w:r>
          </w:p>
        </w:tc>
        <w:tc>
          <w:tcPr>
            <w:tcW w:w="1970" w:type="pct"/>
            <w:noWrap/>
            <w:hideMark/>
          </w:tcPr>
          <w:p w14:paraId="5FC363A8" w14:textId="77777777" w:rsidR="00981781" w:rsidRPr="00B560D6" w:rsidRDefault="00981781" w:rsidP="00D1589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noProof/>
                <w:color w:val="000000"/>
                <w:sz w:val="24"/>
                <w:szCs w:val="24"/>
                <w:lang w:val="en-GB" w:eastAsia="en-IN" w:bidi="bn-IN"/>
              </w:rPr>
            </w:pPr>
            <w:r w:rsidRPr="00B560D6">
              <w:rPr>
                <w:rFonts w:eastAsia="Times New Roman" w:cs="Times New Roman"/>
                <w:noProof/>
                <w:color w:val="000000"/>
                <w:sz w:val="24"/>
                <w:szCs w:val="24"/>
                <w:lang w:val="en-GB" w:eastAsia="en-IN" w:bidi="bn-IN"/>
              </w:rPr>
              <w:t>265.69</w:t>
            </w:r>
          </w:p>
        </w:tc>
      </w:tr>
    </w:tbl>
    <w:p w14:paraId="6BD21521" w14:textId="77777777" w:rsidR="00D97993" w:rsidRPr="00B560D6" w:rsidRDefault="00D97993" w:rsidP="00211238">
      <w:pPr>
        <w:spacing w:after="0"/>
        <w:rPr>
          <w:rFonts w:eastAsia="Times New Roman" w:cs="Times New Roman"/>
          <w:noProof/>
          <w:szCs w:val="24"/>
          <w:lang w:val="en-GB" w:eastAsia="en-IN" w:bidi="bn-IN"/>
        </w:rPr>
      </w:pPr>
    </w:p>
    <w:p w14:paraId="758175F7" w14:textId="77777777" w:rsidR="00211238" w:rsidRPr="00B560D6" w:rsidRDefault="00D97993" w:rsidP="00211238">
      <w:pPr>
        <w:spacing w:after="0"/>
        <w:rPr>
          <w:rFonts w:eastAsia="Times New Roman" w:cs="Times New Roman"/>
          <w:noProof/>
          <w:szCs w:val="24"/>
          <w:lang w:val="en-GB" w:eastAsia="en-IN" w:bidi="bn-IN"/>
        </w:rPr>
      </w:pPr>
      <w:r w:rsidRPr="00B560D6">
        <w:rPr>
          <w:rFonts w:cs="Times New Roman"/>
          <w:noProof/>
          <w:szCs w:val="24"/>
          <w:lang w:val="en-GB" w:eastAsia="en-IN"/>
        </w:rPr>
        <w:lastRenderedPageBreak/>
        <w:drawing>
          <wp:inline distT="0" distB="0" distL="0" distR="0" wp14:anchorId="01CDB5DD" wp14:editId="4BC68499">
            <wp:extent cx="5731510" cy="3550920"/>
            <wp:effectExtent l="0" t="0" r="2540" b="11430"/>
            <wp:docPr id="2074524838" name="Chart 1">
              <a:extLst xmlns:a="http://schemas.openxmlformats.org/drawingml/2006/main">
                <a:ext uri="{FF2B5EF4-FFF2-40B4-BE49-F238E27FC236}">
                  <a16:creationId xmlns:a16="http://schemas.microsoft.com/office/drawing/2014/main" id="{267FDBA6-F2C4-F26B-70BD-FCC93A0A87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29782FD" w14:textId="77777777" w:rsidR="00981781" w:rsidRPr="00B560D6" w:rsidRDefault="00981781" w:rsidP="00211238">
      <w:pPr>
        <w:spacing w:after="0"/>
        <w:rPr>
          <w:rFonts w:eastAsia="Times New Roman" w:cs="Times New Roman"/>
          <w:noProof/>
          <w:szCs w:val="24"/>
          <w:lang w:val="en-GB" w:eastAsia="en-IN" w:bidi="bn-IN"/>
        </w:rPr>
      </w:pPr>
    </w:p>
    <w:p w14:paraId="0988D9F0" w14:textId="77777777" w:rsidR="00981781" w:rsidRPr="00B560D6" w:rsidRDefault="00981781" w:rsidP="00981781">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People who shop at the store with the most total sales would be the most successful. UK sales of £475276.8 make it clear that this knowledge is most useful for people in the UK. With this many, it's clear that people from the UK bring in the most money and make the business the most money. There may have been sales in other places, but not nearly as many as there were in the UK. The UK market has a lot of potential, but it needs focused attention and well-thought-out steps to keep and maybe even grow market share.</w:t>
      </w:r>
    </w:p>
    <w:p w14:paraId="621D7E3D" w14:textId="77777777" w:rsidR="00981781" w:rsidRPr="00B560D6" w:rsidRDefault="00981781" w:rsidP="00211238">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t>Businesses should pay attention to their best customers and find out who they are. It's possible that this means making sure that the UK buyers are happy with the marketing plans, product lines, and customer service. It can also use market insights and data analytics to find out what this group of people really wants and needs. This way, you can focus on making the most sales and money. Even though sales are very good in Austria, France, and Germany, they are still not nearly as high as they are in the UK. This makes it clear that the UK is the most successful country in this set of data.</w:t>
      </w:r>
    </w:p>
    <w:p w14:paraId="2080E7E2" w14:textId="77777777" w:rsidR="00211238" w:rsidRPr="00B560D6" w:rsidRDefault="00981781" w:rsidP="00981781">
      <w:pPr>
        <w:pStyle w:val="Heading3"/>
        <w:rPr>
          <w:rFonts w:eastAsia="Times New Roman"/>
          <w:noProof/>
          <w:lang w:val="en-GB" w:eastAsia="en-IN" w:bidi="bn-IN"/>
        </w:rPr>
      </w:pPr>
      <w:bookmarkStart w:id="7" w:name="_Toc161267989"/>
      <w:r w:rsidRPr="00B560D6">
        <w:rPr>
          <w:rFonts w:eastAsia="Times New Roman"/>
          <w:noProof/>
          <w:lang w:val="en-GB" w:eastAsia="en-IN" w:bidi="bn-IN"/>
        </w:rPr>
        <w:t>R</w:t>
      </w:r>
      <w:r w:rsidR="00211238" w:rsidRPr="00B560D6">
        <w:rPr>
          <w:rFonts w:eastAsia="Times New Roman"/>
          <w:noProof/>
          <w:lang w:val="en-GB" w:eastAsia="en-IN" w:bidi="bn-IN"/>
        </w:rPr>
        <w:t>ecommend</w:t>
      </w:r>
      <w:r w:rsidRPr="00B560D6">
        <w:rPr>
          <w:rFonts w:eastAsia="Times New Roman"/>
          <w:noProof/>
          <w:lang w:val="en-GB" w:eastAsia="en-IN" w:bidi="bn-IN"/>
        </w:rPr>
        <w:t>ation</w:t>
      </w:r>
      <w:r w:rsidR="00211238" w:rsidRPr="00B560D6">
        <w:rPr>
          <w:rFonts w:eastAsia="Times New Roman"/>
          <w:noProof/>
          <w:lang w:val="en-GB" w:eastAsia="en-IN" w:bidi="bn-IN"/>
        </w:rPr>
        <w:t xml:space="preserve"> to the business to gain more profit</w:t>
      </w:r>
      <w:bookmarkEnd w:id="7"/>
    </w:p>
    <w:p w14:paraId="0C4C8BB7" w14:textId="77777777" w:rsidR="00981781" w:rsidRPr="00B560D6" w:rsidRDefault="00981781" w:rsidP="00981781">
      <w:pPr>
        <w:rPr>
          <w:rFonts w:eastAsia="Times New Roman" w:cs="Times New Roman"/>
          <w:bCs/>
          <w:noProof/>
          <w:color w:val="000000"/>
          <w:szCs w:val="24"/>
          <w:lang w:val="en-GB" w:eastAsia="en-IN" w:bidi="bn-IN"/>
        </w:rPr>
      </w:pPr>
      <w:r w:rsidRPr="00B560D6">
        <w:rPr>
          <w:rFonts w:eastAsia="Times New Roman" w:cs="Times New Roman"/>
          <w:bCs/>
          <w:noProof/>
          <w:color w:val="000000"/>
          <w:szCs w:val="24"/>
          <w:lang w:val="en-GB" w:eastAsia="en-IN" w:bidi="bn-IN"/>
        </w:rPr>
        <w:t>The above calculation and explanation shows that the UK market is the most important. Because of this, the company should put more of its money and time into growing in this market</w:t>
      </w:r>
      <w:r w:rsidR="003B15CF" w:rsidRPr="00B560D6">
        <w:rPr>
          <w:rFonts w:eastAsia="Times New Roman" w:cs="Times New Roman"/>
          <w:bCs/>
          <w:noProof/>
          <w:color w:val="000000"/>
          <w:szCs w:val="24"/>
          <w:lang w:val="en-GB" w:eastAsia="en-IN" w:bidi="bn-IN"/>
        </w:rPr>
        <w:t xml:space="preserve"> (</w:t>
      </w:r>
      <w:r w:rsidR="003B15CF" w:rsidRPr="00B560D6">
        <w:rPr>
          <w:rFonts w:cs="Times New Roman"/>
          <w:noProof/>
          <w:color w:val="222222"/>
          <w:szCs w:val="20"/>
          <w:shd w:val="clear" w:color="auto" w:fill="FFFFFF"/>
          <w:lang w:val="en-GB"/>
        </w:rPr>
        <w:t>Gupta and Jiwani, 2021</w:t>
      </w:r>
      <w:r w:rsidR="003B15CF" w:rsidRPr="00B560D6">
        <w:rPr>
          <w:rFonts w:eastAsia="Times New Roman" w:cs="Times New Roman"/>
          <w:bCs/>
          <w:noProof/>
          <w:color w:val="000000"/>
          <w:szCs w:val="24"/>
          <w:lang w:val="en-GB" w:eastAsia="en-IN" w:bidi="bn-IN"/>
        </w:rPr>
        <w:t>)</w:t>
      </w:r>
      <w:r w:rsidRPr="00B560D6">
        <w:rPr>
          <w:rFonts w:eastAsia="Times New Roman" w:cs="Times New Roman"/>
          <w:bCs/>
          <w:noProof/>
          <w:color w:val="000000"/>
          <w:szCs w:val="24"/>
          <w:lang w:val="en-GB" w:eastAsia="en-IN" w:bidi="bn-IN"/>
        </w:rPr>
        <w:t xml:space="preserve">. UK customers could be the subject of targeted marketing, new products or services that fit their tastes, and exchanges that are more personal, all of </w:t>
      </w:r>
      <w:r w:rsidRPr="00B560D6">
        <w:rPr>
          <w:rFonts w:eastAsia="Times New Roman" w:cs="Times New Roman"/>
          <w:bCs/>
          <w:noProof/>
          <w:color w:val="000000"/>
          <w:szCs w:val="24"/>
          <w:lang w:val="en-GB" w:eastAsia="en-IN" w:bidi="bn-IN"/>
        </w:rPr>
        <w:lastRenderedPageBreak/>
        <w:t>which would make the customer experience better. Making the supply chain faster and better managed can also help make more money and meet the high demand in the UK. The company can keep growing and make as much money as possible by giving this group of people what they need to do well.</w:t>
      </w:r>
    </w:p>
    <w:p w14:paraId="6F98B150" w14:textId="77777777" w:rsidR="00981781" w:rsidRPr="00B560D6" w:rsidRDefault="00981781" w:rsidP="00211238">
      <w:pPr>
        <w:spacing w:after="0"/>
        <w:rPr>
          <w:rFonts w:eastAsia="Times New Roman" w:cs="Times New Roman"/>
          <w:b/>
          <w:bCs/>
          <w:noProof/>
          <w:color w:val="000000"/>
          <w:szCs w:val="24"/>
          <w:lang w:val="en-GB" w:eastAsia="en-IN" w:bidi="bn-IN"/>
        </w:rPr>
      </w:pPr>
    </w:p>
    <w:p w14:paraId="4FD72EFE" w14:textId="77777777" w:rsidR="00981781" w:rsidRPr="00B560D6" w:rsidRDefault="00981781" w:rsidP="00211238">
      <w:pPr>
        <w:spacing w:after="0"/>
        <w:rPr>
          <w:rFonts w:eastAsia="Times New Roman" w:cs="Times New Roman"/>
          <w:bCs/>
          <w:noProof/>
          <w:color w:val="000000"/>
          <w:szCs w:val="24"/>
          <w:lang w:val="en-GB" w:eastAsia="en-IN" w:bidi="bn-IN"/>
        </w:rPr>
      </w:pPr>
    </w:p>
    <w:p w14:paraId="0D329387" w14:textId="77777777" w:rsidR="008F1E9E" w:rsidRPr="00B560D6" w:rsidRDefault="008F1E9E" w:rsidP="00211238">
      <w:pPr>
        <w:rPr>
          <w:rFonts w:cs="Times New Roman"/>
          <w:b/>
          <w:bCs/>
          <w:noProof/>
          <w:szCs w:val="24"/>
          <w:lang w:val="en-GB"/>
        </w:rPr>
      </w:pPr>
      <w:r w:rsidRPr="00B560D6">
        <w:rPr>
          <w:rFonts w:cs="Times New Roman"/>
          <w:b/>
          <w:bCs/>
          <w:noProof/>
          <w:szCs w:val="24"/>
          <w:lang w:val="en-GB"/>
        </w:rPr>
        <w:br w:type="page"/>
      </w:r>
    </w:p>
    <w:p w14:paraId="68525FEE" w14:textId="77777777" w:rsidR="00D056F2" w:rsidRPr="00B560D6" w:rsidRDefault="00D056F2" w:rsidP="00981781">
      <w:pPr>
        <w:pStyle w:val="Heading1"/>
        <w:rPr>
          <w:noProof/>
          <w:lang w:val="en-GB"/>
        </w:rPr>
      </w:pPr>
      <w:bookmarkStart w:id="8" w:name="_Toc161267990"/>
      <w:r w:rsidRPr="00B560D6">
        <w:rPr>
          <w:noProof/>
          <w:lang w:val="en-GB"/>
        </w:rPr>
        <w:lastRenderedPageBreak/>
        <w:t>Part 2</w:t>
      </w:r>
      <w:bookmarkEnd w:id="8"/>
    </w:p>
    <w:p w14:paraId="3B372F03" w14:textId="77777777" w:rsidR="0018307A" w:rsidRPr="00B560D6" w:rsidRDefault="006E4F0F" w:rsidP="003442E6">
      <w:pPr>
        <w:pStyle w:val="ListParagraph"/>
        <w:numPr>
          <w:ilvl w:val="0"/>
          <w:numId w:val="1"/>
        </w:numPr>
        <w:spacing w:after="0"/>
        <w:rPr>
          <w:rFonts w:cs="Times New Roman"/>
          <w:b/>
          <w:noProof/>
          <w:szCs w:val="24"/>
          <w:lang w:val="en-GB"/>
        </w:rPr>
      </w:pPr>
      <w:r w:rsidRPr="00B560D6">
        <w:rPr>
          <w:rFonts w:cs="Times New Roman"/>
          <w:b/>
          <w:noProof/>
          <w:szCs w:val="24"/>
          <w:lang w:val="en-GB"/>
        </w:rPr>
        <w:t>How many students are male and female?</w:t>
      </w:r>
    </w:p>
    <w:p w14:paraId="4F13621A" w14:textId="77777777" w:rsidR="00562389" w:rsidRPr="00B560D6" w:rsidRDefault="00562389" w:rsidP="003442E6">
      <w:pPr>
        <w:spacing w:after="0"/>
        <w:ind w:left="360"/>
        <w:rPr>
          <w:rFonts w:cs="Times New Roman"/>
          <w:noProof/>
          <w:szCs w:val="24"/>
          <w:lang w:val="en-GB"/>
        </w:rPr>
      </w:pPr>
      <w:r w:rsidRPr="00B560D6">
        <w:rPr>
          <w:rFonts w:cs="Times New Roman"/>
          <w:noProof/>
          <w:szCs w:val="24"/>
          <w:lang w:val="en-GB"/>
        </w:rPr>
        <w:t xml:space="preserve">Males - </w:t>
      </w:r>
      <w:r w:rsidR="00804923" w:rsidRPr="00B560D6">
        <w:rPr>
          <w:rFonts w:cs="Times New Roman"/>
          <w:noProof/>
          <w:szCs w:val="24"/>
          <w:lang w:val="en-GB"/>
        </w:rPr>
        <w:t>1056</w:t>
      </w:r>
    </w:p>
    <w:p w14:paraId="35A75B62" w14:textId="77777777" w:rsidR="00562389" w:rsidRPr="00B560D6" w:rsidRDefault="00562389" w:rsidP="003442E6">
      <w:pPr>
        <w:spacing w:after="0"/>
        <w:ind w:left="360"/>
        <w:rPr>
          <w:rFonts w:cs="Times New Roman"/>
          <w:noProof/>
          <w:szCs w:val="24"/>
          <w:lang w:val="en-GB"/>
        </w:rPr>
      </w:pPr>
      <w:r w:rsidRPr="00B560D6">
        <w:rPr>
          <w:rFonts w:cs="Times New Roman"/>
          <w:noProof/>
          <w:szCs w:val="24"/>
          <w:lang w:val="en-GB"/>
        </w:rPr>
        <w:t xml:space="preserve">Females - </w:t>
      </w:r>
      <w:r w:rsidR="00804923" w:rsidRPr="00B560D6">
        <w:rPr>
          <w:rFonts w:cs="Times New Roman"/>
          <w:noProof/>
          <w:szCs w:val="24"/>
          <w:lang w:val="en-GB"/>
        </w:rPr>
        <w:t>1077</w:t>
      </w:r>
    </w:p>
    <w:p w14:paraId="70699391" w14:textId="77777777" w:rsidR="00562389" w:rsidRPr="00B560D6" w:rsidRDefault="00562389" w:rsidP="003442E6">
      <w:pPr>
        <w:autoSpaceDE w:val="0"/>
        <w:autoSpaceDN w:val="0"/>
        <w:adjustRightInd w:val="0"/>
        <w:spacing w:after="0"/>
        <w:jc w:val="center"/>
        <w:rPr>
          <w:rFonts w:cs="Times New Roman"/>
          <w:noProof/>
          <w:szCs w:val="24"/>
          <w:lang w:val="en-GB"/>
        </w:rPr>
      </w:pPr>
      <w:r w:rsidRPr="00B560D6">
        <w:rPr>
          <w:rFonts w:cs="Times New Roman"/>
          <w:noProof/>
          <w:szCs w:val="24"/>
          <w:lang w:val="en-GB" w:eastAsia="en-IN"/>
        </w:rPr>
        <w:drawing>
          <wp:inline distT="0" distB="0" distL="0" distR="0" wp14:anchorId="19D9CCF6" wp14:editId="5398A8A5">
            <wp:extent cx="4697370" cy="2822028"/>
            <wp:effectExtent l="19050" t="19050" r="27305" b="165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8970" cy="2841012"/>
                    </a:xfrm>
                    <a:prstGeom prst="rect">
                      <a:avLst/>
                    </a:prstGeom>
                    <a:noFill/>
                    <a:ln w="3175">
                      <a:solidFill>
                        <a:schemeClr val="tx1"/>
                      </a:solidFill>
                      <a:prstDash val="sysDot"/>
                    </a:ln>
                  </pic:spPr>
                </pic:pic>
              </a:graphicData>
            </a:graphic>
          </wp:inline>
        </w:drawing>
      </w:r>
    </w:p>
    <w:p w14:paraId="1D4F2122" w14:textId="77777777" w:rsidR="006E4F0F" w:rsidRPr="00B560D6" w:rsidRDefault="006E4F0F" w:rsidP="003442E6">
      <w:pPr>
        <w:spacing w:after="0"/>
        <w:rPr>
          <w:rFonts w:cs="Times New Roman"/>
          <w:noProof/>
          <w:szCs w:val="24"/>
          <w:lang w:val="en-GB"/>
        </w:rPr>
      </w:pPr>
    </w:p>
    <w:p w14:paraId="7FB6C7C6" w14:textId="77777777" w:rsidR="006E4F0F" w:rsidRPr="00B560D6" w:rsidRDefault="00FA4F18" w:rsidP="003442E6">
      <w:pPr>
        <w:spacing w:after="0"/>
        <w:rPr>
          <w:rFonts w:cs="Times New Roman"/>
          <w:b/>
          <w:noProof/>
          <w:szCs w:val="24"/>
          <w:lang w:val="en-GB"/>
        </w:rPr>
      </w:pPr>
      <w:r w:rsidRPr="00B560D6">
        <w:rPr>
          <w:rFonts w:cs="Times New Roman"/>
          <w:b/>
          <w:noProof/>
          <w:szCs w:val="24"/>
          <w:lang w:val="en-GB"/>
        </w:rPr>
        <w:t xml:space="preserve">2. </w:t>
      </w:r>
      <w:r w:rsidR="006E4F0F" w:rsidRPr="00B560D6">
        <w:rPr>
          <w:rFonts w:cs="Times New Roman"/>
          <w:b/>
          <w:noProof/>
          <w:szCs w:val="24"/>
          <w:lang w:val="en-GB"/>
        </w:rPr>
        <w:t>How many student qualifies and does not qualify for reduced/free lunch?</w:t>
      </w:r>
    </w:p>
    <w:p w14:paraId="221B0080" w14:textId="77777777" w:rsidR="00562389" w:rsidRPr="00B560D6" w:rsidRDefault="00562389" w:rsidP="003442E6">
      <w:pPr>
        <w:autoSpaceDE w:val="0"/>
        <w:autoSpaceDN w:val="0"/>
        <w:adjustRightInd w:val="0"/>
        <w:spacing w:after="0"/>
        <w:jc w:val="center"/>
        <w:rPr>
          <w:rFonts w:cs="Times New Roman"/>
          <w:noProof/>
          <w:szCs w:val="24"/>
          <w:lang w:val="en-GB"/>
        </w:rPr>
      </w:pPr>
      <w:r w:rsidRPr="00B560D6">
        <w:rPr>
          <w:rFonts w:cs="Times New Roman"/>
          <w:noProof/>
          <w:szCs w:val="24"/>
          <w:lang w:val="en-GB" w:eastAsia="en-IN"/>
        </w:rPr>
        <w:drawing>
          <wp:inline distT="0" distB="0" distL="0" distR="0" wp14:anchorId="228AB363" wp14:editId="3E109097">
            <wp:extent cx="4761405" cy="2801690"/>
            <wp:effectExtent l="19050" t="19050" r="20320" b="177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7997" cy="2805569"/>
                    </a:xfrm>
                    <a:prstGeom prst="rect">
                      <a:avLst/>
                    </a:prstGeom>
                    <a:noFill/>
                    <a:ln>
                      <a:solidFill>
                        <a:schemeClr val="tx1"/>
                      </a:solidFill>
                    </a:ln>
                  </pic:spPr>
                </pic:pic>
              </a:graphicData>
            </a:graphic>
          </wp:inline>
        </w:drawing>
      </w:r>
    </w:p>
    <w:p w14:paraId="00EEF4DD" w14:textId="77777777" w:rsidR="00672199" w:rsidRPr="00B560D6" w:rsidRDefault="00672199" w:rsidP="003442E6">
      <w:pPr>
        <w:spacing w:after="0"/>
        <w:rPr>
          <w:rFonts w:cs="Times New Roman"/>
          <w:noProof/>
          <w:szCs w:val="24"/>
          <w:lang w:val="en-GB"/>
        </w:rPr>
      </w:pPr>
    </w:p>
    <w:p w14:paraId="6A3464E6" w14:textId="77777777" w:rsidR="006E4F0F" w:rsidRPr="00B560D6" w:rsidRDefault="00FA4F18" w:rsidP="003442E6">
      <w:pPr>
        <w:spacing w:after="0"/>
        <w:rPr>
          <w:rFonts w:cs="Times New Roman"/>
          <w:b/>
          <w:noProof/>
          <w:szCs w:val="24"/>
          <w:lang w:val="en-GB"/>
        </w:rPr>
      </w:pPr>
      <w:r w:rsidRPr="00B560D6">
        <w:rPr>
          <w:rFonts w:cs="Times New Roman"/>
          <w:b/>
          <w:noProof/>
          <w:szCs w:val="24"/>
          <w:lang w:val="en-GB"/>
        </w:rPr>
        <w:t xml:space="preserve">3. </w:t>
      </w:r>
      <w:r w:rsidR="006E4F0F" w:rsidRPr="00B560D6">
        <w:rPr>
          <w:rFonts w:cs="Times New Roman"/>
          <w:b/>
          <w:noProof/>
          <w:szCs w:val="24"/>
          <w:lang w:val="en-GB"/>
        </w:rPr>
        <w:t>What are the mean and median of students who qualifies and does not qualify for reduced/free lunch?</w:t>
      </w:r>
    </w:p>
    <w:p w14:paraId="770FC89C" w14:textId="77777777" w:rsidR="00FA4F18" w:rsidRPr="00B560D6" w:rsidRDefault="00FA4F18" w:rsidP="003442E6">
      <w:pPr>
        <w:spacing w:after="0"/>
        <w:rPr>
          <w:rFonts w:cs="Times New Roman"/>
          <w:noProof/>
          <w:szCs w:val="24"/>
          <w:lang w:val="en-GB"/>
        </w:rPr>
      </w:pPr>
      <w:r w:rsidRPr="00B560D6">
        <w:rPr>
          <w:rFonts w:cs="Times New Roman"/>
          <w:noProof/>
          <w:szCs w:val="24"/>
          <w:lang w:val="en-GB"/>
        </w:rPr>
        <w:t>Students who doesn’t qualify for reduced/free lunch</w:t>
      </w:r>
    </w:p>
    <w:p w14:paraId="338FF40C" w14:textId="77777777" w:rsidR="003442E6" w:rsidRPr="00B560D6" w:rsidRDefault="003442E6" w:rsidP="003442E6">
      <w:pPr>
        <w:spacing w:after="0"/>
        <w:rPr>
          <w:rFonts w:cs="Times New Roman"/>
          <w:noProof/>
          <w:szCs w:val="24"/>
          <w:lang w:val="en-GB"/>
        </w:rPr>
      </w:pPr>
    </w:p>
    <w:tbl>
      <w:tblPr>
        <w:tblStyle w:val="PlainTable31"/>
        <w:tblW w:w="5000" w:type="pct"/>
        <w:tblLook w:val="04A0" w:firstRow="1" w:lastRow="0" w:firstColumn="1" w:lastColumn="0" w:noHBand="0" w:noVBand="1"/>
      </w:tblPr>
      <w:tblGrid>
        <w:gridCol w:w="4408"/>
        <w:gridCol w:w="4834"/>
      </w:tblGrid>
      <w:tr w:rsidR="00FA4F18" w:rsidRPr="00B560D6" w14:paraId="08F3B980" w14:textId="77777777" w:rsidTr="00E17508">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2385" w:type="pct"/>
            <w:noWrap/>
            <w:hideMark/>
          </w:tcPr>
          <w:p w14:paraId="34922F13" w14:textId="77777777" w:rsidR="00FA4F18" w:rsidRPr="00B560D6" w:rsidRDefault="00FA4F18" w:rsidP="003442E6">
            <w:pPr>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lastRenderedPageBreak/>
              <w:t>Mean</w:t>
            </w:r>
          </w:p>
        </w:tc>
        <w:tc>
          <w:tcPr>
            <w:tcW w:w="2615" w:type="pct"/>
            <w:noWrap/>
            <w:hideMark/>
          </w:tcPr>
          <w:p w14:paraId="6724C703" w14:textId="77777777" w:rsidR="00FA4F18" w:rsidRPr="00B560D6" w:rsidRDefault="00FA4F18" w:rsidP="003442E6">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t>21.44774</w:t>
            </w:r>
          </w:p>
        </w:tc>
      </w:tr>
      <w:tr w:rsidR="00FA4F18" w:rsidRPr="00B560D6" w14:paraId="78577E16" w14:textId="77777777" w:rsidTr="00E1750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385" w:type="pct"/>
            <w:noWrap/>
            <w:hideMark/>
          </w:tcPr>
          <w:p w14:paraId="09201D33" w14:textId="77777777" w:rsidR="00FA4F18" w:rsidRPr="00B560D6" w:rsidRDefault="00FA4F18" w:rsidP="003442E6">
            <w:pPr>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t>Median</w:t>
            </w:r>
          </w:p>
        </w:tc>
        <w:tc>
          <w:tcPr>
            <w:tcW w:w="2615" w:type="pct"/>
            <w:noWrap/>
            <w:hideMark/>
          </w:tcPr>
          <w:p w14:paraId="300CDBC2" w14:textId="77777777" w:rsidR="00FA4F18" w:rsidRPr="00B560D6" w:rsidRDefault="00FA4F18" w:rsidP="003442E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rPr>
            </w:pPr>
            <w:r w:rsidRPr="00B560D6">
              <w:rPr>
                <w:rFonts w:eastAsia="Times New Roman" w:cs="Times New Roman"/>
                <w:noProof/>
                <w:color w:val="000000"/>
                <w:sz w:val="24"/>
                <w:szCs w:val="24"/>
                <w:lang w:val="en-GB" w:eastAsia="en-IN"/>
              </w:rPr>
              <w:t>21</w:t>
            </w:r>
          </w:p>
        </w:tc>
      </w:tr>
    </w:tbl>
    <w:p w14:paraId="4F8CFF50" w14:textId="77777777" w:rsidR="008138AE" w:rsidRPr="00B560D6" w:rsidRDefault="008138AE" w:rsidP="003442E6">
      <w:pPr>
        <w:spacing w:after="0"/>
        <w:rPr>
          <w:rFonts w:cs="Times New Roman"/>
          <w:noProof/>
          <w:szCs w:val="24"/>
          <w:lang w:val="en-GB"/>
        </w:rPr>
      </w:pPr>
    </w:p>
    <w:p w14:paraId="6F2B7A80" w14:textId="77777777" w:rsidR="00FA4F18" w:rsidRPr="00B560D6" w:rsidRDefault="00FA4F18" w:rsidP="003442E6">
      <w:pPr>
        <w:spacing w:after="0"/>
        <w:rPr>
          <w:rFonts w:cs="Times New Roman"/>
          <w:noProof/>
          <w:szCs w:val="24"/>
          <w:lang w:val="en-GB"/>
        </w:rPr>
      </w:pPr>
      <w:r w:rsidRPr="00B560D6">
        <w:rPr>
          <w:rFonts w:cs="Times New Roman"/>
          <w:noProof/>
          <w:szCs w:val="24"/>
          <w:lang w:val="en-GB"/>
        </w:rPr>
        <w:t>Student who qualifies for reduced/free lunch</w:t>
      </w:r>
    </w:p>
    <w:tbl>
      <w:tblPr>
        <w:tblStyle w:val="PlainTable31"/>
        <w:tblW w:w="5000" w:type="pct"/>
        <w:tblLook w:val="04A0" w:firstRow="1" w:lastRow="0" w:firstColumn="1" w:lastColumn="0" w:noHBand="0" w:noVBand="1"/>
      </w:tblPr>
      <w:tblGrid>
        <w:gridCol w:w="4621"/>
        <w:gridCol w:w="4621"/>
      </w:tblGrid>
      <w:tr w:rsidR="00FA4F18" w:rsidRPr="00B560D6" w14:paraId="6110568C" w14:textId="77777777" w:rsidTr="00E17508">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2500" w:type="pct"/>
            <w:noWrap/>
            <w:hideMark/>
          </w:tcPr>
          <w:p w14:paraId="7207638D" w14:textId="77777777" w:rsidR="00FA4F18" w:rsidRPr="00B560D6" w:rsidRDefault="00FA4F18" w:rsidP="003442E6">
            <w:pPr>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t>Mean</w:t>
            </w:r>
          </w:p>
        </w:tc>
        <w:tc>
          <w:tcPr>
            <w:tcW w:w="2500" w:type="pct"/>
            <w:noWrap/>
            <w:hideMark/>
          </w:tcPr>
          <w:p w14:paraId="20831D86" w14:textId="77777777" w:rsidR="00FA4F18" w:rsidRPr="00B560D6" w:rsidRDefault="00FA4F18" w:rsidP="003442E6">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t>24.5817</w:t>
            </w:r>
          </w:p>
        </w:tc>
      </w:tr>
      <w:tr w:rsidR="00FA4F18" w:rsidRPr="00B560D6" w14:paraId="2C549FFB" w14:textId="77777777" w:rsidTr="00E17508">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00" w:type="pct"/>
            <w:noWrap/>
            <w:hideMark/>
          </w:tcPr>
          <w:p w14:paraId="4AD533E4" w14:textId="77777777" w:rsidR="00FA4F18" w:rsidRPr="00B560D6" w:rsidRDefault="00FA4F18" w:rsidP="003442E6">
            <w:pPr>
              <w:rPr>
                <w:rFonts w:eastAsia="Times New Roman" w:cs="Times New Roman"/>
                <w:b w:val="0"/>
                <w:noProof/>
                <w:color w:val="000000"/>
                <w:sz w:val="24"/>
                <w:szCs w:val="24"/>
                <w:lang w:val="en-GB" w:eastAsia="en-IN"/>
              </w:rPr>
            </w:pPr>
            <w:r w:rsidRPr="00B560D6">
              <w:rPr>
                <w:rFonts w:eastAsia="Times New Roman" w:cs="Times New Roman"/>
                <w:b w:val="0"/>
                <w:noProof/>
                <w:color w:val="000000"/>
                <w:sz w:val="24"/>
                <w:szCs w:val="24"/>
                <w:lang w:val="en-GB" w:eastAsia="en-IN"/>
              </w:rPr>
              <w:t>Median</w:t>
            </w:r>
          </w:p>
        </w:tc>
        <w:tc>
          <w:tcPr>
            <w:tcW w:w="2500" w:type="pct"/>
            <w:noWrap/>
            <w:hideMark/>
          </w:tcPr>
          <w:p w14:paraId="70349568" w14:textId="77777777" w:rsidR="00FA4F18" w:rsidRPr="00B560D6" w:rsidRDefault="00FA4F18" w:rsidP="003442E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noProof/>
                <w:color w:val="000000"/>
                <w:sz w:val="24"/>
                <w:szCs w:val="24"/>
                <w:lang w:val="en-GB" w:eastAsia="en-IN"/>
              </w:rPr>
            </w:pPr>
            <w:r w:rsidRPr="00B560D6">
              <w:rPr>
                <w:rFonts w:eastAsia="Times New Roman" w:cs="Times New Roman"/>
                <w:noProof/>
                <w:color w:val="000000"/>
                <w:sz w:val="24"/>
                <w:szCs w:val="24"/>
                <w:lang w:val="en-GB" w:eastAsia="en-IN"/>
              </w:rPr>
              <w:t>25</w:t>
            </w:r>
          </w:p>
        </w:tc>
      </w:tr>
    </w:tbl>
    <w:p w14:paraId="458A3AEC" w14:textId="77777777" w:rsidR="00FA4F18" w:rsidRPr="00B560D6" w:rsidRDefault="00FA4F18" w:rsidP="003442E6">
      <w:pPr>
        <w:spacing w:after="0"/>
        <w:rPr>
          <w:rFonts w:cs="Times New Roman"/>
          <w:noProof/>
          <w:szCs w:val="24"/>
          <w:lang w:val="en-GB"/>
        </w:rPr>
      </w:pPr>
    </w:p>
    <w:p w14:paraId="6303484C" w14:textId="77777777" w:rsidR="00FA4F18" w:rsidRPr="00B560D6" w:rsidRDefault="00FA4F18" w:rsidP="003442E6">
      <w:pPr>
        <w:spacing w:after="0"/>
        <w:rPr>
          <w:rFonts w:cs="Times New Roman"/>
          <w:b/>
          <w:noProof/>
          <w:szCs w:val="24"/>
          <w:lang w:val="en-GB"/>
        </w:rPr>
      </w:pPr>
      <w:r w:rsidRPr="00B560D6">
        <w:rPr>
          <w:rFonts w:cs="Times New Roman"/>
          <w:b/>
          <w:noProof/>
          <w:szCs w:val="24"/>
          <w:lang w:val="en-GB"/>
        </w:rPr>
        <w:t>4. A specific example of Clustering</w:t>
      </w:r>
    </w:p>
    <w:p w14:paraId="0FF98047" w14:textId="77777777" w:rsidR="002C7185" w:rsidRPr="00B560D6" w:rsidRDefault="00E17508" w:rsidP="003442E6">
      <w:pPr>
        <w:spacing w:after="0"/>
        <w:rPr>
          <w:rFonts w:cs="Times New Roman"/>
          <w:noProof/>
          <w:szCs w:val="24"/>
          <w:lang w:val="en-GB"/>
        </w:rPr>
      </w:pPr>
      <w:r w:rsidRPr="00B560D6">
        <w:rPr>
          <w:rFonts w:cs="Times New Roman"/>
          <w:noProof/>
          <w:szCs w:val="24"/>
          <w:lang w:val="en-GB"/>
        </w:rPr>
        <w:t>The examle is presented by using 3 clusters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323"/>
        <w:gridCol w:w="1939"/>
        <w:gridCol w:w="1962"/>
        <w:gridCol w:w="1802"/>
      </w:tblGrid>
      <w:tr w:rsidR="002C7185" w:rsidRPr="00B560D6" w14:paraId="26D03007" w14:textId="77777777" w:rsidTr="002C7185">
        <w:trPr>
          <w:cantSplit/>
        </w:trPr>
        <w:tc>
          <w:tcPr>
            <w:tcW w:w="5000" w:type="pct"/>
            <w:gridSpan w:val="4"/>
            <w:tcBorders>
              <w:top w:val="nil"/>
              <w:left w:val="nil"/>
              <w:bottom w:val="nil"/>
              <w:right w:val="nil"/>
            </w:tcBorders>
            <w:shd w:val="clear" w:color="auto" w:fill="FFFFFF"/>
            <w:vAlign w:val="center"/>
          </w:tcPr>
          <w:p w14:paraId="71BAD026" w14:textId="77777777" w:rsidR="002C7185" w:rsidRPr="00B560D6" w:rsidRDefault="002C7185" w:rsidP="003442E6">
            <w:pPr>
              <w:autoSpaceDE w:val="0"/>
              <w:autoSpaceDN w:val="0"/>
              <w:adjustRightInd w:val="0"/>
              <w:spacing w:after="0"/>
              <w:ind w:left="60" w:right="60"/>
              <w:jc w:val="center"/>
              <w:rPr>
                <w:rFonts w:cs="Times New Roman"/>
                <w:noProof/>
                <w:color w:val="010205"/>
                <w:szCs w:val="24"/>
                <w:lang w:val="en-GB"/>
              </w:rPr>
            </w:pPr>
            <w:r w:rsidRPr="00B560D6">
              <w:rPr>
                <w:rFonts w:cs="Times New Roman"/>
                <w:b/>
                <w:bCs/>
                <w:noProof/>
                <w:color w:val="010205"/>
                <w:szCs w:val="24"/>
                <w:lang w:val="en-GB"/>
              </w:rPr>
              <w:t>Initial Cluster Centers</w:t>
            </w:r>
          </w:p>
        </w:tc>
      </w:tr>
      <w:tr w:rsidR="002C7185" w:rsidRPr="00B560D6" w14:paraId="22314EDE" w14:textId="77777777" w:rsidTr="002C7185">
        <w:trPr>
          <w:cantSplit/>
        </w:trPr>
        <w:tc>
          <w:tcPr>
            <w:tcW w:w="1841" w:type="pct"/>
            <w:vMerge w:val="restart"/>
            <w:tcBorders>
              <w:top w:val="nil"/>
              <w:left w:val="nil"/>
              <w:bottom w:val="nil"/>
              <w:right w:val="nil"/>
            </w:tcBorders>
            <w:shd w:val="clear" w:color="auto" w:fill="FFFFFF"/>
            <w:vAlign w:val="bottom"/>
          </w:tcPr>
          <w:p w14:paraId="1BCF3784" w14:textId="77777777" w:rsidR="002C7185" w:rsidRPr="00B560D6" w:rsidRDefault="002C7185" w:rsidP="003442E6">
            <w:pPr>
              <w:autoSpaceDE w:val="0"/>
              <w:autoSpaceDN w:val="0"/>
              <w:adjustRightInd w:val="0"/>
              <w:spacing w:after="0"/>
              <w:rPr>
                <w:rFonts w:cs="Times New Roman"/>
                <w:noProof/>
                <w:szCs w:val="24"/>
                <w:lang w:val="en-GB"/>
              </w:rPr>
            </w:pPr>
          </w:p>
        </w:tc>
        <w:tc>
          <w:tcPr>
            <w:tcW w:w="3159" w:type="pct"/>
            <w:gridSpan w:val="3"/>
            <w:tcBorders>
              <w:top w:val="nil"/>
              <w:left w:val="nil"/>
              <w:bottom w:val="nil"/>
              <w:right w:val="nil"/>
            </w:tcBorders>
            <w:shd w:val="clear" w:color="auto" w:fill="FFFFFF"/>
            <w:vAlign w:val="bottom"/>
          </w:tcPr>
          <w:p w14:paraId="7791748D"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Cluster</w:t>
            </w:r>
          </w:p>
        </w:tc>
      </w:tr>
      <w:tr w:rsidR="002C7185" w:rsidRPr="00B560D6" w14:paraId="3A010C7F" w14:textId="77777777" w:rsidTr="002C7185">
        <w:trPr>
          <w:cantSplit/>
        </w:trPr>
        <w:tc>
          <w:tcPr>
            <w:tcW w:w="1841" w:type="pct"/>
            <w:vMerge/>
            <w:tcBorders>
              <w:top w:val="nil"/>
              <w:left w:val="nil"/>
              <w:bottom w:val="nil"/>
              <w:right w:val="nil"/>
            </w:tcBorders>
            <w:shd w:val="clear" w:color="auto" w:fill="FFFFFF"/>
            <w:vAlign w:val="bottom"/>
          </w:tcPr>
          <w:p w14:paraId="58AB680C" w14:textId="77777777" w:rsidR="002C7185" w:rsidRPr="00B560D6" w:rsidRDefault="002C7185" w:rsidP="003442E6">
            <w:pPr>
              <w:autoSpaceDE w:val="0"/>
              <w:autoSpaceDN w:val="0"/>
              <w:adjustRightInd w:val="0"/>
              <w:spacing w:after="0"/>
              <w:rPr>
                <w:rFonts w:cs="Times New Roman"/>
                <w:noProof/>
                <w:color w:val="264A60"/>
                <w:szCs w:val="24"/>
                <w:lang w:val="en-GB"/>
              </w:rPr>
            </w:pPr>
          </w:p>
        </w:tc>
        <w:tc>
          <w:tcPr>
            <w:tcW w:w="1074" w:type="pct"/>
            <w:tcBorders>
              <w:top w:val="nil"/>
              <w:left w:val="nil"/>
              <w:bottom w:val="single" w:sz="8" w:space="0" w:color="152935"/>
              <w:right w:val="single" w:sz="8" w:space="0" w:color="E0E0E0"/>
            </w:tcBorders>
            <w:shd w:val="clear" w:color="auto" w:fill="FFFFFF"/>
            <w:vAlign w:val="bottom"/>
          </w:tcPr>
          <w:p w14:paraId="42C3868D"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1</w:t>
            </w:r>
          </w:p>
        </w:tc>
        <w:tc>
          <w:tcPr>
            <w:tcW w:w="1087" w:type="pct"/>
            <w:tcBorders>
              <w:top w:val="nil"/>
              <w:left w:val="single" w:sz="8" w:space="0" w:color="E0E0E0"/>
              <w:bottom w:val="single" w:sz="8" w:space="0" w:color="152935"/>
              <w:right w:val="single" w:sz="8" w:space="0" w:color="E0E0E0"/>
            </w:tcBorders>
            <w:shd w:val="clear" w:color="auto" w:fill="FFFFFF"/>
            <w:vAlign w:val="bottom"/>
          </w:tcPr>
          <w:p w14:paraId="620DA22B"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2</w:t>
            </w:r>
          </w:p>
        </w:tc>
        <w:tc>
          <w:tcPr>
            <w:tcW w:w="998" w:type="pct"/>
            <w:tcBorders>
              <w:top w:val="nil"/>
              <w:left w:val="single" w:sz="8" w:space="0" w:color="E0E0E0"/>
              <w:bottom w:val="single" w:sz="8" w:space="0" w:color="152935"/>
              <w:right w:val="nil"/>
            </w:tcBorders>
            <w:shd w:val="clear" w:color="auto" w:fill="FFFFFF"/>
            <w:vAlign w:val="bottom"/>
          </w:tcPr>
          <w:p w14:paraId="40132862"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3</w:t>
            </w:r>
          </w:p>
        </w:tc>
      </w:tr>
      <w:tr w:rsidR="002C7185" w:rsidRPr="00B560D6" w14:paraId="3A9E9689" w14:textId="77777777" w:rsidTr="002C7185">
        <w:trPr>
          <w:cantSplit/>
        </w:trPr>
        <w:tc>
          <w:tcPr>
            <w:tcW w:w="1841" w:type="pct"/>
            <w:tcBorders>
              <w:top w:val="single" w:sz="8" w:space="0" w:color="152935"/>
              <w:left w:val="nil"/>
              <w:bottom w:val="single" w:sz="8" w:space="0" w:color="AEAEAE"/>
              <w:right w:val="nil"/>
            </w:tcBorders>
            <w:shd w:val="clear" w:color="auto" w:fill="E0E0E0"/>
          </w:tcPr>
          <w:p w14:paraId="5549364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Zscore(Gender)</w:t>
            </w:r>
          </w:p>
        </w:tc>
        <w:tc>
          <w:tcPr>
            <w:tcW w:w="1074" w:type="pct"/>
            <w:tcBorders>
              <w:top w:val="single" w:sz="8" w:space="0" w:color="152935"/>
              <w:left w:val="nil"/>
              <w:bottom w:val="single" w:sz="8" w:space="0" w:color="AEAEAE"/>
              <w:right w:val="single" w:sz="8" w:space="0" w:color="E0E0E0"/>
            </w:tcBorders>
            <w:shd w:val="clear" w:color="auto" w:fill="FFFFFF"/>
          </w:tcPr>
          <w:p w14:paraId="74B35EC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-1.00966</w:t>
            </w:r>
          </w:p>
        </w:tc>
        <w:tc>
          <w:tcPr>
            <w:tcW w:w="1087" w:type="pct"/>
            <w:tcBorders>
              <w:top w:val="single" w:sz="8" w:space="0" w:color="152935"/>
              <w:left w:val="single" w:sz="8" w:space="0" w:color="E0E0E0"/>
              <w:bottom w:val="single" w:sz="8" w:space="0" w:color="AEAEAE"/>
              <w:right w:val="single" w:sz="8" w:space="0" w:color="E0E0E0"/>
            </w:tcBorders>
            <w:shd w:val="clear" w:color="auto" w:fill="FFFFFF"/>
          </w:tcPr>
          <w:p w14:paraId="20492D6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-1.00966</w:t>
            </w:r>
          </w:p>
        </w:tc>
        <w:tc>
          <w:tcPr>
            <w:tcW w:w="998" w:type="pct"/>
            <w:tcBorders>
              <w:top w:val="single" w:sz="8" w:space="0" w:color="152935"/>
              <w:left w:val="single" w:sz="8" w:space="0" w:color="E0E0E0"/>
              <w:bottom w:val="single" w:sz="8" w:space="0" w:color="AEAEAE"/>
              <w:right w:val="nil"/>
            </w:tcBorders>
            <w:shd w:val="clear" w:color="auto" w:fill="FFFFFF"/>
          </w:tcPr>
          <w:p w14:paraId="32607CC0"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.98997</w:t>
            </w:r>
          </w:p>
        </w:tc>
      </w:tr>
      <w:tr w:rsidR="002C7185" w:rsidRPr="00B560D6" w14:paraId="27A922F6" w14:textId="77777777" w:rsidTr="002C7185">
        <w:trPr>
          <w:cantSplit/>
        </w:trPr>
        <w:tc>
          <w:tcPr>
            <w:tcW w:w="1841" w:type="pct"/>
            <w:tcBorders>
              <w:top w:val="single" w:sz="8" w:space="0" w:color="AEAEAE"/>
              <w:left w:val="nil"/>
              <w:bottom w:val="single" w:sz="8" w:space="0" w:color="AEAEAE"/>
              <w:right w:val="nil"/>
            </w:tcBorders>
            <w:shd w:val="clear" w:color="auto" w:fill="E0E0E0"/>
          </w:tcPr>
          <w:p w14:paraId="7101D5DD"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Zscore(Lunch)</w:t>
            </w:r>
          </w:p>
        </w:tc>
        <w:tc>
          <w:tcPr>
            <w:tcW w:w="1074" w:type="pct"/>
            <w:tcBorders>
              <w:top w:val="single" w:sz="8" w:space="0" w:color="AEAEAE"/>
              <w:left w:val="nil"/>
              <w:bottom w:val="single" w:sz="8" w:space="0" w:color="AEAEAE"/>
              <w:right w:val="single" w:sz="8" w:space="0" w:color="E0E0E0"/>
            </w:tcBorders>
            <w:shd w:val="clear" w:color="auto" w:fill="FFFFFF"/>
          </w:tcPr>
          <w:p w14:paraId="6E768627"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1.15018</w:t>
            </w:r>
          </w:p>
        </w:tc>
        <w:tc>
          <w:tcPr>
            <w:tcW w:w="1087" w:type="pct"/>
            <w:tcBorders>
              <w:top w:val="single" w:sz="8" w:space="0" w:color="AEAEAE"/>
              <w:left w:val="single" w:sz="8" w:space="0" w:color="E0E0E0"/>
              <w:bottom w:val="single" w:sz="8" w:space="0" w:color="AEAEAE"/>
              <w:right w:val="single" w:sz="8" w:space="0" w:color="E0E0E0"/>
            </w:tcBorders>
            <w:shd w:val="clear" w:color="auto" w:fill="FFFFFF"/>
          </w:tcPr>
          <w:p w14:paraId="5405849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-.86902</w:t>
            </w:r>
          </w:p>
        </w:tc>
        <w:tc>
          <w:tcPr>
            <w:tcW w:w="998" w:type="pct"/>
            <w:tcBorders>
              <w:top w:val="single" w:sz="8" w:space="0" w:color="AEAEAE"/>
              <w:left w:val="single" w:sz="8" w:space="0" w:color="E0E0E0"/>
              <w:bottom w:val="single" w:sz="8" w:space="0" w:color="AEAEAE"/>
              <w:right w:val="nil"/>
            </w:tcBorders>
            <w:shd w:val="clear" w:color="auto" w:fill="FFFFFF"/>
          </w:tcPr>
          <w:p w14:paraId="72BBBF5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1.15018</w:t>
            </w:r>
          </w:p>
        </w:tc>
      </w:tr>
      <w:tr w:rsidR="002C7185" w:rsidRPr="00B560D6" w14:paraId="5839BCF0" w14:textId="77777777" w:rsidTr="002C7185">
        <w:trPr>
          <w:cantSplit/>
        </w:trPr>
        <w:tc>
          <w:tcPr>
            <w:tcW w:w="1841" w:type="pct"/>
            <w:tcBorders>
              <w:top w:val="single" w:sz="8" w:space="0" w:color="AEAEAE"/>
              <w:left w:val="nil"/>
              <w:bottom w:val="single" w:sz="8" w:space="0" w:color="AEAEAE"/>
              <w:right w:val="nil"/>
            </w:tcBorders>
            <w:shd w:val="clear" w:color="auto" w:fill="E0E0E0"/>
          </w:tcPr>
          <w:p w14:paraId="1EAEF8A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Zscore(Pretest)</w:t>
            </w:r>
          </w:p>
        </w:tc>
        <w:tc>
          <w:tcPr>
            <w:tcW w:w="1074" w:type="pct"/>
            <w:tcBorders>
              <w:top w:val="single" w:sz="8" w:space="0" w:color="AEAEAE"/>
              <w:left w:val="nil"/>
              <w:bottom w:val="single" w:sz="8" w:space="0" w:color="AEAEAE"/>
              <w:right w:val="single" w:sz="8" w:space="0" w:color="E0E0E0"/>
            </w:tcBorders>
            <w:shd w:val="clear" w:color="auto" w:fill="FFFFFF"/>
          </w:tcPr>
          <w:p w14:paraId="39851A5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-2.35609</w:t>
            </w:r>
          </w:p>
        </w:tc>
        <w:tc>
          <w:tcPr>
            <w:tcW w:w="1087" w:type="pct"/>
            <w:tcBorders>
              <w:top w:val="single" w:sz="8" w:space="0" w:color="AEAEAE"/>
              <w:left w:val="single" w:sz="8" w:space="0" w:color="E0E0E0"/>
              <w:bottom w:val="single" w:sz="8" w:space="0" w:color="AEAEAE"/>
              <w:right w:val="single" w:sz="8" w:space="0" w:color="E0E0E0"/>
            </w:tcBorders>
            <w:shd w:val="clear" w:color="auto" w:fill="FFFFFF"/>
          </w:tcPr>
          <w:p w14:paraId="4250845A"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2.65751</w:t>
            </w:r>
          </w:p>
        </w:tc>
        <w:tc>
          <w:tcPr>
            <w:tcW w:w="998" w:type="pct"/>
            <w:tcBorders>
              <w:top w:val="single" w:sz="8" w:space="0" w:color="AEAEAE"/>
              <w:left w:val="single" w:sz="8" w:space="0" w:color="E0E0E0"/>
              <w:bottom w:val="single" w:sz="8" w:space="0" w:color="AEAEAE"/>
              <w:right w:val="nil"/>
            </w:tcBorders>
            <w:shd w:val="clear" w:color="auto" w:fill="FFFFFF"/>
          </w:tcPr>
          <w:p w14:paraId="25F23721"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.07698</w:t>
            </w:r>
          </w:p>
        </w:tc>
      </w:tr>
      <w:tr w:rsidR="002C7185" w:rsidRPr="00B560D6" w14:paraId="1C3A379F" w14:textId="77777777" w:rsidTr="002C7185">
        <w:trPr>
          <w:cantSplit/>
        </w:trPr>
        <w:tc>
          <w:tcPr>
            <w:tcW w:w="1841" w:type="pct"/>
            <w:tcBorders>
              <w:top w:val="single" w:sz="8" w:space="0" w:color="AEAEAE"/>
              <w:left w:val="nil"/>
              <w:bottom w:val="single" w:sz="8" w:space="0" w:color="152935"/>
              <w:right w:val="nil"/>
            </w:tcBorders>
            <w:shd w:val="clear" w:color="auto" w:fill="E0E0E0"/>
          </w:tcPr>
          <w:p w14:paraId="3A1215C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Zscore(Posttest)</w:t>
            </w:r>
          </w:p>
        </w:tc>
        <w:tc>
          <w:tcPr>
            <w:tcW w:w="1074" w:type="pct"/>
            <w:tcBorders>
              <w:top w:val="single" w:sz="8" w:space="0" w:color="AEAEAE"/>
              <w:left w:val="nil"/>
              <w:bottom w:val="single" w:sz="8" w:space="0" w:color="152935"/>
              <w:right w:val="single" w:sz="8" w:space="0" w:color="E0E0E0"/>
            </w:tcBorders>
            <w:shd w:val="clear" w:color="auto" w:fill="FFFFFF"/>
          </w:tcPr>
          <w:p w14:paraId="62D993C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-2.29518</w:t>
            </w:r>
          </w:p>
        </w:tc>
        <w:tc>
          <w:tcPr>
            <w:tcW w:w="1087" w:type="pct"/>
            <w:tcBorders>
              <w:top w:val="single" w:sz="8" w:space="0" w:color="AEAEAE"/>
              <w:left w:val="single" w:sz="8" w:space="0" w:color="E0E0E0"/>
              <w:bottom w:val="single" w:sz="8" w:space="0" w:color="152935"/>
              <w:right w:val="single" w:sz="8" w:space="0" w:color="E0E0E0"/>
            </w:tcBorders>
            <w:shd w:val="clear" w:color="auto" w:fill="FFFFFF"/>
          </w:tcPr>
          <w:p w14:paraId="500662FA"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2.20907</w:t>
            </w:r>
          </w:p>
        </w:tc>
        <w:tc>
          <w:tcPr>
            <w:tcW w:w="998" w:type="pct"/>
            <w:tcBorders>
              <w:top w:val="single" w:sz="8" w:space="0" w:color="AEAEAE"/>
              <w:left w:val="single" w:sz="8" w:space="0" w:color="E0E0E0"/>
              <w:bottom w:val="single" w:sz="8" w:space="0" w:color="152935"/>
              <w:right w:val="nil"/>
            </w:tcBorders>
            <w:shd w:val="clear" w:color="auto" w:fill="FFFFFF"/>
          </w:tcPr>
          <w:p w14:paraId="200FE11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.49317</w:t>
            </w:r>
          </w:p>
        </w:tc>
      </w:tr>
    </w:tbl>
    <w:p w14:paraId="00749E91" w14:textId="77777777" w:rsidR="002C7185" w:rsidRPr="00B560D6" w:rsidRDefault="002C7185" w:rsidP="003442E6">
      <w:pPr>
        <w:autoSpaceDE w:val="0"/>
        <w:autoSpaceDN w:val="0"/>
        <w:adjustRightInd w:val="0"/>
        <w:spacing w:after="0"/>
        <w:rPr>
          <w:rFonts w:cs="Times New Roman"/>
          <w:noProof/>
          <w:szCs w:val="24"/>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153"/>
        <w:gridCol w:w="2291"/>
        <w:gridCol w:w="2291"/>
        <w:gridCol w:w="2291"/>
      </w:tblGrid>
      <w:tr w:rsidR="002C7185" w:rsidRPr="00B560D6" w14:paraId="65F13270" w14:textId="77777777" w:rsidTr="002C7185">
        <w:trPr>
          <w:cantSplit/>
        </w:trPr>
        <w:tc>
          <w:tcPr>
            <w:tcW w:w="5000" w:type="pct"/>
            <w:gridSpan w:val="4"/>
            <w:tcBorders>
              <w:top w:val="nil"/>
              <w:left w:val="nil"/>
              <w:bottom w:val="nil"/>
              <w:right w:val="nil"/>
            </w:tcBorders>
            <w:shd w:val="clear" w:color="auto" w:fill="FFFFFF"/>
            <w:vAlign w:val="center"/>
          </w:tcPr>
          <w:p w14:paraId="14F3BEF3" w14:textId="77777777" w:rsidR="002C7185" w:rsidRPr="00B560D6" w:rsidRDefault="002C7185" w:rsidP="003442E6">
            <w:pPr>
              <w:autoSpaceDE w:val="0"/>
              <w:autoSpaceDN w:val="0"/>
              <w:adjustRightInd w:val="0"/>
              <w:spacing w:after="0"/>
              <w:ind w:left="60" w:right="60"/>
              <w:jc w:val="center"/>
              <w:rPr>
                <w:rFonts w:cs="Times New Roman"/>
                <w:noProof/>
                <w:color w:val="010205"/>
                <w:szCs w:val="24"/>
                <w:lang w:val="en-GB"/>
              </w:rPr>
            </w:pPr>
            <w:r w:rsidRPr="00B560D6">
              <w:rPr>
                <w:rFonts w:cs="Times New Roman"/>
                <w:b/>
                <w:bCs/>
                <w:noProof/>
                <w:color w:val="010205"/>
                <w:szCs w:val="24"/>
                <w:lang w:val="en-GB"/>
              </w:rPr>
              <w:t>Iteration History</w:t>
            </w:r>
            <w:r w:rsidRPr="00B560D6">
              <w:rPr>
                <w:rFonts w:cs="Times New Roman"/>
                <w:b/>
                <w:bCs/>
                <w:noProof/>
                <w:color w:val="010205"/>
                <w:szCs w:val="24"/>
                <w:vertAlign w:val="superscript"/>
                <w:lang w:val="en-GB"/>
              </w:rPr>
              <w:t>a</w:t>
            </w:r>
          </w:p>
        </w:tc>
      </w:tr>
      <w:tr w:rsidR="002C7185" w:rsidRPr="00B560D6" w14:paraId="61892C64" w14:textId="77777777" w:rsidTr="002C7185">
        <w:trPr>
          <w:cantSplit/>
        </w:trPr>
        <w:tc>
          <w:tcPr>
            <w:tcW w:w="1193" w:type="pct"/>
            <w:vMerge w:val="restart"/>
            <w:tcBorders>
              <w:top w:val="nil"/>
              <w:left w:val="nil"/>
              <w:bottom w:val="nil"/>
              <w:right w:val="nil"/>
            </w:tcBorders>
            <w:shd w:val="clear" w:color="auto" w:fill="FFFFFF"/>
            <w:vAlign w:val="bottom"/>
          </w:tcPr>
          <w:p w14:paraId="7128E6F0"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Iteration</w:t>
            </w:r>
          </w:p>
        </w:tc>
        <w:tc>
          <w:tcPr>
            <w:tcW w:w="3807" w:type="pct"/>
            <w:gridSpan w:val="3"/>
            <w:tcBorders>
              <w:top w:val="nil"/>
              <w:left w:val="nil"/>
              <w:bottom w:val="nil"/>
              <w:right w:val="nil"/>
            </w:tcBorders>
            <w:shd w:val="clear" w:color="auto" w:fill="FFFFFF"/>
            <w:vAlign w:val="bottom"/>
          </w:tcPr>
          <w:p w14:paraId="49306B17"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Change in Cluster Centers</w:t>
            </w:r>
          </w:p>
        </w:tc>
      </w:tr>
      <w:tr w:rsidR="002C7185" w:rsidRPr="00B560D6" w14:paraId="7971D8CB" w14:textId="77777777" w:rsidTr="002C7185">
        <w:trPr>
          <w:cantSplit/>
        </w:trPr>
        <w:tc>
          <w:tcPr>
            <w:tcW w:w="1193" w:type="pct"/>
            <w:vMerge/>
            <w:tcBorders>
              <w:top w:val="nil"/>
              <w:left w:val="nil"/>
              <w:bottom w:val="nil"/>
              <w:right w:val="nil"/>
            </w:tcBorders>
            <w:shd w:val="clear" w:color="auto" w:fill="FFFFFF"/>
            <w:vAlign w:val="bottom"/>
          </w:tcPr>
          <w:p w14:paraId="6678ECC4" w14:textId="77777777" w:rsidR="002C7185" w:rsidRPr="00B560D6" w:rsidRDefault="002C7185" w:rsidP="003442E6">
            <w:pPr>
              <w:autoSpaceDE w:val="0"/>
              <w:autoSpaceDN w:val="0"/>
              <w:adjustRightInd w:val="0"/>
              <w:spacing w:after="0"/>
              <w:rPr>
                <w:rFonts w:cs="Times New Roman"/>
                <w:noProof/>
                <w:color w:val="264A60"/>
                <w:szCs w:val="24"/>
                <w:lang w:val="en-GB"/>
              </w:rPr>
            </w:pPr>
          </w:p>
        </w:tc>
        <w:tc>
          <w:tcPr>
            <w:tcW w:w="1269" w:type="pct"/>
            <w:tcBorders>
              <w:top w:val="nil"/>
              <w:left w:val="nil"/>
              <w:bottom w:val="single" w:sz="8" w:space="0" w:color="152935"/>
              <w:right w:val="single" w:sz="8" w:space="0" w:color="E0E0E0"/>
            </w:tcBorders>
            <w:shd w:val="clear" w:color="auto" w:fill="FFFFFF"/>
            <w:vAlign w:val="bottom"/>
          </w:tcPr>
          <w:p w14:paraId="481FFF62"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1</w:t>
            </w:r>
          </w:p>
        </w:tc>
        <w:tc>
          <w:tcPr>
            <w:tcW w:w="1269" w:type="pct"/>
            <w:tcBorders>
              <w:top w:val="nil"/>
              <w:left w:val="single" w:sz="8" w:space="0" w:color="E0E0E0"/>
              <w:bottom w:val="single" w:sz="8" w:space="0" w:color="152935"/>
              <w:right w:val="single" w:sz="8" w:space="0" w:color="E0E0E0"/>
            </w:tcBorders>
            <w:shd w:val="clear" w:color="auto" w:fill="FFFFFF"/>
            <w:vAlign w:val="bottom"/>
          </w:tcPr>
          <w:p w14:paraId="0E9526D3"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2</w:t>
            </w:r>
          </w:p>
        </w:tc>
        <w:tc>
          <w:tcPr>
            <w:tcW w:w="1269" w:type="pct"/>
            <w:tcBorders>
              <w:top w:val="nil"/>
              <w:left w:val="single" w:sz="8" w:space="0" w:color="E0E0E0"/>
              <w:bottom w:val="single" w:sz="8" w:space="0" w:color="152935"/>
              <w:right w:val="nil"/>
            </w:tcBorders>
            <w:shd w:val="clear" w:color="auto" w:fill="FFFFFF"/>
            <w:vAlign w:val="bottom"/>
          </w:tcPr>
          <w:p w14:paraId="0AFF266D"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3</w:t>
            </w:r>
          </w:p>
        </w:tc>
      </w:tr>
      <w:tr w:rsidR="002C7185" w:rsidRPr="00B560D6" w14:paraId="6C1858A5" w14:textId="77777777" w:rsidTr="002C7185">
        <w:trPr>
          <w:cantSplit/>
        </w:trPr>
        <w:tc>
          <w:tcPr>
            <w:tcW w:w="1193" w:type="pct"/>
            <w:tcBorders>
              <w:top w:val="single" w:sz="8" w:space="0" w:color="152935"/>
              <w:left w:val="nil"/>
              <w:bottom w:val="single" w:sz="8" w:space="0" w:color="AEAEAE"/>
              <w:right w:val="nil"/>
            </w:tcBorders>
            <w:shd w:val="clear" w:color="auto" w:fill="E0E0E0"/>
          </w:tcPr>
          <w:p w14:paraId="1F96E29A"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1</w:t>
            </w:r>
          </w:p>
        </w:tc>
        <w:tc>
          <w:tcPr>
            <w:tcW w:w="1269" w:type="pct"/>
            <w:tcBorders>
              <w:top w:val="single" w:sz="8" w:space="0" w:color="152935"/>
              <w:left w:val="nil"/>
              <w:bottom w:val="single" w:sz="8" w:space="0" w:color="AEAEAE"/>
              <w:right w:val="single" w:sz="8" w:space="0" w:color="E0E0E0"/>
            </w:tcBorders>
            <w:shd w:val="clear" w:color="auto" w:fill="FFFFFF"/>
          </w:tcPr>
          <w:p w14:paraId="7A7FF559"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1.575</w:t>
            </w:r>
          </w:p>
        </w:tc>
        <w:tc>
          <w:tcPr>
            <w:tcW w:w="1269" w:type="pct"/>
            <w:tcBorders>
              <w:top w:val="single" w:sz="8" w:space="0" w:color="152935"/>
              <w:left w:val="single" w:sz="8" w:space="0" w:color="E0E0E0"/>
              <w:bottom w:val="single" w:sz="8" w:space="0" w:color="AEAEAE"/>
              <w:right w:val="single" w:sz="8" w:space="0" w:color="E0E0E0"/>
            </w:tcBorders>
            <w:shd w:val="clear" w:color="auto" w:fill="FFFFFF"/>
          </w:tcPr>
          <w:p w14:paraId="19F45B8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1.762</w:t>
            </w:r>
          </w:p>
        </w:tc>
        <w:tc>
          <w:tcPr>
            <w:tcW w:w="1269" w:type="pct"/>
            <w:tcBorders>
              <w:top w:val="single" w:sz="8" w:space="0" w:color="152935"/>
              <w:left w:val="single" w:sz="8" w:space="0" w:color="E0E0E0"/>
              <w:bottom w:val="single" w:sz="8" w:space="0" w:color="AEAEAE"/>
              <w:right w:val="nil"/>
            </w:tcBorders>
            <w:shd w:val="clear" w:color="auto" w:fill="FFFFFF"/>
          </w:tcPr>
          <w:p w14:paraId="4E674D9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1.382</w:t>
            </w:r>
          </w:p>
        </w:tc>
      </w:tr>
      <w:tr w:rsidR="002C7185" w:rsidRPr="00B560D6" w14:paraId="135029AA"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7D0D9405"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2</w:t>
            </w:r>
          </w:p>
        </w:tc>
        <w:tc>
          <w:tcPr>
            <w:tcW w:w="1269" w:type="pct"/>
            <w:tcBorders>
              <w:top w:val="single" w:sz="8" w:space="0" w:color="AEAEAE"/>
              <w:left w:val="nil"/>
              <w:bottom w:val="single" w:sz="8" w:space="0" w:color="AEAEAE"/>
              <w:right w:val="single" w:sz="8" w:space="0" w:color="E0E0E0"/>
            </w:tcBorders>
            <w:shd w:val="clear" w:color="auto" w:fill="FFFFFF"/>
          </w:tcPr>
          <w:p w14:paraId="0CF47B2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.399</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1A2654D4"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.261</w:t>
            </w:r>
          </w:p>
        </w:tc>
        <w:tc>
          <w:tcPr>
            <w:tcW w:w="1269" w:type="pct"/>
            <w:tcBorders>
              <w:top w:val="single" w:sz="8" w:space="0" w:color="AEAEAE"/>
              <w:left w:val="single" w:sz="8" w:space="0" w:color="E0E0E0"/>
              <w:bottom w:val="single" w:sz="8" w:space="0" w:color="AEAEAE"/>
              <w:right w:val="nil"/>
            </w:tcBorders>
            <w:shd w:val="clear" w:color="auto" w:fill="FFFFFF"/>
          </w:tcPr>
          <w:p w14:paraId="4B90F69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.189</w:t>
            </w:r>
          </w:p>
        </w:tc>
      </w:tr>
      <w:tr w:rsidR="002C7185" w:rsidRPr="00B560D6" w14:paraId="7430C458"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055B247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3</w:t>
            </w:r>
          </w:p>
        </w:tc>
        <w:tc>
          <w:tcPr>
            <w:tcW w:w="1269" w:type="pct"/>
            <w:tcBorders>
              <w:top w:val="single" w:sz="8" w:space="0" w:color="AEAEAE"/>
              <w:left w:val="nil"/>
              <w:bottom w:val="single" w:sz="8" w:space="0" w:color="AEAEAE"/>
              <w:right w:val="single" w:sz="8" w:space="0" w:color="E0E0E0"/>
            </w:tcBorders>
            <w:shd w:val="clear" w:color="auto" w:fill="FFFFFF"/>
          </w:tcPr>
          <w:p w14:paraId="1491DA0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.155</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3A66AD6A"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.068</w:t>
            </w:r>
          </w:p>
        </w:tc>
        <w:tc>
          <w:tcPr>
            <w:tcW w:w="1269" w:type="pct"/>
            <w:tcBorders>
              <w:top w:val="single" w:sz="8" w:space="0" w:color="AEAEAE"/>
              <w:left w:val="single" w:sz="8" w:space="0" w:color="E0E0E0"/>
              <w:bottom w:val="single" w:sz="8" w:space="0" w:color="AEAEAE"/>
              <w:right w:val="nil"/>
            </w:tcBorders>
            <w:shd w:val="clear" w:color="auto" w:fill="FFFFFF"/>
          </w:tcPr>
          <w:p w14:paraId="1017980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.135</w:t>
            </w:r>
          </w:p>
        </w:tc>
      </w:tr>
      <w:tr w:rsidR="002C7185" w:rsidRPr="00B560D6" w14:paraId="3CED43B3"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0DE968D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4</w:t>
            </w:r>
          </w:p>
        </w:tc>
        <w:tc>
          <w:tcPr>
            <w:tcW w:w="1269" w:type="pct"/>
            <w:tcBorders>
              <w:top w:val="single" w:sz="8" w:space="0" w:color="AEAEAE"/>
              <w:left w:val="nil"/>
              <w:bottom w:val="single" w:sz="8" w:space="0" w:color="AEAEAE"/>
              <w:right w:val="single" w:sz="8" w:space="0" w:color="E0E0E0"/>
            </w:tcBorders>
            <w:shd w:val="clear" w:color="auto" w:fill="FFFFFF"/>
          </w:tcPr>
          <w:p w14:paraId="4E66F5B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.093</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5EED3483"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.063</w:t>
            </w:r>
          </w:p>
        </w:tc>
        <w:tc>
          <w:tcPr>
            <w:tcW w:w="1269" w:type="pct"/>
            <w:tcBorders>
              <w:top w:val="single" w:sz="8" w:space="0" w:color="AEAEAE"/>
              <w:left w:val="single" w:sz="8" w:space="0" w:color="E0E0E0"/>
              <w:bottom w:val="single" w:sz="8" w:space="0" w:color="AEAEAE"/>
              <w:right w:val="nil"/>
            </w:tcBorders>
            <w:shd w:val="clear" w:color="auto" w:fill="FFFFFF"/>
          </w:tcPr>
          <w:p w14:paraId="4D0466E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.145</w:t>
            </w:r>
          </w:p>
        </w:tc>
      </w:tr>
      <w:tr w:rsidR="002C7185" w:rsidRPr="00B560D6" w14:paraId="0F0AC970"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754B0D4E"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5</w:t>
            </w:r>
          </w:p>
        </w:tc>
        <w:tc>
          <w:tcPr>
            <w:tcW w:w="1269" w:type="pct"/>
            <w:tcBorders>
              <w:top w:val="single" w:sz="8" w:space="0" w:color="AEAEAE"/>
              <w:left w:val="nil"/>
              <w:bottom w:val="single" w:sz="8" w:space="0" w:color="AEAEAE"/>
              <w:right w:val="single" w:sz="8" w:space="0" w:color="E0E0E0"/>
            </w:tcBorders>
            <w:shd w:val="clear" w:color="auto" w:fill="FFFFFF"/>
          </w:tcPr>
          <w:p w14:paraId="5B4A5D0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.062</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4EDF9A67"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.058</w:t>
            </w:r>
          </w:p>
        </w:tc>
        <w:tc>
          <w:tcPr>
            <w:tcW w:w="1269" w:type="pct"/>
            <w:tcBorders>
              <w:top w:val="single" w:sz="8" w:space="0" w:color="AEAEAE"/>
              <w:left w:val="single" w:sz="8" w:space="0" w:color="E0E0E0"/>
              <w:bottom w:val="single" w:sz="8" w:space="0" w:color="AEAEAE"/>
              <w:right w:val="nil"/>
            </w:tcBorders>
            <w:shd w:val="clear" w:color="auto" w:fill="FFFFFF"/>
          </w:tcPr>
          <w:p w14:paraId="7333387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.109</w:t>
            </w:r>
          </w:p>
        </w:tc>
      </w:tr>
      <w:tr w:rsidR="002C7185" w:rsidRPr="00B560D6" w14:paraId="29E4837F"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2BDE7FD1"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6</w:t>
            </w:r>
          </w:p>
        </w:tc>
        <w:tc>
          <w:tcPr>
            <w:tcW w:w="1269" w:type="pct"/>
            <w:tcBorders>
              <w:top w:val="single" w:sz="8" w:space="0" w:color="AEAEAE"/>
              <w:left w:val="nil"/>
              <w:bottom w:val="single" w:sz="8" w:space="0" w:color="AEAEAE"/>
              <w:right w:val="single" w:sz="8" w:space="0" w:color="E0E0E0"/>
            </w:tcBorders>
            <w:shd w:val="clear" w:color="auto" w:fill="FFFFFF"/>
          </w:tcPr>
          <w:p w14:paraId="11DA3C43"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.038</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7C4686D1"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.057</w:t>
            </w:r>
          </w:p>
        </w:tc>
        <w:tc>
          <w:tcPr>
            <w:tcW w:w="1269" w:type="pct"/>
            <w:tcBorders>
              <w:top w:val="single" w:sz="8" w:space="0" w:color="AEAEAE"/>
              <w:left w:val="single" w:sz="8" w:space="0" w:color="E0E0E0"/>
              <w:bottom w:val="single" w:sz="8" w:space="0" w:color="AEAEAE"/>
              <w:right w:val="nil"/>
            </w:tcBorders>
            <w:shd w:val="clear" w:color="auto" w:fill="FFFFFF"/>
          </w:tcPr>
          <w:p w14:paraId="38AEEDC5"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.073</w:t>
            </w:r>
          </w:p>
        </w:tc>
      </w:tr>
      <w:tr w:rsidR="002C7185" w:rsidRPr="00B560D6" w14:paraId="081A7B71"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3E956C50"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7</w:t>
            </w:r>
          </w:p>
        </w:tc>
        <w:tc>
          <w:tcPr>
            <w:tcW w:w="1269" w:type="pct"/>
            <w:tcBorders>
              <w:top w:val="single" w:sz="8" w:space="0" w:color="AEAEAE"/>
              <w:left w:val="nil"/>
              <w:bottom w:val="single" w:sz="8" w:space="0" w:color="AEAEAE"/>
              <w:right w:val="single" w:sz="8" w:space="0" w:color="E0E0E0"/>
            </w:tcBorders>
            <w:shd w:val="clear" w:color="auto" w:fill="FFFFFF"/>
          </w:tcPr>
          <w:p w14:paraId="0569165A"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.035</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2B8B33A4"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.054</w:t>
            </w:r>
          </w:p>
        </w:tc>
        <w:tc>
          <w:tcPr>
            <w:tcW w:w="1269" w:type="pct"/>
            <w:tcBorders>
              <w:top w:val="single" w:sz="8" w:space="0" w:color="AEAEAE"/>
              <w:left w:val="single" w:sz="8" w:space="0" w:color="E0E0E0"/>
              <w:bottom w:val="single" w:sz="8" w:space="0" w:color="AEAEAE"/>
              <w:right w:val="nil"/>
            </w:tcBorders>
            <w:shd w:val="clear" w:color="auto" w:fill="FFFFFF"/>
          </w:tcPr>
          <w:p w14:paraId="1648F63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.064</w:t>
            </w:r>
          </w:p>
        </w:tc>
      </w:tr>
      <w:tr w:rsidR="002C7185" w:rsidRPr="00B560D6" w14:paraId="6912DA66"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7AFE6142"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8</w:t>
            </w:r>
          </w:p>
        </w:tc>
        <w:tc>
          <w:tcPr>
            <w:tcW w:w="1269" w:type="pct"/>
            <w:tcBorders>
              <w:top w:val="single" w:sz="8" w:space="0" w:color="AEAEAE"/>
              <w:left w:val="nil"/>
              <w:bottom w:val="single" w:sz="8" w:space="0" w:color="AEAEAE"/>
              <w:right w:val="single" w:sz="8" w:space="0" w:color="E0E0E0"/>
            </w:tcBorders>
            <w:shd w:val="clear" w:color="auto" w:fill="FFFFFF"/>
          </w:tcPr>
          <w:p w14:paraId="0BE61E8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.017</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162F17E9"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.043</w:t>
            </w:r>
          </w:p>
        </w:tc>
        <w:tc>
          <w:tcPr>
            <w:tcW w:w="1269" w:type="pct"/>
            <w:tcBorders>
              <w:top w:val="single" w:sz="8" w:space="0" w:color="AEAEAE"/>
              <w:left w:val="single" w:sz="8" w:space="0" w:color="E0E0E0"/>
              <w:bottom w:val="single" w:sz="8" w:space="0" w:color="AEAEAE"/>
              <w:right w:val="nil"/>
            </w:tcBorders>
            <w:shd w:val="clear" w:color="auto" w:fill="FFFFFF"/>
          </w:tcPr>
          <w:p w14:paraId="27B515D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.050</w:t>
            </w:r>
          </w:p>
        </w:tc>
      </w:tr>
      <w:tr w:rsidR="002C7185" w:rsidRPr="00B560D6" w14:paraId="5C0F076E" w14:textId="77777777" w:rsidTr="002C7185">
        <w:trPr>
          <w:cantSplit/>
        </w:trPr>
        <w:tc>
          <w:tcPr>
            <w:tcW w:w="1193" w:type="pct"/>
            <w:tcBorders>
              <w:top w:val="single" w:sz="8" w:space="0" w:color="AEAEAE"/>
              <w:left w:val="nil"/>
              <w:bottom w:val="single" w:sz="8" w:space="0" w:color="AEAEAE"/>
              <w:right w:val="nil"/>
            </w:tcBorders>
            <w:shd w:val="clear" w:color="auto" w:fill="E0E0E0"/>
          </w:tcPr>
          <w:p w14:paraId="13517557"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9</w:t>
            </w:r>
          </w:p>
        </w:tc>
        <w:tc>
          <w:tcPr>
            <w:tcW w:w="1269" w:type="pct"/>
            <w:tcBorders>
              <w:top w:val="single" w:sz="8" w:space="0" w:color="AEAEAE"/>
              <w:left w:val="nil"/>
              <w:bottom w:val="single" w:sz="8" w:space="0" w:color="AEAEAE"/>
              <w:right w:val="single" w:sz="8" w:space="0" w:color="E0E0E0"/>
            </w:tcBorders>
            <w:shd w:val="clear" w:color="auto" w:fill="FFFFFF"/>
          </w:tcPr>
          <w:p w14:paraId="370F4ED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.011</w:t>
            </w:r>
          </w:p>
        </w:tc>
        <w:tc>
          <w:tcPr>
            <w:tcW w:w="1269" w:type="pct"/>
            <w:tcBorders>
              <w:top w:val="single" w:sz="8" w:space="0" w:color="AEAEAE"/>
              <w:left w:val="single" w:sz="8" w:space="0" w:color="E0E0E0"/>
              <w:bottom w:val="single" w:sz="8" w:space="0" w:color="AEAEAE"/>
              <w:right w:val="single" w:sz="8" w:space="0" w:color="E0E0E0"/>
            </w:tcBorders>
            <w:shd w:val="clear" w:color="auto" w:fill="FFFFFF"/>
          </w:tcPr>
          <w:p w14:paraId="61516054"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.055</w:t>
            </w:r>
          </w:p>
        </w:tc>
        <w:tc>
          <w:tcPr>
            <w:tcW w:w="1269" w:type="pct"/>
            <w:tcBorders>
              <w:top w:val="single" w:sz="8" w:space="0" w:color="AEAEAE"/>
              <w:left w:val="single" w:sz="8" w:space="0" w:color="E0E0E0"/>
              <w:bottom w:val="single" w:sz="8" w:space="0" w:color="AEAEAE"/>
              <w:right w:val="nil"/>
            </w:tcBorders>
            <w:shd w:val="clear" w:color="auto" w:fill="FFFFFF"/>
          </w:tcPr>
          <w:p w14:paraId="09E973E0"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.057</w:t>
            </w:r>
          </w:p>
        </w:tc>
      </w:tr>
      <w:tr w:rsidR="002C7185" w:rsidRPr="00B560D6" w14:paraId="5C989A58" w14:textId="77777777" w:rsidTr="002C7185">
        <w:trPr>
          <w:cantSplit/>
        </w:trPr>
        <w:tc>
          <w:tcPr>
            <w:tcW w:w="1193" w:type="pct"/>
            <w:tcBorders>
              <w:top w:val="single" w:sz="8" w:space="0" w:color="AEAEAE"/>
              <w:left w:val="nil"/>
              <w:bottom w:val="single" w:sz="8" w:space="0" w:color="152935"/>
              <w:right w:val="nil"/>
            </w:tcBorders>
            <w:shd w:val="clear" w:color="auto" w:fill="E0E0E0"/>
          </w:tcPr>
          <w:p w14:paraId="479CE37F"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10</w:t>
            </w:r>
          </w:p>
        </w:tc>
        <w:tc>
          <w:tcPr>
            <w:tcW w:w="1269" w:type="pct"/>
            <w:tcBorders>
              <w:top w:val="single" w:sz="8" w:space="0" w:color="AEAEAE"/>
              <w:left w:val="nil"/>
              <w:bottom w:val="single" w:sz="8" w:space="0" w:color="152935"/>
              <w:right w:val="single" w:sz="8" w:space="0" w:color="E0E0E0"/>
            </w:tcBorders>
            <w:shd w:val="clear" w:color="auto" w:fill="FFFFFF"/>
          </w:tcPr>
          <w:p w14:paraId="68D0657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.036</w:t>
            </w:r>
          </w:p>
        </w:tc>
        <w:tc>
          <w:tcPr>
            <w:tcW w:w="1269" w:type="pct"/>
            <w:tcBorders>
              <w:top w:val="single" w:sz="8" w:space="0" w:color="AEAEAE"/>
              <w:left w:val="single" w:sz="8" w:space="0" w:color="E0E0E0"/>
              <w:bottom w:val="single" w:sz="8" w:space="0" w:color="152935"/>
              <w:right w:val="single" w:sz="8" w:space="0" w:color="E0E0E0"/>
            </w:tcBorders>
            <w:shd w:val="clear" w:color="auto" w:fill="FFFFFF"/>
          </w:tcPr>
          <w:p w14:paraId="1DD24AE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.099</w:t>
            </w:r>
          </w:p>
        </w:tc>
        <w:tc>
          <w:tcPr>
            <w:tcW w:w="1269" w:type="pct"/>
            <w:tcBorders>
              <w:top w:val="single" w:sz="8" w:space="0" w:color="AEAEAE"/>
              <w:left w:val="single" w:sz="8" w:space="0" w:color="E0E0E0"/>
              <w:bottom w:val="single" w:sz="8" w:space="0" w:color="152935"/>
              <w:right w:val="nil"/>
            </w:tcBorders>
            <w:shd w:val="clear" w:color="auto" w:fill="FFFFFF"/>
          </w:tcPr>
          <w:p w14:paraId="27900EE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.128</w:t>
            </w:r>
          </w:p>
        </w:tc>
      </w:tr>
      <w:tr w:rsidR="002C7185" w:rsidRPr="00B560D6" w14:paraId="163791D4" w14:textId="77777777" w:rsidTr="002C7185">
        <w:trPr>
          <w:cantSplit/>
        </w:trPr>
        <w:tc>
          <w:tcPr>
            <w:tcW w:w="5000" w:type="pct"/>
            <w:gridSpan w:val="4"/>
            <w:tcBorders>
              <w:top w:val="nil"/>
              <w:left w:val="nil"/>
              <w:bottom w:val="nil"/>
              <w:right w:val="nil"/>
            </w:tcBorders>
            <w:shd w:val="clear" w:color="auto" w:fill="FFFFFF"/>
          </w:tcPr>
          <w:p w14:paraId="6566076B" w14:textId="77777777" w:rsidR="002C7185" w:rsidRPr="00B560D6" w:rsidRDefault="002C7185" w:rsidP="003442E6">
            <w:pPr>
              <w:autoSpaceDE w:val="0"/>
              <w:autoSpaceDN w:val="0"/>
              <w:adjustRightInd w:val="0"/>
              <w:spacing w:after="0"/>
              <w:ind w:left="60" w:right="60"/>
              <w:rPr>
                <w:rFonts w:cs="Times New Roman"/>
                <w:noProof/>
                <w:color w:val="010205"/>
                <w:szCs w:val="24"/>
                <w:lang w:val="en-GB"/>
              </w:rPr>
            </w:pPr>
            <w:r w:rsidRPr="00B560D6">
              <w:rPr>
                <w:rFonts w:cs="Times New Roman"/>
                <w:noProof/>
                <w:color w:val="010205"/>
                <w:szCs w:val="24"/>
                <w:lang w:val="en-GB"/>
              </w:rPr>
              <w:lastRenderedPageBreak/>
              <w:t>a. Iterations stopped because the maximum number of iterations was performed. Iterations failed to converge. The maximum absolute coordinate change for any center is .088. The current iteration is 10. The minimum distance between initial centers is 4.205.</w:t>
            </w:r>
          </w:p>
        </w:tc>
      </w:tr>
    </w:tbl>
    <w:p w14:paraId="6CE23274" w14:textId="77777777" w:rsidR="002C7185" w:rsidRPr="00B560D6" w:rsidRDefault="002C7185" w:rsidP="003442E6">
      <w:pPr>
        <w:autoSpaceDE w:val="0"/>
        <w:autoSpaceDN w:val="0"/>
        <w:adjustRightInd w:val="0"/>
        <w:spacing w:after="0"/>
        <w:rPr>
          <w:rFonts w:cs="Times New Roman"/>
          <w:noProof/>
          <w:szCs w:val="24"/>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192"/>
        <w:gridCol w:w="1944"/>
        <w:gridCol w:w="1944"/>
        <w:gridCol w:w="1946"/>
      </w:tblGrid>
      <w:tr w:rsidR="002C7185" w:rsidRPr="00B560D6" w14:paraId="3DA991F7" w14:textId="77777777" w:rsidTr="002C7185">
        <w:trPr>
          <w:cantSplit/>
        </w:trPr>
        <w:tc>
          <w:tcPr>
            <w:tcW w:w="5000" w:type="pct"/>
            <w:gridSpan w:val="4"/>
            <w:tcBorders>
              <w:top w:val="nil"/>
              <w:left w:val="nil"/>
              <w:bottom w:val="nil"/>
              <w:right w:val="nil"/>
            </w:tcBorders>
            <w:shd w:val="clear" w:color="auto" w:fill="FFFFFF"/>
            <w:vAlign w:val="center"/>
          </w:tcPr>
          <w:p w14:paraId="3CB66E13" w14:textId="77777777" w:rsidR="002C7185" w:rsidRPr="00B560D6" w:rsidRDefault="002C7185" w:rsidP="003442E6">
            <w:pPr>
              <w:autoSpaceDE w:val="0"/>
              <w:autoSpaceDN w:val="0"/>
              <w:adjustRightInd w:val="0"/>
              <w:spacing w:after="0"/>
              <w:ind w:left="60" w:right="60"/>
              <w:jc w:val="center"/>
              <w:rPr>
                <w:rFonts w:cs="Times New Roman"/>
                <w:noProof/>
                <w:color w:val="010205"/>
                <w:szCs w:val="24"/>
                <w:lang w:val="en-GB"/>
              </w:rPr>
            </w:pPr>
            <w:r w:rsidRPr="00B560D6">
              <w:rPr>
                <w:rFonts w:cs="Times New Roman"/>
                <w:b/>
                <w:bCs/>
                <w:noProof/>
                <w:color w:val="010205"/>
                <w:szCs w:val="24"/>
                <w:lang w:val="en-GB"/>
              </w:rPr>
              <w:t>Final Cluster Centers</w:t>
            </w:r>
          </w:p>
        </w:tc>
      </w:tr>
      <w:tr w:rsidR="002C7185" w:rsidRPr="00B560D6" w14:paraId="284CB9AC" w14:textId="77777777" w:rsidTr="002C7185">
        <w:trPr>
          <w:cantSplit/>
        </w:trPr>
        <w:tc>
          <w:tcPr>
            <w:tcW w:w="1768" w:type="pct"/>
            <w:vMerge w:val="restart"/>
            <w:tcBorders>
              <w:top w:val="nil"/>
              <w:left w:val="nil"/>
              <w:bottom w:val="nil"/>
              <w:right w:val="nil"/>
            </w:tcBorders>
            <w:shd w:val="clear" w:color="auto" w:fill="FFFFFF"/>
            <w:vAlign w:val="bottom"/>
          </w:tcPr>
          <w:p w14:paraId="2D517A03" w14:textId="77777777" w:rsidR="002C7185" w:rsidRPr="00B560D6" w:rsidRDefault="002C7185" w:rsidP="003442E6">
            <w:pPr>
              <w:autoSpaceDE w:val="0"/>
              <w:autoSpaceDN w:val="0"/>
              <w:adjustRightInd w:val="0"/>
              <w:spacing w:after="0"/>
              <w:rPr>
                <w:rFonts w:cs="Times New Roman"/>
                <w:noProof/>
                <w:szCs w:val="24"/>
                <w:lang w:val="en-GB"/>
              </w:rPr>
            </w:pPr>
          </w:p>
        </w:tc>
        <w:tc>
          <w:tcPr>
            <w:tcW w:w="3232" w:type="pct"/>
            <w:gridSpan w:val="3"/>
            <w:tcBorders>
              <w:top w:val="nil"/>
              <w:left w:val="nil"/>
              <w:bottom w:val="nil"/>
              <w:right w:val="nil"/>
            </w:tcBorders>
            <w:shd w:val="clear" w:color="auto" w:fill="FFFFFF"/>
            <w:vAlign w:val="bottom"/>
          </w:tcPr>
          <w:p w14:paraId="29C2914B"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Cluster</w:t>
            </w:r>
          </w:p>
        </w:tc>
      </w:tr>
      <w:tr w:rsidR="002C7185" w:rsidRPr="00B560D6" w14:paraId="19DB5CEB" w14:textId="77777777" w:rsidTr="002C7185">
        <w:trPr>
          <w:cantSplit/>
        </w:trPr>
        <w:tc>
          <w:tcPr>
            <w:tcW w:w="1768" w:type="pct"/>
            <w:vMerge/>
            <w:tcBorders>
              <w:top w:val="nil"/>
              <w:left w:val="nil"/>
              <w:bottom w:val="nil"/>
              <w:right w:val="nil"/>
            </w:tcBorders>
            <w:shd w:val="clear" w:color="auto" w:fill="FFFFFF"/>
            <w:vAlign w:val="bottom"/>
          </w:tcPr>
          <w:p w14:paraId="227BC3A4" w14:textId="77777777" w:rsidR="002C7185" w:rsidRPr="00B560D6" w:rsidRDefault="002C7185" w:rsidP="003442E6">
            <w:pPr>
              <w:autoSpaceDE w:val="0"/>
              <w:autoSpaceDN w:val="0"/>
              <w:adjustRightInd w:val="0"/>
              <w:spacing w:after="0"/>
              <w:rPr>
                <w:rFonts w:cs="Times New Roman"/>
                <w:noProof/>
                <w:color w:val="264A60"/>
                <w:szCs w:val="24"/>
                <w:lang w:val="en-GB"/>
              </w:rPr>
            </w:pPr>
          </w:p>
        </w:tc>
        <w:tc>
          <w:tcPr>
            <w:tcW w:w="1077" w:type="pct"/>
            <w:tcBorders>
              <w:top w:val="nil"/>
              <w:left w:val="nil"/>
              <w:bottom w:val="single" w:sz="8" w:space="0" w:color="152935"/>
              <w:right w:val="single" w:sz="8" w:space="0" w:color="E0E0E0"/>
            </w:tcBorders>
            <w:shd w:val="clear" w:color="auto" w:fill="FFFFFF"/>
            <w:vAlign w:val="bottom"/>
          </w:tcPr>
          <w:p w14:paraId="010D4159"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1</w:t>
            </w:r>
          </w:p>
        </w:tc>
        <w:tc>
          <w:tcPr>
            <w:tcW w:w="1077" w:type="pct"/>
            <w:tcBorders>
              <w:top w:val="nil"/>
              <w:left w:val="single" w:sz="8" w:space="0" w:color="E0E0E0"/>
              <w:bottom w:val="single" w:sz="8" w:space="0" w:color="152935"/>
              <w:right w:val="single" w:sz="8" w:space="0" w:color="E0E0E0"/>
            </w:tcBorders>
            <w:shd w:val="clear" w:color="auto" w:fill="FFFFFF"/>
            <w:vAlign w:val="bottom"/>
          </w:tcPr>
          <w:p w14:paraId="7490B3D8"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2</w:t>
            </w:r>
          </w:p>
        </w:tc>
        <w:tc>
          <w:tcPr>
            <w:tcW w:w="1077" w:type="pct"/>
            <w:tcBorders>
              <w:top w:val="nil"/>
              <w:left w:val="single" w:sz="8" w:space="0" w:color="E0E0E0"/>
              <w:bottom w:val="single" w:sz="8" w:space="0" w:color="152935"/>
              <w:right w:val="nil"/>
            </w:tcBorders>
            <w:shd w:val="clear" w:color="auto" w:fill="FFFFFF"/>
            <w:vAlign w:val="bottom"/>
          </w:tcPr>
          <w:p w14:paraId="6E504E5E"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3</w:t>
            </w:r>
          </w:p>
        </w:tc>
      </w:tr>
      <w:tr w:rsidR="002C7185" w:rsidRPr="00B560D6" w14:paraId="34973CD7" w14:textId="77777777" w:rsidTr="002C7185">
        <w:trPr>
          <w:cantSplit/>
        </w:trPr>
        <w:tc>
          <w:tcPr>
            <w:tcW w:w="1768" w:type="pct"/>
            <w:tcBorders>
              <w:top w:val="single" w:sz="8" w:space="0" w:color="152935"/>
              <w:left w:val="nil"/>
              <w:bottom w:val="single" w:sz="8" w:space="0" w:color="AEAEAE"/>
              <w:right w:val="nil"/>
            </w:tcBorders>
            <w:shd w:val="clear" w:color="auto" w:fill="E0E0E0"/>
          </w:tcPr>
          <w:p w14:paraId="0F886516"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Zscore(Gender)</w:t>
            </w:r>
          </w:p>
        </w:tc>
        <w:tc>
          <w:tcPr>
            <w:tcW w:w="1077" w:type="pct"/>
            <w:tcBorders>
              <w:top w:val="single" w:sz="8" w:space="0" w:color="152935"/>
              <w:left w:val="nil"/>
              <w:bottom w:val="single" w:sz="8" w:space="0" w:color="AEAEAE"/>
              <w:right w:val="single" w:sz="8" w:space="0" w:color="E0E0E0"/>
            </w:tcBorders>
            <w:shd w:val="clear" w:color="auto" w:fill="FFFFFF"/>
          </w:tcPr>
          <w:p w14:paraId="7E9ABBE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-.12516</w:t>
            </w:r>
          </w:p>
        </w:tc>
        <w:tc>
          <w:tcPr>
            <w:tcW w:w="1077" w:type="pct"/>
            <w:tcBorders>
              <w:top w:val="single" w:sz="8" w:space="0" w:color="152935"/>
              <w:left w:val="single" w:sz="8" w:space="0" w:color="E0E0E0"/>
              <w:bottom w:val="single" w:sz="8" w:space="0" w:color="AEAEAE"/>
              <w:right w:val="single" w:sz="8" w:space="0" w:color="E0E0E0"/>
            </w:tcBorders>
            <w:shd w:val="clear" w:color="auto" w:fill="FFFFFF"/>
          </w:tcPr>
          <w:p w14:paraId="1128897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-.86434</w:t>
            </w:r>
          </w:p>
        </w:tc>
        <w:tc>
          <w:tcPr>
            <w:tcW w:w="1077" w:type="pct"/>
            <w:tcBorders>
              <w:top w:val="single" w:sz="8" w:space="0" w:color="152935"/>
              <w:left w:val="single" w:sz="8" w:space="0" w:color="E0E0E0"/>
              <w:bottom w:val="single" w:sz="8" w:space="0" w:color="AEAEAE"/>
              <w:right w:val="nil"/>
            </w:tcBorders>
            <w:shd w:val="clear" w:color="auto" w:fill="FFFFFF"/>
          </w:tcPr>
          <w:p w14:paraId="5B2EFC70"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.98997</w:t>
            </w:r>
          </w:p>
        </w:tc>
      </w:tr>
      <w:tr w:rsidR="002C7185" w:rsidRPr="00B560D6" w14:paraId="7E8B171D" w14:textId="77777777" w:rsidTr="002C7185">
        <w:trPr>
          <w:cantSplit/>
        </w:trPr>
        <w:tc>
          <w:tcPr>
            <w:tcW w:w="1768" w:type="pct"/>
            <w:tcBorders>
              <w:top w:val="single" w:sz="8" w:space="0" w:color="AEAEAE"/>
              <w:left w:val="nil"/>
              <w:bottom w:val="single" w:sz="8" w:space="0" w:color="AEAEAE"/>
              <w:right w:val="nil"/>
            </w:tcBorders>
            <w:shd w:val="clear" w:color="auto" w:fill="E0E0E0"/>
          </w:tcPr>
          <w:p w14:paraId="2905CA04"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Zscore(Lunch)</w:t>
            </w:r>
          </w:p>
        </w:tc>
        <w:tc>
          <w:tcPr>
            <w:tcW w:w="1077" w:type="pct"/>
            <w:tcBorders>
              <w:top w:val="single" w:sz="8" w:space="0" w:color="AEAEAE"/>
              <w:left w:val="nil"/>
              <w:bottom w:val="single" w:sz="8" w:space="0" w:color="AEAEAE"/>
              <w:right w:val="single" w:sz="8" w:space="0" w:color="E0E0E0"/>
            </w:tcBorders>
            <w:shd w:val="clear" w:color="auto" w:fill="FFFFFF"/>
          </w:tcPr>
          <w:p w14:paraId="5E23C0F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.99652</w:t>
            </w:r>
          </w:p>
        </w:tc>
        <w:tc>
          <w:tcPr>
            <w:tcW w:w="1077" w:type="pct"/>
            <w:tcBorders>
              <w:top w:val="single" w:sz="8" w:space="0" w:color="AEAEAE"/>
              <w:left w:val="single" w:sz="8" w:space="0" w:color="E0E0E0"/>
              <w:bottom w:val="single" w:sz="8" w:space="0" w:color="AEAEAE"/>
              <w:right w:val="single" w:sz="8" w:space="0" w:color="E0E0E0"/>
            </w:tcBorders>
            <w:shd w:val="clear" w:color="auto" w:fill="FFFFFF"/>
          </w:tcPr>
          <w:p w14:paraId="1CAF72F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-.69039</w:t>
            </w:r>
          </w:p>
        </w:tc>
        <w:tc>
          <w:tcPr>
            <w:tcW w:w="1077" w:type="pct"/>
            <w:tcBorders>
              <w:top w:val="single" w:sz="8" w:space="0" w:color="AEAEAE"/>
              <w:left w:val="single" w:sz="8" w:space="0" w:color="E0E0E0"/>
              <w:bottom w:val="single" w:sz="8" w:space="0" w:color="AEAEAE"/>
              <w:right w:val="nil"/>
            </w:tcBorders>
            <w:shd w:val="clear" w:color="auto" w:fill="FFFFFF"/>
          </w:tcPr>
          <w:p w14:paraId="11DA4B65"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-.60858</w:t>
            </w:r>
          </w:p>
        </w:tc>
      </w:tr>
      <w:tr w:rsidR="002C7185" w:rsidRPr="00B560D6" w14:paraId="5046ED61" w14:textId="77777777" w:rsidTr="002C7185">
        <w:trPr>
          <w:cantSplit/>
        </w:trPr>
        <w:tc>
          <w:tcPr>
            <w:tcW w:w="1768" w:type="pct"/>
            <w:tcBorders>
              <w:top w:val="single" w:sz="8" w:space="0" w:color="AEAEAE"/>
              <w:left w:val="nil"/>
              <w:bottom w:val="single" w:sz="8" w:space="0" w:color="AEAEAE"/>
              <w:right w:val="nil"/>
            </w:tcBorders>
            <w:shd w:val="clear" w:color="auto" w:fill="E0E0E0"/>
          </w:tcPr>
          <w:p w14:paraId="3902A0EE"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Zscore(Pretest)</w:t>
            </w:r>
          </w:p>
        </w:tc>
        <w:tc>
          <w:tcPr>
            <w:tcW w:w="1077" w:type="pct"/>
            <w:tcBorders>
              <w:top w:val="single" w:sz="8" w:space="0" w:color="AEAEAE"/>
              <w:left w:val="nil"/>
              <w:bottom w:val="single" w:sz="8" w:space="0" w:color="AEAEAE"/>
              <w:right w:val="single" w:sz="8" w:space="0" w:color="E0E0E0"/>
            </w:tcBorders>
            <w:shd w:val="clear" w:color="auto" w:fill="FFFFFF"/>
          </w:tcPr>
          <w:p w14:paraId="34E4ABC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-.92823</w:t>
            </w:r>
          </w:p>
        </w:tc>
        <w:tc>
          <w:tcPr>
            <w:tcW w:w="1077" w:type="pct"/>
            <w:tcBorders>
              <w:top w:val="single" w:sz="8" w:space="0" w:color="AEAEAE"/>
              <w:left w:val="single" w:sz="8" w:space="0" w:color="E0E0E0"/>
              <w:bottom w:val="single" w:sz="8" w:space="0" w:color="AEAEAE"/>
              <w:right w:val="single" w:sz="8" w:space="0" w:color="E0E0E0"/>
            </w:tcBorders>
            <w:shd w:val="clear" w:color="auto" w:fill="FFFFFF"/>
          </w:tcPr>
          <w:p w14:paraId="439F62B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.80472</w:t>
            </w:r>
          </w:p>
        </w:tc>
        <w:tc>
          <w:tcPr>
            <w:tcW w:w="1077" w:type="pct"/>
            <w:tcBorders>
              <w:top w:val="single" w:sz="8" w:space="0" w:color="AEAEAE"/>
              <w:left w:val="single" w:sz="8" w:space="0" w:color="E0E0E0"/>
              <w:bottom w:val="single" w:sz="8" w:space="0" w:color="AEAEAE"/>
              <w:right w:val="nil"/>
            </w:tcBorders>
            <w:shd w:val="clear" w:color="auto" w:fill="FFFFFF"/>
          </w:tcPr>
          <w:p w14:paraId="549AC365"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.41161</w:t>
            </w:r>
          </w:p>
        </w:tc>
      </w:tr>
      <w:tr w:rsidR="002C7185" w:rsidRPr="00B560D6" w14:paraId="1285D4A3" w14:textId="77777777" w:rsidTr="002C7185">
        <w:trPr>
          <w:cantSplit/>
        </w:trPr>
        <w:tc>
          <w:tcPr>
            <w:tcW w:w="1768" w:type="pct"/>
            <w:tcBorders>
              <w:top w:val="single" w:sz="8" w:space="0" w:color="AEAEAE"/>
              <w:left w:val="nil"/>
              <w:bottom w:val="single" w:sz="8" w:space="0" w:color="152935"/>
              <w:right w:val="nil"/>
            </w:tcBorders>
            <w:shd w:val="clear" w:color="auto" w:fill="E0E0E0"/>
          </w:tcPr>
          <w:p w14:paraId="4C0D8D76"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Zscore(Posttest)</w:t>
            </w:r>
          </w:p>
        </w:tc>
        <w:tc>
          <w:tcPr>
            <w:tcW w:w="1077" w:type="pct"/>
            <w:tcBorders>
              <w:top w:val="single" w:sz="8" w:space="0" w:color="AEAEAE"/>
              <w:left w:val="nil"/>
              <w:bottom w:val="single" w:sz="8" w:space="0" w:color="152935"/>
              <w:right w:val="single" w:sz="8" w:space="0" w:color="E0E0E0"/>
            </w:tcBorders>
            <w:shd w:val="clear" w:color="auto" w:fill="FFFFFF"/>
          </w:tcPr>
          <w:p w14:paraId="3EF8BEE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-.91329</w:t>
            </w:r>
          </w:p>
        </w:tc>
        <w:tc>
          <w:tcPr>
            <w:tcW w:w="1077" w:type="pct"/>
            <w:tcBorders>
              <w:top w:val="single" w:sz="8" w:space="0" w:color="AEAEAE"/>
              <w:left w:val="single" w:sz="8" w:space="0" w:color="E0E0E0"/>
              <w:bottom w:val="single" w:sz="8" w:space="0" w:color="152935"/>
              <w:right w:val="single" w:sz="8" w:space="0" w:color="E0E0E0"/>
            </w:tcBorders>
            <w:shd w:val="clear" w:color="auto" w:fill="FFFFFF"/>
          </w:tcPr>
          <w:p w14:paraId="67C1B335"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.77328</w:t>
            </w:r>
          </w:p>
        </w:tc>
        <w:tc>
          <w:tcPr>
            <w:tcW w:w="1077" w:type="pct"/>
            <w:tcBorders>
              <w:top w:val="single" w:sz="8" w:space="0" w:color="AEAEAE"/>
              <w:left w:val="single" w:sz="8" w:space="0" w:color="E0E0E0"/>
              <w:bottom w:val="single" w:sz="8" w:space="0" w:color="152935"/>
              <w:right w:val="nil"/>
            </w:tcBorders>
            <w:shd w:val="clear" w:color="auto" w:fill="FFFFFF"/>
          </w:tcPr>
          <w:p w14:paraId="0D04F709"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.42275</w:t>
            </w:r>
          </w:p>
        </w:tc>
      </w:tr>
    </w:tbl>
    <w:p w14:paraId="333B25D1" w14:textId="77777777" w:rsidR="002C7185" w:rsidRPr="00B560D6" w:rsidRDefault="002C7185" w:rsidP="003442E6">
      <w:pPr>
        <w:autoSpaceDE w:val="0"/>
        <w:autoSpaceDN w:val="0"/>
        <w:adjustRightInd w:val="0"/>
        <w:spacing w:after="0"/>
        <w:rPr>
          <w:rFonts w:cs="Times New Roman"/>
          <w:noProof/>
          <w:szCs w:val="24"/>
          <w:lang w:val="en-GB"/>
        </w:rPr>
      </w:pPr>
    </w:p>
    <w:p w14:paraId="7F268A07" w14:textId="77777777" w:rsidR="002C7185" w:rsidRPr="00B560D6" w:rsidRDefault="002C7185" w:rsidP="003442E6">
      <w:pPr>
        <w:autoSpaceDE w:val="0"/>
        <w:autoSpaceDN w:val="0"/>
        <w:adjustRightInd w:val="0"/>
        <w:spacing w:after="0"/>
        <w:jc w:val="center"/>
        <w:rPr>
          <w:rFonts w:cs="Times New Roman"/>
          <w:noProof/>
          <w:szCs w:val="24"/>
          <w:lang w:val="en-GB"/>
        </w:rPr>
      </w:pPr>
      <w:r w:rsidRPr="00B560D6">
        <w:rPr>
          <w:rFonts w:cs="Times New Roman"/>
          <w:noProof/>
          <w:szCs w:val="24"/>
          <w:lang w:val="en-GB" w:eastAsia="en-IN"/>
        </w:rPr>
        <w:drawing>
          <wp:inline distT="0" distB="0" distL="0" distR="0" wp14:anchorId="1C87D077" wp14:editId="21553661">
            <wp:extent cx="5524500" cy="325592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7426" cy="3257654"/>
                    </a:xfrm>
                    <a:prstGeom prst="rect">
                      <a:avLst/>
                    </a:prstGeom>
                    <a:noFill/>
                    <a:ln>
                      <a:noFill/>
                    </a:ln>
                  </pic:spPr>
                </pic:pic>
              </a:graphicData>
            </a:graphic>
          </wp:inline>
        </w:drawing>
      </w:r>
    </w:p>
    <w:p w14:paraId="048A3D36" w14:textId="77777777" w:rsidR="002C7185" w:rsidRPr="00B560D6" w:rsidRDefault="002C7185" w:rsidP="003442E6">
      <w:pPr>
        <w:autoSpaceDE w:val="0"/>
        <w:autoSpaceDN w:val="0"/>
        <w:adjustRightInd w:val="0"/>
        <w:spacing w:after="0"/>
        <w:rPr>
          <w:rFonts w:cs="Times New Roman"/>
          <w:noProof/>
          <w:szCs w:val="24"/>
          <w:lang w:val="en-GB"/>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1"/>
        <w:gridCol w:w="1415"/>
        <w:gridCol w:w="1029"/>
        <w:gridCol w:w="1415"/>
        <w:gridCol w:w="1029"/>
        <w:gridCol w:w="1092"/>
        <w:gridCol w:w="1029"/>
      </w:tblGrid>
      <w:tr w:rsidR="002C7185" w:rsidRPr="00B560D6" w14:paraId="296D18BD" w14:textId="77777777" w:rsidTr="002C7185">
        <w:trPr>
          <w:cantSplit/>
        </w:trPr>
        <w:tc>
          <w:tcPr>
            <w:tcW w:w="8700" w:type="dxa"/>
            <w:gridSpan w:val="7"/>
            <w:tcBorders>
              <w:top w:val="nil"/>
              <w:left w:val="nil"/>
              <w:bottom w:val="nil"/>
              <w:right w:val="nil"/>
            </w:tcBorders>
            <w:shd w:val="clear" w:color="auto" w:fill="FFFFFF"/>
            <w:vAlign w:val="center"/>
          </w:tcPr>
          <w:p w14:paraId="465AEE19" w14:textId="77777777" w:rsidR="002C7185" w:rsidRPr="00B560D6" w:rsidRDefault="002C7185" w:rsidP="003442E6">
            <w:pPr>
              <w:autoSpaceDE w:val="0"/>
              <w:autoSpaceDN w:val="0"/>
              <w:adjustRightInd w:val="0"/>
              <w:spacing w:after="0"/>
              <w:ind w:left="60" w:right="60"/>
              <w:jc w:val="center"/>
              <w:rPr>
                <w:rFonts w:cs="Times New Roman"/>
                <w:noProof/>
                <w:color w:val="010205"/>
                <w:szCs w:val="24"/>
                <w:lang w:val="en-GB"/>
              </w:rPr>
            </w:pPr>
            <w:r w:rsidRPr="00B560D6">
              <w:rPr>
                <w:rFonts w:cs="Times New Roman"/>
                <w:b/>
                <w:bCs/>
                <w:noProof/>
                <w:color w:val="010205"/>
                <w:szCs w:val="24"/>
                <w:lang w:val="en-GB"/>
              </w:rPr>
              <w:t>ANOVA</w:t>
            </w:r>
          </w:p>
        </w:tc>
      </w:tr>
      <w:tr w:rsidR="002C7185" w:rsidRPr="00B560D6" w14:paraId="1FD39187" w14:textId="77777777" w:rsidTr="002C7185">
        <w:trPr>
          <w:cantSplit/>
        </w:trPr>
        <w:tc>
          <w:tcPr>
            <w:tcW w:w="1691" w:type="dxa"/>
            <w:vMerge w:val="restart"/>
            <w:tcBorders>
              <w:top w:val="nil"/>
              <w:left w:val="nil"/>
              <w:bottom w:val="nil"/>
              <w:right w:val="nil"/>
            </w:tcBorders>
            <w:shd w:val="clear" w:color="auto" w:fill="FFFFFF"/>
            <w:vAlign w:val="bottom"/>
          </w:tcPr>
          <w:p w14:paraId="595AD477" w14:textId="77777777" w:rsidR="002C7185" w:rsidRPr="00B560D6" w:rsidRDefault="002C7185" w:rsidP="003442E6">
            <w:pPr>
              <w:autoSpaceDE w:val="0"/>
              <w:autoSpaceDN w:val="0"/>
              <w:adjustRightInd w:val="0"/>
              <w:spacing w:after="0"/>
              <w:rPr>
                <w:rFonts w:cs="Times New Roman"/>
                <w:noProof/>
                <w:szCs w:val="24"/>
                <w:lang w:val="en-GB"/>
              </w:rPr>
            </w:pPr>
          </w:p>
        </w:tc>
        <w:tc>
          <w:tcPr>
            <w:tcW w:w="2444" w:type="dxa"/>
            <w:gridSpan w:val="2"/>
            <w:tcBorders>
              <w:top w:val="nil"/>
              <w:left w:val="nil"/>
              <w:bottom w:val="nil"/>
              <w:right w:val="single" w:sz="8" w:space="0" w:color="E0E0E0"/>
            </w:tcBorders>
            <w:shd w:val="clear" w:color="auto" w:fill="FFFFFF"/>
            <w:vAlign w:val="bottom"/>
          </w:tcPr>
          <w:p w14:paraId="0C95AFDA"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Cluster</w:t>
            </w:r>
          </w:p>
        </w:tc>
        <w:tc>
          <w:tcPr>
            <w:tcW w:w="2444" w:type="dxa"/>
            <w:gridSpan w:val="2"/>
            <w:tcBorders>
              <w:top w:val="nil"/>
              <w:left w:val="single" w:sz="8" w:space="0" w:color="E0E0E0"/>
              <w:bottom w:val="nil"/>
              <w:right w:val="single" w:sz="8" w:space="0" w:color="E0E0E0"/>
            </w:tcBorders>
            <w:shd w:val="clear" w:color="auto" w:fill="FFFFFF"/>
            <w:vAlign w:val="bottom"/>
          </w:tcPr>
          <w:p w14:paraId="6587F0C5"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Error</w:t>
            </w:r>
          </w:p>
        </w:tc>
        <w:tc>
          <w:tcPr>
            <w:tcW w:w="1092" w:type="dxa"/>
            <w:vMerge w:val="restart"/>
            <w:tcBorders>
              <w:top w:val="nil"/>
              <w:left w:val="single" w:sz="8" w:space="0" w:color="E0E0E0"/>
              <w:bottom w:val="nil"/>
              <w:right w:val="single" w:sz="8" w:space="0" w:color="E0E0E0"/>
            </w:tcBorders>
            <w:shd w:val="clear" w:color="auto" w:fill="FFFFFF"/>
            <w:vAlign w:val="bottom"/>
          </w:tcPr>
          <w:p w14:paraId="2B2CA6B6"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F</w:t>
            </w:r>
          </w:p>
        </w:tc>
        <w:tc>
          <w:tcPr>
            <w:tcW w:w="1029" w:type="dxa"/>
            <w:vMerge w:val="restart"/>
            <w:tcBorders>
              <w:top w:val="nil"/>
              <w:left w:val="single" w:sz="8" w:space="0" w:color="E0E0E0"/>
              <w:bottom w:val="nil"/>
              <w:right w:val="nil"/>
            </w:tcBorders>
            <w:shd w:val="clear" w:color="auto" w:fill="FFFFFF"/>
            <w:vAlign w:val="bottom"/>
          </w:tcPr>
          <w:p w14:paraId="6B04523B"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Sig.</w:t>
            </w:r>
          </w:p>
        </w:tc>
      </w:tr>
      <w:tr w:rsidR="002C7185" w:rsidRPr="00B560D6" w14:paraId="69715F4B" w14:textId="77777777" w:rsidTr="002C7185">
        <w:trPr>
          <w:cantSplit/>
        </w:trPr>
        <w:tc>
          <w:tcPr>
            <w:tcW w:w="1691" w:type="dxa"/>
            <w:vMerge/>
            <w:tcBorders>
              <w:top w:val="nil"/>
              <w:left w:val="nil"/>
              <w:bottom w:val="nil"/>
              <w:right w:val="nil"/>
            </w:tcBorders>
            <w:shd w:val="clear" w:color="auto" w:fill="FFFFFF"/>
            <w:vAlign w:val="bottom"/>
          </w:tcPr>
          <w:p w14:paraId="1282B7B2" w14:textId="77777777" w:rsidR="002C7185" w:rsidRPr="00B560D6" w:rsidRDefault="002C7185" w:rsidP="003442E6">
            <w:pPr>
              <w:autoSpaceDE w:val="0"/>
              <w:autoSpaceDN w:val="0"/>
              <w:adjustRightInd w:val="0"/>
              <w:spacing w:after="0"/>
              <w:rPr>
                <w:rFonts w:cs="Times New Roman"/>
                <w:noProof/>
                <w:color w:val="264A60"/>
                <w:szCs w:val="24"/>
                <w:lang w:val="en-GB"/>
              </w:rPr>
            </w:pPr>
          </w:p>
        </w:tc>
        <w:tc>
          <w:tcPr>
            <w:tcW w:w="1415" w:type="dxa"/>
            <w:tcBorders>
              <w:top w:val="nil"/>
              <w:left w:val="nil"/>
              <w:bottom w:val="single" w:sz="8" w:space="0" w:color="152935"/>
              <w:right w:val="single" w:sz="8" w:space="0" w:color="E0E0E0"/>
            </w:tcBorders>
            <w:shd w:val="clear" w:color="auto" w:fill="FFFFFF"/>
            <w:vAlign w:val="bottom"/>
          </w:tcPr>
          <w:p w14:paraId="3BCDDE5D"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3D86030"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7EEEF96F"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E41C06" w14:textId="77777777" w:rsidR="002C7185" w:rsidRPr="00B560D6" w:rsidRDefault="002C7185" w:rsidP="003442E6">
            <w:pPr>
              <w:autoSpaceDE w:val="0"/>
              <w:autoSpaceDN w:val="0"/>
              <w:adjustRightInd w:val="0"/>
              <w:spacing w:after="0"/>
              <w:ind w:left="60" w:right="60"/>
              <w:jc w:val="center"/>
              <w:rPr>
                <w:rFonts w:cs="Times New Roman"/>
                <w:noProof/>
                <w:color w:val="264A60"/>
                <w:szCs w:val="24"/>
                <w:lang w:val="en-GB"/>
              </w:rPr>
            </w:pPr>
            <w:r w:rsidRPr="00B560D6">
              <w:rPr>
                <w:rFonts w:cs="Times New Roman"/>
                <w:noProof/>
                <w:color w:val="264A60"/>
                <w:szCs w:val="24"/>
                <w:lang w:val="en-GB"/>
              </w:rPr>
              <w:t>df</w:t>
            </w:r>
          </w:p>
        </w:tc>
        <w:tc>
          <w:tcPr>
            <w:tcW w:w="1092" w:type="dxa"/>
            <w:vMerge/>
            <w:tcBorders>
              <w:top w:val="nil"/>
              <w:left w:val="single" w:sz="8" w:space="0" w:color="E0E0E0"/>
              <w:bottom w:val="nil"/>
              <w:right w:val="single" w:sz="8" w:space="0" w:color="E0E0E0"/>
            </w:tcBorders>
            <w:shd w:val="clear" w:color="auto" w:fill="FFFFFF"/>
            <w:vAlign w:val="bottom"/>
          </w:tcPr>
          <w:p w14:paraId="3A13E008" w14:textId="77777777" w:rsidR="002C7185" w:rsidRPr="00B560D6" w:rsidRDefault="002C7185" w:rsidP="003442E6">
            <w:pPr>
              <w:autoSpaceDE w:val="0"/>
              <w:autoSpaceDN w:val="0"/>
              <w:adjustRightInd w:val="0"/>
              <w:spacing w:after="0"/>
              <w:rPr>
                <w:rFonts w:cs="Times New Roman"/>
                <w:noProof/>
                <w:color w:val="264A60"/>
                <w:szCs w:val="24"/>
                <w:lang w:val="en-GB"/>
              </w:rPr>
            </w:pPr>
          </w:p>
        </w:tc>
        <w:tc>
          <w:tcPr>
            <w:tcW w:w="1029" w:type="dxa"/>
            <w:vMerge/>
            <w:tcBorders>
              <w:top w:val="nil"/>
              <w:left w:val="single" w:sz="8" w:space="0" w:color="E0E0E0"/>
              <w:bottom w:val="nil"/>
              <w:right w:val="nil"/>
            </w:tcBorders>
            <w:shd w:val="clear" w:color="auto" w:fill="FFFFFF"/>
            <w:vAlign w:val="bottom"/>
          </w:tcPr>
          <w:p w14:paraId="2786622F" w14:textId="77777777" w:rsidR="002C7185" w:rsidRPr="00B560D6" w:rsidRDefault="002C7185" w:rsidP="003442E6">
            <w:pPr>
              <w:autoSpaceDE w:val="0"/>
              <w:autoSpaceDN w:val="0"/>
              <w:adjustRightInd w:val="0"/>
              <w:spacing w:after="0"/>
              <w:rPr>
                <w:rFonts w:cs="Times New Roman"/>
                <w:noProof/>
                <w:color w:val="264A60"/>
                <w:szCs w:val="24"/>
                <w:lang w:val="en-GB"/>
              </w:rPr>
            </w:pPr>
          </w:p>
        </w:tc>
      </w:tr>
      <w:tr w:rsidR="002C7185" w:rsidRPr="00B560D6" w14:paraId="4DB836E7" w14:textId="77777777" w:rsidTr="002C7185">
        <w:trPr>
          <w:cantSplit/>
        </w:trPr>
        <w:tc>
          <w:tcPr>
            <w:tcW w:w="1691" w:type="dxa"/>
            <w:tcBorders>
              <w:top w:val="single" w:sz="8" w:space="0" w:color="152935"/>
              <w:left w:val="nil"/>
              <w:bottom w:val="single" w:sz="8" w:space="0" w:color="AEAEAE"/>
              <w:right w:val="nil"/>
            </w:tcBorders>
            <w:shd w:val="clear" w:color="auto" w:fill="E0E0E0"/>
          </w:tcPr>
          <w:p w14:paraId="3D619F41"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Zscore(Gender)</w:t>
            </w:r>
          </w:p>
        </w:tc>
        <w:tc>
          <w:tcPr>
            <w:tcW w:w="1415" w:type="dxa"/>
            <w:tcBorders>
              <w:top w:val="single" w:sz="8" w:space="0" w:color="152935"/>
              <w:left w:val="nil"/>
              <w:bottom w:val="single" w:sz="8" w:space="0" w:color="AEAEAE"/>
              <w:right w:val="single" w:sz="8" w:space="0" w:color="E0E0E0"/>
            </w:tcBorders>
            <w:shd w:val="clear" w:color="auto" w:fill="FFFFFF"/>
          </w:tcPr>
          <w:p w14:paraId="652766B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565.966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39D509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352A0C06"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.470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1C011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2130</w:t>
            </w:r>
          </w:p>
        </w:tc>
        <w:tc>
          <w:tcPr>
            <w:tcW w:w="1092" w:type="dxa"/>
            <w:tcBorders>
              <w:top w:val="single" w:sz="8" w:space="0" w:color="152935"/>
              <w:left w:val="single" w:sz="8" w:space="0" w:color="E0E0E0"/>
              <w:bottom w:val="single" w:sz="8" w:space="0" w:color="AEAEAE"/>
              <w:right w:val="single" w:sz="8" w:space="0" w:color="E0E0E0"/>
            </w:tcBorders>
            <w:shd w:val="clear" w:color="auto" w:fill="FFFFFF"/>
          </w:tcPr>
          <w:p w14:paraId="3263CBE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1205.424</w:t>
            </w:r>
          </w:p>
        </w:tc>
        <w:tc>
          <w:tcPr>
            <w:tcW w:w="1029" w:type="dxa"/>
            <w:tcBorders>
              <w:top w:val="single" w:sz="8" w:space="0" w:color="152935"/>
              <w:left w:val="single" w:sz="8" w:space="0" w:color="E0E0E0"/>
              <w:bottom w:val="single" w:sz="8" w:space="0" w:color="AEAEAE"/>
              <w:right w:val="nil"/>
            </w:tcBorders>
            <w:shd w:val="clear" w:color="auto" w:fill="FFFFFF"/>
          </w:tcPr>
          <w:p w14:paraId="3992BF0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.000</w:t>
            </w:r>
          </w:p>
        </w:tc>
      </w:tr>
      <w:tr w:rsidR="002C7185" w:rsidRPr="00B560D6" w14:paraId="7534E044" w14:textId="77777777" w:rsidTr="002C7185">
        <w:trPr>
          <w:cantSplit/>
        </w:trPr>
        <w:tc>
          <w:tcPr>
            <w:tcW w:w="1691" w:type="dxa"/>
            <w:tcBorders>
              <w:top w:val="single" w:sz="8" w:space="0" w:color="AEAEAE"/>
              <w:left w:val="nil"/>
              <w:bottom w:val="single" w:sz="8" w:space="0" w:color="AEAEAE"/>
              <w:right w:val="nil"/>
            </w:tcBorders>
            <w:shd w:val="clear" w:color="auto" w:fill="E0E0E0"/>
          </w:tcPr>
          <w:p w14:paraId="2F1F2C50"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Zscore(Lunch)</w:t>
            </w:r>
          </w:p>
        </w:tc>
        <w:tc>
          <w:tcPr>
            <w:tcW w:w="1415" w:type="dxa"/>
            <w:tcBorders>
              <w:top w:val="single" w:sz="8" w:space="0" w:color="AEAEAE"/>
              <w:left w:val="nil"/>
              <w:bottom w:val="single" w:sz="8" w:space="0" w:color="AEAEAE"/>
              <w:right w:val="single" w:sz="8" w:space="0" w:color="E0E0E0"/>
            </w:tcBorders>
            <w:shd w:val="clear" w:color="auto" w:fill="FFFFFF"/>
          </w:tcPr>
          <w:p w14:paraId="59F3BE3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690.468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D55D4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268856B"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.353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D35A3A"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2130</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7D391C63"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1958.153</w:t>
            </w:r>
          </w:p>
        </w:tc>
        <w:tc>
          <w:tcPr>
            <w:tcW w:w="1029" w:type="dxa"/>
            <w:tcBorders>
              <w:top w:val="single" w:sz="8" w:space="0" w:color="AEAEAE"/>
              <w:left w:val="single" w:sz="8" w:space="0" w:color="E0E0E0"/>
              <w:bottom w:val="single" w:sz="8" w:space="0" w:color="AEAEAE"/>
              <w:right w:val="nil"/>
            </w:tcBorders>
            <w:shd w:val="clear" w:color="auto" w:fill="FFFFFF"/>
          </w:tcPr>
          <w:p w14:paraId="1303007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.000</w:t>
            </w:r>
          </w:p>
        </w:tc>
      </w:tr>
      <w:tr w:rsidR="002C7185" w:rsidRPr="00B560D6" w14:paraId="48630D0C" w14:textId="77777777" w:rsidTr="002C7185">
        <w:trPr>
          <w:cantSplit/>
        </w:trPr>
        <w:tc>
          <w:tcPr>
            <w:tcW w:w="1691" w:type="dxa"/>
            <w:tcBorders>
              <w:top w:val="single" w:sz="8" w:space="0" w:color="AEAEAE"/>
              <w:left w:val="nil"/>
              <w:bottom w:val="single" w:sz="8" w:space="0" w:color="AEAEAE"/>
              <w:right w:val="nil"/>
            </w:tcBorders>
            <w:shd w:val="clear" w:color="auto" w:fill="E0E0E0"/>
          </w:tcPr>
          <w:p w14:paraId="088C7C27"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Zscore(Pretest)</w:t>
            </w:r>
          </w:p>
        </w:tc>
        <w:tc>
          <w:tcPr>
            <w:tcW w:w="1415" w:type="dxa"/>
            <w:tcBorders>
              <w:top w:val="single" w:sz="8" w:space="0" w:color="AEAEAE"/>
              <w:left w:val="nil"/>
              <w:bottom w:val="single" w:sz="8" w:space="0" w:color="AEAEAE"/>
              <w:right w:val="single" w:sz="8" w:space="0" w:color="E0E0E0"/>
            </w:tcBorders>
            <w:shd w:val="clear" w:color="auto" w:fill="FFFFFF"/>
          </w:tcPr>
          <w:p w14:paraId="1083A9E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623.093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1AC70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6C535BB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F38B4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2130</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14:paraId="1E33C571"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1498.269</w:t>
            </w:r>
          </w:p>
        </w:tc>
        <w:tc>
          <w:tcPr>
            <w:tcW w:w="1029" w:type="dxa"/>
            <w:tcBorders>
              <w:top w:val="single" w:sz="8" w:space="0" w:color="AEAEAE"/>
              <w:left w:val="single" w:sz="8" w:space="0" w:color="E0E0E0"/>
              <w:bottom w:val="single" w:sz="8" w:space="0" w:color="AEAEAE"/>
              <w:right w:val="nil"/>
            </w:tcBorders>
            <w:shd w:val="clear" w:color="auto" w:fill="FFFFFF"/>
          </w:tcPr>
          <w:p w14:paraId="432A49EE"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.000</w:t>
            </w:r>
          </w:p>
        </w:tc>
      </w:tr>
      <w:tr w:rsidR="002C7185" w:rsidRPr="00B560D6" w14:paraId="551677E4" w14:textId="77777777" w:rsidTr="002C7185">
        <w:trPr>
          <w:cantSplit/>
        </w:trPr>
        <w:tc>
          <w:tcPr>
            <w:tcW w:w="1691" w:type="dxa"/>
            <w:tcBorders>
              <w:top w:val="single" w:sz="8" w:space="0" w:color="AEAEAE"/>
              <w:left w:val="nil"/>
              <w:bottom w:val="single" w:sz="8" w:space="0" w:color="152935"/>
              <w:right w:val="nil"/>
            </w:tcBorders>
            <w:shd w:val="clear" w:color="auto" w:fill="E0E0E0"/>
          </w:tcPr>
          <w:p w14:paraId="1AF85A2E"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Zscore(Posttest)</w:t>
            </w:r>
          </w:p>
        </w:tc>
        <w:tc>
          <w:tcPr>
            <w:tcW w:w="1415" w:type="dxa"/>
            <w:tcBorders>
              <w:top w:val="single" w:sz="8" w:space="0" w:color="AEAEAE"/>
              <w:left w:val="nil"/>
              <w:bottom w:val="single" w:sz="8" w:space="0" w:color="152935"/>
              <w:right w:val="single" w:sz="8" w:space="0" w:color="E0E0E0"/>
            </w:tcBorders>
            <w:shd w:val="clear" w:color="auto" w:fill="FFFFFF"/>
          </w:tcPr>
          <w:p w14:paraId="44A861D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598.882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ABF3C3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14:paraId="6576F202"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.439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F2F2E9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2130</w:t>
            </w:r>
          </w:p>
        </w:tc>
        <w:tc>
          <w:tcPr>
            <w:tcW w:w="1092" w:type="dxa"/>
            <w:tcBorders>
              <w:top w:val="single" w:sz="8" w:space="0" w:color="AEAEAE"/>
              <w:left w:val="single" w:sz="8" w:space="0" w:color="E0E0E0"/>
              <w:bottom w:val="single" w:sz="8" w:space="0" w:color="152935"/>
              <w:right w:val="single" w:sz="8" w:space="0" w:color="E0E0E0"/>
            </w:tcBorders>
            <w:shd w:val="clear" w:color="auto" w:fill="FFFFFF"/>
          </w:tcPr>
          <w:p w14:paraId="701C087C"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1365.412</w:t>
            </w:r>
          </w:p>
        </w:tc>
        <w:tc>
          <w:tcPr>
            <w:tcW w:w="1029" w:type="dxa"/>
            <w:tcBorders>
              <w:top w:val="single" w:sz="8" w:space="0" w:color="AEAEAE"/>
              <w:left w:val="single" w:sz="8" w:space="0" w:color="E0E0E0"/>
              <w:bottom w:val="single" w:sz="8" w:space="0" w:color="152935"/>
              <w:right w:val="nil"/>
            </w:tcBorders>
            <w:shd w:val="clear" w:color="auto" w:fill="FFFFFF"/>
          </w:tcPr>
          <w:p w14:paraId="7E7E79E0"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.000</w:t>
            </w:r>
          </w:p>
        </w:tc>
      </w:tr>
    </w:tbl>
    <w:p w14:paraId="5A0246DC" w14:textId="77777777" w:rsidR="002C7185" w:rsidRPr="00B560D6" w:rsidRDefault="002C7185" w:rsidP="003442E6">
      <w:pPr>
        <w:autoSpaceDE w:val="0"/>
        <w:autoSpaceDN w:val="0"/>
        <w:adjustRightInd w:val="0"/>
        <w:spacing w:after="0"/>
        <w:rPr>
          <w:rFonts w:cs="Times New Roman"/>
          <w:noProof/>
          <w:szCs w:val="24"/>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993"/>
        <w:gridCol w:w="2433"/>
        <w:gridCol w:w="3600"/>
      </w:tblGrid>
      <w:tr w:rsidR="002C7185" w:rsidRPr="00B560D6" w14:paraId="5C967EA3" w14:textId="77777777" w:rsidTr="002C7185">
        <w:trPr>
          <w:cantSplit/>
        </w:trPr>
        <w:tc>
          <w:tcPr>
            <w:tcW w:w="5000" w:type="pct"/>
            <w:gridSpan w:val="3"/>
            <w:tcBorders>
              <w:top w:val="nil"/>
              <w:left w:val="nil"/>
              <w:bottom w:val="nil"/>
              <w:right w:val="nil"/>
            </w:tcBorders>
            <w:shd w:val="clear" w:color="auto" w:fill="FFFFFF"/>
            <w:vAlign w:val="center"/>
          </w:tcPr>
          <w:p w14:paraId="24654861" w14:textId="77777777" w:rsidR="002C7185" w:rsidRPr="00B560D6" w:rsidRDefault="002C7185" w:rsidP="003442E6">
            <w:pPr>
              <w:autoSpaceDE w:val="0"/>
              <w:autoSpaceDN w:val="0"/>
              <w:adjustRightInd w:val="0"/>
              <w:spacing w:after="0"/>
              <w:ind w:left="60" w:right="60"/>
              <w:jc w:val="center"/>
              <w:rPr>
                <w:rFonts w:cs="Times New Roman"/>
                <w:noProof/>
                <w:color w:val="010205"/>
                <w:szCs w:val="24"/>
                <w:lang w:val="en-GB"/>
              </w:rPr>
            </w:pPr>
            <w:r w:rsidRPr="00B560D6">
              <w:rPr>
                <w:rFonts w:cs="Times New Roman"/>
                <w:b/>
                <w:bCs/>
                <w:noProof/>
                <w:color w:val="010205"/>
                <w:szCs w:val="24"/>
                <w:lang w:val="en-GB"/>
              </w:rPr>
              <w:t>Number of Cases in each Cluster</w:t>
            </w:r>
          </w:p>
        </w:tc>
      </w:tr>
      <w:tr w:rsidR="002C7185" w:rsidRPr="00B560D6" w14:paraId="49653EC6" w14:textId="77777777" w:rsidTr="002C7185">
        <w:trPr>
          <w:cantSplit/>
        </w:trPr>
        <w:tc>
          <w:tcPr>
            <w:tcW w:w="1658" w:type="pct"/>
            <w:vMerge w:val="restart"/>
            <w:tcBorders>
              <w:top w:val="nil"/>
              <w:left w:val="nil"/>
              <w:bottom w:val="single" w:sz="8" w:space="0" w:color="AEAEAE"/>
              <w:right w:val="nil"/>
            </w:tcBorders>
            <w:shd w:val="clear" w:color="auto" w:fill="E0E0E0"/>
          </w:tcPr>
          <w:p w14:paraId="14852569"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Cluster</w:t>
            </w:r>
          </w:p>
        </w:tc>
        <w:tc>
          <w:tcPr>
            <w:tcW w:w="1347" w:type="pct"/>
            <w:tcBorders>
              <w:top w:val="nil"/>
              <w:left w:val="nil"/>
              <w:bottom w:val="single" w:sz="8" w:space="0" w:color="AEAEAE"/>
              <w:right w:val="nil"/>
            </w:tcBorders>
            <w:shd w:val="clear" w:color="auto" w:fill="E0E0E0"/>
          </w:tcPr>
          <w:p w14:paraId="52F8D9BA"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1</w:t>
            </w:r>
          </w:p>
        </w:tc>
        <w:tc>
          <w:tcPr>
            <w:tcW w:w="1994" w:type="pct"/>
            <w:tcBorders>
              <w:top w:val="nil"/>
              <w:left w:val="nil"/>
              <w:bottom w:val="single" w:sz="8" w:space="0" w:color="AEAEAE"/>
              <w:right w:val="nil"/>
            </w:tcBorders>
            <w:shd w:val="clear" w:color="auto" w:fill="FFFFFF"/>
          </w:tcPr>
          <w:p w14:paraId="2FC59155"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841.000</w:t>
            </w:r>
          </w:p>
        </w:tc>
      </w:tr>
      <w:tr w:rsidR="002C7185" w:rsidRPr="00B560D6" w14:paraId="27C81991" w14:textId="77777777" w:rsidTr="002C7185">
        <w:trPr>
          <w:cantSplit/>
        </w:trPr>
        <w:tc>
          <w:tcPr>
            <w:tcW w:w="1658" w:type="pct"/>
            <w:vMerge/>
            <w:tcBorders>
              <w:top w:val="nil"/>
              <w:left w:val="nil"/>
              <w:bottom w:val="single" w:sz="8" w:space="0" w:color="AEAEAE"/>
              <w:right w:val="nil"/>
            </w:tcBorders>
            <w:shd w:val="clear" w:color="auto" w:fill="E0E0E0"/>
          </w:tcPr>
          <w:p w14:paraId="4C26040D" w14:textId="77777777" w:rsidR="002C7185" w:rsidRPr="00B560D6" w:rsidRDefault="002C7185" w:rsidP="003442E6">
            <w:pPr>
              <w:autoSpaceDE w:val="0"/>
              <w:autoSpaceDN w:val="0"/>
              <w:adjustRightInd w:val="0"/>
              <w:spacing w:after="0"/>
              <w:rPr>
                <w:rFonts w:cs="Times New Roman"/>
                <w:noProof/>
                <w:color w:val="010205"/>
                <w:szCs w:val="24"/>
                <w:lang w:val="en-GB"/>
              </w:rPr>
            </w:pPr>
          </w:p>
        </w:tc>
        <w:tc>
          <w:tcPr>
            <w:tcW w:w="1347" w:type="pct"/>
            <w:tcBorders>
              <w:top w:val="single" w:sz="8" w:space="0" w:color="AEAEAE"/>
              <w:left w:val="nil"/>
              <w:bottom w:val="single" w:sz="8" w:space="0" w:color="AEAEAE"/>
              <w:right w:val="nil"/>
            </w:tcBorders>
            <w:shd w:val="clear" w:color="auto" w:fill="E0E0E0"/>
          </w:tcPr>
          <w:p w14:paraId="6976438E"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2</w:t>
            </w:r>
          </w:p>
        </w:tc>
        <w:tc>
          <w:tcPr>
            <w:tcW w:w="1994" w:type="pct"/>
            <w:tcBorders>
              <w:top w:val="single" w:sz="8" w:space="0" w:color="AEAEAE"/>
              <w:left w:val="nil"/>
              <w:bottom w:val="single" w:sz="8" w:space="0" w:color="AEAEAE"/>
              <w:right w:val="nil"/>
            </w:tcBorders>
            <w:shd w:val="clear" w:color="auto" w:fill="FFFFFF"/>
          </w:tcPr>
          <w:p w14:paraId="790AA0CF"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633.000</w:t>
            </w:r>
          </w:p>
        </w:tc>
      </w:tr>
      <w:tr w:rsidR="002C7185" w:rsidRPr="00B560D6" w14:paraId="162EACB1" w14:textId="77777777" w:rsidTr="002C7185">
        <w:trPr>
          <w:cantSplit/>
        </w:trPr>
        <w:tc>
          <w:tcPr>
            <w:tcW w:w="1658" w:type="pct"/>
            <w:vMerge/>
            <w:tcBorders>
              <w:top w:val="nil"/>
              <w:left w:val="nil"/>
              <w:bottom w:val="single" w:sz="8" w:space="0" w:color="AEAEAE"/>
              <w:right w:val="nil"/>
            </w:tcBorders>
            <w:shd w:val="clear" w:color="auto" w:fill="E0E0E0"/>
          </w:tcPr>
          <w:p w14:paraId="42898699" w14:textId="77777777" w:rsidR="002C7185" w:rsidRPr="00B560D6" w:rsidRDefault="002C7185" w:rsidP="003442E6">
            <w:pPr>
              <w:autoSpaceDE w:val="0"/>
              <w:autoSpaceDN w:val="0"/>
              <w:adjustRightInd w:val="0"/>
              <w:spacing w:after="0"/>
              <w:rPr>
                <w:rFonts w:cs="Times New Roman"/>
                <w:noProof/>
                <w:color w:val="010205"/>
                <w:szCs w:val="24"/>
                <w:lang w:val="en-GB"/>
              </w:rPr>
            </w:pPr>
          </w:p>
        </w:tc>
        <w:tc>
          <w:tcPr>
            <w:tcW w:w="1347" w:type="pct"/>
            <w:tcBorders>
              <w:top w:val="single" w:sz="8" w:space="0" w:color="AEAEAE"/>
              <w:left w:val="nil"/>
              <w:bottom w:val="single" w:sz="8" w:space="0" w:color="AEAEAE"/>
              <w:right w:val="nil"/>
            </w:tcBorders>
            <w:shd w:val="clear" w:color="auto" w:fill="E0E0E0"/>
          </w:tcPr>
          <w:p w14:paraId="30FD7AE4"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3</w:t>
            </w:r>
          </w:p>
        </w:tc>
        <w:tc>
          <w:tcPr>
            <w:tcW w:w="1994" w:type="pct"/>
            <w:tcBorders>
              <w:top w:val="single" w:sz="8" w:space="0" w:color="AEAEAE"/>
              <w:left w:val="nil"/>
              <w:bottom w:val="single" w:sz="8" w:space="0" w:color="AEAEAE"/>
              <w:right w:val="nil"/>
            </w:tcBorders>
            <w:shd w:val="clear" w:color="auto" w:fill="FFFFFF"/>
          </w:tcPr>
          <w:p w14:paraId="07605878"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659.000</w:t>
            </w:r>
          </w:p>
        </w:tc>
      </w:tr>
      <w:tr w:rsidR="002C7185" w:rsidRPr="00B560D6" w14:paraId="3ACE0E29" w14:textId="77777777" w:rsidTr="002C7185">
        <w:trPr>
          <w:cantSplit/>
        </w:trPr>
        <w:tc>
          <w:tcPr>
            <w:tcW w:w="3006" w:type="pct"/>
            <w:gridSpan w:val="2"/>
            <w:tcBorders>
              <w:top w:val="single" w:sz="8" w:space="0" w:color="AEAEAE"/>
              <w:left w:val="nil"/>
              <w:bottom w:val="single" w:sz="8" w:space="0" w:color="AEAEAE"/>
              <w:right w:val="nil"/>
            </w:tcBorders>
            <w:shd w:val="clear" w:color="auto" w:fill="E0E0E0"/>
          </w:tcPr>
          <w:p w14:paraId="17A3C584"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Valid</w:t>
            </w:r>
          </w:p>
        </w:tc>
        <w:tc>
          <w:tcPr>
            <w:tcW w:w="1994" w:type="pct"/>
            <w:tcBorders>
              <w:top w:val="single" w:sz="8" w:space="0" w:color="AEAEAE"/>
              <w:left w:val="nil"/>
              <w:bottom w:val="single" w:sz="8" w:space="0" w:color="AEAEAE"/>
              <w:right w:val="nil"/>
            </w:tcBorders>
            <w:shd w:val="clear" w:color="auto" w:fill="FFFFFF"/>
          </w:tcPr>
          <w:p w14:paraId="00DD09D0"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2133.000</w:t>
            </w:r>
          </w:p>
        </w:tc>
      </w:tr>
      <w:tr w:rsidR="002C7185" w:rsidRPr="00B560D6" w14:paraId="734610CC" w14:textId="77777777" w:rsidTr="002C7185">
        <w:trPr>
          <w:cantSplit/>
        </w:trPr>
        <w:tc>
          <w:tcPr>
            <w:tcW w:w="3006" w:type="pct"/>
            <w:gridSpan w:val="2"/>
            <w:tcBorders>
              <w:top w:val="single" w:sz="8" w:space="0" w:color="AEAEAE"/>
              <w:left w:val="nil"/>
              <w:bottom w:val="single" w:sz="8" w:space="0" w:color="152935"/>
              <w:right w:val="nil"/>
            </w:tcBorders>
            <w:shd w:val="clear" w:color="auto" w:fill="E0E0E0"/>
          </w:tcPr>
          <w:p w14:paraId="0E020B13" w14:textId="77777777" w:rsidR="002C7185" w:rsidRPr="00B560D6" w:rsidRDefault="002C7185" w:rsidP="003442E6">
            <w:pPr>
              <w:autoSpaceDE w:val="0"/>
              <w:autoSpaceDN w:val="0"/>
              <w:adjustRightInd w:val="0"/>
              <w:spacing w:after="0"/>
              <w:ind w:left="60" w:right="60"/>
              <w:rPr>
                <w:rFonts w:cs="Times New Roman"/>
                <w:noProof/>
                <w:color w:val="264A60"/>
                <w:szCs w:val="24"/>
                <w:lang w:val="en-GB"/>
              </w:rPr>
            </w:pPr>
            <w:r w:rsidRPr="00B560D6">
              <w:rPr>
                <w:rFonts w:cs="Times New Roman"/>
                <w:noProof/>
                <w:color w:val="264A60"/>
                <w:szCs w:val="24"/>
                <w:lang w:val="en-GB"/>
              </w:rPr>
              <w:t>Missing</w:t>
            </w:r>
          </w:p>
        </w:tc>
        <w:tc>
          <w:tcPr>
            <w:tcW w:w="1994" w:type="pct"/>
            <w:tcBorders>
              <w:top w:val="single" w:sz="8" w:space="0" w:color="AEAEAE"/>
              <w:left w:val="nil"/>
              <w:bottom w:val="single" w:sz="8" w:space="0" w:color="152935"/>
              <w:right w:val="nil"/>
            </w:tcBorders>
            <w:shd w:val="clear" w:color="auto" w:fill="FFFFFF"/>
          </w:tcPr>
          <w:p w14:paraId="7F6F7E1D" w14:textId="77777777" w:rsidR="002C7185" w:rsidRPr="00B560D6" w:rsidRDefault="002C7185" w:rsidP="003442E6">
            <w:pPr>
              <w:autoSpaceDE w:val="0"/>
              <w:autoSpaceDN w:val="0"/>
              <w:adjustRightInd w:val="0"/>
              <w:spacing w:after="0"/>
              <w:ind w:left="60" w:right="60"/>
              <w:jc w:val="right"/>
              <w:rPr>
                <w:rFonts w:cs="Times New Roman"/>
                <w:noProof/>
                <w:color w:val="010205"/>
                <w:szCs w:val="24"/>
                <w:lang w:val="en-GB"/>
              </w:rPr>
            </w:pPr>
            <w:r w:rsidRPr="00B560D6">
              <w:rPr>
                <w:rFonts w:cs="Times New Roman"/>
                <w:noProof/>
                <w:color w:val="010205"/>
                <w:szCs w:val="24"/>
                <w:lang w:val="en-GB"/>
              </w:rPr>
              <w:t>.000</w:t>
            </w:r>
          </w:p>
        </w:tc>
      </w:tr>
    </w:tbl>
    <w:p w14:paraId="61FF6276" w14:textId="77777777" w:rsidR="002C7185" w:rsidRPr="00B560D6" w:rsidRDefault="002C7185" w:rsidP="003442E6">
      <w:pPr>
        <w:autoSpaceDE w:val="0"/>
        <w:autoSpaceDN w:val="0"/>
        <w:adjustRightInd w:val="0"/>
        <w:spacing w:after="0"/>
        <w:rPr>
          <w:rFonts w:cs="Times New Roman"/>
          <w:noProof/>
          <w:szCs w:val="24"/>
          <w:lang w:val="en-GB"/>
        </w:rPr>
      </w:pPr>
    </w:p>
    <w:p w14:paraId="1D71288E" w14:textId="77777777" w:rsidR="00BD4DA1" w:rsidRPr="00B560D6" w:rsidRDefault="00BD4DA1" w:rsidP="003442E6">
      <w:pPr>
        <w:spacing w:after="0"/>
        <w:rPr>
          <w:rFonts w:cs="Times New Roman"/>
          <w:noProof/>
          <w:szCs w:val="24"/>
          <w:lang w:val="en-GB"/>
        </w:rPr>
      </w:pPr>
      <w:r w:rsidRPr="00B560D6">
        <w:rPr>
          <w:rFonts w:cs="Times New Roman"/>
          <w:noProof/>
          <w:color w:val="000000"/>
          <w:szCs w:val="24"/>
          <w:lang w:val="en-GB"/>
        </w:rPr>
        <w:t>Clustering is primarily used for similar data points within a group. It can also establish the significance of specific variables over others from the same category or level. Here, the significance of all four variables is zero and hence there is not any inequality among those. Instead, it shows that the contribution of those variables towards the formation of the data set is quite the same.</w:t>
      </w:r>
    </w:p>
    <w:p w14:paraId="192D8157" w14:textId="77777777" w:rsidR="00300C98" w:rsidRPr="00B560D6" w:rsidRDefault="00562389" w:rsidP="003442E6">
      <w:pPr>
        <w:spacing w:after="0"/>
        <w:rPr>
          <w:rFonts w:cs="Times New Roman"/>
          <w:noProof/>
          <w:szCs w:val="24"/>
          <w:lang w:val="en-GB"/>
        </w:rPr>
      </w:pPr>
      <w:r w:rsidRPr="00B560D6">
        <w:rPr>
          <w:rFonts w:cs="Times New Roman"/>
          <w:noProof/>
          <w:szCs w:val="24"/>
          <w:lang w:val="en-GB"/>
        </w:rPr>
        <w:t>Steps to get the outcomes</w:t>
      </w:r>
    </w:p>
    <w:p w14:paraId="01C7B177" w14:textId="77777777" w:rsidR="00562389" w:rsidRPr="00B560D6" w:rsidRDefault="00562389" w:rsidP="003442E6">
      <w:pPr>
        <w:spacing w:after="0"/>
        <w:rPr>
          <w:rFonts w:cs="Times New Roman"/>
          <w:noProof/>
          <w:szCs w:val="24"/>
          <w:lang w:val="en-GB"/>
        </w:rPr>
      </w:pPr>
      <w:r w:rsidRPr="00B560D6">
        <w:rPr>
          <w:rFonts w:cs="Times New Roman"/>
          <w:noProof/>
          <w:szCs w:val="24"/>
          <w:lang w:val="en-GB"/>
        </w:rPr>
        <w:t>First, Descriptive statistics of four variables</w:t>
      </w:r>
    </w:p>
    <w:p w14:paraId="64EFC0F3" w14:textId="77777777" w:rsidR="00562389" w:rsidRPr="00B560D6" w:rsidRDefault="00562389" w:rsidP="003442E6">
      <w:pPr>
        <w:spacing w:after="0"/>
        <w:jc w:val="center"/>
        <w:rPr>
          <w:rFonts w:cs="Times New Roman"/>
          <w:noProof/>
          <w:szCs w:val="24"/>
          <w:lang w:val="en-GB"/>
        </w:rPr>
      </w:pPr>
      <w:r w:rsidRPr="00B560D6">
        <w:rPr>
          <w:rFonts w:cs="Times New Roman"/>
          <w:noProof/>
          <w:szCs w:val="24"/>
          <w:lang w:val="en-GB" w:eastAsia="en-IN"/>
        </w:rPr>
        <w:drawing>
          <wp:inline distT="0" distB="0" distL="0" distR="0" wp14:anchorId="5D13F636" wp14:editId="61D960B0">
            <wp:extent cx="4351041" cy="2736026"/>
            <wp:effectExtent l="19050" t="19050" r="1143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60335" cy="2741870"/>
                    </a:xfrm>
                    <a:prstGeom prst="rect">
                      <a:avLst/>
                    </a:prstGeom>
                    <a:ln>
                      <a:solidFill>
                        <a:schemeClr val="tx1"/>
                      </a:solidFill>
                    </a:ln>
                  </pic:spPr>
                </pic:pic>
              </a:graphicData>
            </a:graphic>
          </wp:inline>
        </w:drawing>
      </w:r>
    </w:p>
    <w:p w14:paraId="5CCA1640" w14:textId="77777777" w:rsidR="00562389" w:rsidRPr="00B560D6" w:rsidRDefault="00562389" w:rsidP="003442E6">
      <w:pPr>
        <w:spacing w:after="0"/>
        <w:rPr>
          <w:rFonts w:cs="Times New Roman"/>
          <w:noProof/>
          <w:szCs w:val="24"/>
          <w:lang w:val="en-GB"/>
        </w:rPr>
      </w:pPr>
      <w:r w:rsidRPr="00B560D6">
        <w:rPr>
          <w:rFonts w:cs="Times New Roman"/>
          <w:noProof/>
          <w:szCs w:val="24"/>
          <w:lang w:val="en-GB"/>
        </w:rPr>
        <w:t>Second, K-means cluster with three clusters</w:t>
      </w:r>
    </w:p>
    <w:p w14:paraId="4FC47C47" w14:textId="77777777" w:rsidR="00562389" w:rsidRPr="00B560D6" w:rsidRDefault="00562389" w:rsidP="003442E6">
      <w:pPr>
        <w:spacing w:after="0"/>
        <w:jc w:val="center"/>
        <w:rPr>
          <w:rFonts w:cs="Times New Roman"/>
          <w:noProof/>
          <w:szCs w:val="24"/>
          <w:lang w:val="en-GB"/>
        </w:rPr>
      </w:pPr>
      <w:r w:rsidRPr="00B560D6">
        <w:rPr>
          <w:rFonts w:cs="Times New Roman"/>
          <w:noProof/>
          <w:szCs w:val="24"/>
          <w:lang w:val="en-GB" w:eastAsia="en-IN"/>
        </w:rPr>
        <w:lastRenderedPageBreak/>
        <w:drawing>
          <wp:inline distT="0" distB="0" distL="0" distR="0" wp14:anchorId="6B5F2F6E" wp14:editId="3DAB7397">
            <wp:extent cx="5117778" cy="4434197"/>
            <wp:effectExtent l="19050" t="19050" r="26035"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4468" cy="4439994"/>
                    </a:xfrm>
                    <a:prstGeom prst="rect">
                      <a:avLst/>
                    </a:prstGeom>
                    <a:ln>
                      <a:solidFill>
                        <a:schemeClr val="tx1"/>
                      </a:solidFill>
                    </a:ln>
                  </pic:spPr>
                </pic:pic>
              </a:graphicData>
            </a:graphic>
          </wp:inline>
        </w:drawing>
      </w:r>
    </w:p>
    <w:p w14:paraId="3FE08044" w14:textId="77777777" w:rsidR="00276858" w:rsidRPr="00B560D6" w:rsidRDefault="00276858" w:rsidP="003442E6">
      <w:pPr>
        <w:pStyle w:val="NormalWeb"/>
        <w:spacing w:before="0" w:beforeAutospacing="0" w:after="0" w:afterAutospacing="0" w:line="360" w:lineRule="auto"/>
        <w:rPr>
          <w:noProof/>
          <w:lang w:val="en-GB"/>
        </w:rPr>
      </w:pPr>
      <w:r w:rsidRPr="00B560D6">
        <w:rPr>
          <w:b/>
          <w:bCs/>
          <w:noProof/>
          <w:color w:val="000000"/>
          <w:lang w:val="en-GB"/>
        </w:rPr>
        <w:t>Some data-mining and text-mining methods</w:t>
      </w:r>
    </w:p>
    <w:p w14:paraId="22A58DB1" w14:textId="77777777" w:rsidR="00276858" w:rsidRPr="00B560D6" w:rsidRDefault="00276858" w:rsidP="003442E6">
      <w:pPr>
        <w:pStyle w:val="NormalWeb"/>
        <w:spacing w:before="0" w:beforeAutospacing="0" w:after="0" w:afterAutospacing="0" w:line="360" w:lineRule="auto"/>
        <w:rPr>
          <w:noProof/>
          <w:lang w:val="en-GB"/>
        </w:rPr>
      </w:pPr>
      <w:r w:rsidRPr="00B560D6">
        <w:rPr>
          <w:b/>
          <w:bCs/>
          <w:noProof/>
          <w:color w:val="000000"/>
          <w:lang w:val="en-GB"/>
        </w:rPr>
        <w:t>Some Data-mining methods</w:t>
      </w:r>
    </w:p>
    <w:p w14:paraId="443982BC" w14:textId="77777777" w:rsidR="00276858" w:rsidRPr="00B560D6" w:rsidRDefault="00276858" w:rsidP="003442E6">
      <w:pPr>
        <w:pStyle w:val="NormalWeb"/>
        <w:numPr>
          <w:ilvl w:val="0"/>
          <w:numId w:val="2"/>
        </w:numPr>
        <w:spacing w:before="0" w:beforeAutospacing="0" w:after="0" w:afterAutospacing="0" w:line="360" w:lineRule="auto"/>
        <w:textAlignment w:val="baseline"/>
        <w:rPr>
          <w:noProof/>
          <w:color w:val="000000"/>
          <w:lang w:val="en-GB"/>
        </w:rPr>
      </w:pPr>
      <w:r w:rsidRPr="00B560D6">
        <w:rPr>
          <w:noProof/>
          <w:color w:val="000000"/>
          <w:lang w:val="en-GB"/>
        </w:rPr>
        <w:t>An existing structure or model is generalized for making it compatible with new data; this concept of data mining is known as classification. Here, specific data sets are observed with known category membership. After that, a prediction is made according to the development knowledge for any simila</w:t>
      </w:r>
      <w:r w:rsidR="00C63C5A" w:rsidRPr="00B560D6">
        <w:rPr>
          <w:noProof/>
          <w:color w:val="000000"/>
          <w:lang w:val="en-GB"/>
        </w:rPr>
        <w:t>r</w:t>
      </w:r>
      <w:r w:rsidRPr="00B560D6">
        <w:rPr>
          <w:noProof/>
          <w:color w:val="000000"/>
          <w:lang w:val="en-GB"/>
        </w:rPr>
        <w:t xml:space="preserve"> object. The retail companies classify their transactions into multiple categories.</w:t>
      </w:r>
    </w:p>
    <w:p w14:paraId="6D59526A" w14:textId="77777777" w:rsidR="00276858" w:rsidRPr="00B560D6" w:rsidRDefault="00276858" w:rsidP="003442E6">
      <w:pPr>
        <w:pStyle w:val="NormalWeb"/>
        <w:numPr>
          <w:ilvl w:val="0"/>
          <w:numId w:val="2"/>
        </w:numPr>
        <w:spacing w:before="0" w:beforeAutospacing="0" w:after="0" w:afterAutospacing="0" w:line="360" w:lineRule="auto"/>
        <w:textAlignment w:val="baseline"/>
        <w:rPr>
          <w:noProof/>
          <w:color w:val="000000"/>
          <w:lang w:val="en-GB"/>
        </w:rPr>
      </w:pPr>
      <w:r w:rsidRPr="00B560D6">
        <w:rPr>
          <w:noProof/>
          <w:color w:val="000000"/>
          <w:lang w:val="en-GB"/>
        </w:rPr>
        <w:t>Clustering in data mining is used for grouping similar data points on the basis of their characteristics and features. In a context of multiple groups, the objects of a s</w:t>
      </w:r>
      <w:r w:rsidR="00C63C5A" w:rsidRPr="00B560D6">
        <w:rPr>
          <w:noProof/>
          <w:color w:val="000000"/>
          <w:lang w:val="en-GB"/>
        </w:rPr>
        <w:t>ame</w:t>
      </w:r>
      <w:r w:rsidRPr="00B560D6">
        <w:rPr>
          <w:noProof/>
          <w:color w:val="000000"/>
          <w:lang w:val="en-GB"/>
        </w:rPr>
        <w:t xml:space="preserve"> group are similar to each other but they are different from the objects of another one</w:t>
      </w:r>
      <w:r w:rsidR="00561040" w:rsidRPr="00B560D6">
        <w:rPr>
          <w:noProof/>
          <w:color w:val="000000"/>
          <w:lang w:val="en-GB"/>
        </w:rPr>
        <w:t xml:space="preserve"> (</w:t>
      </w:r>
      <w:r w:rsidR="00561040" w:rsidRPr="00B560D6">
        <w:rPr>
          <w:noProof/>
          <w:color w:val="222222"/>
          <w:shd w:val="clear" w:color="auto" w:fill="FFFFFF"/>
          <w:lang w:val="en-GB"/>
        </w:rPr>
        <w:t>Suresh and Harshni, 2017</w:t>
      </w:r>
      <w:r w:rsidR="00561040" w:rsidRPr="00B560D6">
        <w:rPr>
          <w:noProof/>
          <w:color w:val="000000"/>
          <w:lang w:val="en-GB"/>
        </w:rPr>
        <w:t>)</w:t>
      </w:r>
      <w:r w:rsidRPr="00B560D6">
        <w:rPr>
          <w:noProof/>
          <w:color w:val="000000"/>
          <w:lang w:val="en-GB"/>
        </w:rPr>
        <w:t>. It has become a popular method for businesses to use for market segmentation.</w:t>
      </w:r>
    </w:p>
    <w:p w14:paraId="16BBB0D6" w14:textId="77777777" w:rsidR="00276858" w:rsidRPr="00B560D6" w:rsidRDefault="00276858" w:rsidP="003442E6">
      <w:pPr>
        <w:pStyle w:val="NormalWeb"/>
        <w:numPr>
          <w:ilvl w:val="0"/>
          <w:numId w:val="2"/>
        </w:numPr>
        <w:spacing w:before="0" w:beforeAutospacing="0" w:after="0" w:afterAutospacing="0" w:line="360" w:lineRule="auto"/>
        <w:textAlignment w:val="baseline"/>
        <w:rPr>
          <w:noProof/>
          <w:color w:val="000000"/>
          <w:lang w:val="en-GB"/>
        </w:rPr>
      </w:pPr>
      <w:r w:rsidRPr="00B560D6">
        <w:rPr>
          <w:noProof/>
          <w:color w:val="000000"/>
          <w:lang w:val="en-GB"/>
        </w:rPr>
        <w:t>The prediction of numeric values within a given dataset is made through the use of regression techniques</w:t>
      </w:r>
      <w:r w:rsidR="00561040" w:rsidRPr="00B560D6">
        <w:rPr>
          <w:noProof/>
          <w:color w:val="000000"/>
          <w:lang w:val="en-GB"/>
        </w:rPr>
        <w:t xml:space="preserve"> (</w:t>
      </w:r>
      <w:r w:rsidR="00561040" w:rsidRPr="00B560D6">
        <w:rPr>
          <w:noProof/>
          <w:color w:val="222222"/>
          <w:shd w:val="clear" w:color="auto" w:fill="FFFFFF"/>
          <w:lang w:val="en-GB"/>
        </w:rPr>
        <w:t>Matsumoto et al. 2017</w:t>
      </w:r>
      <w:r w:rsidR="00561040" w:rsidRPr="00B560D6">
        <w:rPr>
          <w:noProof/>
          <w:color w:val="000000"/>
          <w:lang w:val="en-GB"/>
        </w:rPr>
        <w:t>)</w:t>
      </w:r>
      <w:r w:rsidRPr="00B560D6">
        <w:rPr>
          <w:noProof/>
          <w:color w:val="000000"/>
          <w:lang w:val="en-GB"/>
        </w:rPr>
        <w:t>. The analysis of different statistical figures of a business is also done by it such as economic indicators, promotional expenditures, sales value and volume etc. </w:t>
      </w:r>
    </w:p>
    <w:p w14:paraId="397BACD4" w14:textId="77777777" w:rsidR="00276858" w:rsidRPr="00B560D6" w:rsidRDefault="00276858" w:rsidP="003442E6">
      <w:pPr>
        <w:pStyle w:val="NormalWeb"/>
        <w:spacing w:before="0" w:beforeAutospacing="0" w:after="0" w:afterAutospacing="0" w:line="360" w:lineRule="auto"/>
        <w:rPr>
          <w:noProof/>
          <w:lang w:val="en-GB"/>
        </w:rPr>
      </w:pPr>
      <w:r w:rsidRPr="00B560D6">
        <w:rPr>
          <w:b/>
          <w:bCs/>
          <w:noProof/>
          <w:color w:val="000000"/>
          <w:lang w:val="en-GB"/>
        </w:rPr>
        <w:lastRenderedPageBreak/>
        <w:t>Some Text-mining methods</w:t>
      </w:r>
    </w:p>
    <w:p w14:paraId="58A20580" w14:textId="77777777" w:rsidR="00276858" w:rsidRPr="00B560D6" w:rsidRDefault="00276858" w:rsidP="003442E6">
      <w:pPr>
        <w:pStyle w:val="NormalWeb"/>
        <w:numPr>
          <w:ilvl w:val="0"/>
          <w:numId w:val="3"/>
        </w:numPr>
        <w:spacing w:before="0" w:beforeAutospacing="0" w:after="0" w:afterAutospacing="0" w:line="360" w:lineRule="auto"/>
        <w:textAlignment w:val="baseline"/>
        <w:rPr>
          <w:noProof/>
          <w:color w:val="000000"/>
          <w:lang w:val="en-GB"/>
        </w:rPr>
      </w:pPr>
      <w:r w:rsidRPr="00B560D6">
        <w:rPr>
          <w:noProof/>
          <w:color w:val="000000"/>
          <w:lang w:val="en-GB"/>
        </w:rPr>
        <w:t>Text mining is the process of developing structured data through the transformation of unstructured text</w:t>
      </w:r>
      <w:r w:rsidR="00561040" w:rsidRPr="00B560D6">
        <w:rPr>
          <w:noProof/>
          <w:color w:val="000000"/>
          <w:lang w:val="en-GB"/>
        </w:rPr>
        <w:t xml:space="preserve"> (</w:t>
      </w:r>
      <w:r w:rsidR="00561040" w:rsidRPr="00B560D6">
        <w:rPr>
          <w:noProof/>
          <w:color w:val="222222"/>
          <w:shd w:val="clear" w:color="auto" w:fill="FFFFFF"/>
          <w:lang w:val="en-GB"/>
        </w:rPr>
        <w:t>Jo, 2019</w:t>
      </w:r>
      <w:r w:rsidR="00561040" w:rsidRPr="00B560D6">
        <w:rPr>
          <w:noProof/>
          <w:color w:val="000000"/>
          <w:lang w:val="en-GB"/>
        </w:rPr>
        <w:t>)</w:t>
      </w:r>
      <w:r w:rsidRPr="00B560D6">
        <w:rPr>
          <w:noProof/>
          <w:color w:val="000000"/>
          <w:lang w:val="en-GB"/>
        </w:rPr>
        <w:t>. It allows the medicines to understand the human language. One of the popular methods of that is sentiment analysis which is applied within areas like customer feedback, and employee satisfaction assessment in real-life businesses</w:t>
      </w:r>
      <w:r w:rsidR="00561040" w:rsidRPr="00B560D6">
        <w:rPr>
          <w:noProof/>
          <w:color w:val="000000"/>
          <w:lang w:val="en-GB"/>
        </w:rPr>
        <w:t xml:space="preserve"> (</w:t>
      </w:r>
      <w:r w:rsidR="00561040" w:rsidRPr="00B560D6">
        <w:rPr>
          <w:noProof/>
          <w:color w:val="222222"/>
          <w:shd w:val="clear" w:color="auto" w:fill="FFFFFF"/>
          <w:lang w:val="en-GB"/>
        </w:rPr>
        <w:t>Gaikwad et al. 2014</w:t>
      </w:r>
      <w:r w:rsidR="00561040" w:rsidRPr="00B560D6">
        <w:rPr>
          <w:noProof/>
          <w:color w:val="000000"/>
          <w:lang w:val="en-GB"/>
        </w:rPr>
        <w:t>)</w:t>
      </w:r>
      <w:r w:rsidRPr="00B560D6">
        <w:rPr>
          <w:noProof/>
          <w:color w:val="000000"/>
          <w:lang w:val="en-GB"/>
        </w:rPr>
        <w:t>.</w:t>
      </w:r>
    </w:p>
    <w:p w14:paraId="5AB9DA16" w14:textId="77777777" w:rsidR="00276858" w:rsidRPr="00B560D6" w:rsidRDefault="00276858" w:rsidP="003442E6">
      <w:pPr>
        <w:pStyle w:val="NormalWeb"/>
        <w:numPr>
          <w:ilvl w:val="0"/>
          <w:numId w:val="3"/>
        </w:numPr>
        <w:spacing w:before="0" w:beforeAutospacing="0" w:after="0" w:afterAutospacing="0" w:line="360" w:lineRule="auto"/>
        <w:textAlignment w:val="baseline"/>
        <w:rPr>
          <w:noProof/>
          <w:color w:val="000000"/>
          <w:lang w:val="en-GB"/>
        </w:rPr>
      </w:pPr>
      <w:r w:rsidRPr="00B560D6">
        <w:rPr>
          <w:noProof/>
          <w:color w:val="000000"/>
          <w:lang w:val="en-GB"/>
        </w:rPr>
        <w:t xml:space="preserve">Topic modelling in text mining allows one to compare and </w:t>
      </w:r>
      <w:r w:rsidR="00591C55" w:rsidRPr="00B560D6">
        <w:rPr>
          <w:noProof/>
          <w:color w:val="000000"/>
          <w:lang w:val="en-GB"/>
        </w:rPr>
        <w:t>analyse</w:t>
      </w:r>
      <w:r w:rsidRPr="00B560D6">
        <w:rPr>
          <w:noProof/>
          <w:color w:val="000000"/>
          <w:lang w:val="en-GB"/>
        </w:rPr>
        <w:t xml:space="preserve"> multiple topics, and then summarize them accordingly. It becomes easy to discover the hidden topical patterns through it</w:t>
      </w:r>
      <w:r w:rsidR="00561040" w:rsidRPr="00B560D6">
        <w:rPr>
          <w:noProof/>
          <w:color w:val="000000"/>
          <w:lang w:val="en-GB"/>
        </w:rPr>
        <w:t xml:space="preserve"> (</w:t>
      </w:r>
      <w:r w:rsidR="00561040" w:rsidRPr="00B560D6">
        <w:rPr>
          <w:noProof/>
          <w:color w:val="222222"/>
          <w:shd w:val="clear" w:color="auto" w:fill="FFFFFF"/>
          <w:lang w:val="en-GB"/>
        </w:rPr>
        <w:t>Lee et al. 2010</w:t>
      </w:r>
      <w:r w:rsidR="00561040" w:rsidRPr="00B560D6">
        <w:rPr>
          <w:noProof/>
          <w:color w:val="000000"/>
          <w:lang w:val="en-GB"/>
        </w:rPr>
        <w:t>)</w:t>
      </w:r>
      <w:r w:rsidRPr="00B560D6">
        <w:rPr>
          <w:noProof/>
          <w:color w:val="000000"/>
          <w:lang w:val="en-GB"/>
        </w:rPr>
        <w:t>. Different uses of artificial intelligence within areas like social media are based on topic modelling.</w:t>
      </w:r>
    </w:p>
    <w:p w14:paraId="26F06EFC" w14:textId="77777777" w:rsidR="00276858" w:rsidRPr="00B560D6" w:rsidRDefault="00276858" w:rsidP="003442E6">
      <w:pPr>
        <w:pStyle w:val="NormalWeb"/>
        <w:numPr>
          <w:ilvl w:val="0"/>
          <w:numId w:val="3"/>
        </w:numPr>
        <w:spacing w:before="0" w:beforeAutospacing="0" w:after="0" w:afterAutospacing="0" w:line="360" w:lineRule="auto"/>
        <w:textAlignment w:val="baseline"/>
        <w:rPr>
          <w:noProof/>
          <w:color w:val="000000"/>
          <w:lang w:val="en-GB"/>
        </w:rPr>
      </w:pPr>
      <w:r w:rsidRPr="00B560D6">
        <w:rPr>
          <w:noProof/>
          <w:color w:val="000000"/>
          <w:lang w:val="en-GB"/>
        </w:rPr>
        <w:t>Named Entity Recognition (NER) is another important method of text mining which is used for customer support, legal document analysis, research papers, news aggregation etc. Some of the core purposes of it are to make machine translation, retrieve information and answer questions</w:t>
      </w:r>
      <w:r w:rsidR="00561040" w:rsidRPr="00B560D6">
        <w:rPr>
          <w:noProof/>
          <w:color w:val="000000"/>
          <w:lang w:val="en-GB"/>
        </w:rPr>
        <w:t xml:space="preserve"> (</w:t>
      </w:r>
      <w:r w:rsidR="00561040" w:rsidRPr="00B560D6">
        <w:rPr>
          <w:noProof/>
          <w:color w:val="222222"/>
          <w:shd w:val="clear" w:color="auto" w:fill="FFFFFF"/>
          <w:lang w:val="en-GB"/>
        </w:rPr>
        <w:t>Zong et al. 2021</w:t>
      </w:r>
      <w:r w:rsidR="00561040" w:rsidRPr="00B560D6">
        <w:rPr>
          <w:noProof/>
          <w:color w:val="000000"/>
          <w:lang w:val="en-GB"/>
        </w:rPr>
        <w:t>)</w:t>
      </w:r>
      <w:r w:rsidRPr="00B560D6">
        <w:rPr>
          <w:noProof/>
          <w:color w:val="000000"/>
          <w:lang w:val="en-GB"/>
        </w:rPr>
        <w:t xml:space="preserve">. </w:t>
      </w:r>
    </w:p>
    <w:p w14:paraId="70DE9016" w14:textId="77777777" w:rsidR="00FA4F18" w:rsidRPr="00B560D6" w:rsidRDefault="00FA4F18" w:rsidP="003442E6">
      <w:pPr>
        <w:spacing w:after="0"/>
        <w:rPr>
          <w:rFonts w:cs="Times New Roman"/>
          <w:b/>
          <w:noProof/>
          <w:szCs w:val="24"/>
          <w:lang w:val="en-GB"/>
        </w:rPr>
      </w:pPr>
      <w:r w:rsidRPr="00B560D6">
        <w:rPr>
          <w:rFonts w:cs="Times New Roman"/>
          <w:b/>
          <w:noProof/>
          <w:szCs w:val="24"/>
          <w:lang w:val="en-GB"/>
        </w:rPr>
        <w:t>5. Advantages and disadvantage of using SPSS and Excel</w:t>
      </w:r>
    </w:p>
    <w:tbl>
      <w:tblPr>
        <w:tblW w:w="0" w:type="auto"/>
        <w:tblCellMar>
          <w:top w:w="15" w:type="dxa"/>
          <w:left w:w="15" w:type="dxa"/>
          <w:bottom w:w="15" w:type="dxa"/>
          <w:right w:w="15" w:type="dxa"/>
        </w:tblCellMar>
        <w:tblLook w:val="04A0" w:firstRow="1" w:lastRow="0" w:firstColumn="1" w:lastColumn="0" w:noHBand="0" w:noVBand="1"/>
      </w:tblPr>
      <w:tblGrid>
        <w:gridCol w:w="760"/>
        <w:gridCol w:w="4021"/>
        <w:gridCol w:w="4445"/>
      </w:tblGrid>
      <w:tr w:rsidR="000B0AE0" w:rsidRPr="00B560D6" w14:paraId="34F63C41" w14:textId="77777777" w:rsidTr="000B0AE0">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A9454"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br/>
            </w:r>
            <w:r w:rsidRPr="00B560D6">
              <w:rPr>
                <w:rFonts w:eastAsia="Times New Roman" w:cs="Times New Roman"/>
                <w:noProof/>
                <w:szCs w:val="24"/>
                <w:lang w:val="en-GB" w:eastAsia="en-IN" w:bidi="bn-IN"/>
              </w:rPr>
              <w:br/>
            </w:r>
          </w:p>
          <w:p w14:paraId="39292991"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b/>
                <w:bCs/>
                <w:noProof/>
                <w:color w:val="000000"/>
                <w:szCs w:val="24"/>
                <w:lang w:val="en-GB" w:eastAsia="en-IN" w:bidi="bn-IN"/>
              </w:rPr>
              <w:t>SPSS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C6B5A" w14:textId="77777777" w:rsidR="000B0AE0" w:rsidRPr="00B560D6" w:rsidRDefault="000B0AE0" w:rsidP="003442E6">
            <w:pPr>
              <w:spacing w:after="0"/>
              <w:jc w:val="center"/>
              <w:rPr>
                <w:rFonts w:eastAsia="Times New Roman" w:cs="Times New Roman"/>
                <w:noProof/>
                <w:szCs w:val="24"/>
                <w:lang w:val="en-GB" w:eastAsia="en-IN" w:bidi="bn-IN"/>
              </w:rPr>
            </w:pPr>
            <w:r w:rsidRPr="00B560D6">
              <w:rPr>
                <w:rFonts w:eastAsia="Times New Roman" w:cs="Times New Roman"/>
                <w:b/>
                <w:bCs/>
                <w:noProof/>
                <w:color w:val="000000"/>
                <w:szCs w:val="24"/>
                <w:lang w:val="en-GB" w:eastAsia="en-IN" w:bidi="bn-IN"/>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F4711" w14:textId="77777777" w:rsidR="000B0AE0" w:rsidRPr="00B560D6" w:rsidRDefault="000B0AE0" w:rsidP="003442E6">
            <w:pPr>
              <w:spacing w:after="0"/>
              <w:jc w:val="center"/>
              <w:rPr>
                <w:rFonts w:eastAsia="Times New Roman" w:cs="Times New Roman"/>
                <w:noProof/>
                <w:szCs w:val="24"/>
                <w:lang w:val="en-GB" w:eastAsia="en-IN" w:bidi="bn-IN"/>
              </w:rPr>
            </w:pPr>
            <w:r w:rsidRPr="00B560D6">
              <w:rPr>
                <w:rFonts w:eastAsia="Times New Roman" w:cs="Times New Roman"/>
                <w:b/>
                <w:bCs/>
                <w:noProof/>
                <w:color w:val="000000"/>
                <w:szCs w:val="24"/>
                <w:lang w:val="en-GB" w:eastAsia="en-IN" w:bidi="bn-IN"/>
              </w:rPr>
              <w:t>Disadvantages</w:t>
            </w:r>
          </w:p>
        </w:tc>
      </w:tr>
      <w:tr w:rsidR="000B0AE0" w:rsidRPr="00B560D6" w14:paraId="53157097"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57264CD"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1E87B"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There is flexibility within both input and output availability; the data can be entered in hierarchical data format.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90B8FC"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 default format for the input and output log files are software dependent and there are less options or variations to export those in other formats.</w:t>
            </w:r>
          </w:p>
        </w:tc>
      </w:tr>
      <w:tr w:rsidR="000B0AE0" w:rsidRPr="00B560D6" w14:paraId="14C101C8"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88D30E9"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A559A"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Data recording and computing capabilities are also effective for storing and computing big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2D1A2"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SPSS lacks the ability to handle long question texts.</w:t>
            </w:r>
          </w:p>
        </w:tc>
      </w:tr>
      <w:tr w:rsidR="000B0AE0" w:rsidRPr="00B560D6" w14:paraId="472CEF88"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B6E0589"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7353B"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has the ability of providing quick results from analysis like descriptive, regression, correlation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1F7D2"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also does not include all possible statistical procedures like the available alternative options. Hence, it makes it similar to those</w:t>
            </w:r>
            <w:r w:rsidR="00561040" w:rsidRPr="00B560D6">
              <w:rPr>
                <w:rFonts w:eastAsia="Times New Roman" w:cs="Times New Roman"/>
                <w:noProof/>
                <w:color w:val="000000"/>
                <w:szCs w:val="24"/>
                <w:lang w:val="en-GB" w:eastAsia="en-IN" w:bidi="bn-IN"/>
              </w:rPr>
              <w:t xml:space="preserve"> (</w:t>
            </w:r>
            <w:r w:rsidR="00561040" w:rsidRPr="00B560D6">
              <w:rPr>
                <w:rFonts w:cs="Times New Roman"/>
                <w:noProof/>
                <w:color w:val="222222"/>
                <w:szCs w:val="24"/>
                <w:shd w:val="clear" w:color="auto" w:fill="FFFFFF"/>
                <w:lang w:val="en-GB"/>
              </w:rPr>
              <w:t>Pfister et al. 2013</w:t>
            </w:r>
            <w:r w:rsidR="00561040" w:rsidRPr="00B560D6">
              <w:rPr>
                <w:rFonts w:eastAsia="Times New Roman" w:cs="Times New Roman"/>
                <w:noProof/>
                <w:color w:val="000000"/>
                <w:szCs w:val="24"/>
                <w:lang w:val="en-GB" w:eastAsia="en-IN" w:bidi="bn-IN"/>
              </w:rPr>
              <w:t>)</w:t>
            </w:r>
            <w:r w:rsidRPr="00B560D6">
              <w:rPr>
                <w:rFonts w:eastAsia="Times New Roman" w:cs="Times New Roman"/>
                <w:noProof/>
                <w:color w:val="000000"/>
                <w:szCs w:val="24"/>
                <w:lang w:val="en-GB" w:eastAsia="en-IN" w:bidi="bn-IN"/>
              </w:rPr>
              <w:t>.</w:t>
            </w:r>
          </w:p>
        </w:tc>
      </w:tr>
      <w:tr w:rsidR="000B0AE0" w:rsidRPr="00B560D6" w14:paraId="6ED7FEE2"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1EE0FBF"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ED5F9"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is one of the best available tools for cluster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38527"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 features related to generation and modification of graphs or charts are not simple or easy like MS Excel.</w:t>
            </w:r>
          </w:p>
        </w:tc>
      </w:tr>
      <w:tr w:rsidR="000B0AE0" w:rsidRPr="00B560D6" w14:paraId="1ADF95E0"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F5A1C82"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4A388"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 software has an available free version and it is also compatible with multiple operating systems like Linux Windows, Macintosh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27F6F"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Though the free version is good enough for the beginners, it has multiple restrictions. For certain cases, it can be too expensive.</w:t>
            </w:r>
          </w:p>
        </w:tc>
      </w:tr>
      <w:tr w:rsidR="000B0AE0" w:rsidRPr="00B560D6" w14:paraId="30253C69" w14:textId="77777777" w:rsidTr="000B0AE0">
        <w:trPr>
          <w:trHeight w:val="501"/>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56FF8" w14:textId="77777777" w:rsidR="000B0AE0" w:rsidRPr="00B560D6" w:rsidRDefault="000B0AE0" w:rsidP="003442E6">
            <w:pPr>
              <w:spacing w:after="0"/>
              <w:rPr>
                <w:rFonts w:eastAsia="Times New Roman" w:cs="Times New Roman"/>
                <w:noProof/>
                <w:szCs w:val="24"/>
                <w:lang w:val="en-GB" w:eastAsia="en-IN" w:bidi="bn-IN"/>
              </w:rPr>
            </w:pPr>
          </w:p>
        </w:tc>
      </w:tr>
      <w:tr w:rsidR="000B0AE0" w:rsidRPr="00B560D6" w14:paraId="03CE6F64" w14:textId="77777777" w:rsidTr="000B0AE0">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B4E48"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szCs w:val="24"/>
                <w:lang w:val="en-GB" w:eastAsia="en-IN" w:bidi="bn-IN"/>
              </w:rPr>
              <w:br/>
            </w:r>
          </w:p>
          <w:p w14:paraId="3E46D43B"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b/>
                <w:bCs/>
                <w:noProof/>
                <w:color w:val="000000"/>
                <w:szCs w:val="24"/>
                <w:lang w:val="en-GB" w:eastAsia="en-IN" w:bidi="bn-IN"/>
              </w:rPr>
              <w:t>Excel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8BE7D"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Availability of multiple statistical functions for the beginners and easy to use as compared to other available 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0A033"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is more prone to human errors and hard to consolidate. </w:t>
            </w:r>
          </w:p>
        </w:tc>
      </w:tr>
      <w:tr w:rsidR="000B0AE0" w:rsidRPr="00B560D6" w14:paraId="6C8BEF14"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193FEE9"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6F13C"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is the one of the best tools for developing financial plans related to cash flow, budget and other financial statements</w:t>
            </w:r>
            <w:r w:rsidR="00561040" w:rsidRPr="00B560D6">
              <w:rPr>
                <w:rFonts w:eastAsia="Times New Roman" w:cs="Times New Roman"/>
                <w:noProof/>
                <w:color w:val="000000"/>
                <w:szCs w:val="24"/>
                <w:lang w:val="en-GB" w:eastAsia="en-IN" w:bidi="bn-IN"/>
              </w:rPr>
              <w:t xml:space="preserve"> (</w:t>
            </w:r>
            <w:r w:rsidR="00561040" w:rsidRPr="00B560D6">
              <w:rPr>
                <w:rFonts w:cs="Times New Roman"/>
                <w:noProof/>
                <w:color w:val="222222"/>
                <w:szCs w:val="24"/>
                <w:shd w:val="clear" w:color="auto" w:fill="FFFFFF"/>
                <w:lang w:val="en-GB"/>
              </w:rPr>
              <w:t>Abbott, 2014</w:t>
            </w:r>
            <w:r w:rsidR="00561040" w:rsidRPr="00B560D6">
              <w:rPr>
                <w:rFonts w:eastAsia="Times New Roman" w:cs="Times New Roman"/>
                <w:noProof/>
                <w:color w:val="000000"/>
                <w:szCs w:val="24"/>
                <w:lang w:val="en-GB" w:eastAsia="en-IN" w:bidi="bn-IN"/>
              </w:rPr>
              <w:t>)</w:t>
            </w:r>
            <w:r w:rsidRPr="00B560D6">
              <w:rPr>
                <w:rFonts w:eastAsia="Times New Roman" w:cs="Times New Roman"/>
                <w:noProof/>
                <w:color w:val="000000"/>
                <w:szCs w:val="24"/>
                <w:lang w:val="en-GB" w:eastAsia="en-IN" w:bidi="b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1544E"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is not designed for collaborative work or to make quick decisions.</w:t>
            </w:r>
          </w:p>
        </w:tc>
      </w:tr>
      <w:tr w:rsidR="000B0AE0" w:rsidRPr="00B560D6" w14:paraId="5C094431"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F5FBBB0"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03EA8"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Easy availability with most of the systems and easy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08633"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 statistical options are not available from the beginning rather the user has to download and apply certain features.</w:t>
            </w:r>
          </w:p>
        </w:tc>
      </w:tr>
      <w:tr w:rsidR="000B0AE0" w:rsidRPr="00B560D6" w14:paraId="3B36E0C8"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A89FAB1"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351E9"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is a robust statistical software and even if it does not belong to the statistical categories like SPSS still it is highly featured.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A29EA"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There are too many formulas for different functions and certain statistical operations cannot be conducted within it as well.</w:t>
            </w:r>
          </w:p>
        </w:tc>
      </w:tr>
      <w:tr w:rsidR="000B0AE0" w:rsidRPr="00B560D6" w14:paraId="1F526F67" w14:textId="77777777" w:rsidTr="000B0AE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35A2C47" w14:textId="77777777" w:rsidR="000B0AE0" w:rsidRPr="00B560D6" w:rsidRDefault="000B0AE0" w:rsidP="003442E6">
            <w:pPr>
              <w:spacing w:after="0"/>
              <w:rPr>
                <w:rFonts w:eastAsia="Times New Roman" w:cs="Times New Roman"/>
                <w:noProof/>
                <w:szCs w:val="24"/>
                <w:lang w:val="en-GB" w:eastAsia="en-IN"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16E8A"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It has the options of expansion through the purchase of add-ins and use of syntax features.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AA0AA" w14:textId="77777777" w:rsidR="000B0AE0" w:rsidRPr="00B560D6" w:rsidRDefault="000B0AE0" w:rsidP="003442E6">
            <w:pPr>
              <w:spacing w:after="0"/>
              <w:rPr>
                <w:rFonts w:eastAsia="Times New Roman" w:cs="Times New Roman"/>
                <w:noProof/>
                <w:szCs w:val="24"/>
                <w:lang w:val="en-GB" w:eastAsia="en-IN" w:bidi="bn-IN"/>
              </w:rPr>
            </w:pPr>
            <w:r w:rsidRPr="00B560D6">
              <w:rPr>
                <w:rFonts w:eastAsia="Times New Roman" w:cs="Times New Roman"/>
                <w:noProof/>
                <w:color w:val="000000"/>
                <w:szCs w:val="24"/>
                <w:lang w:val="en-GB" w:eastAsia="en-IN" w:bidi="bn-IN"/>
              </w:rPr>
              <w:t>Statistical output is not updated automatically.</w:t>
            </w:r>
          </w:p>
        </w:tc>
      </w:tr>
    </w:tbl>
    <w:p w14:paraId="38888D7F" w14:textId="77777777" w:rsidR="00561040" w:rsidRPr="00B560D6" w:rsidRDefault="00561040" w:rsidP="003442E6">
      <w:pPr>
        <w:spacing w:after="0"/>
        <w:rPr>
          <w:rFonts w:cs="Times New Roman"/>
          <w:b/>
          <w:noProof/>
          <w:szCs w:val="24"/>
          <w:lang w:val="en-GB"/>
        </w:rPr>
      </w:pPr>
    </w:p>
    <w:p w14:paraId="69A91B20" w14:textId="77777777" w:rsidR="00561040" w:rsidRPr="00B560D6" w:rsidRDefault="00561040" w:rsidP="003442E6">
      <w:pPr>
        <w:spacing w:after="0"/>
        <w:rPr>
          <w:rFonts w:cs="Times New Roman"/>
          <w:b/>
          <w:noProof/>
          <w:szCs w:val="24"/>
          <w:lang w:val="en-GB"/>
        </w:rPr>
      </w:pPr>
      <w:r w:rsidRPr="00B560D6">
        <w:rPr>
          <w:rFonts w:cs="Times New Roman"/>
          <w:b/>
          <w:noProof/>
          <w:szCs w:val="24"/>
          <w:lang w:val="en-GB"/>
        </w:rPr>
        <w:br w:type="page"/>
      </w:r>
    </w:p>
    <w:p w14:paraId="17827A3C" w14:textId="77777777" w:rsidR="003B15CF" w:rsidRPr="00B560D6" w:rsidRDefault="00561040" w:rsidP="003B15CF">
      <w:pPr>
        <w:pStyle w:val="Heading1"/>
        <w:rPr>
          <w:noProof/>
          <w:lang w:val="en-GB"/>
        </w:rPr>
      </w:pPr>
      <w:bookmarkStart w:id="9" w:name="_Toc161267991"/>
      <w:r w:rsidRPr="00B560D6">
        <w:rPr>
          <w:noProof/>
          <w:lang w:val="en-GB"/>
        </w:rPr>
        <w:lastRenderedPageBreak/>
        <w:t>Reference List</w:t>
      </w:r>
      <w:bookmarkEnd w:id="9"/>
    </w:p>
    <w:p w14:paraId="039820F3"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Abbott, M. L. (2014). </w:t>
      </w:r>
      <w:r w:rsidRPr="00B560D6">
        <w:rPr>
          <w:rFonts w:cs="Times New Roman"/>
          <w:i/>
          <w:iCs/>
          <w:noProof/>
          <w:color w:val="222222"/>
          <w:szCs w:val="24"/>
          <w:shd w:val="clear" w:color="auto" w:fill="FFFFFF"/>
          <w:lang w:val="en-GB"/>
        </w:rPr>
        <w:t>Understanding educational statistics using Microsoft Excel and SPSS</w:t>
      </w:r>
      <w:r w:rsidRPr="00B560D6">
        <w:rPr>
          <w:rFonts w:cs="Times New Roman"/>
          <w:noProof/>
          <w:color w:val="222222"/>
          <w:szCs w:val="24"/>
          <w:shd w:val="clear" w:color="auto" w:fill="FFFFFF"/>
          <w:lang w:val="en-GB"/>
        </w:rPr>
        <w:t>. John Wiley &amp; Sons.</w:t>
      </w:r>
    </w:p>
    <w:p w14:paraId="7E34B2E3"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Arnaboldi, M., Robbiani, A. and Carlucci, P., (2021). On the relevance of self-service business intelligence to university management. </w:t>
      </w:r>
      <w:r w:rsidRPr="00B560D6">
        <w:rPr>
          <w:rFonts w:cs="Times New Roman"/>
          <w:i/>
          <w:iCs/>
          <w:noProof/>
          <w:color w:val="222222"/>
          <w:szCs w:val="20"/>
          <w:shd w:val="clear" w:color="auto" w:fill="FFFFFF"/>
          <w:lang w:val="en-GB"/>
        </w:rPr>
        <w:t>Journal of Accounting &amp; Organizational Change</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17</w:t>
      </w:r>
      <w:r w:rsidRPr="00B560D6">
        <w:rPr>
          <w:rFonts w:cs="Times New Roman"/>
          <w:noProof/>
          <w:color w:val="222222"/>
          <w:szCs w:val="20"/>
          <w:shd w:val="clear" w:color="auto" w:fill="FFFFFF"/>
          <w:lang w:val="en-GB"/>
        </w:rPr>
        <w:t>(1), pp.5-22.</w:t>
      </w:r>
    </w:p>
    <w:p w14:paraId="46BF998A"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Borissova, D., Cvetkova, P., Garvanov, I. and Garvanova, M., (2020), May. A framework of business intelligence system for decision making in efficiency management. In </w:t>
      </w:r>
      <w:r w:rsidRPr="00B560D6">
        <w:rPr>
          <w:rFonts w:cs="Times New Roman"/>
          <w:i/>
          <w:iCs/>
          <w:noProof/>
          <w:color w:val="222222"/>
          <w:szCs w:val="20"/>
          <w:shd w:val="clear" w:color="auto" w:fill="FFFFFF"/>
          <w:lang w:val="en-GB"/>
        </w:rPr>
        <w:t>International Conference on Computer Information Systems and Industrial Management</w:t>
      </w:r>
      <w:r w:rsidRPr="00B560D6">
        <w:rPr>
          <w:rFonts w:cs="Times New Roman"/>
          <w:noProof/>
          <w:color w:val="222222"/>
          <w:szCs w:val="20"/>
          <w:shd w:val="clear" w:color="auto" w:fill="FFFFFF"/>
          <w:lang w:val="en-GB"/>
        </w:rPr>
        <w:t> (pp. 111-121). Cham: Springer International Publishing.</w:t>
      </w:r>
    </w:p>
    <w:p w14:paraId="3F720C57"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Boulila, W., Al-Kmali, M., Farid, M. and Mugahed, H., (2023). A business intelligence based solution to support academic affairs: case of Taibah University. </w:t>
      </w:r>
      <w:r w:rsidRPr="00B560D6">
        <w:rPr>
          <w:rFonts w:cs="Times New Roman"/>
          <w:i/>
          <w:iCs/>
          <w:noProof/>
          <w:color w:val="222222"/>
          <w:szCs w:val="20"/>
          <w:shd w:val="clear" w:color="auto" w:fill="FFFFFF"/>
          <w:lang w:val="en-GB"/>
        </w:rPr>
        <w:t>Wireless Networks</w:t>
      </w:r>
      <w:r w:rsidRPr="00B560D6">
        <w:rPr>
          <w:rFonts w:cs="Times New Roman"/>
          <w:noProof/>
          <w:color w:val="222222"/>
          <w:szCs w:val="20"/>
          <w:shd w:val="clear" w:color="auto" w:fill="FFFFFF"/>
          <w:lang w:val="en-GB"/>
        </w:rPr>
        <w:t>, pp.1-8.</w:t>
      </w:r>
    </w:p>
    <w:p w14:paraId="15502AD8"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Gad-Elrab, A.A., (2021). Modern business intelligence: Big data analytics and artificial intelligence for creating the data-driven value. </w:t>
      </w:r>
      <w:r w:rsidRPr="00B560D6">
        <w:rPr>
          <w:rFonts w:cs="Times New Roman"/>
          <w:i/>
          <w:iCs/>
          <w:noProof/>
          <w:color w:val="222222"/>
          <w:szCs w:val="20"/>
          <w:shd w:val="clear" w:color="auto" w:fill="FFFFFF"/>
          <w:lang w:val="en-GB"/>
        </w:rPr>
        <w:t>E-Business-Higher Education and Intelligence Applications</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135</w:t>
      </w:r>
      <w:r w:rsidRPr="00B560D6">
        <w:rPr>
          <w:rFonts w:cs="Times New Roman"/>
          <w:noProof/>
          <w:color w:val="222222"/>
          <w:szCs w:val="20"/>
          <w:shd w:val="clear" w:color="auto" w:fill="FFFFFF"/>
          <w:lang w:val="en-GB"/>
        </w:rPr>
        <w:t>.</w:t>
      </w:r>
    </w:p>
    <w:p w14:paraId="3F884DA7"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Gaikwad, S. V., Chaugule, A., and Patil, P. (2014). Text mining methods and techniques. </w:t>
      </w:r>
      <w:r w:rsidRPr="00B560D6">
        <w:rPr>
          <w:rFonts w:cs="Times New Roman"/>
          <w:i/>
          <w:iCs/>
          <w:noProof/>
          <w:color w:val="222222"/>
          <w:szCs w:val="24"/>
          <w:shd w:val="clear" w:color="auto" w:fill="FFFFFF"/>
          <w:lang w:val="en-GB"/>
        </w:rPr>
        <w:t>International Journal of Computer Applications</w:t>
      </w:r>
      <w:r w:rsidRPr="00B560D6">
        <w:rPr>
          <w:rFonts w:cs="Times New Roman"/>
          <w:noProof/>
          <w:color w:val="222222"/>
          <w:szCs w:val="24"/>
          <w:shd w:val="clear" w:color="auto" w:fill="FFFFFF"/>
          <w:lang w:val="en-GB"/>
        </w:rPr>
        <w:t>, </w:t>
      </w:r>
      <w:r w:rsidRPr="00B560D6">
        <w:rPr>
          <w:rFonts w:cs="Times New Roman"/>
          <w:i/>
          <w:iCs/>
          <w:noProof/>
          <w:color w:val="222222"/>
          <w:szCs w:val="24"/>
          <w:shd w:val="clear" w:color="auto" w:fill="FFFFFF"/>
          <w:lang w:val="en-GB"/>
        </w:rPr>
        <w:t>85</w:t>
      </w:r>
      <w:r w:rsidRPr="00B560D6">
        <w:rPr>
          <w:rFonts w:cs="Times New Roman"/>
          <w:noProof/>
          <w:color w:val="222222"/>
          <w:szCs w:val="24"/>
          <w:shd w:val="clear" w:color="auto" w:fill="FFFFFF"/>
          <w:lang w:val="en-GB"/>
        </w:rPr>
        <w:t>(17).</w:t>
      </w:r>
    </w:p>
    <w:p w14:paraId="6B17C772" w14:textId="77777777" w:rsidR="003B15CF" w:rsidRPr="00B560D6" w:rsidRDefault="003B15CF" w:rsidP="003B15CF">
      <w:pPr>
        <w:rPr>
          <w:rFonts w:cs="Times New Roman"/>
          <w:noProof/>
          <w:sz w:val="28"/>
          <w:lang w:val="en-GB"/>
        </w:rPr>
      </w:pPr>
      <w:r w:rsidRPr="00B560D6">
        <w:rPr>
          <w:rFonts w:cs="Times New Roman"/>
          <w:noProof/>
          <w:color w:val="222222"/>
          <w:szCs w:val="20"/>
          <w:shd w:val="clear" w:color="auto" w:fill="FFFFFF"/>
          <w:lang w:val="en-GB"/>
        </w:rPr>
        <w:t>Gupta, K. and Jiwani, N., (2021). A systematic Overview of Fundamentals and Methods of Business Intelligence. </w:t>
      </w:r>
      <w:r w:rsidRPr="00B560D6">
        <w:rPr>
          <w:rFonts w:cs="Times New Roman"/>
          <w:i/>
          <w:iCs/>
          <w:noProof/>
          <w:color w:val="222222"/>
          <w:szCs w:val="20"/>
          <w:shd w:val="clear" w:color="auto" w:fill="FFFFFF"/>
          <w:lang w:val="en-GB"/>
        </w:rPr>
        <w:t>International Journal of Sustainable Development in Computing Science</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3</w:t>
      </w:r>
      <w:r w:rsidRPr="00B560D6">
        <w:rPr>
          <w:rFonts w:cs="Times New Roman"/>
          <w:noProof/>
          <w:color w:val="222222"/>
          <w:szCs w:val="20"/>
          <w:shd w:val="clear" w:color="auto" w:fill="FFFFFF"/>
          <w:lang w:val="en-GB"/>
        </w:rPr>
        <w:t>(3), pp.31-46.</w:t>
      </w:r>
    </w:p>
    <w:p w14:paraId="0A4B6112"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Hamad, A.A., Abdulridha, M.M., Kadhim, N.M., Pushparaj, S., Meenakshi, R. and Ibrahim, A.M., (2022). Learning methods of business intelligence and group related diagnostics on patient management by using artificial dynamic system. </w:t>
      </w:r>
      <w:r w:rsidRPr="00B560D6">
        <w:rPr>
          <w:rFonts w:cs="Times New Roman"/>
          <w:i/>
          <w:iCs/>
          <w:noProof/>
          <w:color w:val="222222"/>
          <w:szCs w:val="20"/>
          <w:shd w:val="clear" w:color="auto" w:fill="FFFFFF"/>
          <w:lang w:val="en-GB"/>
        </w:rPr>
        <w:t>Journal of Nanomaterials</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(2022)</w:t>
      </w:r>
      <w:r w:rsidRPr="00B560D6">
        <w:rPr>
          <w:rFonts w:cs="Times New Roman"/>
          <w:noProof/>
          <w:color w:val="222222"/>
          <w:szCs w:val="20"/>
          <w:shd w:val="clear" w:color="auto" w:fill="FFFFFF"/>
          <w:lang w:val="en-GB"/>
        </w:rPr>
        <w:t>, pp.1-8.</w:t>
      </w:r>
    </w:p>
    <w:p w14:paraId="08D79E5F"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Islam, M., (2020). Data analysis: types, process, methods, techniques and tools. </w:t>
      </w:r>
      <w:r w:rsidRPr="00B560D6">
        <w:rPr>
          <w:rFonts w:cs="Times New Roman"/>
          <w:i/>
          <w:iCs/>
          <w:noProof/>
          <w:color w:val="222222"/>
          <w:szCs w:val="20"/>
          <w:shd w:val="clear" w:color="auto" w:fill="FFFFFF"/>
          <w:lang w:val="en-GB"/>
        </w:rPr>
        <w:t>International Journal on Data Science and Technology</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6</w:t>
      </w:r>
      <w:r w:rsidRPr="00B560D6">
        <w:rPr>
          <w:rFonts w:cs="Times New Roman"/>
          <w:noProof/>
          <w:color w:val="222222"/>
          <w:szCs w:val="20"/>
          <w:shd w:val="clear" w:color="auto" w:fill="FFFFFF"/>
          <w:lang w:val="en-GB"/>
        </w:rPr>
        <w:t>(1), pp.10-15.</w:t>
      </w:r>
    </w:p>
    <w:p w14:paraId="52E36A24"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Jo, T. (2019). Text mining. </w:t>
      </w:r>
      <w:r w:rsidRPr="00B560D6">
        <w:rPr>
          <w:rFonts w:cs="Times New Roman"/>
          <w:i/>
          <w:iCs/>
          <w:noProof/>
          <w:color w:val="222222"/>
          <w:szCs w:val="24"/>
          <w:shd w:val="clear" w:color="auto" w:fill="FFFFFF"/>
          <w:lang w:val="en-GB"/>
        </w:rPr>
        <w:t>Studies in Big Data</w:t>
      </w:r>
      <w:r w:rsidRPr="00B560D6">
        <w:rPr>
          <w:rFonts w:cs="Times New Roman"/>
          <w:noProof/>
          <w:color w:val="222222"/>
          <w:szCs w:val="24"/>
          <w:shd w:val="clear" w:color="auto" w:fill="FFFFFF"/>
          <w:lang w:val="en-GB"/>
        </w:rPr>
        <w:t>, </w:t>
      </w:r>
      <w:r w:rsidRPr="00B560D6">
        <w:rPr>
          <w:rFonts w:cs="Times New Roman"/>
          <w:i/>
          <w:iCs/>
          <w:noProof/>
          <w:color w:val="222222"/>
          <w:szCs w:val="24"/>
          <w:shd w:val="clear" w:color="auto" w:fill="FFFFFF"/>
          <w:lang w:val="en-GB"/>
        </w:rPr>
        <w:t>45</w:t>
      </w:r>
      <w:r w:rsidRPr="00B560D6">
        <w:rPr>
          <w:rFonts w:cs="Times New Roman"/>
          <w:noProof/>
          <w:color w:val="222222"/>
          <w:szCs w:val="24"/>
          <w:shd w:val="clear" w:color="auto" w:fill="FFFFFF"/>
          <w:lang w:val="en-GB"/>
        </w:rPr>
        <w:t>.</w:t>
      </w:r>
    </w:p>
    <w:p w14:paraId="796BD9CA"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Lee, S., Song, J., and Kim, Y. (2010). An empirical comparison of four text mining methods. </w:t>
      </w:r>
      <w:r w:rsidRPr="00B560D6">
        <w:rPr>
          <w:rFonts w:cs="Times New Roman"/>
          <w:i/>
          <w:iCs/>
          <w:noProof/>
          <w:color w:val="222222"/>
          <w:szCs w:val="24"/>
          <w:shd w:val="clear" w:color="auto" w:fill="FFFFFF"/>
          <w:lang w:val="en-GB"/>
        </w:rPr>
        <w:t>Journal of Computer Information Systems</w:t>
      </w:r>
      <w:r w:rsidRPr="00B560D6">
        <w:rPr>
          <w:rFonts w:cs="Times New Roman"/>
          <w:noProof/>
          <w:color w:val="222222"/>
          <w:szCs w:val="24"/>
          <w:shd w:val="clear" w:color="auto" w:fill="FFFFFF"/>
          <w:lang w:val="en-GB"/>
        </w:rPr>
        <w:t>, </w:t>
      </w:r>
      <w:r w:rsidRPr="00B560D6">
        <w:rPr>
          <w:rFonts w:cs="Times New Roman"/>
          <w:i/>
          <w:iCs/>
          <w:noProof/>
          <w:color w:val="222222"/>
          <w:szCs w:val="24"/>
          <w:shd w:val="clear" w:color="auto" w:fill="FFFFFF"/>
          <w:lang w:val="en-GB"/>
        </w:rPr>
        <w:t>51</w:t>
      </w:r>
      <w:r w:rsidRPr="00B560D6">
        <w:rPr>
          <w:rFonts w:cs="Times New Roman"/>
          <w:noProof/>
          <w:color w:val="222222"/>
          <w:szCs w:val="24"/>
          <w:shd w:val="clear" w:color="auto" w:fill="FFFFFF"/>
          <w:lang w:val="en-GB"/>
        </w:rPr>
        <w:t>(1), 1-10.</w:t>
      </w:r>
    </w:p>
    <w:p w14:paraId="398F1E1C" w14:textId="77777777" w:rsidR="003B15CF" w:rsidRPr="00437C94" w:rsidRDefault="003B15CF" w:rsidP="003442E6">
      <w:pPr>
        <w:spacing w:after="0"/>
        <w:rPr>
          <w:rFonts w:cs="Times New Roman"/>
          <w:noProof/>
          <w:color w:val="222222"/>
          <w:szCs w:val="24"/>
          <w:shd w:val="clear" w:color="auto" w:fill="FFFFFF"/>
          <w:lang w:val="de-DE"/>
        </w:rPr>
      </w:pPr>
      <w:r w:rsidRPr="00B560D6">
        <w:rPr>
          <w:rFonts w:cs="Times New Roman"/>
          <w:noProof/>
          <w:color w:val="222222"/>
          <w:szCs w:val="24"/>
          <w:shd w:val="clear" w:color="auto" w:fill="FFFFFF"/>
          <w:lang w:val="en-GB"/>
        </w:rPr>
        <w:lastRenderedPageBreak/>
        <w:t>Matsumoto, T., Sunayama, W., Hatanaka, Y., and Ogohara, K. (2017). Data analysis support by combining data mining and text mining. In </w:t>
      </w:r>
      <w:r w:rsidRPr="00B560D6">
        <w:rPr>
          <w:rFonts w:cs="Times New Roman"/>
          <w:i/>
          <w:iCs/>
          <w:noProof/>
          <w:color w:val="222222"/>
          <w:szCs w:val="24"/>
          <w:shd w:val="clear" w:color="auto" w:fill="FFFFFF"/>
          <w:lang w:val="en-GB"/>
        </w:rPr>
        <w:t>2017 6th IIAI International Congress on Advanced Applied Informatics (IIAI-AAI)</w:t>
      </w:r>
      <w:r w:rsidRPr="00B560D6">
        <w:rPr>
          <w:rFonts w:cs="Times New Roman"/>
          <w:noProof/>
          <w:color w:val="222222"/>
          <w:szCs w:val="24"/>
          <w:shd w:val="clear" w:color="auto" w:fill="FFFFFF"/>
          <w:lang w:val="en-GB"/>
        </w:rPr>
        <w:t xml:space="preserve"> (pp. 313-318). </w:t>
      </w:r>
      <w:r w:rsidRPr="00437C94">
        <w:rPr>
          <w:rFonts w:cs="Times New Roman"/>
          <w:noProof/>
          <w:color w:val="222222"/>
          <w:szCs w:val="24"/>
          <w:shd w:val="clear" w:color="auto" w:fill="FFFFFF"/>
          <w:lang w:val="de-DE"/>
        </w:rPr>
        <w:t>IEEE.</w:t>
      </w:r>
    </w:p>
    <w:p w14:paraId="4282D83C" w14:textId="77777777" w:rsidR="003B15CF" w:rsidRPr="00B560D6" w:rsidRDefault="003B15CF" w:rsidP="003442E6">
      <w:pPr>
        <w:spacing w:after="0"/>
        <w:rPr>
          <w:rFonts w:cs="Times New Roman"/>
          <w:noProof/>
          <w:color w:val="222222"/>
          <w:szCs w:val="24"/>
          <w:shd w:val="clear" w:color="auto" w:fill="FFFFFF"/>
          <w:lang w:val="en-GB"/>
        </w:rPr>
      </w:pPr>
      <w:r w:rsidRPr="00437C94">
        <w:rPr>
          <w:rFonts w:cs="Times New Roman"/>
          <w:noProof/>
          <w:color w:val="222222"/>
          <w:szCs w:val="24"/>
          <w:shd w:val="clear" w:color="auto" w:fill="FFFFFF"/>
          <w:lang w:val="de-DE"/>
        </w:rPr>
        <w:t xml:space="preserve">Pfister, R., Schwarz, K., Carson, R., and Jancyzk, M. (2013). </w:t>
      </w:r>
      <w:r w:rsidRPr="00B560D6">
        <w:rPr>
          <w:rFonts w:cs="Times New Roman"/>
          <w:noProof/>
          <w:color w:val="222222"/>
          <w:szCs w:val="24"/>
          <w:shd w:val="clear" w:color="auto" w:fill="FFFFFF"/>
          <w:lang w:val="en-GB"/>
        </w:rPr>
        <w:t>Easy methods for extracting individual regression slopes: Comparing SPSS, R, and Excel. </w:t>
      </w:r>
      <w:r w:rsidRPr="00B560D6">
        <w:rPr>
          <w:rFonts w:cs="Times New Roman"/>
          <w:i/>
          <w:iCs/>
          <w:noProof/>
          <w:color w:val="222222"/>
          <w:szCs w:val="24"/>
          <w:shd w:val="clear" w:color="auto" w:fill="FFFFFF"/>
          <w:lang w:val="en-GB"/>
        </w:rPr>
        <w:t>Tutorials in Quantitative Methods for Psychology</w:t>
      </w:r>
      <w:r w:rsidRPr="00B560D6">
        <w:rPr>
          <w:rFonts w:cs="Times New Roman"/>
          <w:noProof/>
          <w:color w:val="222222"/>
          <w:szCs w:val="24"/>
          <w:shd w:val="clear" w:color="auto" w:fill="FFFFFF"/>
          <w:lang w:val="en-GB"/>
        </w:rPr>
        <w:t>, </w:t>
      </w:r>
      <w:r w:rsidRPr="00B560D6">
        <w:rPr>
          <w:rFonts w:cs="Times New Roman"/>
          <w:i/>
          <w:iCs/>
          <w:noProof/>
          <w:color w:val="222222"/>
          <w:szCs w:val="24"/>
          <w:shd w:val="clear" w:color="auto" w:fill="FFFFFF"/>
          <w:lang w:val="en-GB"/>
        </w:rPr>
        <w:t>9</w:t>
      </w:r>
      <w:r w:rsidRPr="00B560D6">
        <w:rPr>
          <w:rFonts w:cs="Times New Roman"/>
          <w:noProof/>
          <w:color w:val="222222"/>
          <w:szCs w:val="24"/>
          <w:shd w:val="clear" w:color="auto" w:fill="FFFFFF"/>
          <w:lang w:val="en-GB"/>
        </w:rPr>
        <w:t>(2), 72-78.</w:t>
      </w:r>
    </w:p>
    <w:p w14:paraId="30AE5B40"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Srivastava, G., S, M., Venkataraman, R., V, K. and N, P., (2022). A review of the state of the art in business intelligence software. </w:t>
      </w:r>
      <w:r w:rsidRPr="00B560D6">
        <w:rPr>
          <w:rFonts w:cs="Times New Roman"/>
          <w:i/>
          <w:iCs/>
          <w:noProof/>
          <w:color w:val="222222"/>
          <w:szCs w:val="20"/>
          <w:shd w:val="clear" w:color="auto" w:fill="FFFFFF"/>
          <w:lang w:val="en-GB"/>
        </w:rPr>
        <w:t>Enterprise Information Systems</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16</w:t>
      </w:r>
      <w:r w:rsidRPr="00B560D6">
        <w:rPr>
          <w:rFonts w:cs="Times New Roman"/>
          <w:noProof/>
          <w:color w:val="222222"/>
          <w:szCs w:val="20"/>
          <w:shd w:val="clear" w:color="auto" w:fill="FFFFFF"/>
          <w:lang w:val="en-GB"/>
        </w:rPr>
        <w:t>(1), pp.1-28.</w:t>
      </w:r>
    </w:p>
    <w:p w14:paraId="2BEF7DD8"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Suresh, R., and Harshni, S. R. (2017). Data mining and text mining—a survey. In </w:t>
      </w:r>
      <w:r w:rsidRPr="00B560D6">
        <w:rPr>
          <w:rFonts w:cs="Times New Roman"/>
          <w:i/>
          <w:iCs/>
          <w:noProof/>
          <w:color w:val="222222"/>
          <w:szCs w:val="24"/>
          <w:shd w:val="clear" w:color="auto" w:fill="FFFFFF"/>
          <w:lang w:val="en-GB"/>
        </w:rPr>
        <w:t>2017 International Conference on Computation of Power, Energy Information and Commuincation (ICCPEIC)</w:t>
      </w:r>
      <w:r w:rsidRPr="00B560D6">
        <w:rPr>
          <w:rFonts w:cs="Times New Roman"/>
          <w:noProof/>
          <w:color w:val="222222"/>
          <w:szCs w:val="24"/>
          <w:shd w:val="clear" w:color="auto" w:fill="FFFFFF"/>
          <w:lang w:val="en-GB"/>
        </w:rPr>
        <w:t> (pp. 412-420). IEEE.</w:t>
      </w:r>
    </w:p>
    <w:p w14:paraId="1DBB87E9" w14:textId="77777777" w:rsidR="003B15CF" w:rsidRPr="00B560D6" w:rsidRDefault="003B15CF" w:rsidP="003B15CF">
      <w:pPr>
        <w:rPr>
          <w:rFonts w:cs="Times New Roman"/>
          <w:noProof/>
          <w:color w:val="222222"/>
          <w:szCs w:val="20"/>
          <w:shd w:val="clear" w:color="auto" w:fill="FFFFFF"/>
          <w:lang w:val="en-GB"/>
        </w:rPr>
      </w:pPr>
      <w:r w:rsidRPr="00B560D6">
        <w:rPr>
          <w:rFonts w:cs="Times New Roman"/>
          <w:noProof/>
          <w:color w:val="222222"/>
          <w:szCs w:val="20"/>
          <w:shd w:val="clear" w:color="auto" w:fill="FFFFFF"/>
          <w:lang w:val="en-GB"/>
        </w:rPr>
        <w:t>Tong-On, P., Siripipatthanakul, S. and Phayaphrom, B., (2021). The implementation of business intelligence using data analytics and its effects towards on performance in the hotel industry in Thailand. </w:t>
      </w:r>
      <w:r w:rsidRPr="00B560D6">
        <w:rPr>
          <w:rFonts w:cs="Times New Roman"/>
          <w:i/>
          <w:iCs/>
          <w:noProof/>
          <w:color w:val="222222"/>
          <w:szCs w:val="20"/>
          <w:shd w:val="clear" w:color="auto" w:fill="FFFFFF"/>
          <w:lang w:val="en-GB"/>
        </w:rPr>
        <w:t>International Journal of Behavioral Analytics</w:t>
      </w:r>
      <w:r w:rsidRPr="00B560D6">
        <w:rPr>
          <w:rFonts w:cs="Times New Roman"/>
          <w:noProof/>
          <w:color w:val="222222"/>
          <w:szCs w:val="20"/>
          <w:shd w:val="clear" w:color="auto" w:fill="FFFFFF"/>
          <w:lang w:val="en-GB"/>
        </w:rPr>
        <w:t>, </w:t>
      </w:r>
      <w:r w:rsidRPr="00B560D6">
        <w:rPr>
          <w:rFonts w:cs="Times New Roman"/>
          <w:i/>
          <w:iCs/>
          <w:noProof/>
          <w:color w:val="222222"/>
          <w:szCs w:val="20"/>
          <w:shd w:val="clear" w:color="auto" w:fill="FFFFFF"/>
          <w:lang w:val="en-GB"/>
        </w:rPr>
        <w:t>1</w:t>
      </w:r>
      <w:r w:rsidRPr="00B560D6">
        <w:rPr>
          <w:rFonts w:cs="Times New Roman"/>
          <w:noProof/>
          <w:color w:val="222222"/>
          <w:szCs w:val="20"/>
          <w:shd w:val="clear" w:color="auto" w:fill="FFFFFF"/>
          <w:lang w:val="en-GB"/>
        </w:rPr>
        <w:t>(2).</w:t>
      </w:r>
    </w:p>
    <w:p w14:paraId="3E59B137" w14:textId="77777777" w:rsidR="003B15CF" w:rsidRPr="00B560D6" w:rsidRDefault="003B15CF" w:rsidP="003442E6">
      <w:pPr>
        <w:spacing w:after="0"/>
        <w:rPr>
          <w:rFonts w:cs="Times New Roman"/>
          <w:noProof/>
          <w:color w:val="222222"/>
          <w:szCs w:val="24"/>
          <w:shd w:val="clear" w:color="auto" w:fill="FFFFFF"/>
          <w:lang w:val="en-GB"/>
        </w:rPr>
      </w:pPr>
      <w:r w:rsidRPr="00B560D6">
        <w:rPr>
          <w:rFonts w:cs="Times New Roman"/>
          <w:noProof/>
          <w:color w:val="222222"/>
          <w:szCs w:val="24"/>
          <w:shd w:val="clear" w:color="auto" w:fill="FFFFFF"/>
          <w:lang w:val="en-GB"/>
        </w:rPr>
        <w:t>Zong, C., Xia, R., and Zhang, J. (2021). </w:t>
      </w:r>
      <w:r w:rsidRPr="00B560D6">
        <w:rPr>
          <w:rFonts w:cs="Times New Roman"/>
          <w:i/>
          <w:iCs/>
          <w:noProof/>
          <w:color w:val="222222"/>
          <w:szCs w:val="24"/>
          <w:shd w:val="clear" w:color="auto" w:fill="FFFFFF"/>
          <w:lang w:val="en-GB"/>
        </w:rPr>
        <w:t>Text data mining</w:t>
      </w:r>
      <w:r w:rsidRPr="00B560D6">
        <w:rPr>
          <w:rFonts w:cs="Times New Roman"/>
          <w:noProof/>
          <w:color w:val="222222"/>
          <w:szCs w:val="24"/>
          <w:shd w:val="clear" w:color="auto" w:fill="FFFFFF"/>
          <w:lang w:val="en-GB"/>
        </w:rPr>
        <w:t> (Vol. 711, p. 712). Singapore: Springer.</w:t>
      </w:r>
    </w:p>
    <w:p w14:paraId="11F04DF8" w14:textId="77777777" w:rsidR="00561040" w:rsidRPr="00B560D6" w:rsidRDefault="00561040" w:rsidP="003442E6">
      <w:pPr>
        <w:spacing w:after="0"/>
        <w:rPr>
          <w:rFonts w:cs="Times New Roman"/>
          <w:b/>
          <w:noProof/>
          <w:szCs w:val="24"/>
          <w:lang w:val="en-GB"/>
        </w:rPr>
      </w:pPr>
    </w:p>
    <w:sectPr w:rsidR="00561040" w:rsidRPr="00B560D6" w:rsidSect="009B5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849D3"/>
    <w:multiLevelType w:val="multilevel"/>
    <w:tmpl w:val="CE042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75A83"/>
    <w:multiLevelType w:val="hybridMultilevel"/>
    <w:tmpl w:val="5AECA06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08102B"/>
    <w:multiLevelType w:val="multilevel"/>
    <w:tmpl w:val="05700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60807"/>
    <w:multiLevelType w:val="hybridMultilevel"/>
    <w:tmpl w:val="61A430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1373979">
    <w:abstractNumId w:val="1"/>
  </w:num>
  <w:num w:numId="2" w16cid:durableId="1077171357">
    <w:abstractNumId w:val="0"/>
  </w:num>
  <w:num w:numId="3" w16cid:durableId="1992975141">
    <w:abstractNumId w:val="2"/>
  </w:num>
  <w:num w:numId="4" w16cid:durableId="13273979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E4F0F"/>
    <w:rsid w:val="00003CB9"/>
    <w:rsid w:val="000153DA"/>
    <w:rsid w:val="00080D12"/>
    <w:rsid w:val="000B0AE0"/>
    <w:rsid w:val="000D36A9"/>
    <w:rsid w:val="00153898"/>
    <w:rsid w:val="001545F5"/>
    <w:rsid w:val="0018307A"/>
    <w:rsid w:val="00192A35"/>
    <w:rsid w:val="00211238"/>
    <w:rsid w:val="0023588E"/>
    <w:rsid w:val="00276858"/>
    <w:rsid w:val="002C7185"/>
    <w:rsid w:val="00300C98"/>
    <w:rsid w:val="00331CF4"/>
    <w:rsid w:val="003442E6"/>
    <w:rsid w:val="003B15CF"/>
    <w:rsid w:val="00437C94"/>
    <w:rsid w:val="0044499D"/>
    <w:rsid w:val="004B3FD5"/>
    <w:rsid w:val="004B670A"/>
    <w:rsid w:val="00561040"/>
    <w:rsid w:val="00562389"/>
    <w:rsid w:val="00591C55"/>
    <w:rsid w:val="00672199"/>
    <w:rsid w:val="006E4F0F"/>
    <w:rsid w:val="007A4BF0"/>
    <w:rsid w:val="007C6155"/>
    <w:rsid w:val="00804923"/>
    <w:rsid w:val="008138AE"/>
    <w:rsid w:val="008F1E9E"/>
    <w:rsid w:val="00981781"/>
    <w:rsid w:val="009B5E29"/>
    <w:rsid w:val="009C18F8"/>
    <w:rsid w:val="00AB1BA8"/>
    <w:rsid w:val="00B14817"/>
    <w:rsid w:val="00B31F3B"/>
    <w:rsid w:val="00B560D6"/>
    <w:rsid w:val="00BC0F3C"/>
    <w:rsid w:val="00BD4DA1"/>
    <w:rsid w:val="00C63C5A"/>
    <w:rsid w:val="00CC3FD5"/>
    <w:rsid w:val="00CD1BBE"/>
    <w:rsid w:val="00D056F2"/>
    <w:rsid w:val="00D467C5"/>
    <w:rsid w:val="00D97993"/>
    <w:rsid w:val="00E129A1"/>
    <w:rsid w:val="00E17508"/>
    <w:rsid w:val="00E626AA"/>
    <w:rsid w:val="00E767AA"/>
    <w:rsid w:val="00FA4F18"/>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EBD0B"/>
  <w15:docId w15:val="{46590DA5-50C6-482B-B405-ADA3345A9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F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3FD5"/>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C3FD5"/>
    <w:pPr>
      <w:keepNext/>
      <w:keepLines/>
      <w:spacing w:before="200" w:after="0" w:line="480" w:lineRule="auto"/>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CC3FD5"/>
    <w:pPr>
      <w:keepNext/>
      <w:keepLines/>
      <w:spacing w:before="200" w:after="0" w:line="480" w:lineRule="auto"/>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4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E175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562389"/>
    <w:pPr>
      <w:ind w:left="720"/>
      <w:contextualSpacing/>
    </w:pPr>
  </w:style>
  <w:style w:type="paragraph" w:styleId="NormalWeb">
    <w:name w:val="Normal (Web)"/>
    <w:basedOn w:val="Normal"/>
    <w:uiPriority w:val="99"/>
    <w:unhideWhenUsed/>
    <w:rsid w:val="00276858"/>
    <w:pPr>
      <w:spacing w:before="100" w:beforeAutospacing="1" w:after="100" w:afterAutospacing="1" w:line="240" w:lineRule="auto"/>
    </w:pPr>
    <w:rPr>
      <w:rFonts w:eastAsia="Times New Roman" w:cs="Times New Roman"/>
      <w:szCs w:val="24"/>
      <w:lang w:eastAsia="en-IN" w:bidi="bn-IN"/>
    </w:rPr>
  </w:style>
  <w:style w:type="paragraph" w:styleId="BalloonText">
    <w:name w:val="Balloon Text"/>
    <w:basedOn w:val="Normal"/>
    <w:link w:val="BalloonTextChar"/>
    <w:uiPriority w:val="99"/>
    <w:semiHidden/>
    <w:unhideWhenUsed/>
    <w:rsid w:val="00CC3F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FD5"/>
    <w:rPr>
      <w:rFonts w:ascii="Tahoma" w:hAnsi="Tahoma" w:cs="Tahoma"/>
      <w:sz w:val="16"/>
      <w:szCs w:val="16"/>
    </w:rPr>
  </w:style>
  <w:style w:type="character" w:customStyle="1" w:styleId="Heading1Char">
    <w:name w:val="Heading 1 Char"/>
    <w:basedOn w:val="DefaultParagraphFont"/>
    <w:link w:val="Heading1"/>
    <w:uiPriority w:val="9"/>
    <w:rsid w:val="00CC3FD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C3FD5"/>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CC3FD5"/>
    <w:rPr>
      <w:rFonts w:ascii="Times New Roman" w:eastAsiaTheme="majorEastAsia" w:hAnsi="Times New Roman" w:cstheme="majorBidi"/>
      <w:b/>
      <w:bCs/>
      <w:sz w:val="24"/>
    </w:rPr>
  </w:style>
  <w:style w:type="paragraph" w:styleId="TOCHeading">
    <w:name w:val="TOC Heading"/>
    <w:basedOn w:val="Heading1"/>
    <w:next w:val="Normal"/>
    <w:uiPriority w:val="39"/>
    <w:semiHidden/>
    <w:unhideWhenUsed/>
    <w:qFormat/>
    <w:rsid w:val="00331CF4"/>
    <w:pPr>
      <w:spacing w:line="276" w:lineRule="auto"/>
      <w:jc w:val="left"/>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331CF4"/>
    <w:pPr>
      <w:spacing w:after="100"/>
    </w:pPr>
  </w:style>
  <w:style w:type="paragraph" w:styleId="TOC2">
    <w:name w:val="toc 2"/>
    <w:basedOn w:val="Normal"/>
    <w:next w:val="Normal"/>
    <w:autoRedefine/>
    <w:uiPriority w:val="39"/>
    <w:unhideWhenUsed/>
    <w:rsid w:val="00331CF4"/>
    <w:pPr>
      <w:spacing w:after="100"/>
      <w:ind w:left="240"/>
    </w:pPr>
  </w:style>
  <w:style w:type="paragraph" w:styleId="TOC3">
    <w:name w:val="toc 3"/>
    <w:basedOn w:val="Normal"/>
    <w:next w:val="Normal"/>
    <w:autoRedefine/>
    <w:uiPriority w:val="39"/>
    <w:unhideWhenUsed/>
    <w:rsid w:val="00331CF4"/>
    <w:pPr>
      <w:spacing w:after="100"/>
      <w:ind w:left="480"/>
    </w:pPr>
  </w:style>
  <w:style w:type="character" w:styleId="Hyperlink">
    <w:name w:val="Hyperlink"/>
    <w:basedOn w:val="DefaultParagraphFont"/>
    <w:uiPriority w:val="99"/>
    <w:unhideWhenUsed/>
    <w:rsid w:val="00331C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99533">
      <w:bodyDiv w:val="1"/>
      <w:marLeft w:val="0"/>
      <w:marRight w:val="0"/>
      <w:marTop w:val="0"/>
      <w:marBottom w:val="0"/>
      <w:divBdr>
        <w:top w:val="none" w:sz="0" w:space="0" w:color="auto"/>
        <w:left w:val="none" w:sz="0" w:space="0" w:color="auto"/>
        <w:bottom w:val="none" w:sz="0" w:space="0" w:color="auto"/>
        <w:right w:val="none" w:sz="0" w:space="0" w:color="auto"/>
      </w:divBdr>
    </w:div>
    <w:div w:id="211817540">
      <w:bodyDiv w:val="1"/>
      <w:marLeft w:val="0"/>
      <w:marRight w:val="0"/>
      <w:marTop w:val="0"/>
      <w:marBottom w:val="0"/>
      <w:divBdr>
        <w:top w:val="none" w:sz="0" w:space="0" w:color="auto"/>
        <w:left w:val="none" w:sz="0" w:space="0" w:color="auto"/>
        <w:bottom w:val="none" w:sz="0" w:space="0" w:color="auto"/>
        <w:right w:val="none" w:sz="0" w:space="0" w:color="auto"/>
      </w:divBdr>
    </w:div>
    <w:div w:id="697047356">
      <w:bodyDiv w:val="1"/>
      <w:marLeft w:val="0"/>
      <w:marRight w:val="0"/>
      <w:marTop w:val="0"/>
      <w:marBottom w:val="0"/>
      <w:divBdr>
        <w:top w:val="none" w:sz="0" w:space="0" w:color="auto"/>
        <w:left w:val="none" w:sz="0" w:space="0" w:color="auto"/>
        <w:bottom w:val="none" w:sz="0" w:space="0" w:color="auto"/>
        <w:right w:val="none" w:sz="0" w:space="0" w:color="auto"/>
      </w:divBdr>
    </w:div>
    <w:div w:id="728309524">
      <w:bodyDiv w:val="1"/>
      <w:marLeft w:val="0"/>
      <w:marRight w:val="0"/>
      <w:marTop w:val="0"/>
      <w:marBottom w:val="0"/>
      <w:divBdr>
        <w:top w:val="none" w:sz="0" w:space="0" w:color="auto"/>
        <w:left w:val="none" w:sz="0" w:space="0" w:color="auto"/>
        <w:bottom w:val="none" w:sz="0" w:space="0" w:color="auto"/>
        <w:right w:val="none" w:sz="0" w:space="0" w:color="auto"/>
      </w:divBdr>
    </w:div>
    <w:div w:id="1084381894">
      <w:bodyDiv w:val="1"/>
      <w:marLeft w:val="0"/>
      <w:marRight w:val="0"/>
      <w:marTop w:val="0"/>
      <w:marBottom w:val="0"/>
      <w:divBdr>
        <w:top w:val="none" w:sz="0" w:space="0" w:color="auto"/>
        <w:left w:val="none" w:sz="0" w:space="0" w:color="auto"/>
        <w:bottom w:val="none" w:sz="0" w:space="0" w:color="auto"/>
        <w:right w:val="none" w:sz="0" w:space="0" w:color="auto"/>
      </w:divBdr>
    </w:div>
    <w:div w:id="1670598453">
      <w:bodyDiv w:val="1"/>
      <w:marLeft w:val="0"/>
      <w:marRight w:val="0"/>
      <w:marTop w:val="0"/>
      <w:marBottom w:val="0"/>
      <w:divBdr>
        <w:top w:val="none" w:sz="0" w:space="0" w:color="auto"/>
        <w:left w:val="none" w:sz="0" w:space="0" w:color="auto"/>
        <w:bottom w:val="none" w:sz="0" w:space="0" w:color="auto"/>
        <w:right w:val="none" w:sz="0" w:space="0" w:color="auto"/>
      </w:divBdr>
    </w:div>
    <w:div w:id="1692872512">
      <w:bodyDiv w:val="1"/>
      <w:marLeft w:val="0"/>
      <w:marRight w:val="0"/>
      <w:marTop w:val="0"/>
      <w:marBottom w:val="0"/>
      <w:divBdr>
        <w:top w:val="none" w:sz="0" w:space="0" w:color="auto"/>
        <w:left w:val="none" w:sz="0" w:space="0" w:color="auto"/>
        <w:bottom w:val="none" w:sz="0" w:space="0" w:color="auto"/>
        <w:right w:val="none" w:sz="0" w:space="0" w:color="auto"/>
      </w:divBdr>
    </w:div>
    <w:div w:id="182323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91727\Downloads\Sales%20Transaction%20-%20For%20A2%20Task%201_64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91727\Downloads\Sales%20Transaction%20-%20For%20A2%20Task%201_64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Sheet1!$M$3</c:f>
              <c:strCache>
                <c:ptCount val="1"/>
                <c:pt idx="0">
                  <c:v>Total Sales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Sheet1!$L$4:$L$15</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Sheet1!$M$4:$M$15</c:f>
              <c:numCache>
                <c:formatCode>General</c:formatCode>
                <c:ptCount val="12"/>
                <c:pt idx="0">
                  <c:v>18363.87</c:v>
                </c:pt>
                <c:pt idx="1">
                  <c:v>18153.38</c:v>
                </c:pt>
                <c:pt idx="2">
                  <c:v>0</c:v>
                </c:pt>
                <c:pt idx="3">
                  <c:v>12943.44</c:v>
                </c:pt>
                <c:pt idx="4">
                  <c:v>35775.42</c:v>
                </c:pt>
                <c:pt idx="5">
                  <c:v>21639.040000000001</c:v>
                </c:pt>
                <c:pt idx="6">
                  <c:v>15275.59</c:v>
                </c:pt>
                <c:pt idx="7">
                  <c:v>31341.59</c:v>
                </c:pt>
                <c:pt idx="8">
                  <c:v>11369.58</c:v>
                </c:pt>
                <c:pt idx="9">
                  <c:v>0</c:v>
                </c:pt>
                <c:pt idx="10">
                  <c:v>360017.9800000001</c:v>
                </c:pt>
                <c:pt idx="11">
                  <c:v>0</c:v>
                </c:pt>
              </c:numCache>
            </c:numRef>
          </c:val>
          <c:extLst>
            <c:ext xmlns:c16="http://schemas.microsoft.com/office/drawing/2014/chart" uri="{C3380CC4-5D6E-409C-BE32-E72D297353CC}">
              <c16:uniqueId val="{00000000-CB98-4624-BFD0-C838EB97E99B}"/>
            </c:ext>
          </c:extLst>
        </c:ser>
        <c:dLbls>
          <c:showLegendKey val="0"/>
          <c:showVal val="1"/>
          <c:showCatName val="0"/>
          <c:showSerName val="0"/>
          <c:showPercent val="0"/>
          <c:showBubbleSize val="0"/>
        </c:dLbls>
        <c:gapWidth val="444"/>
        <c:overlap val="-90"/>
        <c:axId val="69475712"/>
        <c:axId val="69499136"/>
      </c:barChart>
      <c:catAx>
        <c:axId val="69475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69499136"/>
        <c:crosses val="autoZero"/>
        <c:auto val="1"/>
        <c:lblAlgn val="ctr"/>
        <c:lblOffset val="100"/>
        <c:noMultiLvlLbl val="0"/>
      </c:catAx>
      <c:valAx>
        <c:axId val="69499136"/>
        <c:scaling>
          <c:orientation val="minMax"/>
        </c:scaling>
        <c:delete val="1"/>
        <c:axPos val="l"/>
        <c:numFmt formatCode="General" sourceLinked="1"/>
        <c:majorTickMark val="none"/>
        <c:minorTickMark val="none"/>
        <c:tickLblPos val="nextTo"/>
        <c:crossAx val="6947571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Sheet1!$K$42</c:f>
              <c:strCache>
                <c:ptCount val="1"/>
                <c:pt idx="0">
                  <c:v>Total Sales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Sheet1!$J$43:$J$66</c:f>
              <c:strCache>
                <c:ptCount val="24"/>
                <c:pt idx="0">
                  <c:v>Australia</c:v>
                </c:pt>
                <c:pt idx="1">
                  <c:v>Austria</c:v>
                </c:pt>
                <c:pt idx="2">
                  <c:v>Belgiam</c:v>
                </c:pt>
                <c:pt idx="3">
                  <c:v>Channel Island</c:v>
                </c:pt>
                <c:pt idx="4">
                  <c:v>Cyprus</c:v>
                </c:pt>
                <c:pt idx="5">
                  <c:v>Czech Republic</c:v>
                </c:pt>
                <c:pt idx="6">
                  <c:v>Denmark</c:v>
                </c:pt>
                <c:pt idx="7">
                  <c:v>EIRE</c:v>
                </c:pt>
                <c:pt idx="8">
                  <c:v>Finland</c:v>
                </c:pt>
                <c:pt idx="9">
                  <c:v>France</c:v>
                </c:pt>
                <c:pt idx="10">
                  <c:v>Germany</c:v>
                </c:pt>
                <c:pt idx="11">
                  <c:v>Greece</c:v>
                </c:pt>
                <c:pt idx="12">
                  <c:v>Iceland</c:v>
                </c:pt>
                <c:pt idx="13">
                  <c:v>Italy</c:v>
                </c:pt>
                <c:pt idx="14">
                  <c:v>Japan</c:v>
                </c:pt>
                <c:pt idx="15">
                  <c:v>Malta</c:v>
                </c:pt>
                <c:pt idx="16">
                  <c:v>Netherland</c:v>
                </c:pt>
                <c:pt idx="17">
                  <c:v>Norway</c:v>
                </c:pt>
                <c:pt idx="18">
                  <c:v>Portugal</c:v>
                </c:pt>
                <c:pt idx="19">
                  <c:v>Spain</c:v>
                </c:pt>
                <c:pt idx="20">
                  <c:v>Sweden</c:v>
                </c:pt>
                <c:pt idx="21">
                  <c:v>Switzerland</c:v>
                </c:pt>
                <c:pt idx="22">
                  <c:v>United Kingdom</c:v>
                </c:pt>
                <c:pt idx="23">
                  <c:v>USA</c:v>
                </c:pt>
              </c:strCache>
            </c:strRef>
          </c:cat>
          <c:val>
            <c:numRef>
              <c:f>Sheet1!$K$43:$K$66</c:f>
              <c:numCache>
                <c:formatCode>General</c:formatCode>
                <c:ptCount val="24"/>
                <c:pt idx="0">
                  <c:v>49.52</c:v>
                </c:pt>
                <c:pt idx="1">
                  <c:v>7937.83</c:v>
                </c:pt>
                <c:pt idx="2">
                  <c:v>2134.5700000000002</c:v>
                </c:pt>
                <c:pt idx="3">
                  <c:v>158.12</c:v>
                </c:pt>
                <c:pt idx="4">
                  <c:v>1289.82</c:v>
                </c:pt>
                <c:pt idx="5">
                  <c:v>23.52</c:v>
                </c:pt>
                <c:pt idx="6">
                  <c:v>239.8</c:v>
                </c:pt>
                <c:pt idx="7">
                  <c:v>7263.28</c:v>
                </c:pt>
                <c:pt idx="8">
                  <c:v>395.55</c:v>
                </c:pt>
                <c:pt idx="9">
                  <c:v>7893.22</c:v>
                </c:pt>
                <c:pt idx="10">
                  <c:v>7369.25</c:v>
                </c:pt>
                <c:pt idx="11">
                  <c:v>232.65</c:v>
                </c:pt>
                <c:pt idx="12">
                  <c:v>3965.52</c:v>
                </c:pt>
                <c:pt idx="13">
                  <c:v>2151.27</c:v>
                </c:pt>
                <c:pt idx="14">
                  <c:v>474.8</c:v>
                </c:pt>
                <c:pt idx="15">
                  <c:v>143.68</c:v>
                </c:pt>
                <c:pt idx="16">
                  <c:v>1216.0999999999999</c:v>
                </c:pt>
                <c:pt idx="17">
                  <c:v>2123.96</c:v>
                </c:pt>
                <c:pt idx="18">
                  <c:v>1402.01</c:v>
                </c:pt>
                <c:pt idx="19">
                  <c:v>2032.56</c:v>
                </c:pt>
                <c:pt idx="20">
                  <c:v>90.42</c:v>
                </c:pt>
                <c:pt idx="21">
                  <c:v>749.8499999999998</c:v>
                </c:pt>
                <c:pt idx="22">
                  <c:v>475276.81</c:v>
                </c:pt>
                <c:pt idx="23">
                  <c:v>265.69</c:v>
                </c:pt>
              </c:numCache>
            </c:numRef>
          </c:val>
          <c:extLst>
            <c:ext xmlns:c16="http://schemas.microsoft.com/office/drawing/2014/chart" uri="{C3380CC4-5D6E-409C-BE32-E72D297353CC}">
              <c16:uniqueId val="{00000000-B1BF-4E8A-B4B3-B12811D4B51C}"/>
            </c:ext>
          </c:extLst>
        </c:ser>
        <c:dLbls>
          <c:showLegendKey val="0"/>
          <c:showVal val="1"/>
          <c:showCatName val="0"/>
          <c:showSerName val="0"/>
          <c:showPercent val="0"/>
          <c:showBubbleSize val="0"/>
        </c:dLbls>
        <c:gapWidth val="444"/>
        <c:overlap val="-90"/>
        <c:axId val="78005376"/>
        <c:axId val="78006912"/>
      </c:barChart>
      <c:catAx>
        <c:axId val="780053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78006912"/>
        <c:crosses val="autoZero"/>
        <c:auto val="1"/>
        <c:lblAlgn val="ctr"/>
        <c:lblOffset val="100"/>
        <c:noMultiLvlLbl val="0"/>
      </c:catAx>
      <c:valAx>
        <c:axId val="78006912"/>
        <c:scaling>
          <c:orientation val="minMax"/>
        </c:scaling>
        <c:delete val="1"/>
        <c:axPos val="l"/>
        <c:numFmt formatCode="General" sourceLinked="1"/>
        <c:majorTickMark val="none"/>
        <c:minorTickMark val="none"/>
        <c:tickLblPos val="nextTo"/>
        <c:crossAx val="7800537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D0DCDF-AF8B-4858-BFE5-D9D775707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3623</Words>
  <Characters>20656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6</cp:revision>
  <dcterms:created xsi:type="dcterms:W3CDTF">2024-03-13T18:42:00Z</dcterms:created>
  <dcterms:modified xsi:type="dcterms:W3CDTF">2024-04-07T17:17:00Z</dcterms:modified>
</cp:coreProperties>
</file>