
<file path=[Content_Types].xml><?xml version="1.0" encoding="utf-8"?>
<Types xmlns="http://schemas.openxmlformats.org/package/2006/content-types">
  <Default Extension="emf" ContentType="image/x-emf"/>
  <Default Extension="jfif"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openxmlformats.org/package/2006/relationships/metadata/thumbnail" Target="docProps/thumbnail.emf"/><Relationship Id="rId1" Type="http://schemas.openxmlformats.org/officeDocument/2006/relationships/officeDocument" Target="word/document.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2572CE4" w14:textId="668747F4" w:rsidR="00F07D9B" w:rsidRDefault="00F07D9B" w:rsidP="00F07D9B">
      <w:pPr>
        <w:spacing w:line="360" w:lineRule="auto"/>
        <w:ind w:firstLine="720"/>
        <w:jc w:val="center"/>
        <w:rPr>
          <w:rFonts w:ascii="Times New Roman" w:hAnsi="Times New Roman" w:cs="Times New Roman"/>
          <w:sz w:val="24"/>
          <w:szCs w:val="24"/>
        </w:rPr>
      </w:pPr>
      <w:r>
        <w:rPr>
          <w:rFonts w:ascii="Times New Roman" w:hAnsi="Times New Roman" w:cs="Times New Roman"/>
          <w:noProof/>
          <w:sz w:val="24"/>
          <w:szCs w:val="24"/>
        </w:rPr>
        <w:drawing>
          <wp:inline distT="0" distB="0" distL="0" distR="0" wp14:anchorId="6EE0467C" wp14:editId="74C77B74">
            <wp:extent cx="5438775" cy="1847850"/>
            <wp:effectExtent l="0" t="0" r="9525" b="0"/>
            <wp:docPr id="2" name="Picture 2" descr="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2" descr="Diagram&#10;&#10;Description automatically generated"/>
                    <pic:cNvPicPr/>
                  </pic:nvPicPr>
                  <pic:blipFill>
                    <a:blip r:embed="rId8">
                      <a:extLst>
                        <a:ext uri="{28A0092B-C50C-407E-A947-70E740481C1C}">
                          <a14:useLocalDpi xmlns:a14="http://schemas.microsoft.com/office/drawing/2010/main" val="0"/>
                        </a:ext>
                      </a:extLst>
                    </a:blip>
                    <a:stretch>
                      <a:fillRect/>
                    </a:stretch>
                  </pic:blipFill>
                  <pic:spPr>
                    <a:xfrm>
                      <a:off x="0" y="0"/>
                      <a:ext cx="5438775" cy="1847850"/>
                    </a:xfrm>
                    <a:prstGeom prst="rect">
                      <a:avLst/>
                    </a:prstGeom>
                  </pic:spPr>
                </pic:pic>
              </a:graphicData>
            </a:graphic>
          </wp:inline>
        </w:drawing>
      </w:r>
    </w:p>
    <w:p w14:paraId="17AFE09D" w14:textId="77777777" w:rsidR="00F07D9B" w:rsidRDefault="00F07D9B" w:rsidP="00162674">
      <w:pPr>
        <w:spacing w:line="360" w:lineRule="auto"/>
        <w:ind w:firstLine="720"/>
        <w:rPr>
          <w:rFonts w:ascii="Times New Roman" w:hAnsi="Times New Roman" w:cs="Times New Roman"/>
          <w:sz w:val="24"/>
          <w:szCs w:val="24"/>
        </w:rPr>
      </w:pPr>
    </w:p>
    <w:p w14:paraId="50338B2E" w14:textId="721FBD6F" w:rsidR="00F07D9B" w:rsidRPr="00A17BA0" w:rsidRDefault="00F07D9B" w:rsidP="00F07D9B">
      <w:pPr>
        <w:spacing w:after="100" w:afterAutospacing="1" w:line="360" w:lineRule="auto"/>
        <w:ind w:firstLine="720"/>
        <w:jc w:val="center"/>
        <w:rPr>
          <w:rFonts w:ascii="Times New Roman" w:hAnsi="Times New Roman" w:cs="Times New Roman"/>
          <w:b/>
          <w:bCs/>
          <w:sz w:val="24"/>
          <w:szCs w:val="24"/>
        </w:rPr>
      </w:pPr>
      <w:r w:rsidRPr="00A17BA0">
        <w:rPr>
          <w:rFonts w:ascii="Times New Roman" w:hAnsi="Times New Roman" w:cs="Times New Roman"/>
          <w:b/>
          <w:bCs/>
          <w:sz w:val="24"/>
          <w:szCs w:val="24"/>
        </w:rPr>
        <w:t>The Marginal Drawing of the Battle of Evesham in the Rochester Chronicle</w:t>
      </w:r>
    </w:p>
    <w:p w14:paraId="142D2BB0" w14:textId="40F19A6F" w:rsidR="00B35C47" w:rsidRPr="00FA3BE3" w:rsidRDefault="00547E41" w:rsidP="009B2253">
      <w:pPr>
        <w:spacing w:line="360" w:lineRule="auto"/>
        <w:ind w:firstLine="720"/>
        <w:rPr>
          <w:rFonts w:ascii="Times New Roman" w:hAnsi="Times New Roman" w:cs="Times New Roman"/>
          <w:sz w:val="24"/>
          <w:szCs w:val="24"/>
        </w:rPr>
      </w:pPr>
      <w:r w:rsidRPr="00FA3BE3">
        <w:rPr>
          <w:rFonts w:ascii="Times New Roman" w:hAnsi="Times New Roman" w:cs="Times New Roman"/>
          <w:sz w:val="24"/>
          <w:szCs w:val="24"/>
        </w:rPr>
        <w:t>T</w:t>
      </w:r>
      <w:r w:rsidR="00A23FB5" w:rsidRPr="00FA3BE3">
        <w:rPr>
          <w:rFonts w:ascii="Times New Roman" w:hAnsi="Times New Roman" w:cs="Times New Roman"/>
          <w:sz w:val="24"/>
          <w:szCs w:val="24"/>
        </w:rPr>
        <w:t xml:space="preserve">he Chronicon </w:t>
      </w:r>
      <w:proofErr w:type="spellStart"/>
      <w:r w:rsidR="00A23FB5" w:rsidRPr="00FA3BE3">
        <w:rPr>
          <w:rFonts w:ascii="Times New Roman" w:hAnsi="Times New Roman" w:cs="Times New Roman"/>
          <w:sz w:val="24"/>
          <w:szCs w:val="24"/>
        </w:rPr>
        <w:t>Roffense</w:t>
      </w:r>
      <w:proofErr w:type="spellEnd"/>
      <w:r w:rsidR="00A23FB5" w:rsidRPr="00FA3BE3">
        <w:rPr>
          <w:rFonts w:ascii="Times New Roman" w:hAnsi="Times New Roman" w:cs="Times New Roman"/>
          <w:sz w:val="24"/>
          <w:szCs w:val="24"/>
        </w:rPr>
        <w:t>, or Rochester Chronicle</w:t>
      </w:r>
      <w:r w:rsidR="00EC45D8" w:rsidRPr="00FA3BE3">
        <w:rPr>
          <w:rFonts w:ascii="Times New Roman" w:hAnsi="Times New Roman" w:cs="Times New Roman"/>
          <w:sz w:val="24"/>
          <w:szCs w:val="24"/>
        </w:rPr>
        <w:t xml:space="preserve"> which is held at the British Library </w:t>
      </w:r>
      <w:r w:rsidR="00835930" w:rsidRPr="00FA3BE3">
        <w:rPr>
          <w:rFonts w:ascii="Times New Roman" w:hAnsi="Times New Roman" w:cs="Times New Roman"/>
          <w:sz w:val="24"/>
          <w:szCs w:val="24"/>
        </w:rPr>
        <w:t xml:space="preserve">Cotton, MS Nero D II, ff 2–214, </w:t>
      </w:r>
      <w:r w:rsidR="00EC45D8" w:rsidRPr="00FA3BE3">
        <w:rPr>
          <w:rFonts w:ascii="Times New Roman" w:hAnsi="Times New Roman" w:cs="Times New Roman"/>
          <w:sz w:val="24"/>
          <w:szCs w:val="24"/>
        </w:rPr>
        <w:t xml:space="preserve">is a version of another popular </w:t>
      </w:r>
      <w:r w:rsidR="0018225B">
        <w:rPr>
          <w:rFonts w:ascii="Times New Roman" w:hAnsi="Times New Roman" w:cs="Times New Roman"/>
          <w:sz w:val="24"/>
          <w:szCs w:val="24"/>
        </w:rPr>
        <w:t xml:space="preserve">universal </w:t>
      </w:r>
      <w:r w:rsidR="00EC45D8" w:rsidRPr="00FA3BE3">
        <w:rPr>
          <w:rFonts w:ascii="Times New Roman" w:hAnsi="Times New Roman" w:cs="Times New Roman"/>
          <w:sz w:val="24"/>
          <w:szCs w:val="24"/>
        </w:rPr>
        <w:t>chronicle</w:t>
      </w:r>
      <w:r w:rsidR="0018225B">
        <w:rPr>
          <w:rFonts w:ascii="Times New Roman" w:hAnsi="Times New Roman" w:cs="Times New Roman"/>
          <w:sz w:val="24"/>
          <w:szCs w:val="24"/>
        </w:rPr>
        <w:t xml:space="preserve"> began by </w:t>
      </w:r>
      <w:r w:rsidR="0018225B" w:rsidRPr="0018225B">
        <w:rPr>
          <w:rFonts w:ascii="Times New Roman" w:hAnsi="Times New Roman" w:cs="Times New Roman"/>
          <w:sz w:val="24"/>
          <w:szCs w:val="24"/>
        </w:rPr>
        <w:t xml:space="preserve">Roger of Wendover (d. 1236), a monk of saint </w:t>
      </w:r>
      <w:r w:rsidR="0018225B">
        <w:rPr>
          <w:rFonts w:ascii="Times New Roman" w:hAnsi="Times New Roman" w:cs="Times New Roman"/>
          <w:sz w:val="24"/>
          <w:szCs w:val="24"/>
        </w:rPr>
        <w:t>Al</w:t>
      </w:r>
      <w:r w:rsidR="0018225B" w:rsidRPr="0018225B">
        <w:rPr>
          <w:rFonts w:ascii="Times New Roman" w:hAnsi="Times New Roman" w:cs="Times New Roman"/>
          <w:sz w:val="24"/>
          <w:szCs w:val="24"/>
        </w:rPr>
        <w:t xml:space="preserve">bans, </w:t>
      </w:r>
      <w:r w:rsidR="0018225B" w:rsidRPr="0018225B">
        <w:rPr>
          <w:rFonts w:ascii="Times New Roman" w:hAnsi="Times New Roman" w:cs="Times New Roman"/>
          <w:i/>
          <w:iCs/>
          <w:sz w:val="24"/>
          <w:szCs w:val="24"/>
        </w:rPr>
        <w:t xml:space="preserve">Flores </w:t>
      </w:r>
      <w:proofErr w:type="spellStart"/>
      <w:r w:rsidR="0018225B" w:rsidRPr="0018225B">
        <w:rPr>
          <w:rFonts w:ascii="Times New Roman" w:hAnsi="Times New Roman" w:cs="Times New Roman"/>
          <w:i/>
          <w:iCs/>
          <w:sz w:val="24"/>
          <w:szCs w:val="24"/>
        </w:rPr>
        <w:t>historiarum</w:t>
      </w:r>
      <w:proofErr w:type="spellEnd"/>
      <w:r w:rsidR="0018225B" w:rsidRPr="0018225B">
        <w:rPr>
          <w:rFonts w:ascii="Times New Roman" w:hAnsi="Times New Roman" w:cs="Times New Roman"/>
          <w:sz w:val="24"/>
          <w:szCs w:val="24"/>
        </w:rPr>
        <w:t xml:space="preserve">, </w:t>
      </w:r>
      <w:r w:rsidR="0018225B">
        <w:rPr>
          <w:rFonts w:ascii="Times New Roman" w:hAnsi="Times New Roman" w:cs="Times New Roman"/>
          <w:sz w:val="24"/>
          <w:szCs w:val="24"/>
        </w:rPr>
        <w:t>and continued by</w:t>
      </w:r>
      <w:r w:rsidR="004B44E8">
        <w:rPr>
          <w:rFonts w:ascii="Times New Roman" w:hAnsi="Times New Roman" w:cs="Times New Roman"/>
          <w:sz w:val="24"/>
          <w:szCs w:val="24"/>
        </w:rPr>
        <w:t xml:space="preserve"> the monk,</w:t>
      </w:r>
      <w:r w:rsidR="00645044" w:rsidRPr="00FA3BE3">
        <w:rPr>
          <w:rFonts w:ascii="Times New Roman" w:hAnsi="Times New Roman" w:cs="Times New Roman"/>
          <w:sz w:val="24"/>
          <w:szCs w:val="24"/>
        </w:rPr>
        <w:t xml:space="preserve"> Matthew Paris</w:t>
      </w:r>
      <w:r w:rsidR="0018225B">
        <w:rPr>
          <w:rFonts w:ascii="Times New Roman" w:hAnsi="Times New Roman" w:cs="Times New Roman"/>
          <w:sz w:val="24"/>
          <w:szCs w:val="24"/>
        </w:rPr>
        <w:t xml:space="preserve">. </w:t>
      </w:r>
      <w:r w:rsidR="00A23FB5" w:rsidRPr="00FA3BE3">
        <w:rPr>
          <w:rFonts w:ascii="Times New Roman" w:hAnsi="Times New Roman" w:cs="Times New Roman"/>
          <w:sz w:val="24"/>
          <w:szCs w:val="24"/>
        </w:rPr>
        <w:t>The monk,</w:t>
      </w:r>
      <w:r w:rsidR="00EC45D8" w:rsidRPr="00FA3BE3">
        <w:rPr>
          <w:rFonts w:ascii="Times New Roman" w:hAnsi="Times New Roman" w:cs="Times New Roman"/>
          <w:sz w:val="24"/>
          <w:szCs w:val="24"/>
        </w:rPr>
        <w:t xml:space="preserve"> Edmund of Haddenham </w:t>
      </w:r>
      <w:r w:rsidR="00A23FB5" w:rsidRPr="00FA3BE3">
        <w:rPr>
          <w:rFonts w:ascii="Times New Roman" w:hAnsi="Times New Roman" w:cs="Times New Roman"/>
          <w:sz w:val="24"/>
          <w:szCs w:val="24"/>
        </w:rPr>
        <w:t>added</w:t>
      </w:r>
      <w:r w:rsidR="00EC45D8" w:rsidRPr="00FA3BE3">
        <w:rPr>
          <w:rFonts w:ascii="Times New Roman" w:hAnsi="Times New Roman" w:cs="Times New Roman"/>
          <w:sz w:val="24"/>
          <w:szCs w:val="24"/>
        </w:rPr>
        <w:t xml:space="preserve"> material relating to Rochester</w:t>
      </w:r>
      <w:r w:rsidR="00645044" w:rsidRPr="00FA3BE3">
        <w:rPr>
          <w:rFonts w:ascii="Times New Roman" w:hAnsi="Times New Roman" w:cs="Times New Roman"/>
          <w:sz w:val="24"/>
          <w:szCs w:val="24"/>
        </w:rPr>
        <w:t xml:space="preserve"> into it, thus it is known as The Rochester Chronicle. </w:t>
      </w:r>
      <w:r w:rsidR="00835930" w:rsidRPr="00FA3BE3">
        <w:rPr>
          <w:rFonts w:ascii="Times New Roman" w:hAnsi="Times New Roman" w:cs="Times New Roman"/>
          <w:sz w:val="24"/>
          <w:szCs w:val="24"/>
        </w:rPr>
        <w:t xml:space="preserve">According to the British Library, </w:t>
      </w:r>
      <w:r w:rsidR="00682679" w:rsidRPr="00FA3BE3">
        <w:rPr>
          <w:rFonts w:ascii="Times New Roman" w:hAnsi="Times New Roman" w:cs="Times New Roman"/>
          <w:sz w:val="24"/>
          <w:szCs w:val="24"/>
        </w:rPr>
        <w:t xml:space="preserve">“it </w:t>
      </w:r>
      <w:r w:rsidR="00EC45D8" w:rsidRPr="00FA3BE3">
        <w:rPr>
          <w:rFonts w:ascii="Times New Roman" w:hAnsi="Times New Roman" w:cs="Times New Roman"/>
          <w:sz w:val="24"/>
          <w:szCs w:val="24"/>
        </w:rPr>
        <w:t>is the unique manuscript of his work. It has the added interest of a large number of marginal drawings and a few fully painted miniatures which relate to the text. It also has some historiated initials and a large number of amusing penwork doodles. There is little doubt that this manuscript was made at Rochester, perhaps by or under the supervision of Edmund himself</w:t>
      </w:r>
      <w:r w:rsidR="00682679" w:rsidRPr="00FA3BE3">
        <w:rPr>
          <w:rFonts w:ascii="Times New Roman" w:hAnsi="Times New Roman" w:cs="Times New Roman"/>
          <w:sz w:val="24"/>
          <w:szCs w:val="24"/>
        </w:rPr>
        <w:t>”</w:t>
      </w:r>
      <w:r w:rsidR="00EC45D8" w:rsidRPr="00FA3BE3">
        <w:rPr>
          <w:rFonts w:ascii="Times New Roman" w:hAnsi="Times New Roman" w:cs="Times New Roman"/>
          <w:sz w:val="24"/>
          <w:szCs w:val="24"/>
        </w:rPr>
        <w:t>.</w:t>
      </w:r>
      <w:r w:rsidR="00075735" w:rsidRPr="00FA3BE3">
        <w:rPr>
          <w:rStyle w:val="EndnoteReference"/>
          <w:rFonts w:ascii="Times New Roman" w:hAnsi="Times New Roman" w:cs="Times New Roman"/>
          <w:sz w:val="24"/>
          <w:szCs w:val="24"/>
        </w:rPr>
        <w:endnoteReference w:id="1"/>
      </w:r>
      <w:r w:rsidR="009B2253">
        <w:rPr>
          <w:rFonts w:ascii="Times New Roman" w:hAnsi="Times New Roman" w:cs="Times New Roman"/>
          <w:sz w:val="24"/>
          <w:szCs w:val="24"/>
        </w:rPr>
        <w:t xml:space="preserve"> </w:t>
      </w:r>
      <w:r w:rsidR="00075735" w:rsidRPr="00FA3BE3">
        <w:rPr>
          <w:rFonts w:ascii="Times New Roman" w:hAnsi="Times New Roman" w:cs="Times New Roman"/>
          <w:sz w:val="24"/>
          <w:szCs w:val="24"/>
        </w:rPr>
        <w:t xml:space="preserve">The marginal drawing that is the subject of this paper is the </w:t>
      </w:r>
      <w:r w:rsidR="00B35C47" w:rsidRPr="00FA3BE3">
        <w:rPr>
          <w:rFonts w:ascii="Times New Roman" w:hAnsi="Times New Roman" w:cs="Times New Roman"/>
          <w:sz w:val="24"/>
          <w:szCs w:val="24"/>
        </w:rPr>
        <w:t>d</w:t>
      </w:r>
      <w:r w:rsidR="00075735" w:rsidRPr="00FA3BE3">
        <w:rPr>
          <w:rFonts w:ascii="Times New Roman" w:hAnsi="Times New Roman" w:cs="Times New Roman"/>
          <w:sz w:val="24"/>
          <w:szCs w:val="24"/>
        </w:rPr>
        <w:t xml:space="preserve">eath and mutilation of Simon de Montfort at the 1265 Battle of Evesham. The sketch illustrates the page’s description of the Battle of Evesham and </w:t>
      </w:r>
      <w:r w:rsidR="00B35C47" w:rsidRPr="00FA3BE3">
        <w:rPr>
          <w:rFonts w:ascii="Times New Roman" w:hAnsi="Times New Roman" w:cs="Times New Roman"/>
          <w:sz w:val="24"/>
          <w:szCs w:val="24"/>
        </w:rPr>
        <w:t xml:space="preserve">attempts to visually represent the </w:t>
      </w:r>
      <w:r w:rsidR="004150FB">
        <w:rPr>
          <w:rFonts w:ascii="Times New Roman" w:hAnsi="Times New Roman" w:cs="Times New Roman"/>
          <w:sz w:val="24"/>
          <w:szCs w:val="24"/>
        </w:rPr>
        <w:t xml:space="preserve">horrific </w:t>
      </w:r>
      <w:r w:rsidR="00F13466">
        <w:rPr>
          <w:rFonts w:ascii="Times New Roman" w:hAnsi="Times New Roman" w:cs="Times New Roman"/>
          <w:sz w:val="24"/>
          <w:szCs w:val="24"/>
        </w:rPr>
        <w:t xml:space="preserve">death </w:t>
      </w:r>
      <w:r w:rsidR="00B35C47" w:rsidRPr="00FA3BE3">
        <w:rPr>
          <w:rFonts w:ascii="Times New Roman" w:hAnsi="Times New Roman" w:cs="Times New Roman"/>
          <w:sz w:val="24"/>
          <w:szCs w:val="24"/>
        </w:rPr>
        <w:t>of</w:t>
      </w:r>
      <w:r w:rsidR="00520BB5" w:rsidRPr="00FA3BE3">
        <w:rPr>
          <w:rFonts w:ascii="Times New Roman" w:hAnsi="Times New Roman" w:cs="Times New Roman"/>
          <w:sz w:val="24"/>
          <w:szCs w:val="24"/>
        </w:rPr>
        <w:t xml:space="preserve"> Simon de Montfort</w:t>
      </w:r>
      <w:r w:rsidR="004150FB">
        <w:rPr>
          <w:rFonts w:ascii="Times New Roman" w:hAnsi="Times New Roman" w:cs="Times New Roman"/>
          <w:sz w:val="24"/>
          <w:szCs w:val="24"/>
        </w:rPr>
        <w:t xml:space="preserve">, </w:t>
      </w:r>
      <w:r w:rsidR="00277535" w:rsidRPr="00FA3BE3">
        <w:rPr>
          <w:rFonts w:ascii="Times New Roman" w:hAnsi="Times New Roman" w:cs="Times New Roman"/>
          <w:sz w:val="24"/>
          <w:szCs w:val="24"/>
        </w:rPr>
        <w:t>Earl of Leicester</w:t>
      </w:r>
      <w:r w:rsidR="00F54137">
        <w:rPr>
          <w:rFonts w:ascii="Times New Roman" w:hAnsi="Times New Roman" w:cs="Times New Roman"/>
          <w:sz w:val="24"/>
          <w:szCs w:val="24"/>
        </w:rPr>
        <w:t>. It also includes the death of</w:t>
      </w:r>
      <w:r w:rsidR="00277535" w:rsidRPr="00FA3BE3">
        <w:rPr>
          <w:rFonts w:ascii="Times New Roman" w:hAnsi="Times New Roman" w:cs="Times New Roman"/>
          <w:sz w:val="24"/>
          <w:szCs w:val="24"/>
        </w:rPr>
        <w:t xml:space="preserve"> Baron</w:t>
      </w:r>
      <w:r w:rsidR="00520BB5" w:rsidRPr="00FA3BE3">
        <w:rPr>
          <w:rFonts w:ascii="Times New Roman" w:hAnsi="Times New Roman" w:cs="Times New Roman"/>
          <w:sz w:val="24"/>
          <w:szCs w:val="24"/>
        </w:rPr>
        <w:t xml:space="preserve"> Hugh le </w:t>
      </w:r>
      <w:proofErr w:type="spellStart"/>
      <w:r w:rsidR="00520BB5" w:rsidRPr="00FA3BE3">
        <w:rPr>
          <w:rFonts w:ascii="Times New Roman" w:hAnsi="Times New Roman" w:cs="Times New Roman"/>
          <w:sz w:val="24"/>
          <w:szCs w:val="24"/>
        </w:rPr>
        <w:t>Despencer</w:t>
      </w:r>
      <w:proofErr w:type="spellEnd"/>
      <w:r w:rsidR="00520BB5" w:rsidRPr="00FA3BE3">
        <w:rPr>
          <w:rFonts w:ascii="Times New Roman" w:hAnsi="Times New Roman" w:cs="Times New Roman"/>
          <w:sz w:val="24"/>
          <w:szCs w:val="24"/>
        </w:rPr>
        <w:t>,</w:t>
      </w:r>
      <w:r w:rsidR="005203FC" w:rsidRPr="00FA3BE3">
        <w:rPr>
          <w:rFonts w:ascii="Times New Roman" w:hAnsi="Times New Roman" w:cs="Times New Roman"/>
          <w:sz w:val="24"/>
          <w:szCs w:val="24"/>
        </w:rPr>
        <w:t xml:space="preserve"> </w:t>
      </w:r>
      <w:r w:rsidR="00B35C47" w:rsidRPr="00FA3BE3">
        <w:rPr>
          <w:rFonts w:ascii="Times New Roman" w:hAnsi="Times New Roman" w:cs="Times New Roman"/>
          <w:sz w:val="24"/>
          <w:szCs w:val="24"/>
        </w:rPr>
        <w:t xml:space="preserve">who died </w:t>
      </w:r>
      <w:r w:rsidR="004150FB" w:rsidRPr="00FA3BE3">
        <w:rPr>
          <w:rFonts w:ascii="Times New Roman" w:hAnsi="Times New Roman" w:cs="Times New Roman"/>
          <w:sz w:val="24"/>
          <w:szCs w:val="24"/>
        </w:rPr>
        <w:t>alongside</w:t>
      </w:r>
      <w:r w:rsidR="00B35C47" w:rsidRPr="00FA3BE3">
        <w:rPr>
          <w:rFonts w:ascii="Times New Roman" w:hAnsi="Times New Roman" w:cs="Times New Roman"/>
          <w:sz w:val="24"/>
          <w:szCs w:val="24"/>
        </w:rPr>
        <w:t xml:space="preserve"> </w:t>
      </w:r>
      <w:r w:rsidR="00F13466">
        <w:rPr>
          <w:rFonts w:ascii="Times New Roman" w:hAnsi="Times New Roman" w:cs="Times New Roman"/>
          <w:sz w:val="24"/>
          <w:szCs w:val="24"/>
        </w:rPr>
        <w:t xml:space="preserve">him. Though a simple drawing, it is evocative and poignant. </w:t>
      </w:r>
    </w:p>
    <w:p w14:paraId="40EC17AE" w14:textId="424298BE" w:rsidR="00491FD7" w:rsidRPr="00FA3BE3" w:rsidRDefault="00491FD7" w:rsidP="007A17F5">
      <w:pPr>
        <w:spacing w:line="360" w:lineRule="auto"/>
        <w:rPr>
          <w:rFonts w:ascii="Times New Roman" w:hAnsi="Times New Roman" w:cs="Times New Roman"/>
          <w:sz w:val="24"/>
          <w:szCs w:val="24"/>
        </w:rPr>
      </w:pPr>
      <w:r w:rsidRPr="00FA3BE3">
        <w:rPr>
          <w:rFonts w:ascii="Times New Roman" w:hAnsi="Times New Roman" w:cs="Times New Roman"/>
          <w:sz w:val="24"/>
          <w:szCs w:val="24"/>
        </w:rPr>
        <w:tab/>
        <w:t>To understand the drawing, one must know the</w:t>
      </w:r>
      <w:r w:rsidR="00822EE0" w:rsidRPr="00FA3BE3">
        <w:rPr>
          <w:rFonts w:ascii="Times New Roman" w:hAnsi="Times New Roman" w:cs="Times New Roman"/>
          <w:sz w:val="24"/>
          <w:szCs w:val="24"/>
        </w:rPr>
        <w:t xml:space="preserve"> </w:t>
      </w:r>
      <w:r w:rsidRPr="00FA3BE3">
        <w:rPr>
          <w:rFonts w:ascii="Times New Roman" w:hAnsi="Times New Roman" w:cs="Times New Roman"/>
          <w:sz w:val="24"/>
          <w:szCs w:val="24"/>
        </w:rPr>
        <w:t xml:space="preserve">story of Simon de Montfort. He was a French Nobleman who had legitimate claims the Earldom of Leicester, which he </w:t>
      </w:r>
      <w:r w:rsidR="002B2927" w:rsidRPr="00FA3BE3">
        <w:rPr>
          <w:rFonts w:ascii="Times New Roman" w:hAnsi="Times New Roman" w:cs="Times New Roman"/>
          <w:sz w:val="24"/>
          <w:szCs w:val="24"/>
        </w:rPr>
        <w:t>gained in 12</w:t>
      </w:r>
      <w:r w:rsidR="00011346" w:rsidRPr="00FA3BE3">
        <w:rPr>
          <w:rFonts w:ascii="Times New Roman" w:hAnsi="Times New Roman" w:cs="Times New Roman"/>
          <w:sz w:val="24"/>
          <w:szCs w:val="24"/>
        </w:rPr>
        <w:t>3</w:t>
      </w:r>
      <w:r w:rsidR="002B2927" w:rsidRPr="00FA3BE3">
        <w:rPr>
          <w:rFonts w:ascii="Times New Roman" w:hAnsi="Times New Roman" w:cs="Times New Roman"/>
          <w:sz w:val="24"/>
          <w:szCs w:val="24"/>
        </w:rPr>
        <w:t>9.He married Eleanor, that last daughter of King John and sister of the upcoming King Henry III. He had tumultuous relationship with King Henry, went on Crusades, spent time in France</w:t>
      </w:r>
      <w:r w:rsidR="00011346" w:rsidRPr="00FA3BE3">
        <w:rPr>
          <w:rFonts w:ascii="Times New Roman" w:hAnsi="Times New Roman" w:cs="Times New Roman"/>
          <w:sz w:val="24"/>
          <w:szCs w:val="24"/>
        </w:rPr>
        <w:t xml:space="preserve">, governing Gascony in the King’s stead. He returned to England and became embroiled in a </w:t>
      </w:r>
      <w:r w:rsidR="00207881" w:rsidRPr="00FA3BE3">
        <w:rPr>
          <w:rFonts w:ascii="Times New Roman" w:hAnsi="Times New Roman" w:cs="Times New Roman"/>
          <w:sz w:val="24"/>
          <w:szCs w:val="24"/>
        </w:rPr>
        <w:t>long-standing</w:t>
      </w:r>
      <w:r w:rsidR="00011346" w:rsidRPr="00FA3BE3">
        <w:rPr>
          <w:rFonts w:ascii="Times New Roman" w:hAnsi="Times New Roman" w:cs="Times New Roman"/>
          <w:sz w:val="24"/>
          <w:szCs w:val="24"/>
        </w:rPr>
        <w:t xml:space="preserve"> power struggle with the </w:t>
      </w:r>
      <w:proofErr w:type="spellStart"/>
      <w:r w:rsidR="00A01912" w:rsidRPr="00FA3BE3">
        <w:rPr>
          <w:rFonts w:ascii="Times New Roman" w:hAnsi="Times New Roman" w:cs="Times New Roman"/>
          <w:sz w:val="24"/>
          <w:szCs w:val="24"/>
        </w:rPr>
        <w:t>b</w:t>
      </w:r>
      <w:r w:rsidR="00011346" w:rsidRPr="00FA3BE3">
        <w:rPr>
          <w:rFonts w:ascii="Times New Roman" w:hAnsi="Times New Roman" w:cs="Times New Roman"/>
          <w:sz w:val="24"/>
          <w:szCs w:val="24"/>
        </w:rPr>
        <w:t>aron’s</w:t>
      </w:r>
      <w:proofErr w:type="spellEnd"/>
      <w:r w:rsidR="00011346" w:rsidRPr="00FA3BE3">
        <w:rPr>
          <w:rFonts w:ascii="Times New Roman" w:hAnsi="Times New Roman" w:cs="Times New Roman"/>
          <w:sz w:val="24"/>
          <w:szCs w:val="24"/>
        </w:rPr>
        <w:t xml:space="preserve"> who felt that Henry was not living up to the power</w:t>
      </w:r>
      <w:r w:rsidR="00A01912" w:rsidRPr="00FA3BE3">
        <w:rPr>
          <w:rFonts w:ascii="Times New Roman" w:hAnsi="Times New Roman" w:cs="Times New Roman"/>
          <w:sz w:val="24"/>
          <w:szCs w:val="24"/>
        </w:rPr>
        <w:t xml:space="preserve"> </w:t>
      </w:r>
      <w:r w:rsidR="00011346" w:rsidRPr="00FA3BE3">
        <w:rPr>
          <w:rFonts w:ascii="Times New Roman" w:hAnsi="Times New Roman" w:cs="Times New Roman"/>
          <w:sz w:val="24"/>
          <w:szCs w:val="24"/>
        </w:rPr>
        <w:t xml:space="preserve">sharing agreed to in the Great </w:t>
      </w:r>
      <w:r w:rsidR="00B22E51" w:rsidRPr="00FA3BE3">
        <w:rPr>
          <w:rFonts w:ascii="Times New Roman" w:hAnsi="Times New Roman" w:cs="Times New Roman"/>
          <w:sz w:val="24"/>
          <w:szCs w:val="24"/>
        </w:rPr>
        <w:t>Charter and</w:t>
      </w:r>
      <w:r w:rsidR="00011346" w:rsidRPr="00FA3BE3">
        <w:rPr>
          <w:rFonts w:ascii="Times New Roman" w:hAnsi="Times New Roman" w:cs="Times New Roman"/>
          <w:sz w:val="24"/>
          <w:szCs w:val="24"/>
        </w:rPr>
        <w:t xml:space="preserve"> sought to impose what was called the Oxford Provisions.</w:t>
      </w:r>
      <w:r w:rsidR="007A17F5" w:rsidRPr="00FA3BE3">
        <w:rPr>
          <w:rFonts w:ascii="Times New Roman" w:hAnsi="Times New Roman" w:cs="Times New Roman"/>
          <w:sz w:val="24"/>
          <w:szCs w:val="24"/>
        </w:rPr>
        <w:t xml:space="preserve"> After unsuccessful arbitration, Simon and the Barons resorted </w:t>
      </w:r>
      <w:r w:rsidR="007A17F5" w:rsidRPr="00FA3BE3">
        <w:rPr>
          <w:rFonts w:ascii="Times New Roman" w:hAnsi="Times New Roman" w:cs="Times New Roman"/>
          <w:sz w:val="24"/>
          <w:szCs w:val="24"/>
        </w:rPr>
        <w:lastRenderedPageBreak/>
        <w:t>to civil war</w:t>
      </w:r>
      <w:r w:rsidR="008D4A8E" w:rsidRPr="00FA3BE3">
        <w:rPr>
          <w:rFonts w:ascii="Times New Roman" w:hAnsi="Times New Roman" w:cs="Times New Roman"/>
          <w:sz w:val="24"/>
          <w:szCs w:val="24"/>
        </w:rPr>
        <w:t xml:space="preserve">, and were victorious against the King’s Army </w:t>
      </w:r>
      <w:r w:rsidR="007A17F5" w:rsidRPr="00FA3BE3">
        <w:rPr>
          <w:rFonts w:ascii="Times New Roman" w:hAnsi="Times New Roman" w:cs="Times New Roman"/>
          <w:sz w:val="24"/>
          <w:szCs w:val="24"/>
        </w:rPr>
        <w:t>in the battle of Lewe</w:t>
      </w:r>
      <w:r w:rsidR="008D4A8E" w:rsidRPr="00FA3BE3">
        <w:rPr>
          <w:rFonts w:ascii="Times New Roman" w:hAnsi="Times New Roman" w:cs="Times New Roman"/>
          <w:sz w:val="24"/>
          <w:szCs w:val="24"/>
        </w:rPr>
        <w:t>s in May 1264, even capturing the King.</w:t>
      </w:r>
      <w:r w:rsidR="00B22E51">
        <w:rPr>
          <w:rFonts w:ascii="Times New Roman" w:hAnsi="Times New Roman" w:cs="Times New Roman"/>
          <w:sz w:val="24"/>
          <w:szCs w:val="24"/>
        </w:rPr>
        <w:t xml:space="preserve"> </w:t>
      </w:r>
      <w:r w:rsidR="00A01912" w:rsidRPr="00FA3BE3">
        <w:rPr>
          <w:rFonts w:ascii="Times New Roman" w:hAnsi="Times New Roman" w:cs="Times New Roman"/>
          <w:sz w:val="24"/>
          <w:szCs w:val="24"/>
        </w:rPr>
        <w:t xml:space="preserve">The </w:t>
      </w:r>
      <w:r w:rsidR="007A17F5" w:rsidRPr="00FA3BE3">
        <w:rPr>
          <w:rFonts w:ascii="Times New Roman" w:hAnsi="Times New Roman" w:cs="Times New Roman"/>
          <w:sz w:val="24"/>
          <w:szCs w:val="24"/>
        </w:rPr>
        <w:t>barons issued the Mise of Lewes, whic</w:t>
      </w:r>
      <w:r w:rsidR="00A01912" w:rsidRPr="00FA3BE3">
        <w:rPr>
          <w:rFonts w:ascii="Times New Roman" w:hAnsi="Times New Roman" w:cs="Times New Roman"/>
          <w:sz w:val="24"/>
          <w:szCs w:val="24"/>
        </w:rPr>
        <w:t>h</w:t>
      </w:r>
      <w:r w:rsidR="007A17F5" w:rsidRPr="00FA3BE3">
        <w:rPr>
          <w:rFonts w:ascii="Times New Roman" w:hAnsi="Times New Roman" w:cs="Times New Roman"/>
          <w:sz w:val="24"/>
          <w:szCs w:val="24"/>
        </w:rPr>
        <w:t xml:space="preserve"> placed the King and country under the control of Simon and the barons with a program of reform.</w:t>
      </w:r>
      <w:r w:rsidR="00A01912" w:rsidRPr="00FA3BE3">
        <w:rPr>
          <w:rFonts w:ascii="Times New Roman" w:hAnsi="Times New Roman" w:cs="Times New Roman"/>
          <w:sz w:val="24"/>
          <w:szCs w:val="24"/>
        </w:rPr>
        <w:t xml:space="preserve"> Simon called Parliament to session and expanded its representatives to include a member from every borough, thus it is known as the Model Parliament and a step toward modern representative democracy and the House of Commons. There was infighting among some of the Barons, </w:t>
      </w:r>
      <w:r w:rsidR="00AB528E" w:rsidRPr="00FA3BE3">
        <w:rPr>
          <w:rFonts w:ascii="Times New Roman" w:hAnsi="Times New Roman" w:cs="Times New Roman"/>
          <w:sz w:val="24"/>
          <w:szCs w:val="24"/>
        </w:rPr>
        <w:t xml:space="preserve">which </w:t>
      </w:r>
      <w:proofErr w:type="spellStart"/>
      <w:r w:rsidR="00AB528E" w:rsidRPr="00FA3BE3">
        <w:rPr>
          <w:rFonts w:ascii="Times New Roman" w:hAnsi="Times New Roman" w:cs="Times New Roman"/>
          <w:sz w:val="24"/>
          <w:szCs w:val="24"/>
        </w:rPr>
        <w:t>let</w:t>
      </w:r>
      <w:proofErr w:type="spellEnd"/>
      <w:r w:rsidR="00AB528E" w:rsidRPr="00FA3BE3">
        <w:rPr>
          <w:rFonts w:ascii="Times New Roman" w:hAnsi="Times New Roman" w:cs="Times New Roman"/>
          <w:sz w:val="24"/>
          <w:szCs w:val="24"/>
        </w:rPr>
        <w:t xml:space="preserve"> to some returning to the fight for the royalists. In August of 1265, Henry’s son</w:t>
      </w:r>
      <w:r w:rsidR="0017267D" w:rsidRPr="00FA3BE3">
        <w:rPr>
          <w:rFonts w:ascii="Times New Roman" w:hAnsi="Times New Roman" w:cs="Times New Roman"/>
          <w:sz w:val="24"/>
          <w:szCs w:val="24"/>
        </w:rPr>
        <w:t xml:space="preserve">, Prince </w:t>
      </w:r>
      <w:r w:rsidR="00AB528E" w:rsidRPr="00FA3BE3">
        <w:rPr>
          <w:rFonts w:ascii="Times New Roman" w:hAnsi="Times New Roman" w:cs="Times New Roman"/>
          <w:sz w:val="24"/>
          <w:szCs w:val="24"/>
        </w:rPr>
        <w:t xml:space="preserve">Edward led </w:t>
      </w:r>
      <w:proofErr w:type="spellStart"/>
      <w:r w:rsidR="00AB528E" w:rsidRPr="00FA3BE3">
        <w:rPr>
          <w:rFonts w:ascii="Times New Roman" w:hAnsi="Times New Roman" w:cs="Times New Roman"/>
          <w:sz w:val="24"/>
          <w:szCs w:val="24"/>
        </w:rPr>
        <w:t>a</w:t>
      </w:r>
      <w:proofErr w:type="spellEnd"/>
      <w:r w:rsidR="00AB528E" w:rsidRPr="00FA3BE3">
        <w:rPr>
          <w:rFonts w:ascii="Times New Roman" w:hAnsi="Times New Roman" w:cs="Times New Roman"/>
          <w:sz w:val="24"/>
          <w:szCs w:val="24"/>
        </w:rPr>
        <w:t xml:space="preserve"> army to defeat Simon and his rebels at the bloody Battle of Evesham</w:t>
      </w:r>
      <w:r w:rsidR="0017267D" w:rsidRPr="00FA3BE3">
        <w:rPr>
          <w:rFonts w:ascii="Times New Roman" w:hAnsi="Times New Roman" w:cs="Times New Roman"/>
          <w:sz w:val="24"/>
          <w:szCs w:val="24"/>
        </w:rPr>
        <w:t>. Simon was killed as well as most of his compatriots, h</w:t>
      </w:r>
      <w:r w:rsidR="007A17F5" w:rsidRPr="00FA3BE3">
        <w:rPr>
          <w:rFonts w:ascii="Times New Roman" w:hAnsi="Times New Roman" w:cs="Times New Roman"/>
          <w:sz w:val="24"/>
          <w:szCs w:val="24"/>
        </w:rPr>
        <w:t>is body was dismembered, and his</w:t>
      </w:r>
      <w:r w:rsidR="0017267D" w:rsidRPr="00FA3BE3">
        <w:rPr>
          <w:rFonts w:ascii="Times New Roman" w:hAnsi="Times New Roman" w:cs="Times New Roman"/>
          <w:sz w:val="24"/>
          <w:szCs w:val="24"/>
        </w:rPr>
        <w:t xml:space="preserve"> surviving</w:t>
      </w:r>
      <w:r w:rsidR="007A17F5" w:rsidRPr="00FA3BE3">
        <w:rPr>
          <w:rFonts w:ascii="Times New Roman" w:hAnsi="Times New Roman" w:cs="Times New Roman"/>
          <w:sz w:val="24"/>
          <w:szCs w:val="24"/>
        </w:rPr>
        <w:t xml:space="preserve"> followers were deprived of their estates. </w:t>
      </w:r>
    </w:p>
    <w:p w14:paraId="31658360" w14:textId="43EE5D72" w:rsidR="00AB528E" w:rsidRPr="00FA3BE3" w:rsidRDefault="00AB528E" w:rsidP="007A17F5">
      <w:pPr>
        <w:spacing w:line="360" w:lineRule="auto"/>
        <w:rPr>
          <w:rFonts w:ascii="Times New Roman" w:hAnsi="Times New Roman" w:cs="Times New Roman"/>
          <w:sz w:val="24"/>
          <w:szCs w:val="24"/>
        </w:rPr>
      </w:pPr>
      <w:r w:rsidRPr="00FA3BE3">
        <w:rPr>
          <w:rFonts w:ascii="Times New Roman" w:hAnsi="Times New Roman" w:cs="Times New Roman"/>
          <w:sz w:val="24"/>
          <w:szCs w:val="24"/>
        </w:rPr>
        <w:tab/>
      </w:r>
      <w:r w:rsidR="000C73E4" w:rsidRPr="00FA3BE3">
        <w:rPr>
          <w:rFonts w:ascii="Times New Roman" w:hAnsi="Times New Roman" w:cs="Times New Roman"/>
          <w:sz w:val="24"/>
          <w:szCs w:val="24"/>
        </w:rPr>
        <w:t>Acknowledging that that drawing is a crude addition to the printed word in the Illuminated Manuscript, it</w:t>
      </w:r>
      <w:r w:rsidR="00AB07F0" w:rsidRPr="00FA3BE3">
        <w:rPr>
          <w:rFonts w:ascii="Times New Roman" w:hAnsi="Times New Roman" w:cs="Times New Roman"/>
          <w:sz w:val="24"/>
          <w:szCs w:val="24"/>
        </w:rPr>
        <w:t xml:space="preserve"> does not come close to depicting the brutality of Simon’s death. He was targeted</w:t>
      </w:r>
      <w:r w:rsidR="00DC07A8" w:rsidRPr="00FA3BE3">
        <w:rPr>
          <w:rFonts w:ascii="Times New Roman" w:hAnsi="Times New Roman" w:cs="Times New Roman"/>
          <w:sz w:val="24"/>
          <w:szCs w:val="24"/>
        </w:rPr>
        <w:t xml:space="preserve"> by Prince Edward who instructed a group of 12 men to kill him. Simon</w:t>
      </w:r>
      <w:r w:rsidR="00AB07F0" w:rsidRPr="00FA3BE3">
        <w:rPr>
          <w:rFonts w:ascii="Times New Roman" w:hAnsi="Times New Roman" w:cs="Times New Roman"/>
          <w:sz w:val="24"/>
          <w:szCs w:val="24"/>
        </w:rPr>
        <w:t xml:space="preserve"> was struck by a lance w</w:t>
      </w:r>
      <w:r w:rsidR="00DC07A8" w:rsidRPr="00FA3BE3">
        <w:rPr>
          <w:rFonts w:ascii="Times New Roman" w:hAnsi="Times New Roman" w:cs="Times New Roman"/>
          <w:sz w:val="24"/>
          <w:szCs w:val="24"/>
        </w:rPr>
        <w:t>ielded</w:t>
      </w:r>
      <w:r w:rsidR="00AB07F0" w:rsidRPr="00FA3BE3">
        <w:rPr>
          <w:rFonts w:ascii="Times New Roman" w:hAnsi="Times New Roman" w:cs="Times New Roman"/>
          <w:sz w:val="24"/>
          <w:szCs w:val="24"/>
        </w:rPr>
        <w:t xml:space="preserve"> by Roger De Mortimer and it is recorded </w:t>
      </w:r>
      <w:r w:rsidR="00DC07A8" w:rsidRPr="00FA3BE3">
        <w:rPr>
          <w:rFonts w:ascii="Times New Roman" w:hAnsi="Times New Roman" w:cs="Times New Roman"/>
          <w:sz w:val="24"/>
          <w:szCs w:val="24"/>
        </w:rPr>
        <w:t>Simon</w:t>
      </w:r>
      <w:r w:rsidR="005030EA" w:rsidRPr="00FA3BE3">
        <w:rPr>
          <w:rFonts w:ascii="Times New Roman" w:hAnsi="Times New Roman" w:cs="Times New Roman"/>
          <w:sz w:val="24"/>
          <w:szCs w:val="24"/>
        </w:rPr>
        <w:t>’s final words were</w:t>
      </w:r>
      <w:r w:rsidR="00AB07F0" w:rsidRPr="00FA3BE3">
        <w:rPr>
          <w:rFonts w:ascii="Times New Roman" w:hAnsi="Times New Roman" w:cs="Times New Roman"/>
          <w:sz w:val="24"/>
          <w:szCs w:val="24"/>
        </w:rPr>
        <w:t xml:space="preserve"> “by the Grace of God”. His head was hacked off and was sent to De Mortimer’s wife, Maud. His genitals were cut off and attached to his nose. His hands and feet were cut off and sent to </w:t>
      </w:r>
      <w:r w:rsidR="00F2635D" w:rsidRPr="00FA3BE3">
        <w:rPr>
          <w:rFonts w:ascii="Times New Roman" w:hAnsi="Times New Roman" w:cs="Times New Roman"/>
          <w:sz w:val="24"/>
          <w:szCs w:val="24"/>
        </w:rPr>
        <w:t xml:space="preserve">the </w:t>
      </w:r>
      <w:r w:rsidR="00AB07F0" w:rsidRPr="00FA3BE3">
        <w:rPr>
          <w:rFonts w:ascii="Times New Roman" w:hAnsi="Times New Roman" w:cs="Times New Roman"/>
          <w:sz w:val="24"/>
          <w:szCs w:val="24"/>
        </w:rPr>
        <w:t>four corners</w:t>
      </w:r>
      <w:r w:rsidR="0017267D" w:rsidRPr="00FA3BE3">
        <w:rPr>
          <w:rFonts w:ascii="Times New Roman" w:hAnsi="Times New Roman" w:cs="Times New Roman"/>
          <w:sz w:val="24"/>
          <w:szCs w:val="24"/>
        </w:rPr>
        <w:t xml:space="preserve"> of </w:t>
      </w:r>
      <w:r w:rsidR="0065791B" w:rsidRPr="00FA3BE3">
        <w:rPr>
          <w:rFonts w:ascii="Times New Roman" w:hAnsi="Times New Roman" w:cs="Times New Roman"/>
          <w:sz w:val="24"/>
          <w:szCs w:val="24"/>
        </w:rPr>
        <w:t xml:space="preserve">the </w:t>
      </w:r>
      <w:r w:rsidR="000D21B6">
        <w:rPr>
          <w:rFonts w:ascii="Times New Roman" w:hAnsi="Times New Roman" w:cs="Times New Roman"/>
          <w:sz w:val="24"/>
          <w:szCs w:val="24"/>
        </w:rPr>
        <w:t>is</w:t>
      </w:r>
      <w:r w:rsidR="0065791B" w:rsidRPr="00FA3BE3">
        <w:rPr>
          <w:rFonts w:ascii="Times New Roman" w:hAnsi="Times New Roman" w:cs="Times New Roman"/>
          <w:sz w:val="24"/>
          <w:szCs w:val="24"/>
        </w:rPr>
        <w:t xml:space="preserve">land </w:t>
      </w:r>
      <w:r w:rsidR="0017267D" w:rsidRPr="00FA3BE3">
        <w:rPr>
          <w:rFonts w:ascii="Times New Roman" w:hAnsi="Times New Roman" w:cs="Times New Roman"/>
          <w:sz w:val="24"/>
          <w:szCs w:val="24"/>
        </w:rPr>
        <w:t>as a warning to all would be rebels.</w:t>
      </w:r>
      <w:r w:rsidR="00F2635D" w:rsidRPr="00FA3BE3">
        <w:rPr>
          <w:rFonts w:ascii="Times New Roman" w:hAnsi="Times New Roman" w:cs="Times New Roman"/>
          <w:sz w:val="24"/>
          <w:szCs w:val="24"/>
        </w:rPr>
        <w:t xml:space="preserve"> The</w:t>
      </w:r>
      <w:r w:rsidR="0065791B" w:rsidRPr="00FA3BE3">
        <w:rPr>
          <w:rFonts w:ascii="Times New Roman" w:hAnsi="Times New Roman" w:cs="Times New Roman"/>
          <w:sz w:val="24"/>
          <w:szCs w:val="24"/>
        </w:rPr>
        <w:t xml:space="preserve"> casualties</w:t>
      </w:r>
      <w:r w:rsidR="00F2635D" w:rsidRPr="00FA3BE3">
        <w:rPr>
          <w:rFonts w:ascii="Times New Roman" w:hAnsi="Times New Roman" w:cs="Times New Roman"/>
          <w:sz w:val="24"/>
          <w:szCs w:val="24"/>
        </w:rPr>
        <w:t xml:space="preserve"> lay everywhere and</w:t>
      </w:r>
      <w:r w:rsidR="0065791B" w:rsidRPr="00FA3BE3">
        <w:rPr>
          <w:rFonts w:ascii="Times New Roman" w:hAnsi="Times New Roman" w:cs="Times New Roman"/>
          <w:sz w:val="24"/>
          <w:szCs w:val="24"/>
        </w:rPr>
        <w:t xml:space="preserve"> even those who went into the abbey church to claim sanctuary were slain, staining even the Monk’s choir with blood.</w:t>
      </w:r>
      <w:r w:rsidR="00F2635D" w:rsidRPr="00FA3BE3">
        <w:rPr>
          <w:rFonts w:ascii="Times New Roman" w:hAnsi="Times New Roman" w:cs="Times New Roman"/>
          <w:sz w:val="24"/>
          <w:szCs w:val="24"/>
        </w:rPr>
        <w:t xml:space="preserve"> The </w:t>
      </w:r>
      <w:r w:rsidR="00207881">
        <w:rPr>
          <w:rFonts w:ascii="Times New Roman" w:hAnsi="Times New Roman" w:cs="Times New Roman"/>
          <w:sz w:val="24"/>
          <w:szCs w:val="24"/>
        </w:rPr>
        <w:t>a</w:t>
      </w:r>
      <w:r w:rsidR="00F2635D" w:rsidRPr="00FA3BE3">
        <w:rPr>
          <w:rFonts w:ascii="Times New Roman" w:hAnsi="Times New Roman" w:cs="Times New Roman"/>
          <w:sz w:val="24"/>
          <w:szCs w:val="24"/>
        </w:rPr>
        <w:t>bbey and the town were pillaged. The contemporary chronicler, Robert of Gloucester described it as “a murder of Evesham for battle it was none.” Simon’s remains and the bodies of his son Henry and that of Hugh le Despenser were carried away by the monks and buried near the High Altar of the Abbey</w:t>
      </w:r>
      <w:r w:rsidR="00B22E51">
        <w:rPr>
          <w:rFonts w:ascii="Times New Roman" w:hAnsi="Times New Roman" w:cs="Times New Roman"/>
          <w:sz w:val="24"/>
          <w:szCs w:val="24"/>
        </w:rPr>
        <w:t>.</w:t>
      </w:r>
      <w:r w:rsidR="00C556CC" w:rsidRPr="00FA3BE3">
        <w:rPr>
          <w:rStyle w:val="EndnoteReference"/>
          <w:rFonts w:ascii="Times New Roman" w:hAnsi="Times New Roman" w:cs="Times New Roman"/>
          <w:sz w:val="24"/>
          <w:szCs w:val="24"/>
        </w:rPr>
        <w:endnoteReference w:id="2"/>
      </w:r>
    </w:p>
    <w:p w14:paraId="6E891F83" w14:textId="1E321D37" w:rsidR="000F18A5" w:rsidRPr="00FA3BE3" w:rsidRDefault="000C0DA5" w:rsidP="0065791B">
      <w:pPr>
        <w:spacing w:line="360" w:lineRule="auto"/>
        <w:ind w:firstLine="284"/>
        <w:rPr>
          <w:rFonts w:ascii="Times New Roman" w:hAnsi="Times New Roman" w:cs="Times New Roman"/>
          <w:sz w:val="24"/>
          <w:szCs w:val="24"/>
        </w:rPr>
      </w:pPr>
      <w:r>
        <w:rPr>
          <w:rFonts w:ascii="Times New Roman" w:hAnsi="Times New Roman" w:cs="Times New Roman"/>
          <w:sz w:val="24"/>
          <w:szCs w:val="24"/>
        </w:rPr>
        <w:t xml:space="preserve">The </w:t>
      </w:r>
      <w:r w:rsidR="00FD29CF" w:rsidRPr="00FA3BE3">
        <w:rPr>
          <w:rFonts w:ascii="Times New Roman" w:hAnsi="Times New Roman" w:cs="Times New Roman"/>
          <w:sz w:val="24"/>
          <w:szCs w:val="24"/>
        </w:rPr>
        <w:t>Flores</w:t>
      </w:r>
      <w:r w:rsidR="00DC07A8" w:rsidRPr="00FA3BE3">
        <w:rPr>
          <w:rFonts w:ascii="Times New Roman" w:hAnsi="Times New Roman" w:cs="Times New Roman"/>
          <w:sz w:val="24"/>
          <w:szCs w:val="24"/>
        </w:rPr>
        <w:t xml:space="preserve"> </w:t>
      </w:r>
      <w:proofErr w:type="spellStart"/>
      <w:r w:rsidR="00DC07A8" w:rsidRPr="00FA3BE3">
        <w:rPr>
          <w:rFonts w:ascii="Times New Roman" w:hAnsi="Times New Roman" w:cs="Times New Roman"/>
          <w:sz w:val="24"/>
          <w:szCs w:val="24"/>
        </w:rPr>
        <w:t>Historiarum</w:t>
      </w:r>
      <w:proofErr w:type="spellEnd"/>
      <w:r>
        <w:rPr>
          <w:rFonts w:ascii="Times New Roman" w:hAnsi="Times New Roman" w:cs="Times New Roman"/>
          <w:sz w:val="24"/>
          <w:szCs w:val="24"/>
        </w:rPr>
        <w:t xml:space="preserve">, </w:t>
      </w:r>
      <w:r w:rsidR="000516C8">
        <w:rPr>
          <w:rFonts w:ascii="Times New Roman" w:hAnsi="Times New Roman" w:cs="Times New Roman"/>
          <w:sz w:val="24"/>
          <w:szCs w:val="24"/>
        </w:rPr>
        <w:t xml:space="preserve">the </w:t>
      </w:r>
      <w:r>
        <w:rPr>
          <w:rFonts w:ascii="Times New Roman" w:hAnsi="Times New Roman" w:cs="Times New Roman"/>
          <w:sz w:val="24"/>
          <w:szCs w:val="24"/>
        </w:rPr>
        <w:t>source</w:t>
      </w:r>
      <w:r w:rsidR="000516C8">
        <w:rPr>
          <w:rFonts w:ascii="Times New Roman" w:hAnsi="Times New Roman" w:cs="Times New Roman"/>
          <w:sz w:val="24"/>
          <w:szCs w:val="24"/>
        </w:rPr>
        <w:t xml:space="preserve"> for</w:t>
      </w:r>
      <w:r w:rsidR="009D68D3" w:rsidRPr="00FA3BE3">
        <w:rPr>
          <w:rFonts w:ascii="Times New Roman" w:hAnsi="Times New Roman" w:cs="Times New Roman"/>
          <w:sz w:val="24"/>
          <w:szCs w:val="24"/>
        </w:rPr>
        <w:t xml:space="preserve"> the Rochester Chronicle</w:t>
      </w:r>
      <w:r>
        <w:rPr>
          <w:rFonts w:ascii="Times New Roman" w:hAnsi="Times New Roman" w:cs="Times New Roman"/>
          <w:sz w:val="24"/>
          <w:szCs w:val="24"/>
        </w:rPr>
        <w:t>,</w:t>
      </w:r>
      <w:r w:rsidR="009D68D3" w:rsidRPr="00FA3BE3">
        <w:rPr>
          <w:rFonts w:ascii="Times New Roman" w:hAnsi="Times New Roman" w:cs="Times New Roman"/>
          <w:sz w:val="24"/>
          <w:szCs w:val="24"/>
        </w:rPr>
        <w:t xml:space="preserve"> </w:t>
      </w:r>
      <w:r w:rsidR="00DC07A8" w:rsidRPr="00FA3BE3">
        <w:rPr>
          <w:rFonts w:ascii="Times New Roman" w:hAnsi="Times New Roman" w:cs="Times New Roman"/>
          <w:sz w:val="24"/>
          <w:szCs w:val="24"/>
        </w:rPr>
        <w:t xml:space="preserve">is a </w:t>
      </w:r>
      <w:r w:rsidR="00FF4349">
        <w:rPr>
          <w:rFonts w:ascii="Times New Roman" w:hAnsi="Times New Roman" w:cs="Times New Roman"/>
          <w:sz w:val="24"/>
          <w:szCs w:val="24"/>
        </w:rPr>
        <w:t xml:space="preserve">very </w:t>
      </w:r>
      <w:r w:rsidR="00DC07A8" w:rsidRPr="00FA3BE3">
        <w:rPr>
          <w:rFonts w:ascii="Times New Roman" w:hAnsi="Times New Roman" w:cs="Times New Roman"/>
          <w:sz w:val="24"/>
          <w:szCs w:val="24"/>
        </w:rPr>
        <w:t>contemporary source for the Second Barons’ War and the only extant pro-Henrician one</w:t>
      </w:r>
      <w:r>
        <w:rPr>
          <w:rStyle w:val="EndnoteReference"/>
          <w:rFonts w:ascii="Times New Roman" w:hAnsi="Times New Roman" w:cs="Times New Roman"/>
          <w:sz w:val="24"/>
          <w:szCs w:val="24"/>
        </w:rPr>
        <w:endnoteReference w:id="3"/>
      </w:r>
      <w:r w:rsidR="00DC07A8" w:rsidRPr="00FA3BE3">
        <w:rPr>
          <w:rFonts w:ascii="Times New Roman" w:hAnsi="Times New Roman" w:cs="Times New Roman"/>
          <w:sz w:val="24"/>
          <w:szCs w:val="24"/>
        </w:rPr>
        <w:t>. The bias of</w:t>
      </w:r>
      <w:r w:rsidR="009D68D3" w:rsidRPr="00FA3BE3">
        <w:rPr>
          <w:rFonts w:ascii="Times New Roman" w:hAnsi="Times New Roman" w:cs="Times New Roman"/>
          <w:sz w:val="24"/>
          <w:szCs w:val="24"/>
        </w:rPr>
        <w:t xml:space="preserve"> </w:t>
      </w:r>
      <w:r w:rsidR="00DC07A8" w:rsidRPr="00FA3BE3">
        <w:rPr>
          <w:rFonts w:ascii="Times New Roman" w:hAnsi="Times New Roman" w:cs="Times New Roman"/>
          <w:sz w:val="24"/>
          <w:szCs w:val="24"/>
        </w:rPr>
        <w:t xml:space="preserve">this chronicle is </w:t>
      </w:r>
      <w:r w:rsidR="009D68D3" w:rsidRPr="00FA3BE3">
        <w:rPr>
          <w:rFonts w:ascii="Times New Roman" w:hAnsi="Times New Roman" w:cs="Times New Roman"/>
          <w:sz w:val="24"/>
          <w:szCs w:val="24"/>
        </w:rPr>
        <w:t xml:space="preserve">most likely </w:t>
      </w:r>
      <w:r w:rsidRPr="00FA3BE3">
        <w:rPr>
          <w:rFonts w:ascii="Times New Roman" w:hAnsi="Times New Roman" w:cs="Times New Roman"/>
          <w:sz w:val="24"/>
          <w:szCs w:val="24"/>
        </w:rPr>
        <w:t>because</w:t>
      </w:r>
      <w:r w:rsidR="00DC07A8" w:rsidRPr="00FA3BE3">
        <w:rPr>
          <w:rFonts w:ascii="Times New Roman" w:hAnsi="Times New Roman" w:cs="Times New Roman"/>
          <w:sz w:val="24"/>
          <w:szCs w:val="24"/>
        </w:rPr>
        <w:t xml:space="preserve"> Henry III wa</w:t>
      </w:r>
      <w:r w:rsidR="00FF4349">
        <w:rPr>
          <w:rFonts w:ascii="Times New Roman" w:hAnsi="Times New Roman" w:cs="Times New Roman"/>
          <w:sz w:val="24"/>
          <w:szCs w:val="24"/>
        </w:rPr>
        <w:t>s</w:t>
      </w:r>
      <w:r w:rsidR="00DC07A8" w:rsidRPr="00FA3BE3">
        <w:rPr>
          <w:rFonts w:ascii="Times New Roman" w:hAnsi="Times New Roman" w:cs="Times New Roman"/>
          <w:sz w:val="24"/>
          <w:szCs w:val="24"/>
        </w:rPr>
        <w:t xml:space="preserve"> </w:t>
      </w:r>
      <w:r>
        <w:rPr>
          <w:rFonts w:ascii="Times New Roman" w:hAnsi="Times New Roman" w:cs="Times New Roman"/>
          <w:sz w:val="24"/>
          <w:szCs w:val="24"/>
        </w:rPr>
        <w:t xml:space="preserve">Westminster </w:t>
      </w:r>
      <w:r w:rsidR="005E22B4" w:rsidRPr="00FA3BE3">
        <w:rPr>
          <w:rFonts w:ascii="Times New Roman" w:hAnsi="Times New Roman" w:cs="Times New Roman"/>
          <w:sz w:val="24"/>
          <w:szCs w:val="24"/>
        </w:rPr>
        <w:t>Abbey’s</w:t>
      </w:r>
      <w:r w:rsidR="00207881">
        <w:rPr>
          <w:rFonts w:ascii="Times New Roman" w:hAnsi="Times New Roman" w:cs="Times New Roman"/>
          <w:sz w:val="24"/>
          <w:szCs w:val="24"/>
        </w:rPr>
        <w:t xml:space="preserve"> </w:t>
      </w:r>
      <w:r w:rsidR="00DC07A8" w:rsidRPr="00FA3BE3">
        <w:rPr>
          <w:rFonts w:ascii="Times New Roman" w:hAnsi="Times New Roman" w:cs="Times New Roman"/>
          <w:sz w:val="24"/>
          <w:szCs w:val="24"/>
        </w:rPr>
        <w:t>benefactor and patron</w:t>
      </w:r>
      <w:r w:rsidR="005E22B4" w:rsidRPr="00FA3BE3">
        <w:rPr>
          <w:rFonts w:ascii="Times New Roman" w:hAnsi="Times New Roman" w:cs="Times New Roman"/>
          <w:sz w:val="24"/>
          <w:szCs w:val="24"/>
        </w:rPr>
        <w:t>.</w:t>
      </w:r>
      <w:r w:rsidR="00D674EF" w:rsidRPr="00FA3BE3">
        <w:rPr>
          <w:rFonts w:ascii="Times New Roman" w:hAnsi="Times New Roman" w:cs="Times New Roman"/>
          <w:sz w:val="24"/>
          <w:szCs w:val="24"/>
        </w:rPr>
        <w:t xml:space="preserve"> Paris died in 1259</w:t>
      </w:r>
      <w:r w:rsidR="00FD29CF" w:rsidRPr="00FA3BE3">
        <w:rPr>
          <w:rFonts w:ascii="Times New Roman" w:hAnsi="Times New Roman" w:cs="Times New Roman"/>
          <w:sz w:val="24"/>
          <w:szCs w:val="24"/>
        </w:rPr>
        <w:t>, thus</w:t>
      </w:r>
      <w:r w:rsidR="007751E2" w:rsidRPr="00FA3BE3">
        <w:rPr>
          <w:rFonts w:ascii="Times New Roman" w:hAnsi="Times New Roman" w:cs="Times New Roman"/>
          <w:sz w:val="24"/>
          <w:szCs w:val="24"/>
        </w:rPr>
        <w:t xml:space="preserve"> the authorship of the Flores </w:t>
      </w:r>
      <w:r w:rsidR="00FD29CF" w:rsidRPr="00FA3BE3">
        <w:rPr>
          <w:rFonts w:ascii="Times New Roman" w:hAnsi="Times New Roman" w:cs="Times New Roman"/>
          <w:sz w:val="24"/>
          <w:szCs w:val="24"/>
        </w:rPr>
        <w:t>changed to Pershore Abbey in Worcestershire</w:t>
      </w:r>
      <w:r w:rsidR="003D58BF">
        <w:rPr>
          <w:rFonts w:ascii="Times New Roman" w:hAnsi="Times New Roman" w:cs="Times New Roman"/>
          <w:sz w:val="24"/>
          <w:szCs w:val="24"/>
        </w:rPr>
        <w:t xml:space="preserve"> under </w:t>
      </w:r>
      <w:r w:rsidR="00FD29CF" w:rsidRPr="00FA3BE3">
        <w:rPr>
          <w:rFonts w:ascii="Times New Roman" w:hAnsi="Times New Roman" w:cs="Times New Roman"/>
          <w:sz w:val="24"/>
          <w:szCs w:val="24"/>
        </w:rPr>
        <w:t>the influence of Westminster after</w:t>
      </w:r>
      <w:r w:rsidR="007751E2" w:rsidRPr="00FA3BE3">
        <w:rPr>
          <w:rFonts w:ascii="Times New Roman" w:hAnsi="Times New Roman" w:cs="Times New Roman"/>
          <w:sz w:val="24"/>
          <w:szCs w:val="24"/>
        </w:rPr>
        <w:t xml:space="preserve"> the</w:t>
      </w:r>
      <w:r w:rsidR="00F90BB4" w:rsidRPr="00FA3BE3">
        <w:rPr>
          <w:rFonts w:ascii="Times New Roman" w:hAnsi="Times New Roman" w:cs="Times New Roman"/>
          <w:sz w:val="24"/>
          <w:szCs w:val="24"/>
        </w:rPr>
        <w:t xml:space="preserve"> Battle of Evesham.</w:t>
      </w:r>
      <w:r w:rsidR="005C7590" w:rsidRPr="00FA3BE3">
        <w:rPr>
          <w:rStyle w:val="EndnoteReference"/>
          <w:rFonts w:ascii="Times New Roman" w:hAnsi="Times New Roman" w:cs="Times New Roman"/>
          <w:sz w:val="24"/>
          <w:szCs w:val="24"/>
        </w:rPr>
        <w:endnoteReference w:id="4"/>
      </w:r>
      <w:r w:rsidR="00F90BB4" w:rsidRPr="00FA3BE3">
        <w:rPr>
          <w:rFonts w:ascii="Times New Roman" w:hAnsi="Times New Roman" w:cs="Times New Roman"/>
          <w:sz w:val="24"/>
          <w:szCs w:val="24"/>
        </w:rPr>
        <w:t xml:space="preserve"> </w:t>
      </w:r>
      <w:r w:rsidR="0000110D" w:rsidRPr="00FA3BE3">
        <w:rPr>
          <w:rFonts w:ascii="Times New Roman" w:hAnsi="Times New Roman" w:cs="Times New Roman"/>
          <w:sz w:val="24"/>
          <w:szCs w:val="24"/>
        </w:rPr>
        <w:t xml:space="preserve"> </w:t>
      </w:r>
      <w:r w:rsidR="00667676" w:rsidRPr="00FA3BE3">
        <w:rPr>
          <w:rFonts w:ascii="Times New Roman" w:hAnsi="Times New Roman" w:cs="Times New Roman"/>
          <w:sz w:val="24"/>
          <w:szCs w:val="24"/>
        </w:rPr>
        <w:t>Th</w:t>
      </w:r>
      <w:r w:rsidR="005C7590" w:rsidRPr="00FA3BE3">
        <w:rPr>
          <w:rFonts w:ascii="Times New Roman" w:hAnsi="Times New Roman" w:cs="Times New Roman"/>
          <w:sz w:val="24"/>
          <w:szCs w:val="24"/>
        </w:rPr>
        <w:t xml:space="preserve">e </w:t>
      </w:r>
      <w:r w:rsidR="00667676" w:rsidRPr="00FA3BE3">
        <w:rPr>
          <w:rFonts w:ascii="Times New Roman" w:hAnsi="Times New Roman" w:cs="Times New Roman"/>
          <w:sz w:val="24"/>
          <w:szCs w:val="24"/>
        </w:rPr>
        <w:t xml:space="preserve"> </w:t>
      </w:r>
      <w:r w:rsidR="0000110D" w:rsidRPr="00FA3BE3">
        <w:rPr>
          <w:rFonts w:ascii="Times New Roman" w:hAnsi="Times New Roman" w:cs="Times New Roman"/>
          <w:sz w:val="24"/>
          <w:szCs w:val="24"/>
        </w:rPr>
        <w:t>recounting</w:t>
      </w:r>
      <w:r w:rsidR="00286D29" w:rsidRPr="00FA3BE3">
        <w:rPr>
          <w:rFonts w:ascii="Times New Roman" w:hAnsi="Times New Roman" w:cs="Times New Roman"/>
          <w:sz w:val="24"/>
          <w:szCs w:val="24"/>
        </w:rPr>
        <w:t xml:space="preserve"> of </w:t>
      </w:r>
      <w:r w:rsidR="005C7590" w:rsidRPr="00FA3BE3">
        <w:rPr>
          <w:rFonts w:ascii="Times New Roman" w:hAnsi="Times New Roman" w:cs="Times New Roman"/>
          <w:sz w:val="24"/>
          <w:szCs w:val="24"/>
        </w:rPr>
        <w:t xml:space="preserve">the Battle of </w:t>
      </w:r>
      <w:r w:rsidR="00286D29" w:rsidRPr="00FA3BE3">
        <w:rPr>
          <w:rFonts w:ascii="Times New Roman" w:hAnsi="Times New Roman" w:cs="Times New Roman"/>
          <w:sz w:val="24"/>
          <w:szCs w:val="24"/>
        </w:rPr>
        <w:t xml:space="preserve">Evesham </w:t>
      </w:r>
      <w:r w:rsidR="00667676" w:rsidRPr="00FA3BE3">
        <w:rPr>
          <w:rFonts w:ascii="Times New Roman" w:hAnsi="Times New Roman" w:cs="Times New Roman"/>
          <w:sz w:val="24"/>
          <w:szCs w:val="24"/>
        </w:rPr>
        <w:t>and the grisly depiction of the death of Simon</w:t>
      </w:r>
      <w:r w:rsidR="00D42FBA" w:rsidRPr="00FA3BE3">
        <w:rPr>
          <w:rFonts w:ascii="Times New Roman" w:hAnsi="Times New Roman" w:cs="Times New Roman"/>
          <w:sz w:val="24"/>
          <w:szCs w:val="24"/>
        </w:rPr>
        <w:t xml:space="preserve"> de Montfort are a crucial part of Henry III and Edward I’s story</w:t>
      </w:r>
      <w:r w:rsidR="005C7590" w:rsidRPr="00FA3BE3">
        <w:rPr>
          <w:rFonts w:ascii="Times New Roman" w:hAnsi="Times New Roman" w:cs="Times New Roman"/>
          <w:sz w:val="24"/>
          <w:szCs w:val="24"/>
        </w:rPr>
        <w:t>;</w:t>
      </w:r>
      <w:r w:rsidR="00D42FBA" w:rsidRPr="00FA3BE3">
        <w:rPr>
          <w:rFonts w:ascii="Times New Roman" w:hAnsi="Times New Roman" w:cs="Times New Roman"/>
          <w:sz w:val="24"/>
          <w:szCs w:val="24"/>
        </w:rPr>
        <w:t xml:space="preserve"> Edward, the soon to be king was polishing his political and regal image as warrior and protector of Englan</w:t>
      </w:r>
      <w:r w:rsidR="005C7590" w:rsidRPr="00FA3BE3">
        <w:rPr>
          <w:rFonts w:ascii="Times New Roman" w:hAnsi="Times New Roman" w:cs="Times New Roman"/>
          <w:sz w:val="24"/>
          <w:szCs w:val="24"/>
        </w:rPr>
        <w:t>d and his chroniclers aimed at defending his actions that August day.</w:t>
      </w:r>
      <w:r w:rsidR="00D42FBA" w:rsidRPr="00FA3BE3">
        <w:rPr>
          <w:rFonts w:ascii="Times New Roman" w:hAnsi="Times New Roman" w:cs="Times New Roman"/>
          <w:sz w:val="24"/>
          <w:szCs w:val="24"/>
        </w:rPr>
        <w:t xml:space="preserve"> </w:t>
      </w:r>
      <w:r w:rsidR="00677280">
        <w:rPr>
          <w:rFonts w:ascii="Times New Roman" w:hAnsi="Times New Roman" w:cs="Times New Roman"/>
          <w:sz w:val="24"/>
          <w:szCs w:val="24"/>
        </w:rPr>
        <w:t xml:space="preserve">The Rochester Chronicle dated 40 years later maintains the bias, most likely because Simon de Montfort’s troops desecrated and looted Rochester Cathedral in 1264 when they laid siege to Rochester castle. When King Edward visited the cathedral in 1300. he gave a generous donation to several cathedral shrines. </w:t>
      </w:r>
      <w:r w:rsidR="009D68D3" w:rsidRPr="00FA3BE3">
        <w:rPr>
          <w:rFonts w:ascii="Times New Roman" w:hAnsi="Times New Roman" w:cs="Times New Roman"/>
          <w:sz w:val="24"/>
          <w:szCs w:val="24"/>
        </w:rPr>
        <w:t xml:space="preserve"> Additionally, around the time of the production of the Chronicle </w:t>
      </w:r>
      <w:r w:rsidR="005C7590" w:rsidRPr="00FA3BE3">
        <w:rPr>
          <w:rFonts w:ascii="Times New Roman" w:hAnsi="Times New Roman" w:cs="Times New Roman"/>
          <w:sz w:val="24"/>
          <w:szCs w:val="24"/>
        </w:rPr>
        <w:t xml:space="preserve">of Rochester </w:t>
      </w:r>
      <w:r w:rsidR="00677280">
        <w:rPr>
          <w:rFonts w:ascii="Times New Roman" w:hAnsi="Times New Roman" w:cs="Times New Roman"/>
          <w:sz w:val="24"/>
          <w:szCs w:val="24"/>
        </w:rPr>
        <w:t>in 1307</w:t>
      </w:r>
      <w:r w:rsidR="009D68D3" w:rsidRPr="00FA3BE3">
        <w:rPr>
          <w:rFonts w:ascii="Times New Roman" w:hAnsi="Times New Roman" w:cs="Times New Roman"/>
          <w:sz w:val="24"/>
          <w:szCs w:val="24"/>
        </w:rPr>
        <w:t xml:space="preserve">, the Cult of Simon de Montfort had grown considerably. </w:t>
      </w:r>
      <w:r w:rsidR="000F18A5" w:rsidRPr="00FA3BE3">
        <w:rPr>
          <w:rFonts w:ascii="Times New Roman" w:hAnsi="Times New Roman" w:cs="Times New Roman"/>
          <w:sz w:val="24"/>
          <w:szCs w:val="24"/>
        </w:rPr>
        <w:t xml:space="preserve">His cult, which </w:t>
      </w:r>
      <w:proofErr w:type="spellStart"/>
      <w:r w:rsidR="003D58BF" w:rsidRPr="00FA3BE3">
        <w:rPr>
          <w:rFonts w:ascii="Times New Roman" w:hAnsi="Times New Roman" w:cs="Times New Roman"/>
          <w:sz w:val="24"/>
          <w:szCs w:val="24"/>
        </w:rPr>
        <w:t>c</w:t>
      </w:r>
      <w:r w:rsidR="003D58BF">
        <w:rPr>
          <w:rFonts w:ascii="Times New Roman" w:hAnsi="Times New Roman" w:cs="Times New Roman"/>
          <w:sz w:val="24"/>
          <w:szCs w:val="24"/>
        </w:rPr>
        <w:t>e</w:t>
      </w:r>
      <w:r w:rsidR="003D58BF" w:rsidRPr="00FA3BE3">
        <w:rPr>
          <w:rFonts w:ascii="Times New Roman" w:hAnsi="Times New Roman" w:cs="Times New Roman"/>
          <w:sz w:val="24"/>
          <w:szCs w:val="24"/>
        </w:rPr>
        <w:t>ntered</w:t>
      </w:r>
      <w:proofErr w:type="spellEnd"/>
      <w:r w:rsidR="000F18A5" w:rsidRPr="00FA3BE3">
        <w:rPr>
          <w:rFonts w:ascii="Times New Roman" w:hAnsi="Times New Roman" w:cs="Times New Roman"/>
          <w:sz w:val="24"/>
          <w:szCs w:val="24"/>
        </w:rPr>
        <w:t xml:space="preserve"> around Evesham Abbey</w:t>
      </w:r>
      <w:r w:rsidR="005C7590" w:rsidRPr="00FA3BE3">
        <w:rPr>
          <w:rFonts w:ascii="Times New Roman" w:hAnsi="Times New Roman" w:cs="Times New Roman"/>
          <w:sz w:val="24"/>
          <w:szCs w:val="24"/>
        </w:rPr>
        <w:t>,</w:t>
      </w:r>
      <w:r w:rsidR="000F18A5" w:rsidRPr="00FA3BE3">
        <w:rPr>
          <w:rFonts w:ascii="Times New Roman" w:hAnsi="Times New Roman" w:cs="Times New Roman"/>
          <w:sz w:val="24"/>
          <w:szCs w:val="24"/>
        </w:rPr>
        <w:t xml:space="preserve"> created a pilgrimage </w:t>
      </w:r>
      <w:r w:rsidR="00BE4CD5" w:rsidRPr="00FA3BE3">
        <w:rPr>
          <w:rFonts w:ascii="Times New Roman" w:hAnsi="Times New Roman" w:cs="Times New Roman"/>
          <w:sz w:val="24"/>
          <w:szCs w:val="24"/>
        </w:rPr>
        <w:t>demand,</w:t>
      </w:r>
      <w:r w:rsidR="000F18A5" w:rsidRPr="00FA3BE3">
        <w:rPr>
          <w:rFonts w:ascii="Times New Roman" w:hAnsi="Times New Roman" w:cs="Times New Roman"/>
          <w:sz w:val="24"/>
          <w:szCs w:val="24"/>
        </w:rPr>
        <w:t xml:space="preserve"> </w:t>
      </w:r>
      <w:r w:rsidR="00212907" w:rsidRPr="00FA3BE3">
        <w:rPr>
          <w:rFonts w:ascii="Times New Roman" w:hAnsi="Times New Roman" w:cs="Times New Roman"/>
          <w:sz w:val="24"/>
          <w:szCs w:val="24"/>
        </w:rPr>
        <w:t>like</w:t>
      </w:r>
      <w:r w:rsidR="000F18A5" w:rsidRPr="00FA3BE3">
        <w:rPr>
          <w:rFonts w:ascii="Times New Roman" w:hAnsi="Times New Roman" w:cs="Times New Roman"/>
          <w:sz w:val="24"/>
          <w:szCs w:val="24"/>
        </w:rPr>
        <w:t xml:space="preserve"> that of Thomas Becket. </w:t>
      </w:r>
      <w:r w:rsidR="003D58BF">
        <w:rPr>
          <w:rFonts w:ascii="Times New Roman" w:hAnsi="Times New Roman" w:cs="Times New Roman"/>
          <w:sz w:val="24"/>
          <w:szCs w:val="24"/>
        </w:rPr>
        <w:t xml:space="preserve">Miracles were attributed to Simon and the resting place of his bones (what was left of them) became a </w:t>
      </w:r>
      <w:r w:rsidR="00342B11">
        <w:rPr>
          <w:rFonts w:ascii="Times New Roman" w:hAnsi="Times New Roman" w:cs="Times New Roman"/>
          <w:sz w:val="24"/>
          <w:szCs w:val="24"/>
        </w:rPr>
        <w:t xml:space="preserve">destination for </w:t>
      </w:r>
      <w:r w:rsidR="003D58BF">
        <w:rPr>
          <w:rFonts w:ascii="Times New Roman" w:hAnsi="Times New Roman" w:cs="Times New Roman"/>
          <w:sz w:val="24"/>
          <w:szCs w:val="24"/>
        </w:rPr>
        <w:t xml:space="preserve">veneration. </w:t>
      </w:r>
      <w:r w:rsidR="000F18A5" w:rsidRPr="00FA3BE3">
        <w:rPr>
          <w:rFonts w:ascii="Times New Roman" w:hAnsi="Times New Roman" w:cs="Times New Roman"/>
          <w:sz w:val="24"/>
          <w:szCs w:val="24"/>
        </w:rPr>
        <w:t>This popular pilgrimage site forced Edward to issue a ban o</w:t>
      </w:r>
      <w:r w:rsidR="00212907" w:rsidRPr="00FA3BE3">
        <w:rPr>
          <w:rFonts w:ascii="Times New Roman" w:hAnsi="Times New Roman" w:cs="Times New Roman"/>
          <w:sz w:val="24"/>
          <w:szCs w:val="24"/>
        </w:rPr>
        <w:t xml:space="preserve">n </w:t>
      </w:r>
      <w:r w:rsidR="000F18A5" w:rsidRPr="00FA3BE3">
        <w:rPr>
          <w:rFonts w:ascii="Times New Roman" w:hAnsi="Times New Roman" w:cs="Times New Roman"/>
          <w:sz w:val="24"/>
          <w:szCs w:val="24"/>
        </w:rPr>
        <w:t>public veneration of Simon de Montfort's cult in October 1266 in the Dictum of Kenilworth. Article 8 of this edict states</w:t>
      </w:r>
    </w:p>
    <w:p w14:paraId="72233335" w14:textId="4F1A14AE" w:rsidR="00DC07A8" w:rsidRPr="00FA3BE3" w:rsidRDefault="000F18A5" w:rsidP="00982444">
      <w:pPr>
        <w:spacing w:after="0" w:line="276" w:lineRule="auto"/>
        <w:ind w:left="284" w:right="567"/>
        <w:jc w:val="both"/>
        <w:rPr>
          <w:rFonts w:ascii="Times New Roman" w:hAnsi="Times New Roman" w:cs="Times New Roman"/>
          <w:sz w:val="24"/>
          <w:szCs w:val="24"/>
        </w:rPr>
      </w:pPr>
      <w:r w:rsidRPr="00FA3BE3">
        <w:rPr>
          <w:rFonts w:ascii="Times New Roman" w:hAnsi="Times New Roman" w:cs="Times New Roman"/>
          <w:sz w:val="24"/>
          <w:szCs w:val="24"/>
        </w:rPr>
        <w:t>We humbly beg both the lord legate and the lord king that the lord legate shall absolutely prohibit, by ecclesiastical constraint, that Simon</w:t>
      </w:r>
      <w:r w:rsidR="00D674EF" w:rsidRPr="00FA3BE3">
        <w:rPr>
          <w:rFonts w:ascii="Times New Roman" w:hAnsi="Times New Roman" w:cs="Times New Roman"/>
          <w:sz w:val="24"/>
          <w:szCs w:val="24"/>
        </w:rPr>
        <w:t xml:space="preserve"> de Montfort</w:t>
      </w:r>
      <w:r w:rsidRPr="00FA3BE3">
        <w:rPr>
          <w:rFonts w:ascii="Times New Roman" w:hAnsi="Times New Roman" w:cs="Times New Roman"/>
          <w:sz w:val="24"/>
          <w:szCs w:val="24"/>
        </w:rPr>
        <w:t>, Earl of Leicester, be reckoned a saint or a just person by any man, since he died excommunicate according to the belief of the Holy Church. And that the vain and foolish miracles which some attribute to him shall not at any time be made known through anyone's lips. And that the lord king shall consent strictly to curb this, under pain of corporal punishment.</w:t>
      </w:r>
      <w:r w:rsidR="00212907" w:rsidRPr="00FA3BE3">
        <w:rPr>
          <w:rStyle w:val="EndnoteReference"/>
          <w:rFonts w:ascii="Times New Roman" w:hAnsi="Times New Roman" w:cs="Times New Roman"/>
          <w:sz w:val="24"/>
          <w:szCs w:val="24"/>
        </w:rPr>
        <w:endnoteReference w:id="5"/>
      </w:r>
    </w:p>
    <w:p w14:paraId="3698248A" w14:textId="77777777" w:rsidR="005030EA" w:rsidRPr="00FA3BE3" w:rsidRDefault="005030EA" w:rsidP="00212907">
      <w:pPr>
        <w:spacing w:after="0" w:line="360" w:lineRule="auto"/>
        <w:ind w:left="284" w:right="284"/>
        <w:jc w:val="both"/>
        <w:rPr>
          <w:rFonts w:ascii="Times New Roman" w:hAnsi="Times New Roman" w:cs="Times New Roman"/>
          <w:sz w:val="24"/>
          <w:szCs w:val="24"/>
        </w:rPr>
      </w:pPr>
    </w:p>
    <w:p w14:paraId="646B20FE" w14:textId="1D3FB592" w:rsidR="00212907" w:rsidRPr="00FA3BE3" w:rsidRDefault="00D42FBA" w:rsidP="00D674EF">
      <w:pPr>
        <w:spacing w:after="0" w:line="360" w:lineRule="auto"/>
        <w:ind w:right="284" w:firstLine="284"/>
        <w:jc w:val="both"/>
        <w:rPr>
          <w:rFonts w:ascii="Times New Roman" w:hAnsi="Times New Roman" w:cs="Times New Roman"/>
          <w:sz w:val="24"/>
          <w:szCs w:val="24"/>
        </w:rPr>
      </w:pPr>
      <w:r w:rsidRPr="00FA3BE3">
        <w:rPr>
          <w:rFonts w:ascii="Times New Roman" w:hAnsi="Times New Roman" w:cs="Times New Roman"/>
          <w:sz w:val="24"/>
          <w:szCs w:val="24"/>
        </w:rPr>
        <w:t xml:space="preserve">This edict did little to counter the </w:t>
      </w:r>
      <w:r w:rsidR="005C7590" w:rsidRPr="00FA3BE3">
        <w:rPr>
          <w:rFonts w:ascii="Times New Roman" w:hAnsi="Times New Roman" w:cs="Times New Roman"/>
          <w:sz w:val="24"/>
          <w:szCs w:val="24"/>
        </w:rPr>
        <w:t>cult and</w:t>
      </w:r>
      <w:r w:rsidR="001B5E97">
        <w:rPr>
          <w:rFonts w:ascii="Times New Roman" w:hAnsi="Times New Roman" w:cs="Times New Roman"/>
          <w:sz w:val="24"/>
          <w:szCs w:val="24"/>
        </w:rPr>
        <w:t xml:space="preserve"> </w:t>
      </w:r>
      <w:r w:rsidR="0034404E" w:rsidRPr="00FA3BE3">
        <w:rPr>
          <w:rFonts w:ascii="Times New Roman" w:hAnsi="Times New Roman" w:cs="Times New Roman"/>
          <w:sz w:val="24"/>
          <w:szCs w:val="24"/>
        </w:rPr>
        <w:t>soon Simon became the subject of much literary and even musical production. Po</w:t>
      </w:r>
      <w:r w:rsidR="005066FF">
        <w:rPr>
          <w:rFonts w:ascii="Times New Roman" w:hAnsi="Times New Roman" w:cs="Times New Roman"/>
          <w:sz w:val="24"/>
          <w:szCs w:val="24"/>
        </w:rPr>
        <w:t xml:space="preserve">ems, </w:t>
      </w:r>
      <w:r w:rsidR="0034404E" w:rsidRPr="00FA3BE3">
        <w:rPr>
          <w:rFonts w:ascii="Times New Roman" w:hAnsi="Times New Roman" w:cs="Times New Roman"/>
          <w:sz w:val="24"/>
          <w:szCs w:val="24"/>
        </w:rPr>
        <w:t xml:space="preserve">in </w:t>
      </w:r>
      <w:r w:rsidR="005066FF">
        <w:rPr>
          <w:rFonts w:ascii="Times New Roman" w:hAnsi="Times New Roman" w:cs="Times New Roman"/>
          <w:sz w:val="24"/>
          <w:szCs w:val="24"/>
        </w:rPr>
        <w:t xml:space="preserve">various </w:t>
      </w:r>
      <w:r w:rsidR="00952FFC">
        <w:rPr>
          <w:rFonts w:ascii="Times New Roman" w:hAnsi="Times New Roman" w:cs="Times New Roman"/>
          <w:sz w:val="24"/>
          <w:szCs w:val="24"/>
        </w:rPr>
        <w:t>vernaculars</w:t>
      </w:r>
      <w:r w:rsidR="005066FF">
        <w:rPr>
          <w:rFonts w:ascii="Times New Roman" w:hAnsi="Times New Roman" w:cs="Times New Roman"/>
          <w:sz w:val="24"/>
          <w:szCs w:val="24"/>
        </w:rPr>
        <w:t xml:space="preserve"> </w:t>
      </w:r>
      <w:r w:rsidR="0034404E" w:rsidRPr="00FA3BE3">
        <w:rPr>
          <w:rFonts w:ascii="Times New Roman" w:hAnsi="Times New Roman" w:cs="Times New Roman"/>
          <w:sz w:val="24"/>
          <w:szCs w:val="24"/>
        </w:rPr>
        <w:t>of the day</w:t>
      </w:r>
      <w:r w:rsidR="00952FFC">
        <w:rPr>
          <w:rFonts w:ascii="Times New Roman" w:hAnsi="Times New Roman" w:cs="Times New Roman"/>
          <w:sz w:val="24"/>
          <w:szCs w:val="24"/>
        </w:rPr>
        <w:t xml:space="preserve">, </w:t>
      </w:r>
      <w:r w:rsidR="0034404E" w:rsidRPr="00FA3BE3">
        <w:rPr>
          <w:rFonts w:ascii="Times New Roman" w:hAnsi="Times New Roman" w:cs="Times New Roman"/>
          <w:sz w:val="24"/>
          <w:szCs w:val="24"/>
        </w:rPr>
        <w:t xml:space="preserve">were </w:t>
      </w:r>
      <w:r w:rsidR="00952FFC">
        <w:rPr>
          <w:rFonts w:ascii="Times New Roman" w:hAnsi="Times New Roman" w:cs="Times New Roman"/>
          <w:sz w:val="24"/>
          <w:szCs w:val="24"/>
        </w:rPr>
        <w:t xml:space="preserve">written </w:t>
      </w:r>
      <w:r w:rsidR="0034404E" w:rsidRPr="00FA3BE3">
        <w:rPr>
          <w:rFonts w:ascii="Times New Roman" w:hAnsi="Times New Roman" w:cs="Times New Roman"/>
          <w:sz w:val="24"/>
          <w:szCs w:val="24"/>
        </w:rPr>
        <w:t>to celebrate his victories an</w:t>
      </w:r>
      <w:r w:rsidR="005066FF">
        <w:rPr>
          <w:rFonts w:ascii="Times New Roman" w:hAnsi="Times New Roman" w:cs="Times New Roman"/>
          <w:sz w:val="24"/>
          <w:szCs w:val="24"/>
        </w:rPr>
        <w:t>d</w:t>
      </w:r>
      <w:r w:rsidR="0034404E" w:rsidRPr="00FA3BE3">
        <w:rPr>
          <w:rFonts w:ascii="Times New Roman" w:hAnsi="Times New Roman" w:cs="Times New Roman"/>
          <w:sz w:val="24"/>
          <w:szCs w:val="24"/>
        </w:rPr>
        <w:t xml:space="preserve"> mourn his death. Contemporary monastic chronicles, such as Rochester, began to expand their subject matter from beyond their monastic walls and included </w:t>
      </w:r>
      <w:r w:rsidR="002064C9" w:rsidRPr="00FA3BE3">
        <w:rPr>
          <w:rFonts w:ascii="Times New Roman" w:hAnsi="Times New Roman" w:cs="Times New Roman"/>
          <w:sz w:val="24"/>
          <w:szCs w:val="24"/>
        </w:rPr>
        <w:t xml:space="preserve">accounts of the conflict and the </w:t>
      </w:r>
      <w:r w:rsidR="00FD29CF" w:rsidRPr="00FA3BE3">
        <w:rPr>
          <w:rFonts w:ascii="Times New Roman" w:hAnsi="Times New Roman" w:cs="Times New Roman"/>
          <w:sz w:val="24"/>
          <w:szCs w:val="24"/>
        </w:rPr>
        <w:t>post</w:t>
      </w:r>
      <w:r w:rsidR="00952FFC">
        <w:rPr>
          <w:rFonts w:ascii="Times New Roman" w:hAnsi="Times New Roman" w:cs="Times New Roman"/>
          <w:sz w:val="24"/>
          <w:szCs w:val="24"/>
        </w:rPr>
        <w:t>-</w:t>
      </w:r>
      <w:r w:rsidR="00FD29CF" w:rsidRPr="00FA3BE3">
        <w:rPr>
          <w:rFonts w:ascii="Times New Roman" w:hAnsi="Times New Roman" w:cs="Times New Roman"/>
          <w:sz w:val="24"/>
          <w:szCs w:val="24"/>
        </w:rPr>
        <w:t>mortem</w:t>
      </w:r>
      <w:r w:rsidR="002064C9" w:rsidRPr="00FA3BE3">
        <w:rPr>
          <w:rFonts w:ascii="Times New Roman" w:hAnsi="Times New Roman" w:cs="Times New Roman"/>
          <w:sz w:val="24"/>
          <w:szCs w:val="24"/>
        </w:rPr>
        <w:t xml:space="preserve"> miracles. Most of these accounts were pro</w:t>
      </w:r>
      <w:r w:rsidR="00952FFC">
        <w:rPr>
          <w:rFonts w:ascii="Times New Roman" w:hAnsi="Times New Roman" w:cs="Times New Roman"/>
          <w:sz w:val="24"/>
          <w:szCs w:val="24"/>
        </w:rPr>
        <w:t>-</w:t>
      </w:r>
      <w:r w:rsidR="002064C9" w:rsidRPr="00FA3BE3">
        <w:rPr>
          <w:rFonts w:ascii="Times New Roman" w:hAnsi="Times New Roman" w:cs="Times New Roman"/>
          <w:sz w:val="24"/>
          <w:szCs w:val="24"/>
        </w:rPr>
        <w:t>baronial and portray Simon as a martyr</w:t>
      </w:r>
      <w:r w:rsidR="001B5E97">
        <w:rPr>
          <w:rFonts w:ascii="Times New Roman" w:hAnsi="Times New Roman" w:cs="Times New Roman"/>
          <w:sz w:val="24"/>
          <w:szCs w:val="24"/>
        </w:rPr>
        <w:t>. Yet,</w:t>
      </w:r>
      <w:r w:rsidR="00952FFC">
        <w:rPr>
          <w:rFonts w:ascii="Times New Roman" w:hAnsi="Times New Roman" w:cs="Times New Roman"/>
          <w:sz w:val="24"/>
          <w:szCs w:val="24"/>
        </w:rPr>
        <w:t xml:space="preserve"> the Rochester</w:t>
      </w:r>
      <w:r w:rsidR="001B5E97">
        <w:rPr>
          <w:rFonts w:ascii="Times New Roman" w:hAnsi="Times New Roman" w:cs="Times New Roman"/>
          <w:sz w:val="24"/>
          <w:szCs w:val="24"/>
        </w:rPr>
        <w:t xml:space="preserve"> Chronicles </w:t>
      </w:r>
      <w:r w:rsidR="00952FFC">
        <w:rPr>
          <w:rFonts w:ascii="Times New Roman" w:hAnsi="Times New Roman" w:cs="Times New Roman"/>
          <w:sz w:val="24"/>
          <w:szCs w:val="24"/>
        </w:rPr>
        <w:t>advocated for Henry</w:t>
      </w:r>
      <w:r w:rsidR="00251B65">
        <w:rPr>
          <w:rFonts w:ascii="Times New Roman" w:hAnsi="Times New Roman" w:cs="Times New Roman"/>
          <w:sz w:val="24"/>
          <w:szCs w:val="24"/>
        </w:rPr>
        <w:t xml:space="preserve"> and Edward.</w:t>
      </w:r>
      <w:r w:rsidR="00952FFC">
        <w:rPr>
          <w:rFonts w:ascii="Times New Roman" w:hAnsi="Times New Roman" w:cs="Times New Roman"/>
          <w:sz w:val="24"/>
          <w:szCs w:val="24"/>
        </w:rPr>
        <w:t xml:space="preserve"> </w:t>
      </w:r>
      <w:r w:rsidR="00E6240C">
        <w:rPr>
          <w:rFonts w:ascii="Times New Roman" w:hAnsi="Times New Roman" w:cs="Times New Roman"/>
          <w:sz w:val="24"/>
          <w:szCs w:val="24"/>
        </w:rPr>
        <w:t>T</w:t>
      </w:r>
      <w:r w:rsidR="00952FFC">
        <w:rPr>
          <w:rFonts w:ascii="Times New Roman" w:hAnsi="Times New Roman" w:cs="Times New Roman"/>
          <w:sz w:val="24"/>
          <w:szCs w:val="24"/>
        </w:rPr>
        <w:t xml:space="preserve">here </w:t>
      </w:r>
      <w:r w:rsidR="001B5E97">
        <w:rPr>
          <w:rFonts w:ascii="Times New Roman" w:hAnsi="Times New Roman" w:cs="Times New Roman"/>
          <w:sz w:val="24"/>
          <w:szCs w:val="24"/>
        </w:rPr>
        <w:t>w</w:t>
      </w:r>
      <w:r w:rsidR="005C7590" w:rsidRPr="00FA3BE3">
        <w:rPr>
          <w:rFonts w:ascii="Times New Roman" w:hAnsi="Times New Roman" w:cs="Times New Roman"/>
          <w:sz w:val="24"/>
          <w:szCs w:val="24"/>
        </w:rPr>
        <w:t xml:space="preserve">as </w:t>
      </w:r>
      <w:r w:rsidR="00FD29CF" w:rsidRPr="00FA3BE3">
        <w:rPr>
          <w:rFonts w:ascii="Times New Roman" w:hAnsi="Times New Roman" w:cs="Times New Roman"/>
          <w:sz w:val="24"/>
          <w:szCs w:val="24"/>
        </w:rPr>
        <w:t xml:space="preserve">an effort to canonize Simon de Montfort, which did not come to pass, </w:t>
      </w:r>
      <w:r w:rsidR="001B5E97">
        <w:rPr>
          <w:rFonts w:ascii="Times New Roman" w:hAnsi="Times New Roman" w:cs="Times New Roman"/>
          <w:sz w:val="24"/>
          <w:szCs w:val="24"/>
        </w:rPr>
        <w:t xml:space="preserve">amidst </w:t>
      </w:r>
      <w:r w:rsidR="00FD29CF" w:rsidRPr="00FA3BE3">
        <w:rPr>
          <w:rFonts w:ascii="Times New Roman" w:hAnsi="Times New Roman" w:cs="Times New Roman"/>
          <w:sz w:val="24"/>
          <w:szCs w:val="24"/>
        </w:rPr>
        <w:t>claim</w:t>
      </w:r>
      <w:r w:rsidR="001B5E97">
        <w:rPr>
          <w:rFonts w:ascii="Times New Roman" w:hAnsi="Times New Roman" w:cs="Times New Roman"/>
          <w:sz w:val="24"/>
          <w:szCs w:val="24"/>
        </w:rPr>
        <w:t>s</w:t>
      </w:r>
      <w:r w:rsidR="00FD29CF" w:rsidRPr="00FA3BE3">
        <w:rPr>
          <w:rFonts w:ascii="Times New Roman" w:hAnsi="Times New Roman" w:cs="Times New Roman"/>
          <w:sz w:val="24"/>
          <w:szCs w:val="24"/>
        </w:rPr>
        <w:t xml:space="preserve"> of over 200 miracles attributed to him within a decade of this death.</w:t>
      </w:r>
      <w:r w:rsidR="007E565F">
        <w:rPr>
          <w:rFonts w:ascii="Times New Roman" w:hAnsi="Times New Roman" w:cs="Times New Roman"/>
          <w:sz w:val="24"/>
          <w:szCs w:val="24"/>
        </w:rPr>
        <w:t xml:space="preserve"> Not just poems, but also songs</w:t>
      </w:r>
      <w:r w:rsidR="00E843DA">
        <w:rPr>
          <w:rFonts w:ascii="Times New Roman" w:hAnsi="Times New Roman" w:cs="Times New Roman"/>
          <w:sz w:val="24"/>
          <w:szCs w:val="24"/>
        </w:rPr>
        <w:t xml:space="preserve"> were made</w:t>
      </w:r>
      <w:r w:rsidR="007E565F">
        <w:rPr>
          <w:rFonts w:ascii="Times New Roman" w:hAnsi="Times New Roman" w:cs="Times New Roman"/>
          <w:sz w:val="24"/>
          <w:szCs w:val="24"/>
        </w:rPr>
        <w:t xml:space="preserve"> and </w:t>
      </w:r>
      <w:r w:rsidR="00FD29CF" w:rsidRPr="00FA3BE3">
        <w:rPr>
          <w:rFonts w:ascii="Times New Roman" w:hAnsi="Times New Roman" w:cs="Times New Roman"/>
          <w:sz w:val="24"/>
          <w:szCs w:val="24"/>
        </w:rPr>
        <w:t>sung across Europe</w:t>
      </w:r>
      <w:r w:rsidR="00E6240C">
        <w:rPr>
          <w:rFonts w:ascii="Times New Roman" w:hAnsi="Times New Roman" w:cs="Times New Roman"/>
          <w:sz w:val="24"/>
          <w:szCs w:val="24"/>
        </w:rPr>
        <w:t xml:space="preserve"> celebrating his life an</w:t>
      </w:r>
      <w:r w:rsidR="008E6D8B">
        <w:rPr>
          <w:rFonts w:ascii="Times New Roman" w:hAnsi="Times New Roman" w:cs="Times New Roman"/>
          <w:sz w:val="24"/>
          <w:szCs w:val="24"/>
        </w:rPr>
        <w:t>d lamenting his demise.</w:t>
      </w:r>
    </w:p>
    <w:p w14:paraId="5B1F7D35" w14:textId="4FE6E3DF" w:rsidR="002D694D" w:rsidRPr="00FA3BE3" w:rsidRDefault="00B30302" w:rsidP="002D694D">
      <w:pPr>
        <w:spacing w:line="360" w:lineRule="auto"/>
        <w:ind w:firstLine="284"/>
        <w:rPr>
          <w:rFonts w:ascii="Times New Roman" w:hAnsi="Times New Roman" w:cs="Times New Roman"/>
          <w:color w:val="2C2C2C"/>
          <w:sz w:val="24"/>
          <w:szCs w:val="24"/>
          <w:shd w:val="clear" w:color="auto" w:fill="FFFFFF"/>
        </w:rPr>
      </w:pPr>
      <w:r w:rsidRPr="00FA3BE3">
        <w:rPr>
          <w:rFonts w:ascii="Times New Roman" w:hAnsi="Times New Roman" w:cs="Times New Roman"/>
          <w:sz w:val="24"/>
          <w:szCs w:val="24"/>
        </w:rPr>
        <w:t>The image</w:t>
      </w:r>
      <w:r w:rsidR="005030EA" w:rsidRPr="00FA3BE3">
        <w:rPr>
          <w:rFonts w:ascii="Times New Roman" w:hAnsi="Times New Roman" w:cs="Times New Roman"/>
          <w:sz w:val="24"/>
          <w:szCs w:val="24"/>
        </w:rPr>
        <w:t>, as part of the propaganda campaign of Edward,</w:t>
      </w:r>
      <w:r w:rsidRPr="00FA3BE3">
        <w:rPr>
          <w:rFonts w:ascii="Times New Roman" w:hAnsi="Times New Roman" w:cs="Times New Roman"/>
          <w:sz w:val="24"/>
          <w:szCs w:val="24"/>
        </w:rPr>
        <w:t xml:space="preserve"> illustrates the final moments of the Battle of Evesham, when Simon is killed. The death of his ally, De</w:t>
      </w:r>
      <w:r w:rsidR="009E180C" w:rsidRPr="00FA3BE3">
        <w:rPr>
          <w:rFonts w:ascii="Times New Roman" w:hAnsi="Times New Roman" w:cs="Times New Roman"/>
          <w:sz w:val="24"/>
          <w:szCs w:val="24"/>
        </w:rPr>
        <w:t xml:space="preserve"> S</w:t>
      </w:r>
      <w:r w:rsidRPr="00FA3BE3">
        <w:rPr>
          <w:rFonts w:ascii="Times New Roman" w:hAnsi="Times New Roman" w:cs="Times New Roman"/>
          <w:sz w:val="24"/>
          <w:szCs w:val="24"/>
        </w:rPr>
        <w:t xml:space="preserve">penser is also depicted, we know it is him because the </w:t>
      </w:r>
      <w:r w:rsidR="00520BB5" w:rsidRPr="00FA3BE3">
        <w:rPr>
          <w:rFonts w:ascii="Times New Roman" w:hAnsi="Times New Roman" w:cs="Times New Roman"/>
          <w:sz w:val="24"/>
          <w:szCs w:val="24"/>
        </w:rPr>
        <w:t xml:space="preserve">arms of </w:t>
      </w:r>
      <w:r w:rsidR="00D674EF" w:rsidRPr="00FA3BE3">
        <w:rPr>
          <w:rFonts w:ascii="Times New Roman" w:hAnsi="Times New Roman" w:cs="Times New Roman"/>
          <w:sz w:val="24"/>
          <w:szCs w:val="24"/>
        </w:rPr>
        <w:t>d</w:t>
      </w:r>
      <w:r w:rsidR="00520BB5" w:rsidRPr="00FA3BE3">
        <w:rPr>
          <w:rFonts w:ascii="Times New Roman" w:hAnsi="Times New Roman" w:cs="Times New Roman"/>
          <w:sz w:val="24"/>
          <w:szCs w:val="24"/>
        </w:rPr>
        <w:t>e</w:t>
      </w:r>
      <w:r w:rsidR="009E180C" w:rsidRPr="00FA3BE3">
        <w:rPr>
          <w:rFonts w:ascii="Times New Roman" w:hAnsi="Times New Roman" w:cs="Times New Roman"/>
          <w:sz w:val="24"/>
          <w:szCs w:val="24"/>
        </w:rPr>
        <w:t xml:space="preserve"> S</w:t>
      </w:r>
      <w:r w:rsidR="00520BB5" w:rsidRPr="00FA3BE3">
        <w:rPr>
          <w:rFonts w:ascii="Times New Roman" w:hAnsi="Times New Roman" w:cs="Times New Roman"/>
          <w:sz w:val="24"/>
          <w:szCs w:val="24"/>
        </w:rPr>
        <w:t xml:space="preserve">pencer </w:t>
      </w:r>
      <w:r w:rsidRPr="00FA3BE3">
        <w:rPr>
          <w:rFonts w:ascii="Times New Roman" w:hAnsi="Times New Roman" w:cs="Times New Roman"/>
          <w:sz w:val="24"/>
          <w:szCs w:val="24"/>
        </w:rPr>
        <w:t>are on h</w:t>
      </w:r>
      <w:r w:rsidR="00520BB5" w:rsidRPr="00FA3BE3">
        <w:rPr>
          <w:rFonts w:ascii="Times New Roman" w:hAnsi="Times New Roman" w:cs="Times New Roman"/>
          <w:sz w:val="24"/>
          <w:szCs w:val="24"/>
        </w:rPr>
        <w:t>on his surcoat</w:t>
      </w:r>
      <w:r w:rsidRPr="00FA3BE3">
        <w:rPr>
          <w:rFonts w:ascii="Times New Roman" w:hAnsi="Times New Roman" w:cs="Times New Roman"/>
          <w:sz w:val="24"/>
          <w:szCs w:val="24"/>
        </w:rPr>
        <w:t>.</w:t>
      </w:r>
      <w:r w:rsidR="00520BB5" w:rsidRPr="00FA3BE3">
        <w:rPr>
          <w:rFonts w:ascii="Times New Roman" w:hAnsi="Times New Roman" w:cs="Times New Roman"/>
          <w:sz w:val="24"/>
          <w:szCs w:val="24"/>
        </w:rPr>
        <w:t xml:space="preserve"> an important ally of Simon de Montfort </w:t>
      </w:r>
      <w:r w:rsidR="00525941" w:rsidRPr="00FA3BE3">
        <w:rPr>
          <w:rFonts w:ascii="Times New Roman" w:hAnsi="Times New Roman" w:cs="Times New Roman"/>
          <w:sz w:val="24"/>
          <w:szCs w:val="24"/>
        </w:rPr>
        <w:t>w</w:t>
      </w:r>
      <w:r w:rsidR="00520BB5" w:rsidRPr="00FA3BE3">
        <w:rPr>
          <w:rFonts w:ascii="Times New Roman" w:hAnsi="Times New Roman" w:cs="Times New Roman"/>
          <w:sz w:val="24"/>
          <w:szCs w:val="24"/>
        </w:rPr>
        <w:t xml:space="preserve">as Justiciar of England in 1260 and </w:t>
      </w:r>
      <w:r w:rsidR="00525941" w:rsidRPr="00FA3BE3">
        <w:rPr>
          <w:rFonts w:ascii="Times New Roman" w:hAnsi="Times New Roman" w:cs="Times New Roman"/>
          <w:sz w:val="24"/>
          <w:szCs w:val="24"/>
        </w:rPr>
        <w:t>served as the</w:t>
      </w:r>
      <w:r w:rsidR="00520BB5" w:rsidRPr="00FA3BE3">
        <w:rPr>
          <w:rFonts w:ascii="Times New Roman" w:hAnsi="Times New Roman" w:cs="Times New Roman"/>
          <w:sz w:val="24"/>
          <w:szCs w:val="24"/>
        </w:rPr>
        <w:t xml:space="preserve"> Constable of the Tower of London. </w:t>
      </w:r>
      <w:r w:rsidR="005162EC" w:rsidRPr="00FA3BE3">
        <w:rPr>
          <w:rFonts w:ascii="Times New Roman" w:hAnsi="Times New Roman" w:cs="Times New Roman"/>
          <w:sz w:val="24"/>
          <w:szCs w:val="24"/>
        </w:rPr>
        <w:t>The left</w:t>
      </w:r>
      <w:r w:rsidR="00D22F45">
        <w:rPr>
          <w:rFonts w:ascii="Times New Roman" w:hAnsi="Times New Roman" w:cs="Times New Roman"/>
          <w:sz w:val="24"/>
          <w:szCs w:val="24"/>
        </w:rPr>
        <w:t>-</w:t>
      </w:r>
      <w:r w:rsidR="005162EC" w:rsidRPr="00FA3BE3">
        <w:rPr>
          <w:rFonts w:ascii="Times New Roman" w:hAnsi="Times New Roman" w:cs="Times New Roman"/>
          <w:sz w:val="24"/>
          <w:szCs w:val="24"/>
        </w:rPr>
        <w:t xml:space="preserve">hand side of the drawing depicts the capture and beating of Simon de Montfort as he is stripped naked and is being </w:t>
      </w:r>
      <w:proofErr w:type="spellStart"/>
      <w:r w:rsidR="00D22F45">
        <w:rPr>
          <w:rFonts w:ascii="Times New Roman" w:hAnsi="Times New Roman" w:cs="Times New Roman"/>
          <w:sz w:val="24"/>
          <w:szCs w:val="24"/>
        </w:rPr>
        <w:t>pummeled</w:t>
      </w:r>
      <w:proofErr w:type="spellEnd"/>
      <w:r w:rsidR="005162EC" w:rsidRPr="00FA3BE3">
        <w:rPr>
          <w:rFonts w:ascii="Times New Roman" w:hAnsi="Times New Roman" w:cs="Times New Roman"/>
          <w:sz w:val="24"/>
          <w:szCs w:val="24"/>
        </w:rPr>
        <w:t xml:space="preserve"> by armoured men with swords. The </w:t>
      </w:r>
      <w:r w:rsidR="00FE279D">
        <w:rPr>
          <w:rFonts w:ascii="Times New Roman" w:hAnsi="Times New Roman" w:cs="Times New Roman"/>
          <w:sz w:val="24"/>
          <w:szCs w:val="24"/>
        </w:rPr>
        <w:t xml:space="preserve">focal point </w:t>
      </w:r>
      <w:r w:rsidR="005162EC" w:rsidRPr="00FA3BE3">
        <w:rPr>
          <w:rFonts w:ascii="Times New Roman" w:hAnsi="Times New Roman" w:cs="Times New Roman"/>
          <w:sz w:val="24"/>
          <w:szCs w:val="24"/>
        </w:rPr>
        <w:t xml:space="preserve">is the mutilated body of Simon de Montfort, beheaded with blood spouting from his neck. His hands and feet </w:t>
      </w:r>
      <w:r w:rsidR="00F13004">
        <w:rPr>
          <w:rFonts w:ascii="Times New Roman" w:hAnsi="Times New Roman" w:cs="Times New Roman"/>
          <w:sz w:val="24"/>
          <w:szCs w:val="24"/>
        </w:rPr>
        <w:t>are</w:t>
      </w:r>
      <w:r w:rsidR="005162EC" w:rsidRPr="00FA3BE3">
        <w:rPr>
          <w:rFonts w:ascii="Times New Roman" w:hAnsi="Times New Roman" w:cs="Times New Roman"/>
          <w:sz w:val="24"/>
          <w:szCs w:val="24"/>
        </w:rPr>
        <w:t xml:space="preserve"> cut off and they too are oozing blood. </w:t>
      </w:r>
      <w:r w:rsidR="00646E0C" w:rsidRPr="00FA3BE3">
        <w:rPr>
          <w:rFonts w:ascii="Times New Roman" w:hAnsi="Times New Roman" w:cs="Times New Roman"/>
          <w:sz w:val="24"/>
          <w:szCs w:val="24"/>
        </w:rPr>
        <w:t>De Montfort’s heraldic symbol</w:t>
      </w:r>
      <w:r w:rsidR="009E180C" w:rsidRPr="00FA3BE3">
        <w:rPr>
          <w:rFonts w:ascii="Times New Roman" w:hAnsi="Times New Roman" w:cs="Times New Roman"/>
          <w:sz w:val="24"/>
          <w:szCs w:val="24"/>
        </w:rPr>
        <w:t xml:space="preserve">, </w:t>
      </w:r>
      <w:r w:rsidR="00646E0C" w:rsidRPr="00FA3BE3">
        <w:rPr>
          <w:rFonts w:ascii="Times New Roman" w:hAnsi="Times New Roman" w:cs="Times New Roman"/>
          <w:sz w:val="24"/>
          <w:szCs w:val="24"/>
        </w:rPr>
        <w:t xml:space="preserve">the </w:t>
      </w:r>
      <w:proofErr w:type="spellStart"/>
      <w:r w:rsidR="00646E0C" w:rsidRPr="00FA3BE3">
        <w:rPr>
          <w:rFonts w:ascii="Times New Roman" w:hAnsi="Times New Roman" w:cs="Times New Roman"/>
          <w:sz w:val="24"/>
          <w:szCs w:val="24"/>
        </w:rPr>
        <w:t>gulles</w:t>
      </w:r>
      <w:proofErr w:type="spellEnd"/>
      <w:r w:rsidR="00646E0C" w:rsidRPr="00FA3BE3">
        <w:rPr>
          <w:rFonts w:ascii="Times New Roman" w:hAnsi="Times New Roman" w:cs="Times New Roman"/>
          <w:sz w:val="24"/>
          <w:szCs w:val="24"/>
        </w:rPr>
        <w:t xml:space="preserve">, </w:t>
      </w:r>
      <w:r w:rsidR="00E335C7" w:rsidRPr="00FA3BE3">
        <w:rPr>
          <w:rFonts w:ascii="Times New Roman" w:hAnsi="Times New Roman" w:cs="Times New Roman"/>
          <w:sz w:val="24"/>
          <w:szCs w:val="24"/>
        </w:rPr>
        <w:t>a</w:t>
      </w:r>
      <w:r w:rsidR="00646E0C" w:rsidRPr="00FA3BE3">
        <w:rPr>
          <w:rFonts w:ascii="Times New Roman" w:hAnsi="Times New Roman" w:cs="Times New Roman"/>
          <w:sz w:val="24"/>
          <w:szCs w:val="24"/>
        </w:rPr>
        <w:t xml:space="preserve"> forked tail lion</w:t>
      </w:r>
      <w:r w:rsidR="009E180C" w:rsidRPr="00FA3BE3">
        <w:rPr>
          <w:rFonts w:ascii="Times New Roman" w:hAnsi="Times New Roman" w:cs="Times New Roman"/>
          <w:sz w:val="24"/>
          <w:szCs w:val="24"/>
        </w:rPr>
        <w:t xml:space="preserve"> is done in the same red as the blood on his shield and surcoat, perhaps for effect. The swords of both men are on the ground as well as the discarded helmet of De Montfort.</w:t>
      </w:r>
      <w:r w:rsidR="00A02337">
        <w:rPr>
          <w:rFonts w:ascii="Times New Roman" w:hAnsi="Times New Roman" w:cs="Times New Roman"/>
          <w:sz w:val="24"/>
          <w:szCs w:val="24"/>
        </w:rPr>
        <w:t xml:space="preserve"> </w:t>
      </w:r>
      <w:r w:rsidR="009E180C" w:rsidRPr="00FA3BE3">
        <w:rPr>
          <w:rFonts w:ascii="Times New Roman" w:hAnsi="Times New Roman" w:cs="Times New Roman"/>
          <w:sz w:val="24"/>
          <w:szCs w:val="24"/>
        </w:rPr>
        <w:t>To the right, the image is faded and appears to be a mix of blood and bodies, thus it most likely the melee of the battle. This is a</w:t>
      </w:r>
      <w:r w:rsidR="00530AA7">
        <w:rPr>
          <w:rFonts w:ascii="Times New Roman" w:hAnsi="Times New Roman" w:cs="Times New Roman"/>
          <w:sz w:val="24"/>
          <w:szCs w:val="24"/>
        </w:rPr>
        <w:t xml:space="preserve">n unsophisticated </w:t>
      </w:r>
      <w:r w:rsidR="009E180C" w:rsidRPr="00FA3BE3">
        <w:rPr>
          <w:rFonts w:ascii="Times New Roman" w:hAnsi="Times New Roman" w:cs="Times New Roman"/>
          <w:sz w:val="24"/>
          <w:szCs w:val="24"/>
        </w:rPr>
        <w:t>drawing</w:t>
      </w:r>
      <w:r w:rsidR="00530AA7">
        <w:rPr>
          <w:rFonts w:ascii="Times New Roman" w:hAnsi="Times New Roman" w:cs="Times New Roman"/>
          <w:sz w:val="24"/>
          <w:szCs w:val="24"/>
        </w:rPr>
        <w:t xml:space="preserve">, </w:t>
      </w:r>
      <w:r w:rsidR="009E180C" w:rsidRPr="00FA3BE3">
        <w:rPr>
          <w:rFonts w:ascii="Times New Roman" w:hAnsi="Times New Roman" w:cs="Times New Roman"/>
          <w:sz w:val="24"/>
          <w:szCs w:val="24"/>
        </w:rPr>
        <w:t xml:space="preserve">done </w:t>
      </w:r>
      <w:r w:rsidR="00866357" w:rsidRPr="00FA3BE3">
        <w:rPr>
          <w:rFonts w:ascii="Times New Roman" w:hAnsi="Times New Roman" w:cs="Times New Roman"/>
          <w:sz w:val="24"/>
          <w:szCs w:val="24"/>
        </w:rPr>
        <w:t>in what appears to be pen and wash</w:t>
      </w:r>
      <w:r w:rsidR="00530AA7">
        <w:rPr>
          <w:rFonts w:ascii="Times New Roman" w:hAnsi="Times New Roman" w:cs="Times New Roman"/>
          <w:sz w:val="24"/>
          <w:szCs w:val="24"/>
        </w:rPr>
        <w:t xml:space="preserve"> (ink lines filled in with a watercolour paint)</w:t>
      </w:r>
      <w:r w:rsidR="00866357" w:rsidRPr="00FA3BE3">
        <w:rPr>
          <w:rFonts w:ascii="Times New Roman" w:hAnsi="Times New Roman" w:cs="Times New Roman"/>
          <w:color w:val="2C2C2C"/>
          <w:sz w:val="24"/>
          <w:szCs w:val="24"/>
          <w:shd w:val="clear" w:color="auto" w:fill="FFFFFF"/>
        </w:rPr>
        <w:t xml:space="preserve"> rather than in illuminators’ pigments</w:t>
      </w:r>
      <w:r w:rsidR="00530AA7">
        <w:rPr>
          <w:rFonts w:ascii="Times New Roman" w:hAnsi="Times New Roman" w:cs="Times New Roman"/>
          <w:color w:val="2C2C2C"/>
          <w:sz w:val="24"/>
          <w:szCs w:val="24"/>
          <w:shd w:val="clear" w:color="auto" w:fill="FFFFFF"/>
        </w:rPr>
        <w:t xml:space="preserve"> which </w:t>
      </w:r>
      <w:r w:rsidR="00472B75">
        <w:rPr>
          <w:rFonts w:ascii="Times New Roman" w:hAnsi="Times New Roman" w:cs="Times New Roman"/>
          <w:color w:val="2C2C2C"/>
          <w:sz w:val="24"/>
          <w:szCs w:val="24"/>
          <w:shd w:val="clear" w:color="auto" w:fill="FFFFFF"/>
        </w:rPr>
        <w:t>were sturdier and required an expertise to create.</w:t>
      </w:r>
      <w:r w:rsidR="009E4388">
        <w:rPr>
          <w:rFonts w:ascii="Times New Roman" w:hAnsi="Times New Roman" w:cs="Times New Roman"/>
          <w:color w:val="2C2C2C"/>
          <w:sz w:val="24"/>
          <w:szCs w:val="24"/>
          <w:shd w:val="clear" w:color="auto" w:fill="FFFFFF"/>
        </w:rPr>
        <w:t xml:space="preserve"> </w:t>
      </w:r>
      <w:r w:rsidR="00162674">
        <w:rPr>
          <w:rFonts w:ascii="Times New Roman" w:hAnsi="Times New Roman" w:cs="Times New Roman"/>
          <w:color w:val="2C2C2C"/>
          <w:sz w:val="24"/>
          <w:szCs w:val="24"/>
          <w:shd w:val="clear" w:color="auto" w:fill="FFFFFF"/>
        </w:rPr>
        <w:t>There is no</w:t>
      </w:r>
      <w:r w:rsidR="00115095">
        <w:rPr>
          <w:rFonts w:ascii="Times New Roman" w:hAnsi="Times New Roman" w:cs="Times New Roman"/>
          <w:color w:val="2C2C2C"/>
          <w:sz w:val="24"/>
          <w:szCs w:val="24"/>
          <w:shd w:val="clear" w:color="auto" w:fill="FFFFFF"/>
        </w:rPr>
        <w:t xml:space="preserve"> </w:t>
      </w:r>
      <w:r w:rsidR="00162674">
        <w:rPr>
          <w:rFonts w:ascii="Times New Roman" w:hAnsi="Times New Roman" w:cs="Times New Roman"/>
          <w:color w:val="2C2C2C"/>
          <w:sz w:val="24"/>
          <w:szCs w:val="24"/>
          <w:shd w:val="clear" w:color="auto" w:fill="FFFFFF"/>
        </w:rPr>
        <w:t>information as to who drew the illustration, if not Edmund, most likely one of the monks who worked on the manuscripts at Rochester Abbey.</w:t>
      </w:r>
      <w:r w:rsidR="00A02337">
        <w:rPr>
          <w:rFonts w:ascii="Times New Roman" w:hAnsi="Times New Roman" w:cs="Times New Roman"/>
          <w:color w:val="2C2C2C"/>
          <w:sz w:val="24"/>
          <w:szCs w:val="24"/>
          <w:shd w:val="clear" w:color="auto" w:fill="FFFFFF"/>
        </w:rPr>
        <w:t xml:space="preserve"> The addition of an illustration certainly adds punctuation and highlights to the reader, in such an immense body of work, that this is a </w:t>
      </w:r>
      <w:r w:rsidR="000F6FBA">
        <w:rPr>
          <w:rFonts w:ascii="Times New Roman" w:hAnsi="Times New Roman" w:cs="Times New Roman"/>
          <w:color w:val="2C2C2C"/>
          <w:sz w:val="24"/>
          <w:szCs w:val="24"/>
          <w:shd w:val="clear" w:color="auto" w:fill="FFFFFF"/>
        </w:rPr>
        <w:t xml:space="preserve">noteworthy </w:t>
      </w:r>
      <w:r w:rsidR="00A02337">
        <w:rPr>
          <w:rFonts w:ascii="Times New Roman" w:hAnsi="Times New Roman" w:cs="Times New Roman"/>
          <w:color w:val="2C2C2C"/>
          <w:sz w:val="24"/>
          <w:szCs w:val="24"/>
          <w:shd w:val="clear" w:color="auto" w:fill="FFFFFF"/>
        </w:rPr>
        <w:t>event.</w:t>
      </w:r>
    </w:p>
    <w:p w14:paraId="4E2A5F8B" w14:textId="74C7BD72" w:rsidR="009636A6" w:rsidRDefault="002D694D" w:rsidP="002D694D">
      <w:pPr>
        <w:spacing w:line="360" w:lineRule="auto"/>
        <w:ind w:firstLine="284"/>
        <w:rPr>
          <w:rFonts w:ascii="Times New Roman" w:hAnsi="Times New Roman" w:cs="Times New Roman"/>
          <w:color w:val="2C2C2C"/>
          <w:sz w:val="24"/>
          <w:szCs w:val="24"/>
        </w:rPr>
      </w:pPr>
      <w:r w:rsidRPr="00FA3BE3">
        <w:rPr>
          <w:rFonts w:ascii="Times New Roman" w:hAnsi="Times New Roman" w:cs="Times New Roman"/>
          <w:color w:val="2C2C2C"/>
          <w:sz w:val="24"/>
          <w:szCs w:val="24"/>
          <w:shd w:val="clear" w:color="auto" w:fill="FFFFFF"/>
        </w:rPr>
        <w:t>.</w:t>
      </w:r>
      <w:r w:rsidR="007A714B" w:rsidRPr="00FA3BE3">
        <w:rPr>
          <w:rFonts w:ascii="Times New Roman" w:hAnsi="Times New Roman" w:cs="Times New Roman"/>
          <w:sz w:val="24"/>
          <w:szCs w:val="24"/>
        </w:rPr>
        <w:t xml:space="preserve"> </w:t>
      </w:r>
      <w:r w:rsidR="00866357" w:rsidRPr="00FA3BE3">
        <w:rPr>
          <w:rFonts w:ascii="Times New Roman" w:hAnsi="Times New Roman" w:cs="Times New Roman"/>
          <w:sz w:val="24"/>
          <w:szCs w:val="24"/>
        </w:rPr>
        <w:t xml:space="preserve">The Rochester Chronicles, like the Flores </w:t>
      </w:r>
      <w:proofErr w:type="spellStart"/>
      <w:r w:rsidR="00866357" w:rsidRPr="00FA3BE3">
        <w:rPr>
          <w:rFonts w:ascii="Times New Roman" w:hAnsi="Times New Roman" w:cs="Times New Roman"/>
          <w:sz w:val="24"/>
          <w:szCs w:val="24"/>
        </w:rPr>
        <w:t>Histori</w:t>
      </w:r>
      <w:r w:rsidR="000246FB">
        <w:rPr>
          <w:rFonts w:ascii="Times New Roman" w:hAnsi="Times New Roman" w:cs="Times New Roman"/>
          <w:sz w:val="24"/>
          <w:szCs w:val="24"/>
        </w:rPr>
        <w:t>ar</w:t>
      </w:r>
      <w:r w:rsidR="00866357" w:rsidRPr="00FA3BE3">
        <w:rPr>
          <w:rFonts w:ascii="Times New Roman" w:hAnsi="Times New Roman" w:cs="Times New Roman"/>
          <w:sz w:val="24"/>
          <w:szCs w:val="24"/>
        </w:rPr>
        <w:t>um</w:t>
      </w:r>
      <w:proofErr w:type="spellEnd"/>
      <w:r w:rsidR="00866357" w:rsidRPr="00FA3BE3">
        <w:rPr>
          <w:rFonts w:ascii="Times New Roman" w:hAnsi="Times New Roman" w:cs="Times New Roman"/>
          <w:sz w:val="24"/>
          <w:szCs w:val="24"/>
        </w:rPr>
        <w:t xml:space="preserve"> </w:t>
      </w:r>
      <w:r w:rsidR="008031A0" w:rsidRPr="00FA3BE3">
        <w:rPr>
          <w:rFonts w:ascii="Times New Roman" w:hAnsi="Times New Roman" w:cs="Times New Roman"/>
          <w:sz w:val="24"/>
          <w:szCs w:val="24"/>
        </w:rPr>
        <w:t>are</w:t>
      </w:r>
      <w:r w:rsidR="00866357" w:rsidRPr="00FA3BE3">
        <w:rPr>
          <w:rFonts w:ascii="Times New Roman" w:hAnsi="Times New Roman" w:cs="Times New Roman"/>
          <w:sz w:val="24"/>
          <w:szCs w:val="24"/>
        </w:rPr>
        <w:t xml:space="preserve"> part of a</w:t>
      </w:r>
      <w:r w:rsidR="005A04C8" w:rsidRPr="00FA3BE3">
        <w:rPr>
          <w:rFonts w:ascii="Times New Roman" w:hAnsi="Times New Roman" w:cs="Times New Roman"/>
          <w:color w:val="2C2C2C"/>
          <w:sz w:val="24"/>
          <w:szCs w:val="24"/>
        </w:rPr>
        <w:t xml:space="preserve"> historiographical traditio</w:t>
      </w:r>
      <w:r w:rsidR="00866357" w:rsidRPr="00FA3BE3">
        <w:rPr>
          <w:rFonts w:ascii="Times New Roman" w:hAnsi="Times New Roman" w:cs="Times New Roman"/>
          <w:color w:val="2C2C2C"/>
          <w:sz w:val="24"/>
          <w:szCs w:val="24"/>
        </w:rPr>
        <w:t xml:space="preserve">n </w:t>
      </w:r>
      <w:r w:rsidR="008031A0" w:rsidRPr="00FA3BE3">
        <w:rPr>
          <w:rFonts w:ascii="Times New Roman" w:hAnsi="Times New Roman" w:cs="Times New Roman"/>
          <w:color w:val="2C2C2C"/>
          <w:sz w:val="24"/>
          <w:szCs w:val="24"/>
        </w:rPr>
        <w:t>practiced by</w:t>
      </w:r>
      <w:r w:rsidR="00866357" w:rsidRPr="00FA3BE3">
        <w:rPr>
          <w:rFonts w:ascii="Times New Roman" w:hAnsi="Times New Roman" w:cs="Times New Roman"/>
          <w:color w:val="2C2C2C"/>
          <w:sz w:val="24"/>
          <w:szCs w:val="24"/>
        </w:rPr>
        <w:t xml:space="preserve"> most </w:t>
      </w:r>
      <w:r w:rsidR="00BE4A12">
        <w:rPr>
          <w:rFonts w:ascii="Times New Roman" w:hAnsi="Times New Roman" w:cs="Times New Roman"/>
          <w:color w:val="2C2C2C"/>
          <w:sz w:val="24"/>
          <w:szCs w:val="24"/>
        </w:rPr>
        <w:t>m</w:t>
      </w:r>
      <w:r w:rsidR="00866357" w:rsidRPr="00FA3BE3">
        <w:rPr>
          <w:rFonts w:ascii="Times New Roman" w:hAnsi="Times New Roman" w:cs="Times New Roman"/>
          <w:color w:val="2C2C2C"/>
          <w:sz w:val="24"/>
          <w:szCs w:val="24"/>
        </w:rPr>
        <w:t>edieval</w:t>
      </w:r>
      <w:r w:rsidR="008031A0" w:rsidRPr="00FA3BE3">
        <w:rPr>
          <w:rFonts w:ascii="Times New Roman" w:hAnsi="Times New Roman" w:cs="Times New Roman"/>
          <w:color w:val="2C2C2C"/>
          <w:sz w:val="24"/>
          <w:szCs w:val="24"/>
        </w:rPr>
        <w:t xml:space="preserve"> </w:t>
      </w:r>
      <w:r w:rsidR="00BE4A12">
        <w:rPr>
          <w:rFonts w:ascii="Times New Roman" w:hAnsi="Times New Roman" w:cs="Times New Roman"/>
          <w:color w:val="2C2C2C"/>
          <w:sz w:val="24"/>
          <w:szCs w:val="24"/>
        </w:rPr>
        <w:t>m</w:t>
      </w:r>
      <w:r w:rsidR="00866357" w:rsidRPr="00FA3BE3">
        <w:rPr>
          <w:rFonts w:ascii="Times New Roman" w:hAnsi="Times New Roman" w:cs="Times New Roman"/>
          <w:color w:val="2C2C2C"/>
          <w:sz w:val="24"/>
          <w:szCs w:val="24"/>
        </w:rPr>
        <w:t>onasteries</w:t>
      </w:r>
      <w:r w:rsidR="008031A0" w:rsidRPr="00FA3BE3">
        <w:rPr>
          <w:rFonts w:ascii="Times New Roman" w:hAnsi="Times New Roman" w:cs="Times New Roman"/>
          <w:color w:val="2C2C2C"/>
          <w:sz w:val="24"/>
          <w:szCs w:val="24"/>
        </w:rPr>
        <w:t xml:space="preserve">. </w:t>
      </w:r>
      <w:r w:rsidR="005A3DF1">
        <w:rPr>
          <w:rFonts w:ascii="Times New Roman" w:hAnsi="Times New Roman" w:cs="Times New Roman"/>
          <w:color w:val="2C2C2C"/>
          <w:sz w:val="24"/>
          <w:szCs w:val="24"/>
        </w:rPr>
        <w:t xml:space="preserve">The intention </w:t>
      </w:r>
      <w:r w:rsidR="00CD2E9C">
        <w:rPr>
          <w:rFonts w:ascii="Times New Roman" w:hAnsi="Times New Roman" w:cs="Times New Roman"/>
          <w:color w:val="2C2C2C"/>
          <w:sz w:val="24"/>
          <w:szCs w:val="24"/>
        </w:rPr>
        <w:t>was to cover</w:t>
      </w:r>
      <w:r w:rsidR="009636A6" w:rsidRPr="00FA3BE3">
        <w:rPr>
          <w:rFonts w:ascii="Times New Roman" w:hAnsi="Times New Roman" w:cs="Times New Roman"/>
          <w:color w:val="2C2C2C"/>
          <w:sz w:val="24"/>
          <w:szCs w:val="24"/>
        </w:rPr>
        <w:t xml:space="preserve"> all history from the creation until the writer’s own day</w:t>
      </w:r>
      <w:r w:rsidR="0018225B">
        <w:rPr>
          <w:rFonts w:ascii="Times New Roman" w:hAnsi="Times New Roman" w:cs="Times New Roman"/>
          <w:color w:val="2C2C2C"/>
          <w:sz w:val="24"/>
          <w:szCs w:val="24"/>
        </w:rPr>
        <w:t xml:space="preserve"> in chronological order.</w:t>
      </w:r>
      <w:r w:rsidR="009636A6" w:rsidRPr="00FA3BE3">
        <w:rPr>
          <w:rFonts w:ascii="Times New Roman" w:hAnsi="Times New Roman" w:cs="Times New Roman"/>
          <w:color w:val="2C2C2C"/>
          <w:sz w:val="24"/>
          <w:szCs w:val="24"/>
        </w:rPr>
        <w:t xml:space="preserve"> Matthew Paris tells his audience that the intention is that ‘the devoted reader may gain much from these brevities,’ the brevities themselves fill three large volumes in the standard printed edition of the text prepared for the Rolls Series by H.R. Luard in the 1890s</w:t>
      </w:r>
      <w:r w:rsidR="00A02337">
        <w:rPr>
          <w:rFonts w:ascii="Times New Roman" w:hAnsi="Times New Roman" w:cs="Times New Roman"/>
          <w:color w:val="2C2C2C"/>
          <w:sz w:val="24"/>
          <w:szCs w:val="24"/>
        </w:rPr>
        <w:t>.</w:t>
      </w:r>
      <w:r w:rsidRPr="00FA3BE3">
        <w:rPr>
          <w:rStyle w:val="EndnoteReference"/>
          <w:rFonts w:ascii="Times New Roman" w:hAnsi="Times New Roman" w:cs="Times New Roman"/>
          <w:color w:val="2C2C2C"/>
          <w:sz w:val="24"/>
          <w:szCs w:val="24"/>
        </w:rPr>
        <w:endnoteReference w:id="6"/>
      </w:r>
      <w:r w:rsidR="00A02337">
        <w:rPr>
          <w:rFonts w:ascii="Times New Roman" w:hAnsi="Times New Roman" w:cs="Times New Roman"/>
          <w:color w:val="2C2C2C"/>
          <w:sz w:val="24"/>
          <w:szCs w:val="24"/>
        </w:rPr>
        <w:t xml:space="preserve"> </w:t>
      </w:r>
      <w:r w:rsidR="00323409">
        <w:rPr>
          <w:rFonts w:ascii="Times New Roman" w:hAnsi="Times New Roman" w:cs="Times New Roman"/>
          <w:color w:val="2C2C2C"/>
          <w:sz w:val="24"/>
          <w:szCs w:val="24"/>
        </w:rPr>
        <w:t xml:space="preserve"> In general, </w:t>
      </w:r>
      <w:r w:rsidR="00323409" w:rsidRPr="00323409">
        <w:rPr>
          <w:rFonts w:ascii="Times New Roman" w:hAnsi="Times New Roman" w:cs="Times New Roman"/>
          <w:color w:val="2C2C2C"/>
          <w:sz w:val="24"/>
          <w:szCs w:val="24"/>
        </w:rPr>
        <w:t xml:space="preserve">the aim of historiography </w:t>
      </w:r>
      <w:r w:rsidR="00323409">
        <w:rPr>
          <w:rFonts w:ascii="Times New Roman" w:hAnsi="Times New Roman" w:cs="Times New Roman"/>
          <w:color w:val="2C2C2C"/>
          <w:sz w:val="24"/>
          <w:szCs w:val="24"/>
        </w:rPr>
        <w:t xml:space="preserve">was </w:t>
      </w:r>
      <w:r w:rsidR="00323409" w:rsidRPr="00323409">
        <w:rPr>
          <w:rFonts w:ascii="Times New Roman" w:hAnsi="Times New Roman" w:cs="Times New Roman"/>
          <w:color w:val="2C2C2C"/>
          <w:sz w:val="24"/>
          <w:szCs w:val="24"/>
        </w:rPr>
        <w:t>not only to relate what</w:t>
      </w:r>
      <w:r w:rsidR="009F19D5">
        <w:rPr>
          <w:rFonts w:ascii="Times New Roman" w:hAnsi="Times New Roman" w:cs="Times New Roman"/>
          <w:color w:val="2C2C2C"/>
          <w:sz w:val="24"/>
          <w:szCs w:val="24"/>
        </w:rPr>
        <w:t xml:space="preserve"> </w:t>
      </w:r>
      <w:r w:rsidR="00323409" w:rsidRPr="00323409">
        <w:rPr>
          <w:rFonts w:ascii="Times New Roman" w:hAnsi="Times New Roman" w:cs="Times New Roman"/>
          <w:color w:val="2C2C2C"/>
          <w:sz w:val="24"/>
          <w:szCs w:val="24"/>
        </w:rPr>
        <w:t xml:space="preserve">happened, but also to educate, to encourage </w:t>
      </w:r>
      <w:r w:rsidR="001B5E97">
        <w:rPr>
          <w:rFonts w:ascii="Times New Roman" w:hAnsi="Times New Roman" w:cs="Times New Roman"/>
          <w:color w:val="2C2C2C"/>
          <w:sz w:val="24"/>
          <w:szCs w:val="24"/>
        </w:rPr>
        <w:t>good works, and admonish wrongdoing</w:t>
      </w:r>
      <w:r w:rsidR="00323409" w:rsidRPr="00323409">
        <w:rPr>
          <w:rFonts w:ascii="Times New Roman" w:hAnsi="Times New Roman" w:cs="Times New Roman"/>
          <w:color w:val="2C2C2C"/>
          <w:sz w:val="24"/>
          <w:szCs w:val="24"/>
        </w:rPr>
        <w:t>.</w:t>
      </w:r>
      <w:r w:rsidR="00535575">
        <w:rPr>
          <w:rFonts w:ascii="Times New Roman" w:hAnsi="Times New Roman" w:cs="Times New Roman"/>
          <w:color w:val="2C2C2C"/>
          <w:sz w:val="24"/>
          <w:szCs w:val="24"/>
        </w:rPr>
        <w:t xml:space="preserve"> </w:t>
      </w:r>
      <w:r w:rsidR="00027927">
        <w:rPr>
          <w:rFonts w:ascii="Times New Roman" w:hAnsi="Times New Roman" w:cs="Times New Roman"/>
          <w:color w:val="2C2C2C"/>
          <w:sz w:val="24"/>
          <w:szCs w:val="24"/>
        </w:rPr>
        <w:t xml:space="preserve"> But </w:t>
      </w:r>
      <w:r w:rsidR="0023622B">
        <w:rPr>
          <w:rFonts w:ascii="Times New Roman" w:hAnsi="Times New Roman" w:cs="Times New Roman"/>
          <w:color w:val="2C2C2C"/>
          <w:sz w:val="24"/>
          <w:szCs w:val="24"/>
        </w:rPr>
        <w:t>even more importantly,</w:t>
      </w:r>
      <w:r w:rsidR="001F5E8B">
        <w:rPr>
          <w:rFonts w:ascii="Times New Roman" w:hAnsi="Times New Roman" w:cs="Times New Roman"/>
          <w:color w:val="2C2C2C"/>
          <w:sz w:val="24"/>
          <w:szCs w:val="24"/>
        </w:rPr>
        <w:t xml:space="preserve"> </w:t>
      </w:r>
      <w:r w:rsidR="00496782">
        <w:rPr>
          <w:rFonts w:ascii="Times New Roman" w:hAnsi="Times New Roman" w:cs="Times New Roman"/>
          <w:color w:val="2C2C2C"/>
          <w:sz w:val="24"/>
          <w:szCs w:val="24"/>
        </w:rPr>
        <w:t>they</w:t>
      </w:r>
      <w:r w:rsidR="00535575" w:rsidRPr="00535575">
        <w:rPr>
          <w:rFonts w:ascii="Times New Roman" w:hAnsi="Times New Roman" w:cs="Times New Roman"/>
          <w:color w:val="2C2C2C"/>
          <w:sz w:val="24"/>
          <w:szCs w:val="24"/>
        </w:rPr>
        <w:t xml:space="preserve"> not only</w:t>
      </w:r>
      <w:r w:rsidR="001B5E97">
        <w:rPr>
          <w:rFonts w:ascii="Times New Roman" w:hAnsi="Times New Roman" w:cs="Times New Roman"/>
          <w:color w:val="2C2C2C"/>
          <w:sz w:val="24"/>
          <w:szCs w:val="24"/>
        </w:rPr>
        <w:t xml:space="preserve"> provide </w:t>
      </w:r>
      <w:r w:rsidR="00496782">
        <w:rPr>
          <w:rFonts w:ascii="Times New Roman" w:hAnsi="Times New Roman" w:cs="Times New Roman"/>
          <w:color w:val="2C2C2C"/>
          <w:sz w:val="24"/>
          <w:szCs w:val="24"/>
        </w:rPr>
        <w:t>records</w:t>
      </w:r>
      <w:r w:rsidR="00535575" w:rsidRPr="00535575">
        <w:rPr>
          <w:rFonts w:ascii="Times New Roman" w:hAnsi="Times New Roman" w:cs="Times New Roman"/>
          <w:color w:val="2C2C2C"/>
          <w:sz w:val="24"/>
          <w:szCs w:val="24"/>
        </w:rPr>
        <w:t xml:space="preserve"> about events in the past, they also</w:t>
      </w:r>
      <w:r w:rsidR="004150FB">
        <w:rPr>
          <w:rFonts w:ascii="Times New Roman" w:hAnsi="Times New Roman" w:cs="Times New Roman"/>
          <w:color w:val="2C2C2C"/>
          <w:sz w:val="24"/>
          <w:szCs w:val="24"/>
        </w:rPr>
        <w:t xml:space="preserve"> put the writing into context by</w:t>
      </w:r>
      <w:r w:rsidR="00535575" w:rsidRPr="00535575">
        <w:rPr>
          <w:rFonts w:ascii="Times New Roman" w:hAnsi="Times New Roman" w:cs="Times New Roman"/>
          <w:color w:val="2C2C2C"/>
          <w:sz w:val="24"/>
          <w:szCs w:val="24"/>
        </w:rPr>
        <w:t xml:space="preserve"> convey</w:t>
      </w:r>
      <w:r w:rsidR="004150FB">
        <w:rPr>
          <w:rFonts w:ascii="Times New Roman" w:hAnsi="Times New Roman" w:cs="Times New Roman"/>
          <w:color w:val="2C2C2C"/>
          <w:sz w:val="24"/>
          <w:szCs w:val="24"/>
        </w:rPr>
        <w:t>ing</w:t>
      </w:r>
      <w:r w:rsidR="00535575" w:rsidRPr="00535575">
        <w:rPr>
          <w:rFonts w:ascii="Times New Roman" w:hAnsi="Times New Roman" w:cs="Times New Roman"/>
          <w:color w:val="2C2C2C"/>
          <w:sz w:val="24"/>
          <w:szCs w:val="24"/>
        </w:rPr>
        <w:t xml:space="preserve"> the historical, political and cultural attitudes of their writers and their medieval audience.</w:t>
      </w:r>
      <w:r w:rsidR="00535575">
        <w:rPr>
          <w:rFonts w:ascii="Times New Roman" w:hAnsi="Times New Roman" w:cs="Times New Roman"/>
          <w:color w:val="2C2C2C"/>
          <w:sz w:val="24"/>
          <w:szCs w:val="24"/>
        </w:rPr>
        <w:t xml:space="preserve"> </w:t>
      </w:r>
    </w:p>
    <w:p w14:paraId="3F271615" w14:textId="32E4296C" w:rsidR="00162674" w:rsidRDefault="00B11A17" w:rsidP="002D694D">
      <w:pPr>
        <w:spacing w:line="360" w:lineRule="auto"/>
        <w:ind w:firstLine="284"/>
        <w:rPr>
          <w:rFonts w:ascii="Times New Roman" w:hAnsi="Times New Roman" w:cs="Times New Roman"/>
          <w:color w:val="2C2C2C"/>
          <w:sz w:val="24"/>
          <w:szCs w:val="24"/>
        </w:rPr>
      </w:pPr>
      <w:r w:rsidRPr="004305E9">
        <w:rPr>
          <w:rFonts w:ascii="Times New Roman" w:hAnsi="Times New Roman" w:cs="Times New Roman"/>
          <w:color w:val="2C2C2C"/>
          <w:sz w:val="24"/>
          <w:szCs w:val="24"/>
        </w:rPr>
        <w:t xml:space="preserve">One must take the marginal drawing in </w:t>
      </w:r>
      <w:r w:rsidR="004305E9" w:rsidRPr="004305E9">
        <w:rPr>
          <w:rFonts w:ascii="Times New Roman" w:hAnsi="Times New Roman" w:cs="Times New Roman"/>
          <w:color w:val="2C2C2C"/>
          <w:sz w:val="24"/>
          <w:szCs w:val="24"/>
        </w:rPr>
        <w:t xml:space="preserve">context. It is contained in a universal chronicle produced by </w:t>
      </w:r>
      <w:r w:rsidR="000246FB">
        <w:rPr>
          <w:rFonts w:ascii="Times New Roman" w:hAnsi="Times New Roman" w:cs="Times New Roman"/>
          <w:color w:val="2C2C2C"/>
          <w:sz w:val="24"/>
          <w:szCs w:val="24"/>
        </w:rPr>
        <w:t>a Benedictine order</w:t>
      </w:r>
      <w:r w:rsidR="004305E9" w:rsidRPr="004305E9">
        <w:rPr>
          <w:rFonts w:ascii="Times New Roman" w:hAnsi="Times New Roman" w:cs="Times New Roman"/>
          <w:color w:val="2C2C2C"/>
          <w:sz w:val="24"/>
          <w:szCs w:val="24"/>
        </w:rPr>
        <w:t>.</w:t>
      </w:r>
      <w:r w:rsidR="004305E9">
        <w:rPr>
          <w:rFonts w:ascii="Times New Roman" w:hAnsi="Times New Roman" w:cs="Times New Roman"/>
          <w:color w:val="2C2C2C"/>
          <w:sz w:val="24"/>
          <w:szCs w:val="24"/>
        </w:rPr>
        <w:t xml:space="preserve"> </w:t>
      </w:r>
      <w:r w:rsidR="00692E87" w:rsidRPr="004305E9">
        <w:rPr>
          <w:rFonts w:ascii="Times New Roman" w:hAnsi="Times New Roman" w:cs="Times New Roman"/>
          <w:color w:val="2C2C2C"/>
          <w:sz w:val="24"/>
          <w:szCs w:val="24"/>
        </w:rPr>
        <w:t xml:space="preserve">Monasteries </w:t>
      </w:r>
      <w:r w:rsidR="004305E9">
        <w:rPr>
          <w:rFonts w:ascii="Times New Roman" w:hAnsi="Times New Roman" w:cs="Times New Roman"/>
          <w:color w:val="2C2C2C"/>
          <w:sz w:val="24"/>
          <w:szCs w:val="24"/>
        </w:rPr>
        <w:t xml:space="preserve">and Abbeys </w:t>
      </w:r>
      <w:r w:rsidR="00692E87" w:rsidRPr="004305E9">
        <w:rPr>
          <w:rFonts w:ascii="Times New Roman" w:hAnsi="Times New Roman" w:cs="Times New Roman"/>
          <w:color w:val="2C2C2C"/>
          <w:sz w:val="24"/>
          <w:szCs w:val="24"/>
        </w:rPr>
        <w:t xml:space="preserve">were producers of much of the medieval chronicles because monks were literate, they could read and write and knew Latin, and were often keen to record the history of their monastery, especially if they could use it to defend rights and property against claims from other monasteries or laymen. </w:t>
      </w:r>
      <w:r w:rsidR="00162674" w:rsidRPr="004305E9">
        <w:rPr>
          <w:rFonts w:ascii="Times New Roman" w:hAnsi="Times New Roman" w:cs="Times New Roman"/>
          <w:color w:val="2C2C2C"/>
          <w:sz w:val="24"/>
          <w:szCs w:val="24"/>
        </w:rPr>
        <w:t>The intended audience of the Rochester Chronicles</w:t>
      </w:r>
      <w:r w:rsidR="00BC5049" w:rsidRPr="004305E9">
        <w:rPr>
          <w:rFonts w:ascii="Times New Roman" w:hAnsi="Times New Roman" w:cs="Times New Roman"/>
          <w:color w:val="2C2C2C"/>
          <w:sz w:val="24"/>
          <w:szCs w:val="24"/>
        </w:rPr>
        <w:t xml:space="preserve"> encompass a wide range or readers</w:t>
      </w:r>
      <w:r w:rsidR="00692E87" w:rsidRPr="004305E9">
        <w:rPr>
          <w:rFonts w:ascii="Times New Roman" w:hAnsi="Times New Roman" w:cs="Times New Roman"/>
          <w:color w:val="2C2C2C"/>
          <w:sz w:val="24"/>
          <w:szCs w:val="24"/>
        </w:rPr>
        <w:t xml:space="preserve">, to include government officials, members of the clergy and monastic order, and the learned population in general. The monks </w:t>
      </w:r>
      <w:r w:rsidRPr="004305E9">
        <w:rPr>
          <w:rFonts w:ascii="Times New Roman" w:hAnsi="Times New Roman" w:cs="Times New Roman"/>
          <w:color w:val="2C2C2C"/>
          <w:sz w:val="24"/>
          <w:szCs w:val="24"/>
        </w:rPr>
        <w:t xml:space="preserve">understood that </w:t>
      </w:r>
      <w:r w:rsidR="00692E87" w:rsidRPr="004305E9">
        <w:rPr>
          <w:rFonts w:ascii="Times New Roman" w:hAnsi="Times New Roman" w:cs="Times New Roman"/>
          <w:color w:val="2C2C2C"/>
          <w:sz w:val="24"/>
          <w:szCs w:val="24"/>
        </w:rPr>
        <w:t xml:space="preserve">they were, in essence, not only keeping records and relating history, but also influencing </w:t>
      </w:r>
      <w:r w:rsidRPr="004305E9">
        <w:rPr>
          <w:rFonts w:ascii="Times New Roman" w:hAnsi="Times New Roman" w:cs="Times New Roman"/>
          <w:color w:val="2C2C2C"/>
          <w:sz w:val="24"/>
          <w:szCs w:val="24"/>
        </w:rPr>
        <w:t xml:space="preserve">the politics of the day and informing future generations. </w:t>
      </w:r>
      <w:r w:rsidR="00A63096" w:rsidRPr="004305E9">
        <w:rPr>
          <w:rFonts w:ascii="Times New Roman" w:hAnsi="Times New Roman" w:cs="Times New Roman"/>
          <w:color w:val="2C2C2C"/>
          <w:sz w:val="24"/>
          <w:szCs w:val="24"/>
        </w:rPr>
        <w:t xml:space="preserve"> It is noted that after the Flores </w:t>
      </w:r>
      <w:proofErr w:type="spellStart"/>
      <w:r w:rsidR="00A63096" w:rsidRPr="004305E9">
        <w:rPr>
          <w:rFonts w:ascii="Times New Roman" w:hAnsi="Times New Roman" w:cs="Times New Roman"/>
          <w:color w:val="2C2C2C"/>
          <w:sz w:val="24"/>
          <w:szCs w:val="24"/>
        </w:rPr>
        <w:t>Histor</w:t>
      </w:r>
      <w:r w:rsidR="000246FB">
        <w:rPr>
          <w:rFonts w:ascii="Times New Roman" w:hAnsi="Times New Roman" w:cs="Times New Roman"/>
          <w:color w:val="2C2C2C"/>
          <w:sz w:val="24"/>
          <w:szCs w:val="24"/>
        </w:rPr>
        <w:t>iarum</w:t>
      </w:r>
      <w:r w:rsidRPr="004305E9">
        <w:rPr>
          <w:rFonts w:ascii="Times New Roman" w:hAnsi="Times New Roman" w:cs="Times New Roman"/>
          <w:color w:val="2C2C2C"/>
          <w:sz w:val="24"/>
          <w:szCs w:val="24"/>
        </w:rPr>
        <w:t>’s</w:t>
      </w:r>
      <w:proofErr w:type="spellEnd"/>
      <w:r w:rsidRPr="004305E9">
        <w:rPr>
          <w:rFonts w:ascii="Times New Roman" w:hAnsi="Times New Roman" w:cs="Times New Roman"/>
          <w:color w:val="2C2C2C"/>
          <w:sz w:val="24"/>
          <w:szCs w:val="24"/>
        </w:rPr>
        <w:t xml:space="preserve"> authorship moved from St. Albans, it </w:t>
      </w:r>
      <w:r w:rsidR="00A63096" w:rsidRPr="004305E9">
        <w:rPr>
          <w:rFonts w:ascii="Times New Roman" w:hAnsi="Times New Roman" w:cs="Times New Roman"/>
          <w:color w:val="2C2C2C"/>
          <w:sz w:val="24"/>
          <w:szCs w:val="24"/>
        </w:rPr>
        <w:t xml:space="preserve">often </w:t>
      </w:r>
      <w:r w:rsidRPr="004305E9">
        <w:rPr>
          <w:rFonts w:ascii="Times New Roman" w:hAnsi="Times New Roman" w:cs="Times New Roman"/>
          <w:color w:val="2C2C2C"/>
          <w:sz w:val="24"/>
          <w:szCs w:val="24"/>
        </w:rPr>
        <w:t xml:space="preserve">took </w:t>
      </w:r>
      <w:r w:rsidR="00A63096" w:rsidRPr="004305E9">
        <w:rPr>
          <w:rFonts w:ascii="Times New Roman" w:hAnsi="Times New Roman" w:cs="Times New Roman"/>
          <w:color w:val="2C2C2C"/>
          <w:sz w:val="24"/>
          <w:szCs w:val="24"/>
        </w:rPr>
        <w:t xml:space="preserve">on a </w:t>
      </w:r>
      <w:r w:rsidR="004150FB">
        <w:rPr>
          <w:rFonts w:ascii="Times New Roman" w:hAnsi="Times New Roman" w:cs="Times New Roman"/>
          <w:color w:val="2C2C2C"/>
          <w:sz w:val="24"/>
          <w:szCs w:val="24"/>
        </w:rPr>
        <w:t>“</w:t>
      </w:r>
      <w:r w:rsidR="00A63096" w:rsidRPr="004305E9">
        <w:rPr>
          <w:rFonts w:ascii="Times New Roman" w:hAnsi="Times New Roman" w:cs="Times New Roman"/>
          <w:color w:val="2C2C2C"/>
          <w:sz w:val="24"/>
          <w:szCs w:val="24"/>
        </w:rPr>
        <w:t>critical, even a catty and sarcastic tone, with many passages on the reign of Edward II using parodies of biblical texts to snipe at the king’s failings, pretensions and defeats</w:t>
      </w:r>
      <w:r w:rsidR="004150FB">
        <w:rPr>
          <w:rFonts w:ascii="Times New Roman" w:hAnsi="Times New Roman" w:cs="Times New Roman"/>
          <w:color w:val="2C2C2C"/>
          <w:sz w:val="24"/>
          <w:szCs w:val="24"/>
        </w:rPr>
        <w:t>”</w:t>
      </w:r>
      <w:r w:rsidR="00A02337">
        <w:rPr>
          <w:rFonts w:ascii="Times New Roman" w:hAnsi="Times New Roman" w:cs="Times New Roman"/>
          <w:color w:val="2C2C2C"/>
          <w:sz w:val="24"/>
          <w:szCs w:val="24"/>
        </w:rPr>
        <w:t>.</w:t>
      </w:r>
      <w:r w:rsidRPr="004305E9">
        <w:rPr>
          <w:rStyle w:val="EndnoteReference"/>
          <w:rFonts w:ascii="Times New Roman" w:hAnsi="Times New Roman" w:cs="Times New Roman"/>
          <w:color w:val="2C2C2C"/>
          <w:sz w:val="24"/>
          <w:szCs w:val="24"/>
        </w:rPr>
        <w:endnoteReference w:id="7"/>
      </w:r>
    </w:p>
    <w:p w14:paraId="7C52D0B2" w14:textId="36804156" w:rsidR="000246FB" w:rsidRPr="004305E9" w:rsidRDefault="000246FB" w:rsidP="002D694D">
      <w:pPr>
        <w:spacing w:line="360" w:lineRule="auto"/>
        <w:ind w:firstLine="284"/>
        <w:rPr>
          <w:rFonts w:ascii="Times New Roman" w:hAnsi="Times New Roman" w:cs="Times New Roman"/>
          <w:color w:val="2C2C2C"/>
          <w:sz w:val="24"/>
          <w:szCs w:val="24"/>
        </w:rPr>
      </w:pPr>
      <w:r>
        <w:rPr>
          <w:rFonts w:ascii="Times New Roman" w:hAnsi="Times New Roman" w:cs="Times New Roman"/>
          <w:color w:val="2C2C2C"/>
          <w:sz w:val="24"/>
          <w:szCs w:val="24"/>
        </w:rPr>
        <w:t xml:space="preserve">In conclusion, the marginal drawing of the death of Simon de Montfort </w:t>
      </w:r>
      <w:r w:rsidR="00A75E59">
        <w:rPr>
          <w:rFonts w:ascii="Times New Roman" w:hAnsi="Times New Roman" w:cs="Times New Roman"/>
          <w:color w:val="2C2C2C"/>
          <w:sz w:val="24"/>
          <w:szCs w:val="24"/>
        </w:rPr>
        <w:t>add</w:t>
      </w:r>
      <w:r w:rsidR="00E21DB7">
        <w:rPr>
          <w:rFonts w:ascii="Times New Roman" w:hAnsi="Times New Roman" w:cs="Times New Roman"/>
          <w:color w:val="2C2C2C"/>
          <w:sz w:val="24"/>
          <w:szCs w:val="24"/>
        </w:rPr>
        <w:t>s</w:t>
      </w:r>
      <w:r w:rsidR="00A75E59">
        <w:rPr>
          <w:rFonts w:ascii="Times New Roman" w:hAnsi="Times New Roman" w:cs="Times New Roman"/>
          <w:color w:val="2C2C2C"/>
          <w:sz w:val="24"/>
          <w:szCs w:val="24"/>
        </w:rPr>
        <w:t xml:space="preserve"> poignancy to an already compelling </w:t>
      </w:r>
      <w:r w:rsidR="00E21DB7">
        <w:rPr>
          <w:rFonts w:ascii="Times New Roman" w:hAnsi="Times New Roman" w:cs="Times New Roman"/>
          <w:color w:val="2C2C2C"/>
          <w:sz w:val="24"/>
          <w:szCs w:val="24"/>
        </w:rPr>
        <w:t xml:space="preserve">story. The unknown illustrator, who </w:t>
      </w:r>
      <w:r w:rsidR="00890C6B">
        <w:rPr>
          <w:rFonts w:ascii="Times New Roman" w:hAnsi="Times New Roman" w:cs="Times New Roman"/>
          <w:color w:val="2C2C2C"/>
          <w:sz w:val="24"/>
          <w:szCs w:val="24"/>
        </w:rPr>
        <w:t xml:space="preserve">I assess to </w:t>
      </w:r>
      <w:r w:rsidR="00E21DB7">
        <w:rPr>
          <w:rFonts w:ascii="Times New Roman" w:hAnsi="Times New Roman" w:cs="Times New Roman"/>
          <w:color w:val="2C2C2C"/>
          <w:sz w:val="24"/>
          <w:szCs w:val="24"/>
        </w:rPr>
        <w:t xml:space="preserve">be the credited author, Edmund of </w:t>
      </w:r>
      <w:proofErr w:type="spellStart"/>
      <w:r w:rsidR="00E21DB7">
        <w:rPr>
          <w:rFonts w:ascii="Times New Roman" w:hAnsi="Times New Roman" w:cs="Times New Roman"/>
          <w:color w:val="2C2C2C"/>
          <w:sz w:val="24"/>
          <w:szCs w:val="24"/>
        </w:rPr>
        <w:t>Haddensham</w:t>
      </w:r>
      <w:proofErr w:type="spellEnd"/>
      <w:r w:rsidR="00890C6B">
        <w:rPr>
          <w:rFonts w:ascii="Times New Roman" w:hAnsi="Times New Roman" w:cs="Times New Roman"/>
          <w:color w:val="2C2C2C"/>
          <w:sz w:val="24"/>
          <w:szCs w:val="24"/>
        </w:rPr>
        <w:t xml:space="preserve">, not only inserted Rochester related material to this copy of Flores </w:t>
      </w:r>
      <w:proofErr w:type="spellStart"/>
      <w:r w:rsidR="00890C6B">
        <w:rPr>
          <w:rFonts w:ascii="Times New Roman" w:hAnsi="Times New Roman" w:cs="Times New Roman"/>
          <w:color w:val="2C2C2C"/>
          <w:sz w:val="24"/>
          <w:szCs w:val="24"/>
        </w:rPr>
        <w:t>Historiarum</w:t>
      </w:r>
      <w:proofErr w:type="spellEnd"/>
      <w:r w:rsidR="00890C6B">
        <w:rPr>
          <w:rFonts w:ascii="Times New Roman" w:hAnsi="Times New Roman" w:cs="Times New Roman"/>
          <w:color w:val="2C2C2C"/>
          <w:sz w:val="24"/>
          <w:szCs w:val="24"/>
        </w:rPr>
        <w:t xml:space="preserve">, </w:t>
      </w:r>
      <w:r w:rsidR="00157005">
        <w:rPr>
          <w:rFonts w:ascii="Times New Roman" w:hAnsi="Times New Roman" w:cs="Times New Roman"/>
          <w:color w:val="2C2C2C"/>
          <w:sz w:val="24"/>
          <w:szCs w:val="24"/>
        </w:rPr>
        <w:t xml:space="preserve">but the dozens of marginal drawings also make it unique among the myriad of contemporary annals and chronicles. </w:t>
      </w:r>
    </w:p>
    <w:p w14:paraId="06905FCC" w14:textId="77777777" w:rsidR="00B11A17" w:rsidRPr="00FA3BE3" w:rsidRDefault="00B11A17" w:rsidP="002D694D">
      <w:pPr>
        <w:spacing w:line="360" w:lineRule="auto"/>
        <w:ind w:firstLine="284"/>
        <w:rPr>
          <w:rFonts w:ascii="Times New Roman" w:hAnsi="Times New Roman" w:cs="Times New Roman"/>
          <w:color w:val="2C2C2C"/>
          <w:sz w:val="24"/>
          <w:szCs w:val="24"/>
        </w:rPr>
      </w:pPr>
    </w:p>
    <w:p w14:paraId="4AA030F6" w14:textId="2903A566" w:rsidR="009636A6" w:rsidRPr="009636A6" w:rsidRDefault="009636A6" w:rsidP="00D22F45">
      <w:pPr>
        <w:spacing w:after="360" w:line="432" w:lineRule="atLeast"/>
        <w:textAlignment w:val="baseline"/>
        <w:rPr>
          <w:rFonts w:ascii="Times New Roman" w:eastAsia="Times New Roman" w:hAnsi="Times New Roman" w:cs="Times New Roman"/>
          <w:color w:val="2C2C2C"/>
          <w:sz w:val="24"/>
          <w:szCs w:val="24"/>
          <w:lang w:eastAsia="en-GB"/>
        </w:rPr>
      </w:pPr>
    </w:p>
    <w:p w14:paraId="41CB449B" w14:textId="77777777" w:rsidR="00E849D8" w:rsidRPr="009636A6" w:rsidRDefault="00E849D8" w:rsidP="00E849D8">
      <w:pPr>
        <w:spacing w:after="360" w:line="432" w:lineRule="atLeast"/>
        <w:textAlignment w:val="baseline"/>
        <w:rPr>
          <w:rFonts w:ascii="Arial" w:eastAsia="Times New Roman" w:hAnsi="Arial" w:cs="Arial"/>
          <w:color w:val="FFFFFF"/>
          <w:sz w:val="24"/>
          <w:szCs w:val="24"/>
          <w:lang w:eastAsia="en-GB"/>
        </w:rPr>
      </w:pPr>
    </w:p>
    <w:sectPr w:rsidR="00E849D8" w:rsidRPr="009636A6">
      <w:endnotePr>
        <w:numFmt w:val="decimal"/>
      </w:endnotePr>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653D0857" w14:textId="77777777" w:rsidR="004D2DA3" w:rsidRDefault="004D2DA3" w:rsidP="00682679">
      <w:pPr>
        <w:spacing w:after="0" w:line="240" w:lineRule="auto"/>
      </w:pPr>
      <w:r>
        <w:separator/>
      </w:r>
    </w:p>
  </w:endnote>
  <w:endnote w:type="continuationSeparator" w:id="0">
    <w:p w14:paraId="53631409" w14:textId="77777777" w:rsidR="004D2DA3" w:rsidRDefault="004D2DA3" w:rsidP="00682679">
      <w:pPr>
        <w:spacing w:after="0" w:line="240" w:lineRule="auto"/>
      </w:pPr>
      <w:r>
        <w:continuationSeparator/>
      </w:r>
    </w:p>
  </w:endnote>
  <w:endnote w:id="1">
    <w:p w14:paraId="61D58BDA" w14:textId="7864E099" w:rsidR="00075735" w:rsidRPr="0035309D" w:rsidRDefault="00075735" w:rsidP="0035309D">
      <w:pPr>
        <w:pStyle w:val="EndnoteText"/>
        <w:rPr>
          <w:rFonts w:cstheme="minorHAnsi"/>
        </w:rPr>
      </w:pPr>
      <w:r>
        <w:rPr>
          <w:rStyle w:val="EndnoteReference"/>
        </w:rPr>
        <w:endnoteRef/>
      </w:r>
      <w:r>
        <w:t xml:space="preserve"> </w:t>
      </w:r>
      <w:r w:rsidR="0035309D">
        <w:rPr>
          <w:rFonts w:cstheme="minorHAnsi"/>
          <w:color w:val="000000"/>
          <w:shd w:val="clear" w:color="auto" w:fill="FFFFFF"/>
        </w:rPr>
        <w:t>Chronicle of Rochester, Cathedral Priory, h</w:t>
      </w:r>
      <w:r w:rsidR="0035309D" w:rsidRPr="0035309D">
        <w:rPr>
          <w:rFonts w:cstheme="minorHAnsi"/>
          <w:color w:val="000000"/>
          <w:shd w:val="clear" w:color="auto" w:fill="FFFFFF"/>
        </w:rPr>
        <w:t>ttp://searcharchives.bl.uk/primo_library/libweb/action/dlDisplay.do?docId=IAMS041-001102710&amp;fn=permalink&amp;vid</w:t>
      </w:r>
      <w:r w:rsidR="0035309D">
        <w:rPr>
          <w:rFonts w:cstheme="minorHAnsi"/>
          <w:color w:val="000000"/>
          <w:shd w:val="clear" w:color="auto" w:fill="FFFFFF"/>
        </w:rPr>
        <w:t xml:space="preserve">, </w:t>
      </w:r>
      <w:r w:rsidR="00F95667" w:rsidRPr="0035309D">
        <w:rPr>
          <w:rFonts w:cstheme="minorHAnsi"/>
          <w:color w:val="000000"/>
          <w:shd w:val="clear" w:color="auto" w:fill="FFFFFF"/>
        </w:rPr>
        <w:t xml:space="preserve"> [accessed 16 November 2021]</w:t>
      </w:r>
    </w:p>
  </w:endnote>
  <w:endnote w:id="2">
    <w:p w14:paraId="42D172CB" w14:textId="4454C4F0" w:rsidR="00C556CC" w:rsidRPr="0035309D" w:rsidRDefault="00C556CC">
      <w:pPr>
        <w:pStyle w:val="EndnoteText"/>
        <w:rPr>
          <w:rFonts w:cstheme="minorHAnsi"/>
        </w:rPr>
      </w:pPr>
      <w:r w:rsidRPr="0035309D">
        <w:rPr>
          <w:rStyle w:val="EndnoteReference"/>
          <w:rFonts w:cstheme="minorHAnsi"/>
        </w:rPr>
        <w:endnoteRef/>
      </w:r>
      <w:r w:rsidRPr="0035309D">
        <w:rPr>
          <w:rFonts w:cstheme="minorHAnsi"/>
        </w:rPr>
        <w:t xml:space="preserve"> </w:t>
      </w:r>
      <w:r w:rsidR="0035309D">
        <w:rPr>
          <w:rFonts w:cstheme="minorHAnsi"/>
          <w:color w:val="000000"/>
          <w:shd w:val="clear" w:color="auto" w:fill="FFFFFF"/>
        </w:rPr>
        <w:t xml:space="preserve">The Simon de Montfort Society, </w:t>
      </w:r>
      <w:r w:rsidR="00FB0C70" w:rsidRPr="0035309D">
        <w:rPr>
          <w:rFonts w:cstheme="minorHAnsi"/>
          <w:i/>
          <w:iCs/>
          <w:color w:val="000000"/>
          <w:shd w:val="clear" w:color="auto" w:fill="FFFFFF"/>
        </w:rPr>
        <w:t>The Tomb of Simon de Montfort</w:t>
      </w:r>
      <w:r w:rsidR="00FB0C70" w:rsidRPr="0035309D">
        <w:rPr>
          <w:rFonts w:cstheme="minorHAnsi"/>
          <w:color w:val="000000"/>
          <w:shd w:val="clear" w:color="auto" w:fill="FFFFFF"/>
        </w:rPr>
        <w:t>, http://www.simondemontfort.org/bookshop/the-bookshelf&gt; [accessed 22 November 2021]</w:t>
      </w:r>
    </w:p>
  </w:endnote>
  <w:endnote w:id="3">
    <w:p w14:paraId="072217DB" w14:textId="5E9EA1DB" w:rsidR="000C0DA5" w:rsidRPr="0035309D" w:rsidRDefault="000C0DA5">
      <w:pPr>
        <w:pStyle w:val="EndnoteText"/>
        <w:rPr>
          <w:rFonts w:cstheme="minorHAnsi"/>
        </w:rPr>
      </w:pPr>
      <w:r w:rsidRPr="0035309D">
        <w:rPr>
          <w:rStyle w:val="EndnoteReference"/>
          <w:rFonts w:cstheme="minorHAnsi"/>
        </w:rPr>
        <w:endnoteRef/>
      </w:r>
      <w:r w:rsidRPr="0035309D">
        <w:rPr>
          <w:rFonts w:cstheme="minorHAnsi"/>
        </w:rPr>
        <w:t xml:space="preserve"> </w:t>
      </w:r>
      <w:hyperlink r:id="rId1" w:history="1"/>
      <w:r w:rsidR="001F275E" w:rsidRPr="0035309D">
        <w:rPr>
          <w:rFonts w:cstheme="minorHAnsi"/>
        </w:rPr>
        <w:t xml:space="preserve"> </w:t>
      </w:r>
      <w:r w:rsidR="001F275E" w:rsidRPr="0035309D">
        <w:rPr>
          <w:rFonts w:cstheme="minorHAnsi"/>
          <w:i/>
          <w:iCs/>
          <w:color w:val="000000"/>
          <w:shd w:val="clear" w:color="auto" w:fill="FFFFFF"/>
        </w:rPr>
        <w:t>Cardiff Medieval and Early Modern Reading Group</w:t>
      </w:r>
      <w:r w:rsidR="001F275E" w:rsidRPr="0035309D">
        <w:rPr>
          <w:rFonts w:cstheme="minorHAnsi"/>
          <w:color w:val="000000"/>
          <w:shd w:val="clear" w:color="auto" w:fill="FFFFFF"/>
        </w:rPr>
        <w:t xml:space="preserve">  "Saint Simon? The Death of Simon de Montfort in Contemporary Chronicles, </w:t>
      </w:r>
      <w:r w:rsidR="00E23F96" w:rsidRPr="0035309D">
        <w:rPr>
          <w:rFonts w:cstheme="minorHAnsi"/>
          <w:color w:val="000000"/>
          <w:shd w:val="clear" w:color="auto" w:fill="FFFFFF"/>
        </w:rPr>
        <w:t>http</w:t>
      </w:r>
      <w:r w:rsidR="00E23F96">
        <w:rPr>
          <w:rFonts w:cstheme="minorHAnsi"/>
          <w:color w:val="000000"/>
          <w:shd w:val="clear" w:color="auto" w:fill="FFFFFF"/>
        </w:rPr>
        <w:t>s</w:t>
      </w:r>
      <w:r w:rsidR="00E23F96" w:rsidRPr="0035309D">
        <w:rPr>
          <w:rFonts w:cstheme="minorHAnsi"/>
          <w:color w:val="000000"/>
          <w:shd w:val="clear" w:color="auto" w:fill="FFFFFF"/>
        </w:rPr>
        <w:t>: readinggroup.wordpress.com</w:t>
      </w:r>
      <w:r w:rsidR="001F275E" w:rsidRPr="0035309D">
        <w:rPr>
          <w:rFonts w:cstheme="minorHAnsi"/>
          <w:color w:val="000000"/>
          <w:shd w:val="clear" w:color="auto" w:fill="FFFFFF"/>
        </w:rPr>
        <w:t>/2018/03/05/saint-simon-the-death-of-simon-de-montfort-in-contemporary-chronicles/&gt; [accessed 26 November 2021]</w:t>
      </w:r>
    </w:p>
  </w:endnote>
  <w:endnote w:id="4">
    <w:p w14:paraId="457A386A" w14:textId="654537C1" w:rsidR="005C7590" w:rsidRPr="0035309D" w:rsidRDefault="005C7590">
      <w:pPr>
        <w:pStyle w:val="EndnoteText"/>
        <w:rPr>
          <w:rFonts w:cstheme="minorHAnsi"/>
        </w:rPr>
      </w:pPr>
      <w:r w:rsidRPr="0035309D">
        <w:rPr>
          <w:rStyle w:val="EndnoteReference"/>
          <w:rFonts w:cstheme="minorHAnsi"/>
        </w:rPr>
        <w:endnoteRef/>
      </w:r>
      <w:r w:rsidRPr="0035309D">
        <w:rPr>
          <w:rFonts w:cstheme="minorHAnsi"/>
        </w:rPr>
        <w:t xml:space="preserve"> </w:t>
      </w:r>
      <w:r w:rsidR="004B1E55" w:rsidRPr="0035309D">
        <w:rPr>
          <w:rFonts w:cstheme="minorHAnsi"/>
        </w:rPr>
        <w:t xml:space="preserve">D.A. Carpenter, </w:t>
      </w:r>
      <w:r w:rsidRPr="0035309D">
        <w:rPr>
          <w:rFonts w:cstheme="minorHAnsi"/>
          <w:i/>
          <w:iCs/>
        </w:rPr>
        <w:t xml:space="preserve">The Pershore "Flores </w:t>
      </w:r>
      <w:proofErr w:type="spellStart"/>
      <w:r w:rsidRPr="0035309D">
        <w:rPr>
          <w:rFonts w:cstheme="minorHAnsi"/>
          <w:i/>
          <w:iCs/>
        </w:rPr>
        <w:t>Historiarum</w:t>
      </w:r>
      <w:proofErr w:type="spellEnd"/>
      <w:r w:rsidRPr="0035309D">
        <w:rPr>
          <w:rFonts w:cstheme="minorHAnsi"/>
          <w:i/>
          <w:iCs/>
        </w:rPr>
        <w:t>": An Unrecognised Chronicle from the Period of Reform and Rebellion in England1258—65</w:t>
      </w:r>
      <w:r w:rsidRPr="0035309D">
        <w:rPr>
          <w:rFonts w:cstheme="minorHAnsi"/>
        </w:rPr>
        <w:t xml:space="preserve"> </w:t>
      </w:r>
      <w:r w:rsidR="004B1E55" w:rsidRPr="0035309D">
        <w:rPr>
          <w:rFonts w:cstheme="minorHAnsi"/>
        </w:rPr>
        <w:t xml:space="preserve"> in </w:t>
      </w:r>
      <w:r w:rsidRPr="0035309D">
        <w:rPr>
          <w:rFonts w:cstheme="minorHAnsi"/>
        </w:rPr>
        <w:t>The English Historical Review , DECEMBER 2012, Vol. 127, No. 529</w:t>
      </w:r>
      <w:r w:rsidR="004B1E55" w:rsidRPr="0035309D">
        <w:rPr>
          <w:rFonts w:cstheme="minorHAnsi"/>
        </w:rPr>
        <w:t xml:space="preserve">, </w:t>
      </w:r>
      <w:r w:rsidRPr="0035309D">
        <w:rPr>
          <w:rFonts w:cstheme="minorHAnsi"/>
        </w:rPr>
        <w:t xml:space="preserve"> pp. 1343-1366</w:t>
      </w:r>
      <w:r w:rsidR="004B1E55" w:rsidRPr="0035309D">
        <w:rPr>
          <w:rFonts w:cstheme="minorHAnsi"/>
        </w:rPr>
        <w:t>.</w:t>
      </w:r>
    </w:p>
  </w:endnote>
  <w:endnote w:id="5">
    <w:p w14:paraId="4C0D59DF" w14:textId="323F4554" w:rsidR="00212907" w:rsidRPr="0035309D" w:rsidRDefault="00212907">
      <w:pPr>
        <w:pStyle w:val="EndnoteText"/>
        <w:rPr>
          <w:rFonts w:cstheme="minorHAnsi"/>
        </w:rPr>
      </w:pPr>
      <w:r w:rsidRPr="0035309D">
        <w:rPr>
          <w:rStyle w:val="EndnoteReference"/>
          <w:rFonts w:cstheme="minorHAnsi"/>
        </w:rPr>
        <w:endnoteRef/>
      </w:r>
      <w:r w:rsidRPr="0035309D">
        <w:rPr>
          <w:rFonts w:cstheme="minorHAnsi"/>
        </w:rPr>
        <w:t xml:space="preserve"> </w:t>
      </w:r>
      <w:r w:rsidR="002F3357" w:rsidRPr="0035309D">
        <w:rPr>
          <w:rFonts w:cstheme="minorHAnsi"/>
        </w:rPr>
        <w:t xml:space="preserve">Dictum of </w:t>
      </w:r>
      <w:proofErr w:type="spellStart"/>
      <w:r w:rsidR="002F3357" w:rsidRPr="0035309D">
        <w:rPr>
          <w:rFonts w:cstheme="minorHAnsi"/>
        </w:rPr>
        <w:t>Kennilworth</w:t>
      </w:r>
      <w:proofErr w:type="spellEnd"/>
      <w:r w:rsidR="002F3357" w:rsidRPr="0035309D">
        <w:rPr>
          <w:rFonts w:cstheme="minorHAnsi"/>
        </w:rPr>
        <w:t>, https://www.nationalarchives.gov.uk/education/resources/magna-carta/dictum-of-kenilworth/ [accessed 26 November 2021]</w:t>
      </w:r>
    </w:p>
  </w:endnote>
  <w:endnote w:id="6">
    <w:p w14:paraId="6900C623" w14:textId="6210F954" w:rsidR="002D694D" w:rsidRDefault="002D694D">
      <w:pPr>
        <w:pStyle w:val="EndnoteText"/>
      </w:pPr>
      <w:r w:rsidRPr="0035309D">
        <w:rPr>
          <w:rStyle w:val="EndnoteReference"/>
          <w:rFonts w:cstheme="minorHAnsi"/>
        </w:rPr>
        <w:endnoteRef/>
      </w:r>
      <w:r w:rsidRPr="0035309D">
        <w:rPr>
          <w:rFonts w:cstheme="minorHAnsi"/>
        </w:rPr>
        <w:t xml:space="preserve"> </w:t>
      </w:r>
      <w:bookmarkStart w:id="0" w:name="_Hlk88944126"/>
      <w:r w:rsidR="002F3357" w:rsidRPr="0035309D">
        <w:rPr>
          <w:rFonts w:cstheme="minorHAnsi"/>
          <w:color w:val="000000"/>
          <w:shd w:val="clear" w:color="auto" w:fill="FFFFFF"/>
        </w:rPr>
        <w:t>"</w:t>
      </w:r>
      <w:proofErr w:type="spellStart"/>
      <w:r w:rsidR="002F3357" w:rsidRPr="0035309D">
        <w:rPr>
          <w:rFonts w:cstheme="minorHAnsi"/>
          <w:color w:val="000000"/>
          <w:shd w:val="clear" w:color="auto" w:fill="FFFFFF"/>
        </w:rPr>
        <w:t>Chetham's</w:t>
      </w:r>
      <w:proofErr w:type="spellEnd"/>
      <w:r w:rsidR="002F3357" w:rsidRPr="0035309D">
        <w:rPr>
          <w:rFonts w:cstheme="minorHAnsi"/>
          <w:color w:val="000000"/>
          <w:shd w:val="clear" w:color="auto" w:fill="FFFFFF"/>
        </w:rPr>
        <w:t xml:space="preserve"> Library | Flores </w:t>
      </w:r>
      <w:proofErr w:type="spellStart"/>
      <w:r w:rsidR="002F3357" w:rsidRPr="0035309D">
        <w:rPr>
          <w:rFonts w:cstheme="minorHAnsi"/>
          <w:color w:val="000000"/>
          <w:shd w:val="clear" w:color="auto" w:fill="FFFFFF"/>
        </w:rPr>
        <w:t>Historiarum</w:t>
      </w:r>
      <w:proofErr w:type="spellEnd"/>
      <w:r w:rsidR="002F3357" w:rsidRPr="0035309D">
        <w:rPr>
          <w:rFonts w:cstheme="minorHAnsi"/>
          <w:color w:val="000000"/>
          <w:shd w:val="clear" w:color="auto" w:fill="FFFFFF"/>
        </w:rPr>
        <w:t>". 2021. </w:t>
      </w:r>
      <w:proofErr w:type="spellStart"/>
      <w:r w:rsidR="002F3357" w:rsidRPr="0035309D">
        <w:rPr>
          <w:rFonts w:cstheme="minorHAnsi"/>
          <w:i/>
          <w:iCs/>
          <w:color w:val="000000"/>
          <w:shd w:val="clear" w:color="auto" w:fill="FFFFFF"/>
        </w:rPr>
        <w:t>Chetham's</w:t>
      </w:r>
      <w:proofErr w:type="spellEnd"/>
      <w:r w:rsidR="002F3357" w:rsidRPr="0035309D">
        <w:rPr>
          <w:rFonts w:cstheme="minorHAnsi"/>
          <w:i/>
          <w:iCs/>
          <w:color w:val="000000"/>
          <w:shd w:val="clear" w:color="auto" w:fill="FFFFFF"/>
        </w:rPr>
        <w:t xml:space="preserve"> Library</w:t>
      </w:r>
      <w:r w:rsidR="002F3357" w:rsidRPr="0035309D">
        <w:rPr>
          <w:rFonts w:cstheme="minorHAnsi"/>
          <w:color w:val="000000"/>
          <w:shd w:val="clear" w:color="auto" w:fill="FFFFFF"/>
        </w:rPr>
        <w:t>, https://library.chethams.com/collections/101-treasures-of-chethams/flores-historiarum/, [accessed 26 November 2021]</w:t>
      </w:r>
    </w:p>
    <w:bookmarkEnd w:id="0"/>
  </w:endnote>
  <w:endnote w:id="7">
    <w:p w14:paraId="0EA25113" w14:textId="34909498" w:rsidR="00B11A17" w:rsidRDefault="00B11A17">
      <w:pPr>
        <w:pStyle w:val="EndnoteText"/>
      </w:pPr>
      <w:r>
        <w:rPr>
          <w:rStyle w:val="EndnoteReference"/>
        </w:rPr>
        <w:endnoteRef/>
      </w:r>
      <w:r>
        <w:t xml:space="preserve"> </w:t>
      </w:r>
      <w:r w:rsidR="0098463B">
        <w:rPr>
          <w:i/>
          <w:iCs/>
        </w:rPr>
        <w:t>Ibid.</w:t>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702C3029" w14:textId="77777777" w:rsidR="004D2DA3" w:rsidRDefault="004D2DA3" w:rsidP="00682679">
      <w:pPr>
        <w:spacing w:after="0" w:line="240" w:lineRule="auto"/>
      </w:pPr>
      <w:r>
        <w:separator/>
      </w:r>
    </w:p>
  </w:footnote>
  <w:footnote w:type="continuationSeparator" w:id="0">
    <w:p w14:paraId="480F8F93" w14:textId="77777777" w:rsidR="004D2DA3" w:rsidRDefault="004D2DA3" w:rsidP="00682679">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337F464A"/>
    <w:multiLevelType w:val="multilevel"/>
    <w:tmpl w:val="89948A3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4BF35B56"/>
    <w:multiLevelType w:val="multilevel"/>
    <w:tmpl w:val="7752E44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58550019"/>
    <w:multiLevelType w:val="multilevel"/>
    <w:tmpl w:val="F77047F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abstractNumId w:val="2"/>
  </w:num>
  <w:num w:numId="2">
    <w:abstractNumId w:val="0"/>
  </w:num>
  <w:num w:numId="3">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37"/>
  <w:proofState w:spelling="clean"/>
  <w:defaultTabStop w:val="720"/>
  <w:characterSpacingControl w:val="doNotCompress"/>
  <w:savePreviewPicture/>
  <w:footnotePr>
    <w:footnote w:id="-1"/>
    <w:footnote w:id="0"/>
  </w:footnotePr>
  <w:endnotePr>
    <w:numFmt w:val="decimal"/>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20BB5"/>
    <w:rsid w:val="0000110D"/>
    <w:rsid w:val="00011346"/>
    <w:rsid w:val="000246FB"/>
    <w:rsid w:val="00027927"/>
    <w:rsid w:val="00050808"/>
    <w:rsid w:val="000516C8"/>
    <w:rsid w:val="0006373A"/>
    <w:rsid w:val="00075735"/>
    <w:rsid w:val="000C0DA5"/>
    <w:rsid w:val="000C73E4"/>
    <w:rsid w:val="000D21B6"/>
    <w:rsid w:val="000F18A5"/>
    <w:rsid w:val="000F6FBA"/>
    <w:rsid w:val="00115095"/>
    <w:rsid w:val="00157005"/>
    <w:rsid w:val="00162674"/>
    <w:rsid w:val="0017267D"/>
    <w:rsid w:val="0018225B"/>
    <w:rsid w:val="001A0B0B"/>
    <w:rsid w:val="001B5E97"/>
    <w:rsid w:val="001D059C"/>
    <w:rsid w:val="001F275E"/>
    <w:rsid w:val="001F5E8B"/>
    <w:rsid w:val="002064C9"/>
    <w:rsid w:val="00207881"/>
    <w:rsid w:val="002121B9"/>
    <w:rsid w:val="00212907"/>
    <w:rsid w:val="0023622B"/>
    <w:rsid w:val="00251B65"/>
    <w:rsid w:val="0026561B"/>
    <w:rsid w:val="00277535"/>
    <w:rsid w:val="00286D29"/>
    <w:rsid w:val="002B2927"/>
    <w:rsid w:val="002D694D"/>
    <w:rsid w:val="002F3357"/>
    <w:rsid w:val="00323409"/>
    <w:rsid w:val="00342B11"/>
    <w:rsid w:val="0034404E"/>
    <w:rsid w:val="0035309D"/>
    <w:rsid w:val="00373D57"/>
    <w:rsid w:val="003C15CC"/>
    <w:rsid w:val="003D58BF"/>
    <w:rsid w:val="004150FB"/>
    <w:rsid w:val="004305E9"/>
    <w:rsid w:val="00472B75"/>
    <w:rsid w:val="00491CF0"/>
    <w:rsid w:val="00491FD7"/>
    <w:rsid w:val="00496782"/>
    <w:rsid w:val="004B1E55"/>
    <w:rsid w:val="004B44E8"/>
    <w:rsid w:val="004D2DA3"/>
    <w:rsid w:val="004D3B10"/>
    <w:rsid w:val="004E4CFE"/>
    <w:rsid w:val="005030EA"/>
    <w:rsid w:val="005066FF"/>
    <w:rsid w:val="005162EC"/>
    <w:rsid w:val="005203FC"/>
    <w:rsid w:val="00520BB5"/>
    <w:rsid w:val="00525941"/>
    <w:rsid w:val="00530AA7"/>
    <w:rsid w:val="00535575"/>
    <w:rsid w:val="00547E41"/>
    <w:rsid w:val="005A04C8"/>
    <w:rsid w:val="005A3DF1"/>
    <w:rsid w:val="005C7590"/>
    <w:rsid w:val="005E22B4"/>
    <w:rsid w:val="005F43E3"/>
    <w:rsid w:val="00645044"/>
    <w:rsid w:val="00646E0C"/>
    <w:rsid w:val="0065791B"/>
    <w:rsid w:val="00667676"/>
    <w:rsid w:val="00672EBC"/>
    <w:rsid w:val="00677280"/>
    <w:rsid w:val="00682679"/>
    <w:rsid w:val="006843C2"/>
    <w:rsid w:val="00692E87"/>
    <w:rsid w:val="006F52C6"/>
    <w:rsid w:val="007173B9"/>
    <w:rsid w:val="00747BDA"/>
    <w:rsid w:val="007751E2"/>
    <w:rsid w:val="007A17F5"/>
    <w:rsid w:val="007A714B"/>
    <w:rsid w:val="007B1633"/>
    <w:rsid w:val="007E565F"/>
    <w:rsid w:val="008031A0"/>
    <w:rsid w:val="00822CBA"/>
    <w:rsid w:val="00822EE0"/>
    <w:rsid w:val="00835930"/>
    <w:rsid w:val="00866357"/>
    <w:rsid w:val="00890C6B"/>
    <w:rsid w:val="008D3039"/>
    <w:rsid w:val="008D4A8E"/>
    <w:rsid w:val="008E6D8B"/>
    <w:rsid w:val="00934F05"/>
    <w:rsid w:val="00952FFC"/>
    <w:rsid w:val="009551FF"/>
    <w:rsid w:val="009601C7"/>
    <w:rsid w:val="009636A6"/>
    <w:rsid w:val="00982444"/>
    <w:rsid w:val="0098463B"/>
    <w:rsid w:val="009B2253"/>
    <w:rsid w:val="009D68D3"/>
    <w:rsid w:val="009E180C"/>
    <w:rsid w:val="009E4388"/>
    <w:rsid w:val="009F19D5"/>
    <w:rsid w:val="00A01912"/>
    <w:rsid w:val="00A02337"/>
    <w:rsid w:val="00A17BA0"/>
    <w:rsid w:val="00A20742"/>
    <w:rsid w:val="00A23FB5"/>
    <w:rsid w:val="00A63096"/>
    <w:rsid w:val="00A75E59"/>
    <w:rsid w:val="00AB07F0"/>
    <w:rsid w:val="00AB528E"/>
    <w:rsid w:val="00AF007C"/>
    <w:rsid w:val="00B11A17"/>
    <w:rsid w:val="00B22E51"/>
    <w:rsid w:val="00B30302"/>
    <w:rsid w:val="00B35C47"/>
    <w:rsid w:val="00BC5049"/>
    <w:rsid w:val="00BE10CA"/>
    <w:rsid w:val="00BE4A12"/>
    <w:rsid w:val="00BE4CD5"/>
    <w:rsid w:val="00BF051C"/>
    <w:rsid w:val="00C37304"/>
    <w:rsid w:val="00C556CC"/>
    <w:rsid w:val="00CA7BF3"/>
    <w:rsid w:val="00CD2E9C"/>
    <w:rsid w:val="00D22F45"/>
    <w:rsid w:val="00D42FBA"/>
    <w:rsid w:val="00D674EF"/>
    <w:rsid w:val="00DC07A8"/>
    <w:rsid w:val="00E21DB7"/>
    <w:rsid w:val="00E23F96"/>
    <w:rsid w:val="00E335C7"/>
    <w:rsid w:val="00E47CA7"/>
    <w:rsid w:val="00E6240C"/>
    <w:rsid w:val="00E75305"/>
    <w:rsid w:val="00E843DA"/>
    <w:rsid w:val="00E849D8"/>
    <w:rsid w:val="00EC0499"/>
    <w:rsid w:val="00EC45D8"/>
    <w:rsid w:val="00EC5EA4"/>
    <w:rsid w:val="00EE53B8"/>
    <w:rsid w:val="00F07D9B"/>
    <w:rsid w:val="00F13004"/>
    <w:rsid w:val="00F13466"/>
    <w:rsid w:val="00F2635D"/>
    <w:rsid w:val="00F54137"/>
    <w:rsid w:val="00F64677"/>
    <w:rsid w:val="00F90BB4"/>
    <w:rsid w:val="00F95667"/>
    <w:rsid w:val="00FA3BE3"/>
    <w:rsid w:val="00FB0C70"/>
    <w:rsid w:val="00FD29CF"/>
    <w:rsid w:val="00FE279D"/>
    <w:rsid w:val="00FF434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2A61F3D"/>
  <w15:chartTrackingRefBased/>
  <w15:docId w15:val="{136B33D6-432E-4753-AB8B-27B9D6B64B3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2F3357"/>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3">
    <w:name w:val="heading 3"/>
    <w:basedOn w:val="Normal"/>
    <w:link w:val="Heading3Char"/>
    <w:uiPriority w:val="9"/>
    <w:qFormat/>
    <w:rsid w:val="009636A6"/>
    <w:pPr>
      <w:spacing w:before="100" w:beforeAutospacing="1" w:after="100" w:afterAutospacing="1" w:line="240" w:lineRule="auto"/>
      <w:outlineLvl w:val="2"/>
    </w:pPr>
    <w:rPr>
      <w:rFonts w:ascii="Times New Roman" w:eastAsia="Times New Roman" w:hAnsi="Times New Roman" w:cs="Times New Roman"/>
      <w:b/>
      <w:bCs/>
      <w:sz w:val="27"/>
      <w:szCs w:val="27"/>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FootnoteText">
    <w:name w:val="footnote text"/>
    <w:basedOn w:val="Normal"/>
    <w:link w:val="FootnoteTextChar"/>
    <w:uiPriority w:val="99"/>
    <w:semiHidden/>
    <w:unhideWhenUsed/>
    <w:rsid w:val="00682679"/>
    <w:pPr>
      <w:spacing w:after="0" w:line="240" w:lineRule="auto"/>
    </w:pPr>
    <w:rPr>
      <w:sz w:val="20"/>
      <w:szCs w:val="20"/>
    </w:rPr>
  </w:style>
  <w:style w:type="character" w:customStyle="1" w:styleId="FootnoteTextChar">
    <w:name w:val="Footnote Text Char"/>
    <w:basedOn w:val="DefaultParagraphFont"/>
    <w:link w:val="FootnoteText"/>
    <w:uiPriority w:val="99"/>
    <w:semiHidden/>
    <w:rsid w:val="00682679"/>
    <w:rPr>
      <w:sz w:val="20"/>
      <w:szCs w:val="20"/>
    </w:rPr>
  </w:style>
  <w:style w:type="character" w:styleId="FootnoteReference">
    <w:name w:val="footnote reference"/>
    <w:basedOn w:val="DefaultParagraphFont"/>
    <w:uiPriority w:val="99"/>
    <w:semiHidden/>
    <w:unhideWhenUsed/>
    <w:rsid w:val="00682679"/>
    <w:rPr>
      <w:vertAlign w:val="superscript"/>
    </w:rPr>
  </w:style>
  <w:style w:type="paragraph" w:styleId="EndnoteText">
    <w:name w:val="endnote text"/>
    <w:basedOn w:val="Normal"/>
    <w:link w:val="EndnoteTextChar"/>
    <w:uiPriority w:val="99"/>
    <w:semiHidden/>
    <w:unhideWhenUsed/>
    <w:rsid w:val="00075735"/>
    <w:pPr>
      <w:spacing w:after="0" w:line="240" w:lineRule="auto"/>
    </w:pPr>
    <w:rPr>
      <w:sz w:val="20"/>
      <w:szCs w:val="20"/>
    </w:rPr>
  </w:style>
  <w:style w:type="character" w:customStyle="1" w:styleId="EndnoteTextChar">
    <w:name w:val="Endnote Text Char"/>
    <w:basedOn w:val="DefaultParagraphFont"/>
    <w:link w:val="EndnoteText"/>
    <w:uiPriority w:val="99"/>
    <w:semiHidden/>
    <w:rsid w:val="00075735"/>
    <w:rPr>
      <w:sz w:val="20"/>
      <w:szCs w:val="20"/>
    </w:rPr>
  </w:style>
  <w:style w:type="character" w:styleId="EndnoteReference">
    <w:name w:val="endnote reference"/>
    <w:basedOn w:val="DefaultParagraphFont"/>
    <w:uiPriority w:val="99"/>
    <w:semiHidden/>
    <w:unhideWhenUsed/>
    <w:rsid w:val="00075735"/>
    <w:rPr>
      <w:vertAlign w:val="superscript"/>
    </w:rPr>
  </w:style>
  <w:style w:type="paragraph" w:styleId="NormalWeb">
    <w:name w:val="Normal (Web)"/>
    <w:basedOn w:val="Normal"/>
    <w:uiPriority w:val="99"/>
    <w:semiHidden/>
    <w:unhideWhenUsed/>
    <w:rsid w:val="005A04C8"/>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Heading3Char">
    <w:name w:val="Heading 3 Char"/>
    <w:basedOn w:val="DefaultParagraphFont"/>
    <w:link w:val="Heading3"/>
    <w:uiPriority w:val="9"/>
    <w:rsid w:val="009636A6"/>
    <w:rPr>
      <w:rFonts w:ascii="Times New Roman" w:eastAsia="Times New Roman" w:hAnsi="Times New Roman" w:cs="Times New Roman"/>
      <w:b/>
      <w:bCs/>
      <w:sz w:val="27"/>
      <w:szCs w:val="27"/>
      <w:lang w:eastAsia="en-GB"/>
    </w:rPr>
  </w:style>
  <w:style w:type="character" w:styleId="Emphasis">
    <w:name w:val="Emphasis"/>
    <w:basedOn w:val="DefaultParagraphFont"/>
    <w:uiPriority w:val="20"/>
    <w:qFormat/>
    <w:rsid w:val="009636A6"/>
    <w:rPr>
      <w:i/>
      <w:iCs/>
    </w:rPr>
  </w:style>
  <w:style w:type="character" w:styleId="Hyperlink">
    <w:name w:val="Hyperlink"/>
    <w:basedOn w:val="DefaultParagraphFont"/>
    <w:uiPriority w:val="99"/>
    <w:unhideWhenUsed/>
    <w:rsid w:val="009636A6"/>
    <w:rPr>
      <w:color w:val="0000FF"/>
      <w:u w:val="single"/>
    </w:rPr>
  </w:style>
  <w:style w:type="paragraph" w:styleId="z-TopofForm">
    <w:name w:val="HTML Top of Form"/>
    <w:basedOn w:val="Normal"/>
    <w:next w:val="Normal"/>
    <w:link w:val="z-TopofFormChar"/>
    <w:hidden/>
    <w:uiPriority w:val="99"/>
    <w:semiHidden/>
    <w:unhideWhenUsed/>
    <w:rsid w:val="009636A6"/>
    <w:pPr>
      <w:pBdr>
        <w:bottom w:val="single" w:sz="6" w:space="1" w:color="auto"/>
      </w:pBdr>
      <w:spacing w:after="0" w:line="240" w:lineRule="auto"/>
      <w:jc w:val="center"/>
    </w:pPr>
    <w:rPr>
      <w:rFonts w:ascii="Arial" w:eastAsia="Times New Roman" w:hAnsi="Arial" w:cs="Arial"/>
      <w:vanish/>
      <w:sz w:val="16"/>
      <w:szCs w:val="16"/>
      <w:lang w:eastAsia="en-GB"/>
    </w:rPr>
  </w:style>
  <w:style w:type="character" w:customStyle="1" w:styleId="z-TopofFormChar">
    <w:name w:val="z-Top of Form Char"/>
    <w:basedOn w:val="DefaultParagraphFont"/>
    <w:link w:val="z-TopofForm"/>
    <w:uiPriority w:val="99"/>
    <w:semiHidden/>
    <w:rsid w:val="009636A6"/>
    <w:rPr>
      <w:rFonts w:ascii="Arial" w:eastAsia="Times New Roman" w:hAnsi="Arial" w:cs="Arial"/>
      <w:vanish/>
      <w:sz w:val="16"/>
      <w:szCs w:val="16"/>
      <w:lang w:eastAsia="en-GB"/>
    </w:rPr>
  </w:style>
  <w:style w:type="paragraph" w:customStyle="1" w:styleId="legals">
    <w:name w:val="legals"/>
    <w:basedOn w:val="Normal"/>
    <w:rsid w:val="009636A6"/>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styleId="z-BottomofForm">
    <w:name w:val="HTML Bottom of Form"/>
    <w:basedOn w:val="Normal"/>
    <w:next w:val="Normal"/>
    <w:link w:val="z-BottomofFormChar"/>
    <w:hidden/>
    <w:uiPriority w:val="99"/>
    <w:semiHidden/>
    <w:unhideWhenUsed/>
    <w:rsid w:val="009636A6"/>
    <w:pPr>
      <w:pBdr>
        <w:top w:val="single" w:sz="6" w:space="1" w:color="auto"/>
      </w:pBdr>
      <w:spacing w:after="0" w:line="240" w:lineRule="auto"/>
      <w:jc w:val="center"/>
    </w:pPr>
    <w:rPr>
      <w:rFonts w:ascii="Arial" w:eastAsia="Times New Roman" w:hAnsi="Arial" w:cs="Arial"/>
      <w:vanish/>
      <w:sz w:val="16"/>
      <w:szCs w:val="16"/>
      <w:lang w:eastAsia="en-GB"/>
    </w:rPr>
  </w:style>
  <w:style w:type="character" w:customStyle="1" w:styleId="z-BottomofFormChar">
    <w:name w:val="z-Bottom of Form Char"/>
    <w:basedOn w:val="DefaultParagraphFont"/>
    <w:link w:val="z-BottomofForm"/>
    <w:uiPriority w:val="99"/>
    <w:semiHidden/>
    <w:rsid w:val="009636A6"/>
    <w:rPr>
      <w:rFonts w:ascii="Arial" w:eastAsia="Times New Roman" w:hAnsi="Arial" w:cs="Arial"/>
      <w:vanish/>
      <w:sz w:val="16"/>
      <w:szCs w:val="16"/>
      <w:lang w:eastAsia="en-GB"/>
    </w:rPr>
  </w:style>
  <w:style w:type="paragraph" w:customStyle="1" w:styleId="menu-item">
    <w:name w:val="menu-item"/>
    <w:basedOn w:val="Normal"/>
    <w:rsid w:val="009636A6"/>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customStyle="1" w:styleId="instagram">
    <w:name w:val="instagram"/>
    <w:basedOn w:val="Normal"/>
    <w:rsid w:val="009636A6"/>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customStyle="1" w:styleId="facebook">
    <w:name w:val="facebook"/>
    <w:basedOn w:val="Normal"/>
    <w:rsid w:val="009636A6"/>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customStyle="1" w:styleId="twitter">
    <w:name w:val="twitter"/>
    <w:basedOn w:val="Normal"/>
    <w:rsid w:val="009636A6"/>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cn-text-container">
    <w:name w:val="cn-text-container"/>
    <w:basedOn w:val="DefaultParagraphFont"/>
    <w:rsid w:val="009636A6"/>
  </w:style>
  <w:style w:type="character" w:styleId="UnresolvedMention">
    <w:name w:val="Unresolved Mention"/>
    <w:basedOn w:val="DefaultParagraphFont"/>
    <w:uiPriority w:val="99"/>
    <w:semiHidden/>
    <w:unhideWhenUsed/>
    <w:rsid w:val="00BF051C"/>
    <w:rPr>
      <w:color w:val="605E5C"/>
      <w:shd w:val="clear" w:color="auto" w:fill="E1DFDD"/>
    </w:rPr>
  </w:style>
  <w:style w:type="character" w:customStyle="1" w:styleId="Heading1Char">
    <w:name w:val="Heading 1 Char"/>
    <w:basedOn w:val="DefaultParagraphFont"/>
    <w:link w:val="Heading1"/>
    <w:uiPriority w:val="9"/>
    <w:rsid w:val="002F3357"/>
    <w:rPr>
      <w:rFonts w:asciiTheme="majorHAnsi" w:eastAsiaTheme="majorEastAsia" w:hAnsiTheme="majorHAnsi" w:cstheme="majorBidi"/>
      <w:color w:val="2F5496" w:themeColor="accent1" w:themeShade="BF"/>
      <w:sz w:val="32"/>
      <w:szCs w:val="32"/>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498236965">
      <w:bodyDiv w:val="1"/>
      <w:marLeft w:val="0"/>
      <w:marRight w:val="0"/>
      <w:marTop w:val="0"/>
      <w:marBottom w:val="0"/>
      <w:divBdr>
        <w:top w:val="none" w:sz="0" w:space="0" w:color="auto"/>
        <w:left w:val="none" w:sz="0" w:space="0" w:color="auto"/>
        <w:bottom w:val="none" w:sz="0" w:space="0" w:color="auto"/>
        <w:right w:val="none" w:sz="0" w:space="0" w:color="auto"/>
      </w:divBdr>
    </w:div>
    <w:div w:id="583535312">
      <w:bodyDiv w:val="1"/>
      <w:marLeft w:val="0"/>
      <w:marRight w:val="0"/>
      <w:marTop w:val="0"/>
      <w:marBottom w:val="0"/>
      <w:divBdr>
        <w:top w:val="none" w:sz="0" w:space="0" w:color="auto"/>
        <w:left w:val="none" w:sz="0" w:space="0" w:color="auto"/>
        <w:bottom w:val="none" w:sz="0" w:space="0" w:color="auto"/>
        <w:right w:val="none" w:sz="0" w:space="0" w:color="auto"/>
      </w:divBdr>
      <w:divsChild>
        <w:div w:id="1915971090">
          <w:marLeft w:val="0"/>
          <w:marRight w:val="0"/>
          <w:marTop w:val="0"/>
          <w:marBottom w:val="0"/>
          <w:divBdr>
            <w:top w:val="none" w:sz="0" w:space="0" w:color="auto"/>
            <w:left w:val="none" w:sz="0" w:space="0" w:color="auto"/>
            <w:bottom w:val="none" w:sz="0" w:space="0" w:color="auto"/>
            <w:right w:val="none" w:sz="0" w:space="0" w:color="auto"/>
          </w:divBdr>
          <w:divsChild>
            <w:div w:id="1746075661">
              <w:marLeft w:val="0"/>
              <w:marRight w:val="0"/>
              <w:marTop w:val="0"/>
              <w:marBottom w:val="0"/>
              <w:divBdr>
                <w:top w:val="none" w:sz="0" w:space="0" w:color="auto"/>
                <w:left w:val="none" w:sz="0" w:space="0" w:color="auto"/>
                <w:bottom w:val="none" w:sz="0" w:space="0" w:color="auto"/>
                <w:right w:val="none" w:sz="0" w:space="0" w:color="auto"/>
              </w:divBdr>
              <w:divsChild>
                <w:div w:id="457261430">
                  <w:marLeft w:val="0"/>
                  <w:marRight w:val="0"/>
                  <w:marTop w:val="0"/>
                  <w:marBottom w:val="900"/>
                  <w:divBdr>
                    <w:top w:val="none" w:sz="0" w:space="0" w:color="auto"/>
                    <w:left w:val="none" w:sz="0" w:space="0" w:color="auto"/>
                    <w:bottom w:val="none" w:sz="0" w:space="0" w:color="auto"/>
                    <w:right w:val="none" w:sz="0" w:space="0" w:color="auto"/>
                  </w:divBdr>
                  <w:divsChild>
                    <w:div w:id="998384263">
                      <w:marLeft w:val="0"/>
                      <w:marRight w:val="0"/>
                      <w:marTop w:val="0"/>
                      <w:marBottom w:val="0"/>
                      <w:divBdr>
                        <w:top w:val="none" w:sz="0" w:space="0" w:color="auto"/>
                        <w:left w:val="none" w:sz="0" w:space="0" w:color="auto"/>
                        <w:bottom w:val="none" w:sz="0" w:space="0" w:color="auto"/>
                        <w:right w:val="none" w:sz="0" w:space="0" w:color="auto"/>
                      </w:divBdr>
                    </w:div>
                  </w:divsChild>
                </w:div>
                <w:div w:id="964388844">
                  <w:marLeft w:val="0"/>
                  <w:marRight w:val="0"/>
                  <w:marTop w:val="0"/>
                  <w:marBottom w:val="0"/>
                  <w:divBdr>
                    <w:top w:val="none" w:sz="0" w:space="0" w:color="auto"/>
                    <w:left w:val="none" w:sz="0" w:space="0" w:color="auto"/>
                    <w:bottom w:val="none" w:sz="0" w:space="0" w:color="auto"/>
                    <w:right w:val="none" w:sz="0" w:space="0" w:color="auto"/>
                  </w:divBdr>
                  <w:divsChild>
                    <w:div w:id="371274233">
                      <w:marLeft w:val="0"/>
                      <w:marRight w:val="0"/>
                      <w:marTop w:val="0"/>
                      <w:marBottom w:val="0"/>
                      <w:divBdr>
                        <w:top w:val="none" w:sz="0" w:space="0" w:color="auto"/>
                        <w:left w:val="none" w:sz="0" w:space="0" w:color="auto"/>
                        <w:bottom w:val="none" w:sz="0" w:space="0" w:color="auto"/>
                        <w:right w:val="none" w:sz="0" w:space="0" w:color="auto"/>
                      </w:divBdr>
                      <w:divsChild>
                        <w:div w:id="1860658315">
                          <w:marLeft w:val="0"/>
                          <w:marRight w:val="0"/>
                          <w:marTop w:val="0"/>
                          <w:marBottom w:val="450"/>
                          <w:divBdr>
                            <w:top w:val="none" w:sz="0" w:space="0" w:color="auto"/>
                            <w:left w:val="none" w:sz="0" w:space="0" w:color="auto"/>
                            <w:bottom w:val="none" w:sz="0" w:space="0" w:color="auto"/>
                            <w:right w:val="none" w:sz="0" w:space="0" w:color="auto"/>
                          </w:divBdr>
                          <w:divsChild>
                            <w:div w:id="1078095419">
                              <w:marLeft w:val="0"/>
                              <w:marRight w:val="0"/>
                              <w:marTop w:val="0"/>
                              <w:marBottom w:val="0"/>
                              <w:divBdr>
                                <w:top w:val="none" w:sz="0" w:space="0" w:color="auto"/>
                                <w:left w:val="none" w:sz="0" w:space="0" w:color="auto"/>
                                <w:bottom w:val="none" w:sz="0" w:space="0" w:color="auto"/>
                                <w:right w:val="none" w:sz="0" w:space="0" w:color="auto"/>
                              </w:divBdr>
                              <w:divsChild>
                                <w:div w:id="383405689">
                                  <w:marLeft w:val="0"/>
                                  <w:marRight w:val="0"/>
                                  <w:marTop w:val="0"/>
                                  <w:marBottom w:val="0"/>
                                  <w:divBdr>
                                    <w:top w:val="none" w:sz="0" w:space="0" w:color="auto"/>
                                    <w:left w:val="none" w:sz="0" w:space="0" w:color="auto"/>
                                    <w:bottom w:val="none" w:sz="0" w:space="0" w:color="auto"/>
                                    <w:right w:val="none" w:sz="0" w:space="0" w:color="auto"/>
                                  </w:divBdr>
                                </w:div>
                                <w:div w:id="157754981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700400219">
                          <w:marLeft w:val="0"/>
                          <w:marRight w:val="0"/>
                          <w:marTop w:val="0"/>
                          <w:marBottom w:val="450"/>
                          <w:divBdr>
                            <w:top w:val="none" w:sz="0" w:space="0" w:color="auto"/>
                            <w:left w:val="none" w:sz="0" w:space="0" w:color="auto"/>
                            <w:bottom w:val="none" w:sz="0" w:space="0" w:color="auto"/>
                            <w:right w:val="none" w:sz="0" w:space="0" w:color="auto"/>
                          </w:divBdr>
                          <w:divsChild>
                            <w:div w:id="89011526">
                              <w:marLeft w:val="0"/>
                              <w:marRight w:val="0"/>
                              <w:marTop w:val="0"/>
                              <w:marBottom w:val="0"/>
                              <w:divBdr>
                                <w:top w:val="none" w:sz="0" w:space="0" w:color="auto"/>
                                <w:left w:val="none" w:sz="0" w:space="0" w:color="auto"/>
                                <w:bottom w:val="none" w:sz="0" w:space="0" w:color="auto"/>
                                <w:right w:val="none" w:sz="0" w:space="0" w:color="auto"/>
                              </w:divBdr>
                              <w:divsChild>
                                <w:div w:id="1643382433">
                                  <w:marLeft w:val="0"/>
                                  <w:marRight w:val="0"/>
                                  <w:marTop w:val="0"/>
                                  <w:marBottom w:val="0"/>
                                  <w:divBdr>
                                    <w:top w:val="none" w:sz="0" w:space="0" w:color="auto"/>
                                    <w:left w:val="none" w:sz="0" w:space="0" w:color="auto"/>
                                    <w:bottom w:val="none" w:sz="0" w:space="0" w:color="auto"/>
                                    <w:right w:val="none" w:sz="0" w:space="0" w:color="auto"/>
                                  </w:divBdr>
                                </w:div>
                                <w:div w:id="134115317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2032148668">
          <w:marLeft w:val="0"/>
          <w:marRight w:val="0"/>
          <w:marTop w:val="0"/>
          <w:marBottom w:val="0"/>
          <w:divBdr>
            <w:top w:val="none" w:sz="0" w:space="0" w:color="auto"/>
            <w:left w:val="none" w:sz="0" w:space="0" w:color="auto"/>
            <w:bottom w:val="none" w:sz="0" w:space="0" w:color="auto"/>
            <w:right w:val="none" w:sz="0" w:space="0" w:color="auto"/>
          </w:divBdr>
          <w:divsChild>
            <w:div w:id="1335382145">
              <w:marLeft w:val="0"/>
              <w:marRight w:val="0"/>
              <w:marTop w:val="0"/>
              <w:marBottom w:val="0"/>
              <w:divBdr>
                <w:top w:val="none" w:sz="0" w:space="0" w:color="auto"/>
                <w:left w:val="none" w:sz="0" w:space="0" w:color="auto"/>
                <w:bottom w:val="none" w:sz="0" w:space="0" w:color="auto"/>
                <w:right w:val="none" w:sz="0" w:space="0" w:color="auto"/>
              </w:divBdr>
              <w:divsChild>
                <w:div w:id="241837638">
                  <w:marLeft w:val="0"/>
                  <w:marRight w:val="0"/>
                  <w:marTop w:val="0"/>
                  <w:marBottom w:val="450"/>
                  <w:divBdr>
                    <w:top w:val="none" w:sz="0" w:space="0" w:color="auto"/>
                    <w:left w:val="none" w:sz="0" w:space="0" w:color="auto"/>
                    <w:bottom w:val="none" w:sz="0" w:space="0" w:color="auto"/>
                    <w:right w:val="none" w:sz="0" w:space="0" w:color="auto"/>
                  </w:divBdr>
                  <w:divsChild>
                    <w:div w:id="142552027">
                      <w:marLeft w:val="0"/>
                      <w:marRight w:val="0"/>
                      <w:marTop w:val="0"/>
                      <w:marBottom w:val="0"/>
                      <w:divBdr>
                        <w:top w:val="none" w:sz="0" w:space="0" w:color="auto"/>
                        <w:left w:val="none" w:sz="0" w:space="0" w:color="auto"/>
                        <w:bottom w:val="none" w:sz="0" w:space="0" w:color="auto"/>
                        <w:right w:val="none" w:sz="0" w:space="0" w:color="auto"/>
                      </w:divBdr>
                      <w:divsChild>
                        <w:div w:id="459149610">
                          <w:marLeft w:val="0"/>
                          <w:marRight w:val="0"/>
                          <w:marTop w:val="0"/>
                          <w:marBottom w:val="0"/>
                          <w:divBdr>
                            <w:top w:val="none" w:sz="0" w:space="0" w:color="auto"/>
                            <w:left w:val="none" w:sz="0" w:space="0" w:color="auto"/>
                            <w:bottom w:val="none" w:sz="0" w:space="0" w:color="auto"/>
                            <w:right w:val="none" w:sz="0" w:space="0" w:color="auto"/>
                          </w:divBdr>
                          <w:divsChild>
                            <w:div w:id="224143817">
                              <w:marLeft w:val="0"/>
                              <w:marRight w:val="0"/>
                              <w:marTop w:val="0"/>
                              <w:marBottom w:val="225"/>
                              <w:divBdr>
                                <w:top w:val="none" w:sz="0" w:space="0" w:color="auto"/>
                                <w:left w:val="none" w:sz="0" w:space="0" w:color="auto"/>
                                <w:bottom w:val="none" w:sz="0" w:space="0" w:color="auto"/>
                                <w:right w:val="none" w:sz="0" w:space="0" w:color="auto"/>
                              </w:divBdr>
                              <w:divsChild>
                                <w:div w:id="1740709012">
                                  <w:marLeft w:val="0"/>
                                  <w:marRight w:val="0"/>
                                  <w:marTop w:val="0"/>
                                  <w:marBottom w:val="0"/>
                                  <w:divBdr>
                                    <w:top w:val="none" w:sz="0" w:space="0" w:color="auto"/>
                                    <w:left w:val="none" w:sz="0" w:space="0" w:color="auto"/>
                                    <w:bottom w:val="none" w:sz="0" w:space="0" w:color="auto"/>
                                    <w:right w:val="none" w:sz="0" w:space="0" w:color="auto"/>
                                  </w:divBdr>
                                </w:div>
                                <w:div w:id="1609266409">
                                  <w:marLeft w:val="0"/>
                                  <w:marRight w:val="166"/>
                                  <w:marTop w:val="0"/>
                                  <w:marBottom w:val="0"/>
                                  <w:divBdr>
                                    <w:top w:val="none" w:sz="0" w:space="0" w:color="auto"/>
                                    <w:left w:val="none" w:sz="0" w:space="0" w:color="auto"/>
                                    <w:bottom w:val="none" w:sz="0" w:space="0" w:color="auto"/>
                                    <w:right w:val="none" w:sz="0" w:space="0" w:color="auto"/>
                                  </w:divBdr>
                                </w:div>
                                <w:div w:id="1034816175">
                                  <w:marLeft w:val="0"/>
                                  <w:marRight w:val="166"/>
                                  <w:marTop w:val="0"/>
                                  <w:marBottom w:val="0"/>
                                  <w:divBdr>
                                    <w:top w:val="none" w:sz="0" w:space="0" w:color="auto"/>
                                    <w:left w:val="none" w:sz="0" w:space="0" w:color="auto"/>
                                    <w:bottom w:val="none" w:sz="0" w:space="0" w:color="auto"/>
                                    <w:right w:val="none" w:sz="0" w:space="0" w:color="auto"/>
                                  </w:divBdr>
                                </w:div>
                                <w:div w:id="1415862962">
                                  <w:marLeft w:val="0"/>
                                  <w:marRight w:val="166"/>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360008848">
                  <w:marLeft w:val="0"/>
                  <w:marRight w:val="0"/>
                  <w:marTop w:val="0"/>
                  <w:marBottom w:val="225"/>
                  <w:divBdr>
                    <w:top w:val="none" w:sz="0" w:space="0" w:color="auto"/>
                    <w:left w:val="none" w:sz="0" w:space="0" w:color="auto"/>
                    <w:bottom w:val="none" w:sz="0" w:space="0" w:color="auto"/>
                    <w:right w:val="none" w:sz="0" w:space="0" w:color="auto"/>
                  </w:divBdr>
                  <w:divsChild>
                    <w:div w:id="552235105">
                      <w:marLeft w:val="0"/>
                      <w:marRight w:val="0"/>
                      <w:marTop w:val="0"/>
                      <w:marBottom w:val="0"/>
                      <w:divBdr>
                        <w:top w:val="none" w:sz="0" w:space="0" w:color="auto"/>
                        <w:left w:val="none" w:sz="0" w:space="0" w:color="auto"/>
                        <w:bottom w:val="none" w:sz="0" w:space="0" w:color="auto"/>
                        <w:right w:val="none" w:sz="0" w:space="0" w:color="auto"/>
                      </w:divBdr>
                      <w:divsChild>
                        <w:div w:id="1605385978">
                          <w:marLeft w:val="0"/>
                          <w:marRight w:val="0"/>
                          <w:marTop w:val="0"/>
                          <w:marBottom w:val="0"/>
                          <w:divBdr>
                            <w:top w:val="none" w:sz="0" w:space="0" w:color="auto"/>
                            <w:left w:val="none" w:sz="0" w:space="0" w:color="auto"/>
                            <w:bottom w:val="none" w:sz="0" w:space="0" w:color="auto"/>
                            <w:right w:val="none" w:sz="0" w:space="0" w:color="auto"/>
                          </w:divBdr>
                        </w:div>
                      </w:divsChild>
                    </w:div>
                    <w:div w:id="2086610170">
                      <w:marLeft w:val="0"/>
                      <w:marRight w:val="0"/>
                      <w:marTop w:val="0"/>
                      <w:marBottom w:val="0"/>
                      <w:divBdr>
                        <w:top w:val="none" w:sz="0" w:space="0" w:color="auto"/>
                        <w:left w:val="none" w:sz="0" w:space="0" w:color="auto"/>
                        <w:bottom w:val="none" w:sz="0" w:space="0" w:color="auto"/>
                        <w:right w:val="none" w:sz="0" w:space="0" w:color="auto"/>
                      </w:divBdr>
                      <w:divsChild>
                        <w:div w:id="1913808332">
                          <w:marLeft w:val="0"/>
                          <w:marRight w:val="0"/>
                          <w:marTop w:val="0"/>
                          <w:marBottom w:val="0"/>
                          <w:divBdr>
                            <w:top w:val="none" w:sz="0" w:space="0" w:color="auto"/>
                            <w:left w:val="none" w:sz="0" w:space="0" w:color="auto"/>
                            <w:bottom w:val="none" w:sz="0" w:space="0" w:color="auto"/>
                            <w:right w:val="none" w:sz="0" w:space="0" w:color="auto"/>
                          </w:divBdr>
                          <w:divsChild>
                            <w:div w:id="1944026103">
                              <w:marLeft w:val="0"/>
                              <w:marRight w:val="0"/>
                              <w:marTop w:val="0"/>
                              <w:marBottom w:val="0"/>
                              <w:divBdr>
                                <w:top w:val="none" w:sz="0" w:space="0" w:color="auto"/>
                                <w:left w:val="none" w:sz="0" w:space="0" w:color="auto"/>
                                <w:bottom w:val="none" w:sz="0" w:space="0" w:color="auto"/>
                                <w:right w:val="none" w:sz="0" w:space="0" w:color="auto"/>
                              </w:divBdr>
                              <w:divsChild>
                                <w:div w:id="1767769491">
                                  <w:marLeft w:val="0"/>
                                  <w:marRight w:val="0"/>
                                  <w:marTop w:val="0"/>
                                  <w:marBottom w:val="0"/>
                                  <w:divBdr>
                                    <w:top w:val="single" w:sz="6" w:space="1" w:color="9B9B9B"/>
                                    <w:left w:val="single" w:sz="6" w:space="0" w:color="D5D5D5"/>
                                    <w:bottom w:val="single" w:sz="6" w:space="2" w:color="E8E8E8"/>
                                    <w:right w:val="single" w:sz="6" w:space="0" w:color="D5D5D5"/>
                                  </w:divBdr>
                                </w:div>
                              </w:divsChild>
                            </w:div>
                          </w:divsChild>
                        </w:div>
                      </w:divsChild>
                    </w:div>
                  </w:divsChild>
                </w:div>
                <w:div w:id="318583690">
                  <w:marLeft w:val="0"/>
                  <w:marRight w:val="0"/>
                  <w:marTop w:val="0"/>
                  <w:marBottom w:val="0"/>
                  <w:divBdr>
                    <w:top w:val="none" w:sz="0" w:space="0" w:color="auto"/>
                    <w:left w:val="none" w:sz="0" w:space="0" w:color="auto"/>
                    <w:bottom w:val="none" w:sz="0" w:space="0" w:color="auto"/>
                    <w:right w:val="none" w:sz="0" w:space="0" w:color="auto"/>
                  </w:divBdr>
                  <w:divsChild>
                    <w:div w:id="1512060601">
                      <w:marLeft w:val="0"/>
                      <w:marRight w:val="449"/>
                      <w:marTop w:val="0"/>
                      <w:marBottom w:val="0"/>
                      <w:divBdr>
                        <w:top w:val="none" w:sz="0" w:space="0" w:color="auto"/>
                        <w:left w:val="none" w:sz="0" w:space="0" w:color="auto"/>
                        <w:bottom w:val="none" w:sz="0" w:space="0" w:color="auto"/>
                        <w:right w:val="none" w:sz="0" w:space="0" w:color="auto"/>
                      </w:divBdr>
                    </w:div>
                    <w:div w:id="1900627370">
                      <w:marLeft w:val="0"/>
                      <w:marRight w:val="0"/>
                      <w:marTop w:val="0"/>
                      <w:marBottom w:val="0"/>
                      <w:divBdr>
                        <w:top w:val="none" w:sz="0" w:space="0" w:color="auto"/>
                        <w:left w:val="none" w:sz="0" w:space="0" w:color="auto"/>
                        <w:bottom w:val="none" w:sz="0" w:space="0" w:color="auto"/>
                        <w:right w:val="none" w:sz="0" w:space="0" w:color="auto"/>
                      </w:divBdr>
                    </w:div>
                    <w:div w:id="194753729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729887895">
          <w:marLeft w:val="0"/>
          <w:marRight w:val="0"/>
          <w:marTop w:val="0"/>
          <w:marBottom w:val="0"/>
          <w:divBdr>
            <w:top w:val="none" w:sz="0" w:space="0" w:color="auto"/>
            <w:left w:val="none" w:sz="0" w:space="0" w:color="auto"/>
            <w:bottom w:val="none" w:sz="0" w:space="0" w:color="auto"/>
            <w:right w:val="none" w:sz="0" w:space="0" w:color="auto"/>
          </w:divBdr>
        </w:div>
      </w:divsChild>
    </w:div>
    <w:div w:id="666061011">
      <w:bodyDiv w:val="1"/>
      <w:marLeft w:val="0"/>
      <w:marRight w:val="0"/>
      <w:marTop w:val="0"/>
      <w:marBottom w:val="0"/>
      <w:divBdr>
        <w:top w:val="none" w:sz="0" w:space="0" w:color="auto"/>
        <w:left w:val="none" w:sz="0" w:space="0" w:color="auto"/>
        <w:bottom w:val="none" w:sz="0" w:space="0" w:color="auto"/>
        <w:right w:val="none" w:sz="0" w:space="0" w:color="auto"/>
      </w:divBdr>
    </w:div>
    <w:div w:id="1025860352">
      <w:bodyDiv w:val="1"/>
      <w:marLeft w:val="0"/>
      <w:marRight w:val="0"/>
      <w:marTop w:val="0"/>
      <w:marBottom w:val="0"/>
      <w:divBdr>
        <w:top w:val="none" w:sz="0" w:space="0" w:color="auto"/>
        <w:left w:val="none" w:sz="0" w:space="0" w:color="auto"/>
        <w:bottom w:val="none" w:sz="0" w:space="0" w:color="auto"/>
        <w:right w:val="none" w:sz="0" w:space="0" w:color="auto"/>
      </w:divBdr>
    </w:div>
    <w:div w:id="1761834763">
      <w:bodyDiv w:val="1"/>
      <w:marLeft w:val="0"/>
      <w:marRight w:val="0"/>
      <w:marTop w:val="0"/>
      <w:marBottom w:val="0"/>
      <w:divBdr>
        <w:top w:val="none" w:sz="0" w:space="0" w:color="auto"/>
        <w:left w:val="none" w:sz="0" w:space="0" w:color="auto"/>
        <w:bottom w:val="none" w:sz="0" w:space="0" w:color="auto"/>
        <w:right w:val="none" w:sz="0" w:space="0" w:color="auto"/>
      </w:divBdr>
    </w:div>
    <w:div w:id="1769423537">
      <w:bodyDiv w:val="1"/>
      <w:marLeft w:val="0"/>
      <w:marRight w:val="0"/>
      <w:marTop w:val="0"/>
      <w:marBottom w:val="0"/>
      <w:divBdr>
        <w:top w:val="none" w:sz="0" w:space="0" w:color="auto"/>
        <w:left w:val="none" w:sz="0" w:space="0" w:color="auto"/>
        <w:bottom w:val="none" w:sz="0" w:space="0" w:color="auto"/>
        <w:right w:val="none" w:sz="0" w:space="0" w:color="auto"/>
      </w:divBdr>
    </w:div>
    <w:div w:id="186000036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fif"/><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5" Type="http://schemas.openxmlformats.org/officeDocument/2006/relationships/webSettings" Target="webSettings.xml"/><Relationship Id="rId10"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fontTable" Target="fontTable.xml"/></Relationships>
</file>

<file path=word/_rels/endnotes.xml.rels><?xml version="1.0" encoding="UTF-8" standalone="yes"?>
<Relationships xmlns="http://schemas.openxmlformats.org/package/2006/relationships"><Relationship Id="rId1" Type="http://schemas.openxmlformats.org/officeDocument/2006/relationships/hyperlink" Target="https://memorireadinggroup.wordpress.com/2018/03/05/saint-simon-the-death-of-simon-de-montfort-in-contemporary-chronicles/"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GB.XSL" StyleName="GB7714" Version="2005"/>
</file>

<file path=customXml/itemProps1.xml><?xml version="1.0" encoding="utf-8"?>
<ds:datastoreItem xmlns:ds="http://schemas.openxmlformats.org/officeDocument/2006/customXml" ds:itemID="{61CB32D9-7700-4357-88EA-C557CF93AD0D}">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9300</TotalTime>
  <Pages>5</Pages>
  <Words>1628</Words>
  <Characters>9282</Characters>
  <Application>Microsoft Office Word</Application>
  <DocSecurity>0</DocSecurity>
  <Lines>77</Lines>
  <Paragraphs>21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10889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Linda Royer</dc:creator>
  <cp:keywords/>
  <dc:description/>
  <cp:lastModifiedBy>Linda Royer</cp:lastModifiedBy>
  <cp:revision>64</cp:revision>
  <dcterms:created xsi:type="dcterms:W3CDTF">2021-11-20T19:42:00Z</dcterms:created>
  <dcterms:modified xsi:type="dcterms:W3CDTF">2021-12-02T21:42:00Z</dcterms:modified>
</cp:coreProperties>
</file>