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AE6A953" wp14:paraId="58959A28" wp14:textId="56DD33FC">
      <w:pPr>
        <w:spacing w:line="360" w:lineRule="auto"/>
        <w:rPr>
          <w:rFonts w:ascii="Arial Nova" w:hAnsi="Arial Nova" w:eastAsia="Arial Nova" w:cs="Arial Nova"/>
          <w:b w:val="0"/>
          <w:bCs w:val="0"/>
          <w:i w:val="0"/>
          <w:iCs w:val="0"/>
          <w:caps w:val="0"/>
          <w:smallCaps w:val="0"/>
          <w:noProof w:val="0"/>
          <w:color w:val="auto"/>
          <w:sz w:val="24"/>
          <w:szCs w:val="24"/>
          <w:lang w:val="en-US"/>
        </w:rPr>
      </w:pPr>
      <w:r w:rsidRPr="3AE6A953" w:rsidR="22619E27">
        <w:rPr>
          <w:rFonts w:ascii="Arial Nova" w:hAnsi="Arial Nova" w:eastAsia="Arial Nova" w:cs="Arial Nova"/>
          <w:b w:val="0"/>
          <w:bCs w:val="0"/>
          <w:i w:val="0"/>
          <w:iCs w:val="0"/>
          <w:caps w:val="0"/>
          <w:smallCaps w:val="0"/>
          <w:noProof w:val="0"/>
          <w:color w:val="auto"/>
          <w:sz w:val="24"/>
          <w:szCs w:val="24"/>
          <w:lang w:val="en-US"/>
        </w:rPr>
        <w:t>Script of the Health and Safety Officer – Julie MacDonald</w:t>
      </w:r>
    </w:p>
    <w:p xmlns:wp14="http://schemas.microsoft.com/office/word/2010/wordml" w:rsidP="3AE6A953" wp14:paraId="76210CCC" wp14:textId="25A0681D">
      <w:pPr>
        <w:spacing w:before="240" w:after="0" w:line="240" w:lineRule="auto"/>
        <w:rPr>
          <w:rFonts w:ascii="Aptos Display" w:hAnsi="Aptos Display" w:eastAsia="Aptos Display" w:cs="Aptos Display"/>
          <w:b w:val="0"/>
          <w:bCs w:val="0"/>
          <w:i w:val="0"/>
          <w:iCs w:val="0"/>
          <w:caps w:val="0"/>
          <w:smallCaps w:val="0"/>
          <w:noProof w:val="0"/>
          <w:color w:val="auto"/>
          <w:sz w:val="24"/>
          <w:szCs w:val="24"/>
          <w:lang w:val="en-GB"/>
        </w:rPr>
      </w:pPr>
      <w:r w:rsidRPr="3AE6A953" w:rsidR="2483E982">
        <w:rPr>
          <w:rFonts w:ascii="Aptos Display" w:hAnsi="Aptos Display" w:eastAsia="Aptos Display" w:cs="Aptos Display"/>
          <w:b w:val="0"/>
          <w:bCs w:val="0"/>
          <w:i w:val="0"/>
          <w:iCs w:val="0"/>
          <w:caps w:val="0"/>
          <w:smallCaps w:val="0"/>
          <w:noProof w:val="0"/>
          <w:color w:val="auto"/>
          <w:sz w:val="24"/>
          <w:szCs w:val="24"/>
          <w:highlight w:val="yellow"/>
          <w:lang w:val="en-GB"/>
        </w:rPr>
        <w:t>Responding to Tiegan</w:t>
      </w:r>
      <w:r w:rsidRPr="3AE6A953" w:rsidR="2483E982">
        <w:rPr>
          <w:rFonts w:ascii="Aptos Display" w:hAnsi="Aptos Display" w:eastAsia="Aptos Display" w:cs="Aptos Display"/>
          <w:b w:val="0"/>
          <w:bCs w:val="0"/>
          <w:i w:val="0"/>
          <w:iCs w:val="0"/>
          <w:caps w:val="0"/>
          <w:smallCaps w:val="0"/>
          <w:noProof w:val="0"/>
          <w:color w:val="auto"/>
          <w:sz w:val="24"/>
          <w:szCs w:val="24"/>
          <w:lang w:val="en-GB"/>
        </w:rPr>
        <w:t xml:space="preserve">:  </w:t>
      </w:r>
    </w:p>
    <w:p xmlns:wp14="http://schemas.microsoft.com/office/word/2010/wordml" w:rsidP="3AE6A953" wp14:paraId="5296BAE6" wp14:textId="5D08B22D">
      <w:pPr>
        <w:spacing w:before="240" w:after="0" w:line="360" w:lineRule="auto"/>
        <w:rPr>
          <w:rFonts w:ascii="Aptos" w:hAnsi="Aptos" w:eastAsia="Aptos" w:cs="Aptos"/>
          <w:noProof w:val="0"/>
          <w:color w:val="auto"/>
          <w:sz w:val="24"/>
          <w:szCs w:val="24"/>
          <w:lang w:val="en-GB"/>
        </w:rPr>
      </w:pPr>
      <w:r w:rsidRPr="3AE6A953" w:rsidR="2483E982">
        <w:rPr>
          <w:rFonts w:ascii="Aptos Display" w:hAnsi="Aptos Display" w:eastAsia="Aptos Display" w:cs="Aptos Display"/>
          <w:b w:val="0"/>
          <w:bCs w:val="0"/>
          <w:i w:val="0"/>
          <w:iCs w:val="0"/>
          <w:caps w:val="0"/>
          <w:smallCaps w:val="0"/>
          <w:noProof w:val="0"/>
          <w:color w:val="auto"/>
          <w:sz w:val="24"/>
          <w:szCs w:val="24"/>
          <w:lang w:val="en-GB"/>
        </w:rPr>
        <w:t xml:space="preserve">Absolutely, as the Health and Safety Officer (HSO), it is my responsibility to ensure the health, safety, and welfare of the staff and pupils at Trinity Primary by advising and training staff on health and safety practices, as well as updating the policies (National Careers Service, no date; Rozier, 2024). Additionally, research by Engvik and </w:t>
      </w:r>
      <w:r w:rsidRPr="3AE6A953" w:rsidR="2483E982">
        <w:rPr>
          <w:rFonts w:ascii="Aptos Display" w:hAnsi="Aptos Display" w:eastAsia="Aptos Display" w:cs="Aptos Display"/>
          <w:b w:val="0"/>
          <w:bCs w:val="0"/>
          <w:i w:val="0"/>
          <w:iCs w:val="0"/>
          <w:caps w:val="0"/>
          <w:smallCaps w:val="0"/>
          <w:noProof w:val="0"/>
          <w:color w:val="auto"/>
          <w:sz w:val="24"/>
          <w:szCs w:val="24"/>
          <w:lang w:val="en-GB"/>
        </w:rPr>
        <w:t>Emstad</w:t>
      </w:r>
      <w:r w:rsidRPr="3AE6A953" w:rsidR="2483E982">
        <w:rPr>
          <w:rFonts w:ascii="Aptos Display" w:hAnsi="Aptos Display" w:eastAsia="Aptos Display" w:cs="Aptos Display"/>
          <w:b w:val="0"/>
          <w:bCs w:val="0"/>
          <w:i w:val="0"/>
          <w:iCs w:val="0"/>
          <w:caps w:val="0"/>
          <w:smallCaps w:val="0"/>
          <w:noProof w:val="0"/>
          <w:color w:val="auto"/>
          <w:sz w:val="24"/>
          <w:szCs w:val="24"/>
          <w:lang w:val="en-GB"/>
        </w:rPr>
        <w:t xml:space="preserve"> (2017) found that school leaders </w:t>
      </w:r>
      <w:r w:rsidRPr="3AE6A953" w:rsidR="2483E982">
        <w:rPr>
          <w:rFonts w:ascii="Aptos Display" w:hAnsi="Aptos Display" w:eastAsia="Aptos Display" w:cs="Aptos Display"/>
          <w:b w:val="0"/>
          <w:bCs w:val="0"/>
          <w:i w:val="0"/>
          <w:iCs w:val="0"/>
          <w:caps w:val="0"/>
          <w:smallCaps w:val="0"/>
          <w:noProof w:val="0"/>
          <w:color w:val="auto"/>
          <w:sz w:val="24"/>
          <w:szCs w:val="24"/>
          <w:lang w:val="en-GB"/>
        </w:rPr>
        <w:t>observed</w:t>
      </w:r>
      <w:r w:rsidRPr="3AE6A953" w:rsidR="2483E982">
        <w:rPr>
          <w:rFonts w:ascii="Aptos Display" w:hAnsi="Aptos Display" w:eastAsia="Aptos Display" w:cs="Aptos Display"/>
          <w:b w:val="0"/>
          <w:bCs w:val="0"/>
          <w:i w:val="0"/>
          <w:iCs w:val="0"/>
          <w:caps w:val="0"/>
          <w:smallCaps w:val="0"/>
          <w:noProof w:val="0"/>
          <w:color w:val="auto"/>
          <w:sz w:val="24"/>
          <w:szCs w:val="24"/>
          <w:lang w:val="en-GB"/>
        </w:rPr>
        <w:t xml:space="preserve"> the challenge of supporting NQTs' professional development, with guidance often beginning only after issues were revealed to colleagues or leaders. To avoid this, I agree that the training and induction pack for Amy is particularly important and must be of a high standard. I will research relevant health and safety training and update you on the dates when I have them.</w:t>
      </w:r>
      <w:r w:rsidRPr="3AE6A953" w:rsidR="2483E982">
        <w:rPr>
          <w:rFonts w:ascii="Aptos" w:hAnsi="Aptos" w:eastAsia="Aptos" w:cs="Aptos"/>
          <w:noProof w:val="0"/>
          <w:color w:val="auto"/>
          <w:sz w:val="24"/>
          <w:szCs w:val="24"/>
          <w:lang w:val="en-GB"/>
        </w:rPr>
        <w:t xml:space="preserve"> </w:t>
      </w:r>
    </w:p>
    <w:p xmlns:wp14="http://schemas.microsoft.com/office/word/2010/wordml" w:rsidP="3AE6A953" wp14:paraId="6CAE49C0" wp14:textId="14D7D719">
      <w:pPr>
        <w:spacing w:before="240" w:after="240" w:line="330" w:lineRule="auto"/>
        <w:rPr>
          <w:rFonts w:ascii="Aptos" w:hAnsi="Aptos" w:eastAsia="Aptos" w:cs="Aptos"/>
          <w:b w:val="1"/>
          <w:bCs w:val="1"/>
          <w:i w:val="0"/>
          <w:iCs w:val="0"/>
          <w:caps w:val="0"/>
          <w:smallCaps w:val="0"/>
          <w:noProof w:val="0"/>
          <w:color w:val="auto"/>
          <w:sz w:val="24"/>
          <w:szCs w:val="24"/>
          <w:lang w:val="en-GB"/>
        </w:rPr>
      </w:pPr>
      <w:r w:rsidRPr="3AE6A953" w:rsidR="09E7C0F8">
        <w:rPr>
          <w:rFonts w:ascii="Aptos" w:hAnsi="Aptos" w:eastAsia="Aptos" w:cs="Aptos"/>
          <w:b w:val="1"/>
          <w:bCs w:val="1"/>
          <w:i w:val="0"/>
          <w:iCs w:val="0"/>
          <w:caps w:val="0"/>
          <w:smallCaps w:val="0"/>
          <w:noProof w:val="0"/>
          <w:color w:val="auto"/>
          <w:sz w:val="24"/>
          <w:szCs w:val="24"/>
          <w:lang w:val="en-GB"/>
        </w:rPr>
        <w:t xml:space="preserve">Health and Safety Update </w:t>
      </w:r>
    </w:p>
    <w:p xmlns:wp14="http://schemas.microsoft.com/office/word/2010/wordml" w:rsidP="3AE6A953" wp14:paraId="2AAE998B" wp14:textId="74176C21">
      <w:pPr>
        <w:spacing w:before="240" w:after="240" w:line="33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In the UK, the Health &amp; Safety at Work Act 1974 (HASAWA) serves as the cornerstone of workplace health and safety legislation. My primary responsibility as the Health and Safety Officer (HSO) is to prevent workplace accidents, injuries, and illnesses for both pupils and staff (Rozier, 2024; British Safety Council, 2024). As we are an organisation with more than five employees, I </w:t>
      </w:r>
      <w:r w:rsidRPr="3AE6A953" w:rsidR="2483E982">
        <w:rPr>
          <w:rFonts w:ascii="Aptos" w:hAnsi="Aptos" w:eastAsia="Aptos" w:cs="Aptos"/>
          <w:b w:val="0"/>
          <w:bCs w:val="0"/>
          <w:i w:val="0"/>
          <w:iCs w:val="0"/>
          <w:caps w:val="0"/>
          <w:smallCaps w:val="0"/>
          <w:noProof w:val="0"/>
          <w:color w:val="auto"/>
          <w:sz w:val="24"/>
          <w:szCs w:val="24"/>
          <w:lang w:val="en-GB"/>
        </w:rPr>
        <w:t>am also required to</w:t>
      </w:r>
      <w:r w:rsidRPr="3AE6A953" w:rsidR="2483E982">
        <w:rPr>
          <w:rFonts w:ascii="Aptos" w:hAnsi="Aptos" w:eastAsia="Aptos" w:cs="Aptos"/>
          <w:b w:val="0"/>
          <w:bCs w:val="0"/>
          <w:i w:val="0"/>
          <w:iCs w:val="0"/>
          <w:caps w:val="0"/>
          <w:smallCaps w:val="0"/>
          <w:noProof w:val="0"/>
          <w:color w:val="auto"/>
          <w:sz w:val="24"/>
          <w:szCs w:val="24"/>
          <w:lang w:val="en-GB"/>
        </w:rPr>
        <w:t xml:space="preserve"> produce a written health and safety policy, which I regularly update to stay aligned with legal changes and communicate it effectively with all staff. Additionally, I conduct regular inspections and use my findings to create risk assessments, ensuring risks are minimised (National Careers Service, no date).</w:t>
      </w:r>
    </w:p>
    <w:p xmlns:wp14="http://schemas.microsoft.com/office/word/2010/wordml" w:rsidP="3AE6A953" wp14:paraId="34153828" wp14:textId="64215A1E">
      <w:pPr>
        <w:spacing w:before="240" w:after="240" w:line="33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In line with this, it has been brought to my attention that Morgan Jones has developed an allergy that requires medication, after suffering a severe reaction over the recent half term that resulted in a hospital stay. It has been discovered that he is allergic to dairy when ingested, and more worryingly, he will have a severe reaction if exposed to milk products through touch. The Children and Families Act 2014, Chapter 6, Part 5, introduced a legal obligation for schools to ensure proper arrangements are in place for students with medical conditions, including those with food allergies. This legislation requires schools to provide the necessary support to safeguard students' health and well-being, ensuring they can fully </w:t>
      </w:r>
      <w:r w:rsidRPr="3AE6A953" w:rsidR="2483E982">
        <w:rPr>
          <w:rFonts w:ascii="Aptos" w:hAnsi="Aptos" w:eastAsia="Aptos" w:cs="Aptos"/>
          <w:b w:val="0"/>
          <w:bCs w:val="0"/>
          <w:i w:val="0"/>
          <w:iCs w:val="0"/>
          <w:caps w:val="0"/>
          <w:smallCaps w:val="0"/>
          <w:noProof w:val="0"/>
          <w:color w:val="auto"/>
          <w:sz w:val="24"/>
          <w:szCs w:val="24"/>
          <w:lang w:val="en-GB"/>
        </w:rPr>
        <w:t>participate</w:t>
      </w:r>
      <w:r w:rsidRPr="3AE6A953" w:rsidR="2483E982">
        <w:rPr>
          <w:rFonts w:ascii="Aptos" w:hAnsi="Aptos" w:eastAsia="Aptos" w:cs="Aptos"/>
          <w:b w:val="0"/>
          <w:bCs w:val="0"/>
          <w:i w:val="0"/>
          <w:iCs w:val="0"/>
          <w:caps w:val="0"/>
          <w:smallCaps w:val="0"/>
          <w:noProof w:val="0"/>
          <w:color w:val="auto"/>
          <w:sz w:val="24"/>
          <w:szCs w:val="24"/>
          <w:lang w:val="en-GB"/>
        </w:rPr>
        <w:t xml:space="preserve"> in school life. This has raised concerns that the dining hall will need to be controlled during lunchtime, with </w:t>
      </w:r>
      <w:r w:rsidRPr="3AE6A953" w:rsidR="2483E982">
        <w:rPr>
          <w:rFonts w:ascii="Aptos" w:hAnsi="Aptos" w:eastAsia="Aptos" w:cs="Aptos"/>
          <w:b w:val="0"/>
          <w:bCs w:val="0"/>
          <w:i w:val="0"/>
          <w:iCs w:val="0"/>
          <w:caps w:val="0"/>
          <w:smallCaps w:val="0"/>
          <w:noProof w:val="0"/>
          <w:color w:val="auto"/>
          <w:sz w:val="24"/>
          <w:szCs w:val="24"/>
          <w:lang w:val="en-GB"/>
        </w:rPr>
        <w:t>perhaps a</w:t>
      </w:r>
      <w:r w:rsidRPr="3AE6A953" w:rsidR="2483E982">
        <w:rPr>
          <w:rFonts w:ascii="Aptos" w:hAnsi="Aptos" w:eastAsia="Aptos" w:cs="Aptos"/>
          <w:b w:val="0"/>
          <w:bCs w:val="0"/>
          <w:i w:val="0"/>
          <w:iCs w:val="0"/>
          <w:caps w:val="0"/>
          <w:smallCaps w:val="0"/>
          <w:noProof w:val="0"/>
          <w:color w:val="auto"/>
          <w:sz w:val="24"/>
          <w:szCs w:val="24"/>
          <w:lang w:val="en-GB"/>
        </w:rPr>
        <w:t xml:space="preserve"> designated seating plan. Morgan will need to carry his medication with him throughout the lunchtime break. </w:t>
      </w:r>
      <w:r w:rsidRPr="3AE6A953" w:rsidR="2483E982">
        <w:rPr>
          <w:rFonts w:ascii="Aptos" w:hAnsi="Aptos" w:eastAsia="Aptos" w:cs="Aptos"/>
          <w:b w:val="0"/>
          <w:bCs w:val="0"/>
          <w:i w:val="0"/>
          <w:iCs w:val="0"/>
          <w:caps w:val="0"/>
          <w:smallCaps w:val="0"/>
          <w:noProof w:val="0"/>
          <w:color w:val="auto"/>
          <w:sz w:val="24"/>
          <w:szCs w:val="24"/>
          <w:lang w:val="en-GB"/>
        </w:rPr>
        <w:t>We have provided him with one of the green kit bags to use for this, but all staff will need to be aware of this and, if necessary, remind him to collect it.</w:t>
      </w:r>
    </w:p>
    <w:p xmlns:wp14="http://schemas.microsoft.com/office/word/2010/wordml" w:rsidP="3AE6A953" wp14:paraId="6E9F4C9A" wp14:textId="18F2A8AA">
      <w:pPr>
        <w:spacing w:before="240" w:after="240" w:line="33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Kurt Lewin (1939), as discussed by Hussain </w:t>
      </w:r>
      <w:r w:rsidRPr="3AE6A953" w:rsidR="2483E982">
        <w:rPr>
          <w:rFonts w:ascii="Aptos" w:hAnsi="Aptos" w:eastAsia="Aptos" w:cs="Aptos"/>
          <w:b w:val="0"/>
          <w:bCs w:val="0"/>
          <w:i w:val="1"/>
          <w:iCs w:val="1"/>
          <w:caps w:val="0"/>
          <w:smallCaps w:val="0"/>
          <w:noProof w:val="0"/>
          <w:color w:val="auto"/>
          <w:sz w:val="24"/>
          <w:szCs w:val="24"/>
          <w:lang w:val="en-GB"/>
        </w:rPr>
        <w:t>et al.</w:t>
      </w:r>
      <w:r w:rsidRPr="3AE6A953" w:rsidR="2483E982">
        <w:rPr>
          <w:rFonts w:ascii="Aptos" w:hAnsi="Aptos" w:eastAsia="Aptos" w:cs="Aptos"/>
          <w:b w:val="0"/>
          <w:bCs w:val="0"/>
          <w:i w:val="0"/>
          <w:iCs w:val="0"/>
          <w:caps w:val="0"/>
          <w:smallCaps w:val="0"/>
          <w:noProof w:val="0"/>
          <w:color w:val="auto"/>
          <w:sz w:val="24"/>
          <w:szCs w:val="24"/>
          <w:lang w:val="en-GB"/>
        </w:rPr>
        <w:t xml:space="preserve"> (2018), proposed that the most effective leaders are those who can adapt their approach to suit the situation at hand, highlighting the significance of the relationship between an individual and their caregiver, as well as the influence of the surrounding environment. Lewin argued that these factors collectively shape our behaviours, emphasising the dynamic interplay between personal relationships and external circumstances in leadership and development. Being able to adapt how we control the lunchtime and dining hall shows we are adhering to these principles.</w:t>
      </w:r>
    </w:p>
    <w:p xmlns:wp14="http://schemas.microsoft.com/office/word/2010/wordml" w:rsidP="3AE6A953" wp14:paraId="08D8B08B" wp14:textId="79A85F3D">
      <w:pPr>
        <w:spacing w:before="240" w:after="240" w:line="33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Morgan’s photograph will be added to the file the kitchen staff have, to ensure his dietary requirements are being considered. The kitchen staff are aware of the need for confidentiality in line with the Data Protection Act 2018 and UNICEF (2019) Rights of the Child to the protection of identity, (Article 8).</w:t>
      </w:r>
    </w:p>
    <w:p xmlns:wp14="http://schemas.microsoft.com/office/word/2010/wordml" w:rsidP="3AE6A953" wp14:paraId="30EA1D90" wp14:textId="29B66AD3">
      <w:pPr>
        <w:spacing w:before="240" w:after="240" w:line="33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Morgan has been prescribed an auto-injector that will deliver a dose of epinephrine to prevent anaphylaxis </w:t>
      </w:r>
      <w:r w:rsidRPr="3AE6A953" w:rsidR="2483E982">
        <w:rPr>
          <w:rFonts w:ascii="Aptos" w:hAnsi="Aptos" w:eastAsia="Aptos" w:cs="Aptos"/>
          <w:b w:val="0"/>
          <w:bCs w:val="0"/>
          <w:i w:val="0"/>
          <w:iCs w:val="0"/>
          <w:caps w:val="0"/>
          <w:smallCaps w:val="0"/>
          <w:noProof w:val="0"/>
          <w:color w:val="auto"/>
          <w:sz w:val="24"/>
          <w:szCs w:val="24"/>
          <w:lang w:val="en-GB"/>
        </w:rPr>
        <w:t>in the event of</w:t>
      </w:r>
      <w:r w:rsidRPr="3AE6A953" w:rsidR="2483E982">
        <w:rPr>
          <w:rFonts w:ascii="Aptos" w:hAnsi="Aptos" w:eastAsia="Aptos" w:cs="Aptos"/>
          <w:b w:val="0"/>
          <w:bCs w:val="0"/>
          <w:i w:val="0"/>
          <w:iCs w:val="0"/>
          <w:caps w:val="0"/>
          <w:smallCaps w:val="0"/>
          <w:noProof w:val="0"/>
          <w:color w:val="auto"/>
          <w:sz w:val="24"/>
          <w:szCs w:val="24"/>
          <w:lang w:val="en-GB"/>
        </w:rPr>
        <w:t xml:space="preserve"> exposure. Supporting pupils with medical conditions requires governing bodies to ensure staff have the knowledge and support needed to provide effective care. </w:t>
      </w:r>
      <w:r w:rsidRPr="3AE6A953" w:rsidR="2483E982">
        <w:rPr>
          <w:rFonts w:ascii="Aptos" w:hAnsi="Aptos" w:eastAsia="Aptos" w:cs="Aptos"/>
          <w:b w:val="0"/>
          <w:bCs w:val="0"/>
          <w:i w:val="0"/>
          <w:iCs w:val="0"/>
          <w:caps w:val="0"/>
          <w:smallCaps w:val="0"/>
          <w:noProof w:val="0"/>
          <w:color w:val="auto"/>
          <w:sz w:val="24"/>
          <w:szCs w:val="24"/>
          <w:lang w:val="en-GB"/>
        </w:rPr>
        <w:t xml:space="preserve">As such, we </w:t>
      </w:r>
      <w:r w:rsidRPr="3AE6A953" w:rsidR="2483E982">
        <w:rPr>
          <w:rFonts w:ascii="Aptos" w:hAnsi="Aptos" w:eastAsia="Aptos" w:cs="Aptos"/>
          <w:b w:val="0"/>
          <w:bCs w:val="0"/>
          <w:i w:val="0"/>
          <w:iCs w:val="0"/>
          <w:caps w:val="0"/>
          <w:smallCaps w:val="0"/>
          <w:noProof w:val="0"/>
          <w:color w:val="auto"/>
          <w:sz w:val="24"/>
          <w:szCs w:val="24"/>
          <w:lang w:val="en-GB"/>
        </w:rPr>
        <w:t>are required to</w:t>
      </w:r>
      <w:r w:rsidRPr="3AE6A953" w:rsidR="2483E982">
        <w:rPr>
          <w:rFonts w:ascii="Aptos" w:hAnsi="Aptos" w:eastAsia="Aptos" w:cs="Aptos"/>
          <w:b w:val="0"/>
          <w:bCs w:val="0"/>
          <w:i w:val="0"/>
          <w:iCs w:val="0"/>
          <w:caps w:val="0"/>
          <w:smallCaps w:val="0"/>
          <w:noProof w:val="0"/>
          <w:color w:val="auto"/>
          <w:sz w:val="24"/>
          <w:szCs w:val="24"/>
          <w:lang w:val="en-GB"/>
        </w:rPr>
        <w:t xml:space="preserve"> provide specialist anaphylaxis training for staff, as a pupil is at risk of anaphylaxis.</w:t>
      </w:r>
      <w:r w:rsidRPr="3AE6A953" w:rsidR="2483E982">
        <w:rPr>
          <w:rFonts w:ascii="Aptos" w:hAnsi="Aptos" w:eastAsia="Aptos" w:cs="Aptos"/>
          <w:b w:val="0"/>
          <w:bCs w:val="0"/>
          <w:i w:val="0"/>
          <w:iCs w:val="0"/>
          <w:caps w:val="0"/>
          <w:smallCaps w:val="0"/>
          <w:noProof w:val="0"/>
          <w:color w:val="auto"/>
          <w:sz w:val="24"/>
          <w:szCs w:val="24"/>
          <w:lang w:val="en-GB"/>
        </w:rPr>
        <w:t xml:space="preserve"> This training should include hands-on instruction on the proper use of various adrenaline auto-injector (AAI) devices, ensuring staff are equipped to respond effectively in an emergency (Spare Pens in Schools, 2024). With this in mind, I’d like to check with Tiegan the status of AAI training for the staff and ask that any refresher training be arranged as a matter of urgency, including for members of the Senior Leadership Team (SLT), as I believe this is now part of the skills and qualities required for modern leaders in Early Years (Aubrey, 2010; Nutbrown, 2012). And as shared by the Health and Safety Executive (2024) senior leaders play a crucial role in ensuring that the systems are </w:t>
      </w:r>
      <w:r w:rsidRPr="3AE6A953" w:rsidR="2483E982">
        <w:rPr>
          <w:rFonts w:ascii="Aptos" w:hAnsi="Aptos" w:eastAsia="Aptos" w:cs="Aptos"/>
          <w:b w:val="0"/>
          <w:bCs w:val="0"/>
          <w:i w:val="0"/>
          <w:iCs w:val="0"/>
          <w:caps w:val="0"/>
          <w:smallCaps w:val="0"/>
          <w:noProof w:val="0"/>
          <w:color w:val="auto"/>
          <w:sz w:val="24"/>
          <w:szCs w:val="24"/>
          <w:lang w:val="en-GB"/>
        </w:rPr>
        <w:t>established</w:t>
      </w:r>
      <w:r w:rsidRPr="3AE6A953" w:rsidR="2483E982">
        <w:rPr>
          <w:rFonts w:ascii="Aptos" w:hAnsi="Aptos" w:eastAsia="Aptos" w:cs="Aptos"/>
          <w:b w:val="0"/>
          <w:bCs w:val="0"/>
          <w:i w:val="0"/>
          <w:iCs w:val="0"/>
          <w:caps w:val="0"/>
          <w:smallCaps w:val="0"/>
          <w:noProof w:val="0"/>
          <w:color w:val="auto"/>
          <w:sz w:val="24"/>
          <w:szCs w:val="24"/>
          <w:lang w:val="en-GB"/>
        </w:rPr>
        <w:t xml:space="preserve"> and adequately resourced to oversee the major risks confronting their organisation. They should lead by example in managing health and safety and communicate clearly.</w:t>
      </w:r>
    </w:p>
    <w:p xmlns:wp14="http://schemas.microsoft.com/office/word/2010/wordml" w:rsidP="3AE6A953" wp14:paraId="684F8571" wp14:textId="10A8613D">
      <w:pPr>
        <w:spacing w:line="360" w:lineRule="auto"/>
        <w:rPr>
          <w:rFonts w:ascii="Aptos" w:hAnsi="Aptos" w:eastAsia="Aptos" w:cs="Aptos"/>
          <w:b w:val="0"/>
          <w:bCs w:val="0"/>
          <w:i w:val="0"/>
          <w:iCs w:val="0"/>
          <w:caps w:val="0"/>
          <w:smallCaps w:val="0"/>
          <w:noProof w:val="0"/>
          <w:color w:val="auto"/>
          <w:sz w:val="24"/>
          <w:szCs w:val="24"/>
          <w:lang w:val="en-US"/>
        </w:rPr>
      </w:pPr>
    </w:p>
    <w:p xmlns:wp14="http://schemas.microsoft.com/office/word/2010/wordml" w:rsidP="3AE6A953" wp14:paraId="16173E52" wp14:textId="3B081F31">
      <w:pPr>
        <w:spacing w:before="240" w:after="240" w:line="33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I will also </w:t>
      </w:r>
      <w:r w:rsidRPr="3AE6A953" w:rsidR="2483E982">
        <w:rPr>
          <w:rFonts w:ascii="Aptos" w:hAnsi="Aptos" w:eastAsia="Aptos" w:cs="Aptos"/>
          <w:b w:val="0"/>
          <w:bCs w:val="0"/>
          <w:i w:val="0"/>
          <w:iCs w:val="0"/>
          <w:caps w:val="0"/>
          <w:smallCaps w:val="0"/>
          <w:noProof w:val="0"/>
          <w:color w:val="auto"/>
          <w:sz w:val="24"/>
          <w:szCs w:val="24"/>
          <w:lang w:val="en-GB"/>
        </w:rPr>
        <w:t>look into</w:t>
      </w:r>
      <w:r w:rsidRPr="3AE6A953" w:rsidR="2483E982">
        <w:rPr>
          <w:rFonts w:ascii="Aptos" w:hAnsi="Aptos" w:eastAsia="Aptos" w:cs="Aptos"/>
          <w:b w:val="0"/>
          <w:bCs w:val="0"/>
          <w:i w:val="0"/>
          <w:iCs w:val="0"/>
          <w:caps w:val="0"/>
          <w:smallCaps w:val="0"/>
          <w:noProof w:val="0"/>
          <w:color w:val="auto"/>
          <w:sz w:val="24"/>
          <w:szCs w:val="24"/>
          <w:lang w:val="en-GB"/>
        </w:rPr>
        <w:t xml:space="preserve"> </w:t>
      </w:r>
      <w:r w:rsidRPr="3AE6A953" w:rsidR="2483E982">
        <w:rPr>
          <w:rFonts w:ascii="Aptos" w:hAnsi="Aptos" w:eastAsia="Aptos" w:cs="Aptos"/>
          <w:b w:val="0"/>
          <w:bCs w:val="0"/>
          <w:i w:val="0"/>
          <w:iCs w:val="0"/>
          <w:caps w:val="0"/>
          <w:smallCaps w:val="0"/>
          <w:noProof w:val="0"/>
          <w:color w:val="auto"/>
          <w:sz w:val="24"/>
          <w:szCs w:val="24"/>
          <w:lang w:val="en-GB"/>
        </w:rPr>
        <w:t>acquiring</w:t>
      </w:r>
      <w:r w:rsidRPr="3AE6A953" w:rsidR="2483E982">
        <w:rPr>
          <w:rFonts w:ascii="Aptos" w:hAnsi="Aptos" w:eastAsia="Aptos" w:cs="Aptos"/>
          <w:b w:val="0"/>
          <w:bCs w:val="0"/>
          <w:i w:val="0"/>
          <w:iCs w:val="0"/>
          <w:caps w:val="0"/>
          <w:smallCaps w:val="0"/>
          <w:noProof w:val="0"/>
          <w:color w:val="auto"/>
          <w:sz w:val="24"/>
          <w:szCs w:val="24"/>
          <w:lang w:val="en-GB"/>
        </w:rPr>
        <w:t xml:space="preserve"> a spare AAI to store at the school and will share the location with staff once this has been sorted.</w:t>
      </w:r>
    </w:p>
    <w:p xmlns:wp14="http://schemas.microsoft.com/office/word/2010/wordml" w:rsidP="3AE6A953" wp14:paraId="6EC2263E" wp14:textId="11DD921F">
      <w:pPr>
        <w:spacing w:before="240" w:after="240" w:line="330" w:lineRule="auto"/>
        <w:rPr>
          <w:rFonts w:ascii="Aptos" w:hAnsi="Aptos" w:eastAsia="Aptos" w:cs="Aptos"/>
          <w:b w:val="0"/>
          <w:bCs w:val="0"/>
          <w:i w:val="0"/>
          <w:iCs w:val="0"/>
          <w:caps w:val="0"/>
          <w:smallCaps w:val="0"/>
          <w:noProof w:val="0"/>
          <w:color w:val="auto"/>
          <w:sz w:val="24"/>
          <w:szCs w:val="24"/>
          <w:lang w:val="en-GB"/>
        </w:rPr>
      </w:pPr>
      <w:r w:rsidRPr="3AE6A953" w:rsidR="2483E982">
        <w:rPr>
          <w:rFonts w:ascii="Aptos" w:hAnsi="Aptos" w:eastAsia="Aptos" w:cs="Aptos"/>
          <w:b w:val="0"/>
          <w:bCs w:val="0"/>
          <w:i w:val="0"/>
          <w:iCs w:val="0"/>
          <w:caps w:val="0"/>
          <w:smallCaps w:val="0"/>
          <w:noProof w:val="0"/>
          <w:color w:val="auto"/>
          <w:sz w:val="24"/>
          <w:szCs w:val="24"/>
          <w:lang w:val="en-GB"/>
        </w:rPr>
        <w:t xml:space="preserve">Additionally, the hygiene of the hall needs to be </w:t>
      </w:r>
      <w:r w:rsidRPr="3AE6A953" w:rsidR="2483E982">
        <w:rPr>
          <w:rFonts w:ascii="Aptos" w:hAnsi="Aptos" w:eastAsia="Aptos" w:cs="Aptos"/>
          <w:b w:val="0"/>
          <w:bCs w:val="0"/>
          <w:i w:val="0"/>
          <w:iCs w:val="0"/>
          <w:caps w:val="0"/>
          <w:smallCaps w:val="0"/>
          <w:noProof w:val="0"/>
          <w:color w:val="auto"/>
          <w:sz w:val="24"/>
          <w:szCs w:val="24"/>
          <w:lang w:val="en-GB"/>
        </w:rPr>
        <w:t>monitored</w:t>
      </w:r>
      <w:r w:rsidRPr="3AE6A953" w:rsidR="2483E982">
        <w:rPr>
          <w:rFonts w:ascii="Aptos" w:hAnsi="Aptos" w:eastAsia="Aptos" w:cs="Aptos"/>
          <w:b w:val="0"/>
          <w:bCs w:val="0"/>
          <w:i w:val="0"/>
          <w:iCs w:val="0"/>
          <w:caps w:val="0"/>
          <w:smallCaps w:val="0"/>
          <w:noProof w:val="0"/>
          <w:color w:val="auto"/>
          <w:sz w:val="24"/>
          <w:szCs w:val="24"/>
          <w:lang w:val="en-GB"/>
        </w:rPr>
        <w:t>, as the issue of touch reactions is extremely serious, especially as we use the hall for P.E. after lunch. I am happy to liaise with the catering department to ensure spot mopping is carried out by the kitchen staff but would like to clarify whose responsibility the table cleaning is, as it is currently undertaken by support staff on lunchtime duty. I wondered if you could enquire about that, please, Debbie.</w:t>
      </w:r>
    </w:p>
    <w:p xmlns:wp14="http://schemas.microsoft.com/office/word/2010/wordml" w:rsidP="3AE6A953" wp14:paraId="0C1D5C03" wp14:textId="4B38F0D2">
      <w:pPr>
        <w:spacing w:before="240" w:after="240" w:line="330" w:lineRule="auto"/>
        <w:rPr>
          <w:rFonts w:ascii="Aptos" w:hAnsi="Aptos" w:eastAsia="Aptos" w:cs="Aptos"/>
          <w:b w:val="0"/>
          <w:bCs w:val="0"/>
          <w:i w:val="0"/>
          <w:iCs w:val="0"/>
          <w:caps w:val="0"/>
          <w:smallCaps w:val="0"/>
          <w:noProof w:val="0"/>
          <w:color w:val="auto"/>
          <w:sz w:val="24"/>
          <w:szCs w:val="24"/>
          <w:lang w:val="en-GB"/>
        </w:rPr>
      </w:pPr>
    </w:p>
    <w:p xmlns:wp14="http://schemas.microsoft.com/office/word/2010/wordml" w:rsidP="3AE6A953" wp14:paraId="236F6E28" wp14:textId="03875FA3">
      <w:pPr>
        <w:spacing w:after="0" w:line="36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Thank you, Debbie. We could also look to swap PE sessions for Morgan’s class to the morning to reduce the risk of exposure. Also using outdoor space as much as possible, weather </w:t>
      </w:r>
      <w:r w:rsidRPr="3AE6A953" w:rsidR="2483E982">
        <w:rPr>
          <w:rFonts w:ascii="Aptos" w:hAnsi="Aptos" w:eastAsia="Aptos" w:cs="Aptos"/>
          <w:b w:val="0"/>
          <w:bCs w:val="0"/>
          <w:i w:val="0"/>
          <w:iCs w:val="0"/>
          <w:caps w:val="0"/>
          <w:smallCaps w:val="0"/>
          <w:noProof w:val="0"/>
          <w:color w:val="auto"/>
          <w:sz w:val="24"/>
          <w:szCs w:val="24"/>
          <w:lang w:val="en-GB"/>
        </w:rPr>
        <w:t>permitting</w:t>
      </w:r>
      <w:r w:rsidRPr="3AE6A953" w:rsidR="2483E982">
        <w:rPr>
          <w:rFonts w:ascii="Aptos" w:hAnsi="Aptos" w:eastAsia="Aptos" w:cs="Aptos"/>
          <w:b w:val="0"/>
          <w:bCs w:val="0"/>
          <w:i w:val="0"/>
          <w:iCs w:val="0"/>
          <w:caps w:val="0"/>
          <w:smallCaps w:val="0"/>
          <w:noProof w:val="0"/>
          <w:color w:val="auto"/>
          <w:sz w:val="24"/>
          <w:szCs w:val="24"/>
          <w:lang w:val="en-GB"/>
        </w:rPr>
        <w:t>. Can I ask Liz to check the timetable for the outdoor space for morgans class?</w:t>
      </w:r>
    </w:p>
    <w:p xmlns:wp14="http://schemas.microsoft.com/office/word/2010/wordml" w:rsidP="3AE6A953" wp14:paraId="051CC818" wp14:textId="08413F84">
      <w:pPr>
        <w:spacing w:after="0" w:line="360" w:lineRule="auto"/>
        <w:rPr>
          <w:rFonts w:ascii="Aptos" w:hAnsi="Aptos" w:eastAsia="Aptos" w:cs="Aptos"/>
          <w:b w:val="0"/>
          <w:bCs w:val="0"/>
          <w:i w:val="0"/>
          <w:iCs w:val="0"/>
          <w:caps w:val="0"/>
          <w:smallCaps w:val="0"/>
          <w:noProof w:val="0"/>
          <w:color w:val="auto"/>
          <w:sz w:val="24"/>
          <w:szCs w:val="24"/>
          <w:lang w:val="en-US"/>
        </w:rPr>
      </w:pPr>
    </w:p>
    <w:p xmlns:wp14="http://schemas.microsoft.com/office/word/2010/wordml" w:rsidP="3AE6A953" wp14:paraId="6DF83F02" wp14:textId="00E529EE">
      <w:pPr>
        <w:spacing w:after="0" w:line="36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GB"/>
        </w:rPr>
        <w:t xml:space="preserve">It is necessary to make reasonable adjustments to ensure Morgan does not miss out on PE as it is part of the curriculum as set out in the Curriculum and Assessment Wales Act 2021 and according to the UNICEF (2019) Article 2, not to be discriminated against and Article 29, a right to an education. </w:t>
      </w:r>
    </w:p>
    <w:p xmlns:wp14="http://schemas.microsoft.com/office/word/2010/wordml" w:rsidP="3AE6A953" wp14:paraId="79C7C29F" wp14:textId="401F8070">
      <w:pPr>
        <w:spacing w:line="360" w:lineRule="auto"/>
        <w:rPr>
          <w:rFonts w:ascii="Aptos" w:hAnsi="Aptos" w:eastAsia="Aptos" w:cs="Aptos"/>
          <w:b w:val="0"/>
          <w:bCs w:val="0"/>
          <w:i w:val="0"/>
          <w:iCs w:val="0"/>
          <w:caps w:val="0"/>
          <w:smallCaps w:val="0"/>
          <w:noProof w:val="0"/>
          <w:color w:val="auto"/>
          <w:sz w:val="24"/>
          <w:szCs w:val="24"/>
          <w:lang w:val="en-US"/>
        </w:rPr>
      </w:pPr>
      <w:r w:rsidRPr="3AE6A953" w:rsidR="2483E982">
        <w:rPr>
          <w:rFonts w:ascii="Aptos" w:hAnsi="Aptos" w:eastAsia="Aptos" w:cs="Aptos"/>
          <w:b w:val="0"/>
          <w:bCs w:val="0"/>
          <w:i w:val="0"/>
          <w:iCs w:val="0"/>
          <w:caps w:val="0"/>
          <w:smallCaps w:val="0"/>
          <w:noProof w:val="0"/>
          <w:color w:val="auto"/>
          <w:sz w:val="24"/>
          <w:szCs w:val="24"/>
          <w:lang w:val="en-US"/>
        </w:rPr>
        <w:t xml:space="preserve">Thank you, </w:t>
      </w:r>
      <w:r w:rsidRPr="3AE6A953" w:rsidR="2483E982">
        <w:rPr>
          <w:rFonts w:ascii="Aptos" w:hAnsi="Aptos" w:eastAsia="Aptos" w:cs="Aptos"/>
          <w:b w:val="0"/>
          <w:bCs w:val="0"/>
          <w:i w:val="0"/>
          <w:iCs w:val="0"/>
          <w:caps w:val="0"/>
          <w:smallCaps w:val="0"/>
          <w:noProof w:val="0"/>
          <w:color w:val="auto"/>
          <w:sz w:val="24"/>
          <w:szCs w:val="24"/>
          <w:lang w:val="en-US"/>
        </w:rPr>
        <w:t>I believe that</w:t>
      </w:r>
      <w:r w:rsidRPr="3AE6A953" w:rsidR="2483E982">
        <w:rPr>
          <w:rFonts w:ascii="Aptos" w:hAnsi="Aptos" w:eastAsia="Aptos" w:cs="Aptos"/>
          <w:b w:val="0"/>
          <w:bCs w:val="0"/>
          <w:i w:val="0"/>
          <w:iCs w:val="0"/>
          <w:caps w:val="0"/>
          <w:smallCaps w:val="0"/>
          <w:noProof w:val="0"/>
          <w:color w:val="auto"/>
          <w:sz w:val="24"/>
          <w:szCs w:val="24"/>
          <w:lang w:val="en-US"/>
        </w:rPr>
        <w:t xml:space="preserve"> is all from me.</w:t>
      </w:r>
    </w:p>
    <w:p xmlns:wp14="http://schemas.microsoft.com/office/word/2010/wordml" w:rsidP="3AE6A953" wp14:paraId="2C078E63" wp14:textId="1B840199">
      <w:pPr>
        <w:rPr>
          <w:color w:val="auto"/>
        </w:rPr>
      </w:pPr>
    </w:p>
    <w:sectPr>
      <w:pgSz w:w="12240" w:h="15840" w:orient="portrait"/>
      <w:pgMar w:top="1440" w:right="1440" w:bottom="1440" w:left="1440" w:header="720" w:footer="720" w:gutter="0"/>
      <w:cols w:space="720"/>
      <w:docGrid w:linePitch="360"/>
      <w:headerReference w:type="default" r:id="Ra994ccad97294b07"/>
      <w:footerReference w:type="default" r:id="Rcecd3c8cb55d41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E6A953" w:rsidTr="3AE6A953" w14:paraId="10AE295C">
      <w:trPr>
        <w:trHeight w:val="300"/>
      </w:trPr>
      <w:tc>
        <w:tcPr>
          <w:tcW w:w="3120" w:type="dxa"/>
          <w:tcMar/>
        </w:tcPr>
        <w:p w:rsidR="3AE6A953" w:rsidP="3AE6A953" w:rsidRDefault="3AE6A953" w14:paraId="6929D02E" w14:textId="22D48FC8">
          <w:pPr>
            <w:pStyle w:val="Header"/>
            <w:bidi w:val="0"/>
            <w:ind w:left="-115"/>
            <w:jc w:val="left"/>
          </w:pPr>
        </w:p>
      </w:tc>
      <w:tc>
        <w:tcPr>
          <w:tcW w:w="3120" w:type="dxa"/>
          <w:tcMar/>
        </w:tcPr>
        <w:p w:rsidR="3AE6A953" w:rsidP="3AE6A953" w:rsidRDefault="3AE6A953" w14:paraId="40DEA25C" w14:textId="13453539">
          <w:pPr>
            <w:pStyle w:val="Header"/>
            <w:bidi w:val="0"/>
            <w:jc w:val="center"/>
          </w:pPr>
        </w:p>
      </w:tc>
      <w:tc>
        <w:tcPr>
          <w:tcW w:w="3120" w:type="dxa"/>
          <w:tcMar/>
        </w:tcPr>
        <w:p w:rsidR="3AE6A953" w:rsidP="3AE6A953" w:rsidRDefault="3AE6A953" w14:paraId="51BCA152" w14:textId="3EF90C1C">
          <w:pPr>
            <w:pStyle w:val="Header"/>
            <w:bidi w:val="0"/>
            <w:ind w:right="-115"/>
            <w:jc w:val="right"/>
          </w:pPr>
          <w:r>
            <w:fldChar w:fldCharType="begin"/>
          </w:r>
          <w:r>
            <w:instrText xml:space="preserve">PAGE</w:instrText>
          </w:r>
          <w:r>
            <w:fldChar w:fldCharType="separate"/>
          </w:r>
          <w:r>
            <w:fldChar w:fldCharType="end"/>
          </w:r>
        </w:p>
      </w:tc>
    </w:tr>
  </w:tbl>
  <w:p w:rsidR="3AE6A953" w:rsidP="3AE6A953" w:rsidRDefault="3AE6A953" w14:paraId="5B03E6AF" w14:textId="04EDA6E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AE6A953" w:rsidTr="3AE6A953" w14:paraId="3E11302C">
      <w:trPr>
        <w:trHeight w:val="300"/>
      </w:trPr>
      <w:tc>
        <w:tcPr>
          <w:tcW w:w="3120" w:type="dxa"/>
          <w:tcMar/>
        </w:tcPr>
        <w:p w:rsidR="3AE6A953" w:rsidP="3AE6A953" w:rsidRDefault="3AE6A953" w14:paraId="7DB9D257" w14:textId="04760590">
          <w:pPr>
            <w:pStyle w:val="Header"/>
            <w:bidi w:val="0"/>
            <w:ind w:left="-115"/>
            <w:jc w:val="left"/>
          </w:pPr>
        </w:p>
      </w:tc>
      <w:tc>
        <w:tcPr>
          <w:tcW w:w="3120" w:type="dxa"/>
          <w:tcMar/>
        </w:tcPr>
        <w:p w:rsidR="3AE6A953" w:rsidP="3AE6A953" w:rsidRDefault="3AE6A953" w14:paraId="4962A43E" w14:textId="5A4B5882">
          <w:pPr>
            <w:pStyle w:val="Header"/>
            <w:bidi w:val="0"/>
            <w:jc w:val="center"/>
          </w:pPr>
        </w:p>
      </w:tc>
      <w:tc>
        <w:tcPr>
          <w:tcW w:w="3120" w:type="dxa"/>
          <w:tcMar/>
        </w:tcPr>
        <w:p w:rsidR="3AE6A953" w:rsidP="3AE6A953" w:rsidRDefault="3AE6A953" w14:paraId="7C85E134" w14:textId="344E8207">
          <w:pPr>
            <w:pStyle w:val="Header"/>
            <w:bidi w:val="0"/>
            <w:ind w:right="-115"/>
            <w:jc w:val="right"/>
          </w:pPr>
          <w:r w:rsidR="3AE6A953">
            <w:rPr/>
            <w:t>ECEY 5006</w:t>
          </w:r>
        </w:p>
        <w:p w:rsidR="3AE6A953" w:rsidP="3AE6A953" w:rsidRDefault="3AE6A953" w14:paraId="77E60755" w14:textId="7EB43FF8">
          <w:pPr>
            <w:pStyle w:val="Header"/>
            <w:bidi w:val="0"/>
            <w:ind w:right="-115"/>
            <w:jc w:val="right"/>
          </w:pPr>
          <w:r w:rsidR="3AE6A953">
            <w:rPr/>
            <w:t>2306990</w:t>
          </w:r>
        </w:p>
      </w:tc>
    </w:tr>
  </w:tbl>
  <w:p w:rsidR="3AE6A953" w:rsidP="3AE6A953" w:rsidRDefault="3AE6A953" w14:paraId="4CE8E6FE" w14:textId="53DC612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811762"/>
    <w:rsid w:val="09E7C0F8"/>
    <w:rsid w:val="17564716"/>
    <w:rsid w:val="1877F3F4"/>
    <w:rsid w:val="22619E27"/>
    <w:rsid w:val="2483E982"/>
    <w:rsid w:val="2C6F152C"/>
    <w:rsid w:val="3AE6A953"/>
    <w:rsid w:val="42295A3A"/>
    <w:rsid w:val="475DFF11"/>
    <w:rsid w:val="482C1C4A"/>
    <w:rsid w:val="4D9F6ABD"/>
    <w:rsid w:val="4FAD487E"/>
    <w:rsid w:val="5CB26937"/>
    <w:rsid w:val="6FA62A46"/>
    <w:rsid w:val="72811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1762"/>
  <w15:chartTrackingRefBased/>
  <w15:docId w15:val="{151B73C7-E55A-4D99-A9E8-A459E197AA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AE6A953"/>
    <w:pPr>
      <w:tabs>
        <w:tab w:val="center" w:leader="none" w:pos="4680"/>
        <w:tab w:val="right" w:leader="none" w:pos="9360"/>
      </w:tabs>
      <w:spacing w:after="0" w:line="240" w:lineRule="auto"/>
    </w:pPr>
  </w:style>
  <w:style w:type="paragraph" w:styleId="Footer">
    <w:uiPriority w:val="99"/>
    <w:name w:val="footer"/>
    <w:basedOn w:val="Normal"/>
    <w:unhideWhenUsed/>
    <w:rsid w:val="3AE6A95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a994ccad97294b07" /><Relationship Type="http://schemas.openxmlformats.org/officeDocument/2006/relationships/footer" Target="footer.xml" Id="Rcecd3c8cb55d41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2024-12-01T12:12:17.0848222Z</dcterms:created>
  <dcterms:modified xsi:type="dcterms:W3CDTF">2024-12-01T12:49:27.6861655Z</dcterms:modified>
  <dc:creator>Julie MacDonald (2306990)</dc:creator>
  <lastModifiedBy>Julie MacDonald (2306990)</lastModifiedBy>
</coreProperties>
</file>