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A2B1321">
      <w:r w:rsidRPr="59DFAFDA" w:rsidR="6F77A625">
        <w:rPr>
          <w:rFonts w:ascii="Arial" w:hAnsi="Arial" w:eastAsia="Arial" w:cs="Arial"/>
          <w:sz w:val="22"/>
          <w:szCs w:val="22"/>
        </w:rPr>
        <w:t xml:space="preserve">                                                  Fatima Sumayya</w:t>
      </w:r>
    </w:p>
    <w:p w:rsidR="6F77A625" w:rsidRDefault="6F77A625" w14:paraId="7BA6390D" w14:textId="61A1780B">
      <w:r w:rsidRPr="59DFAFDA" w:rsidR="6F77A625">
        <w:rPr>
          <w:rFonts w:ascii="Arial" w:hAnsi="Arial" w:eastAsia="Arial" w:cs="Arial"/>
          <w:sz w:val="22"/>
          <w:szCs w:val="22"/>
        </w:rPr>
        <w:t xml:space="preserve">                                                 </w:t>
      </w:r>
      <w:r w:rsidRPr="59DFAFDA" w:rsidR="52AADB7C">
        <w:rPr>
          <w:rFonts w:ascii="Arial" w:hAnsi="Arial" w:eastAsia="Arial" w:cs="Arial"/>
          <w:sz w:val="22"/>
          <w:szCs w:val="22"/>
        </w:rPr>
        <w:t xml:space="preserve"> </w:t>
      </w:r>
      <w:r w:rsidRPr="59DFAFDA" w:rsidR="6F77A625">
        <w:rPr>
          <w:rFonts w:ascii="Arial" w:hAnsi="Arial" w:eastAsia="Arial" w:cs="Arial"/>
          <w:sz w:val="22"/>
          <w:szCs w:val="22"/>
        </w:rPr>
        <w:t>LCHS4003</w:t>
      </w:r>
    </w:p>
    <w:p w:rsidR="6F77A625" w:rsidRDefault="6F77A625" w14:paraId="39C0ADB7" w14:textId="3E3B0E7F">
      <w:r w:rsidRPr="59DFAFDA" w:rsidR="6F77A625">
        <w:rPr>
          <w:rFonts w:ascii="Arial" w:hAnsi="Arial" w:eastAsia="Arial" w:cs="Arial"/>
          <w:sz w:val="22"/>
          <w:szCs w:val="22"/>
        </w:rPr>
        <w:t xml:space="preserve">                                                 2439328</w:t>
      </w:r>
    </w:p>
    <w:p w:rsidR="6F77A625" w:rsidRDefault="6F77A625" w14:paraId="5226C5AA" w14:textId="421093AB">
      <w:r w:rsidRPr="59DFAFDA" w:rsidR="6F77A625">
        <w:rPr>
          <w:rFonts w:ascii="Arial" w:hAnsi="Arial" w:eastAsia="Arial" w:cs="Arial"/>
          <w:sz w:val="22"/>
          <w:szCs w:val="22"/>
        </w:rPr>
        <w:t xml:space="preserve">                                             Introduction to health and social care</w:t>
      </w:r>
    </w:p>
    <w:p w:rsidR="7EC9651A" w:rsidRDefault="7EC9651A" w14:paraId="022DD264" w14:textId="3A386CEB">
      <w:r w:rsidRPr="59DFAFDA" w:rsidR="7EC9651A">
        <w:rPr>
          <w:rFonts w:ascii="Arial" w:hAnsi="Arial" w:eastAsia="Arial" w:cs="Arial"/>
          <w:sz w:val="22"/>
          <w:szCs w:val="22"/>
        </w:rPr>
        <w:t xml:space="preserve">                                              Debra</w:t>
      </w:r>
    </w:p>
    <w:p w:rsidR="59DFAFDA" w:rsidP="59DFAFDA" w:rsidRDefault="59DFAFDA" w14:paraId="3F773C9B" w14:textId="5A4F0D6E">
      <w:pPr>
        <w:rPr>
          <w:rFonts w:ascii="Arial" w:hAnsi="Arial" w:eastAsia="Arial" w:cs="Arial"/>
          <w:sz w:val="22"/>
          <w:szCs w:val="22"/>
        </w:rPr>
      </w:pPr>
    </w:p>
    <w:p w:rsidR="59DFAFDA" w:rsidP="59DFAFDA" w:rsidRDefault="59DFAFDA" w14:paraId="292EAAFF" w14:textId="2A410120">
      <w:pPr>
        <w:rPr>
          <w:rFonts w:ascii="Arial" w:hAnsi="Arial" w:eastAsia="Arial" w:cs="Arial"/>
          <w:sz w:val="22"/>
          <w:szCs w:val="22"/>
        </w:rPr>
      </w:pPr>
    </w:p>
    <w:p w:rsidR="59DFAFDA" w:rsidP="59DFAFDA" w:rsidRDefault="59DFAFDA" w14:paraId="1130E4A3" w14:textId="4C714ED5">
      <w:pPr>
        <w:rPr>
          <w:rFonts w:ascii="Arial" w:hAnsi="Arial" w:eastAsia="Arial" w:cs="Arial"/>
          <w:sz w:val="22"/>
          <w:szCs w:val="22"/>
        </w:rPr>
      </w:pPr>
    </w:p>
    <w:p w:rsidR="59DFAFDA" w:rsidP="59DFAFDA" w:rsidRDefault="59DFAFDA" w14:paraId="5ED40A2D" w14:textId="0BA9F381">
      <w:pPr>
        <w:rPr>
          <w:rFonts w:ascii="Arial" w:hAnsi="Arial" w:eastAsia="Arial" w:cs="Arial"/>
          <w:sz w:val="22"/>
          <w:szCs w:val="22"/>
        </w:rPr>
      </w:pPr>
    </w:p>
    <w:p w:rsidR="59DFAFDA" w:rsidP="59DFAFDA" w:rsidRDefault="59DFAFDA" w14:paraId="73D1B92D" w14:textId="42E0BC13">
      <w:pPr>
        <w:rPr>
          <w:rFonts w:ascii="Arial" w:hAnsi="Arial" w:eastAsia="Arial" w:cs="Arial"/>
          <w:sz w:val="22"/>
          <w:szCs w:val="22"/>
        </w:rPr>
      </w:pPr>
    </w:p>
    <w:p w:rsidR="59DFAFDA" w:rsidP="59DFAFDA" w:rsidRDefault="59DFAFDA" w14:paraId="5831894F" w14:textId="7FAE7DB1">
      <w:pPr>
        <w:rPr>
          <w:rFonts w:ascii="Arial" w:hAnsi="Arial" w:eastAsia="Arial" w:cs="Arial"/>
          <w:sz w:val="22"/>
          <w:szCs w:val="22"/>
        </w:rPr>
      </w:pPr>
    </w:p>
    <w:p w:rsidR="59DFAFDA" w:rsidP="59DFAFDA" w:rsidRDefault="59DFAFDA" w14:paraId="516F2DB5" w14:textId="74797CA5">
      <w:pPr>
        <w:rPr>
          <w:rFonts w:ascii="Arial" w:hAnsi="Arial" w:eastAsia="Arial" w:cs="Arial"/>
          <w:sz w:val="22"/>
          <w:szCs w:val="22"/>
        </w:rPr>
      </w:pPr>
    </w:p>
    <w:p w:rsidR="59DFAFDA" w:rsidP="59DFAFDA" w:rsidRDefault="59DFAFDA" w14:paraId="7386B720" w14:textId="7E94EE6E">
      <w:pPr>
        <w:rPr>
          <w:rFonts w:ascii="Arial" w:hAnsi="Arial" w:eastAsia="Arial" w:cs="Arial"/>
          <w:sz w:val="22"/>
          <w:szCs w:val="22"/>
        </w:rPr>
      </w:pPr>
    </w:p>
    <w:p w:rsidR="59DFAFDA" w:rsidP="59DFAFDA" w:rsidRDefault="59DFAFDA" w14:paraId="39E9244A" w14:textId="42CDA1CA">
      <w:pPr>
        <w:rPr>
          <w:rFonts w:ascii="Arial" w:hAnsi="Arial" w:eastAsia="Arial" w:cs="Arial"/>
          <w:sz w:val="22"/>
          <w:szCs w:val="22"/>
        </w:rPr>
      </w:pPr>
    </w:p>
    <w:p w:rsidR="59DFAFDA" w:rsidP="59DFAFDA" w:rsidRDefault="59DFAFDA" w14:paraId="5AAB3AEE" w14:textId="772B3CE1">
      <w:pPr>
        <w:rPr>
          <w:rFonts w:ascii="Arial" w:hAnsi="Arial" w:eastAsia="Arial" w:cs="Arial"/>
          <w:sz w:val="22"/>
          <w:szCs w:val="22"/>
        </w:rPr>
      </w:pPr>
    </w:p>
    <w:p w:rsidR="59DFAFDA" w:rsidP="59DFAFDA" w:rsidRDefault="59DFAFDA" w14:paraId="14FBB52A" w14:textId="74DD036A">
      <w:pPr>
        <w:rPr>
          <w:rFonts w:ascii="Arial" w:hAnsi="Arial" w:eastAsia="Arial" w:cs="Arial"/>
          <w:sz w:val="22"/>
          <w:szCs w:val="22"/>
        </w:rPr>
      </w:pPr>
    </w:p>
    <w:p w:rsidR="59DFAFDA" w:rsidP="59DFAFDA" w:rsidRDefault="59DFAFDA" w14:paraId="6948379D" w14:textId="71A9EC9C">
      <w:pPr>
        <w:rPr>
          <w:rFonts w:ascii="Arial" w:hAnsi="Arial" w:eastAsia="Arial" w:cs="Arial"/>
          <w:sz w:val="22"/>
          <w:szCs w:val="22"/>
        </w:rPr>
      </w:pPr>
    </w:p>
    <w:p w:rsidR="59DFAFDA" w:rsidP="59DFAFDA" w:rsidRDefault="59DFAFDA" w14:paraId="1AB552C3" w14:textId="2AC0378E">
      <w:pPr>
        <w:rPr>
          <w:rFonts w:ascii="Arial" w:hAnsi="Arial" w:eastAsia="Arial" w:cs="Arial"/>
          <w:sz w:val="22"/>
          <w:szCs w:val="22"/>
        </w:rPr>
      </w:pPr>
    </w:p>
    <w:p w:rsidR="59DFAFDA" w:rsidP="59DFAFDA" w:rsidRDefault="59DFAFDA" w14:paraId="63950D02" w14:textId="6B4CE927">
      <w:pPr>
        <w:pStyle w:val="Normal"/>
      </w:pPr>
    </w:p>
    <w:p w:rsidR="59DFAFDA" w:rsidP="59DFAFDA" w:rsidRDefault="59DFAFDA" w14:paraId="11AC4571" w14:textId="218E4F2F">
      <w:pPr>
        <w:spacing w:before="255" w:beforeAutospacing="off" w:after="255" w:afterAutospacing="off"/>
      </w:pPr>
    </w:p>
    <w:p w:rsidR="59DFAFDA" w:rsidP="59DFAFDA" w:rsidRDefault="59DFAFDA" w14:paraId="4CB4B0A5" w14:textId="1C49EFAF">
      <w:pPr>
        <w:spacing w:before="255" w:beforeAutospacing="off" w:after="255" w:afterAutospacing="off"/>
        <w:rPr>
          <w:rFonts w:ascii="system-ui" w:hAnsi="system-ui" w:eastAsia="system-ui" w:cs="system-ui"/>
          <w:i w:val="0"/>
          <w:iCs w:val="0"/>
          <w:noProof w:val="0"/>
          <w:sz w:val="25"/>
          <w:szCs w:val="25"/>
          <w:lang w:val="en-GB"/>
        </w:rPr>
      </w:pPr>
    </w:p>
    <w:p w:rsidR="59DFAFDA" w:rsidP="59DFAFDA" w:rsidRDefault="59DFAFDA" w14:paraId="4342C127" w14:textId="55872A6D">
      <w:pPr>
        <w:spacing w:before="255" w:beforeAutospacing="off" w:after="255" w:afterAutospacing="off"/>
        <w:rPr>
          <w:rFonts w:ascii="system-ui" w:hAnsi="system-ui" w:eastAsia="system-ui" w:cs="system-ui"/>
          <w:i w:val="0"/>
          <w:iCs w:val="0"/>
          <w:noProof w:val="0"/>
          <w:sz w:val="25"/>
          <w:szCs w:val="25"/>
          <w:lang w:val="en-GB"/>
        </w:rPr>
      </w:pPr>
    </w:p>
    <w:p w:rsidR="59DFAFDA" w:rsidP="59DFAFDA" w:rsidRDefault="59DFAFDA" w14:paraId="68B160B6" w14:textId="1F6C1E60">
      <w:pPr>
        <w:spacing w:before="255" w:beforeAutospacing="off" w:after="255" w:afterAutospacing="off"/>
        <w:rPr>
          <w:rFonts w:ascii="system-ui" w:hAnsi="system-ui" w:eastAsia="system-ui" w:cs="system-ui"/>
          <w:i w:val="0"/>
          <w:iCs w:val="0"/>
          <w:noProof w:val="0"/>
          <w:sz w:val="25"/>
          <w:szCs w:val="25"/>
          <w:lang w:val="en-GB"/>
        </w:rPr>
      </w:pPr>
    </w:p>
    <w:p w:rsidR="59DFAFDA" w:rsidP="59DFAFDA" w:rsidRDefault="59DFAFDA" w14:paraId="6C4F2F5B" w14:textId="233EFBDC">
      <w:pPr>
        <w:pStyle w:val="Normal"/>
        <w:spacing w:before="255" w:beforeAutospacing="off" w:after="255" w:afterAutospacing="off"/>
        <w:rPr>
          <w:rFonts w:ascii="Arial" w:hAnsi="Arial" w:eastAsia="Arial" w:cs="Arial"/>
          <w:i w:val="0"/>
          <w:iCs w:val="0"/>
          <w:noProof w:val="0"/>
          <w:sz w:val="22"/>
          <w:szCs w:val="22"/>
          <w:lang w:val="en-GB"/>
        </w:rPr>
      </w:pPr>
    </w:p>
    <w:p w:rsidR="223A607C" w:rsidP="59DFAFDA" w:rsidRDefault="223A607C" w14:paraId="0B155442" w14:textId="33E7579F">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Introduction</w:t>
      </w:r>
    </w:p>
    <w:p w:rsidR="223A607C" w:rsidP="59DFAFDA" w:rsidRDefault="223A607C" w14:paraId="4777491C" w14:textId="3526607C">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Health and social care practitioners rely heavily on effective communication, </w:t>
      </w:r>
      <w:r w:rsidRPr="59DFAFDA" w:rsidR="223A607C">
        <w:rPr>
          <w:rFonts w:ascii="Arial" w:hAnsi="Arial" w:eastAsia="Arial" w:cs="Arial"/>
          <w:i w:val="0"/>
          <w:iCs w:val="0"/>
          <w:noProof w:val="0"/>
          <w:sz w:val="22"/>
          <w:szCs w:val="22"/>
          <w:lang w:val="en-GB"/>
        </w:rPr>
        <w:t>accurate</w:t>
      </w:r>
      <w:r w:rsidRPr="59DFAFDA" w:rsidR="223A607C">
        <w:rPr>
          <w:rFonts w:ascii="Arial" w:hAnsi="Arial" w:eastAsia="Arial" w:cs="Arial"/>
          <w:i w:val="0"/>
          <w:iCs w:val="0"/>
          <w:noProof w:val="0"/>
          <w:sz w:val="22"/>
          <w:szCs w:val="22"/>
          <w:lang w:val="en-GB"/>
        </w:rPr>
        <w:t xml:space="preserve"> administrative work and coordinated teamwork to deliver safe, person-centred support. These elements become even more important when supporting older adults who have recently returned home after hospital discharge, as their care often involves several professionals sharing information and planning care across different services. This assignment focuses on these areas in relation to Mrs Mann, a 72-year-old woman recovering from hip replacement surgery who now receives regular domiciliary care and community physiotherapy. Her limited English, cultural preferences and involvement of multiple agencies highlight the complexity of providing consistent care in the community. A recent incident involving inconsistent note-keeping and a delayed medication adjustment also </w:t>
      </w:r>
      <w:r w:rsidRPr="59DFAFDA" w:rsidR="223A607C">
        <w:rPr>
          <w:rFonts w:ascii="Arial" w:hAnsi="Arial" w:eastAsia="Arial" w:cs="Arial"/>
          <w:i w:val="0"/>
          <w:iCs w:val="0"/>
          <w:noProof w:val="0"/>
          <w:sz w:val="22"/>
          <w:szCs w:val="22"/>
          <w:lang w:val="en-GB"/>
        </w:rPr>
        <w:t>demonstrates</w:t>
      </w:r>
      <w:r w:rsidRPr="59DFAFDA" w:rsidR="223A607C">
        <w:rPr>
          <w:rFonts w:ascii="Arial" w:hAnsi="Arial" w:eastAsia="Arial" w:cs="Arial"/>
          <w:i w:val="0"/>
          <w:iCs w:val="0"/>
          <w:noProof w:val="0"/>
          <w:sz w:val="22"/>
          <w:szCs w:val="22"/>
          <w:lang w:val="en-GB"/>
        </w:rPr>
        <w:t xml:space="preserve"> how easily errors can arise when communication and documentation are not handled properly. Drawing on legislation, communication theory and sector guidance, this report explores how good practice can support Mrs Mann’s safety, </w:t>
      </w:r>
      <w:r w:rsidRPr="59DFAFDA" w:rsidR="223A607C">
        <w:rPr>
          <w:rFonts w:ascii="Arial" w:hAnsi="Arial" w:eastAsia="Arial" w:cs="Arial"/>
          <w:i w:val="0"/>
          <w:iCs w:val="0"/>
          <w:noProof w:val="0"/>
          <w:sz w:val="22"/>
          <w:szCs w:val="22"/>
          <w:lang w:val="en-GB"/>
        </w:rPr>
        <w:t>independence</w:t>
      </w:r>
      <w:r w:rsidRPr="59DFAFDA" w:rsidR="223A607C">
        <w:rPr>
          <w:rFonts w:ascii="Arial" w:hAnsi="Arial" w:eastAsia="Arial" w:cs="Arial"/>
          <w:i w:val="0"/>
          <w:iCs w:val="0"/>
          <w:noProof w:val="0"/>
          <w:sz w:val="22"/>
          <w:szCs w:val="22"/>
          <w:lang w:val="en-GB"/>
        </w:rPr>
        <w:t xml:space="preserve"> and wellbeing. The discussion shows how theoretical ideas translate into real-life actions that directly support her rehabilitation.</w:t>
      </w:r>
    </w:p>
    <w:p w:rsidR="59DFAFDA" w:rsidP="59DFAFDA" w:rsidRDefault="59DFAFDA" w14:paraId="756A8679" w14:textId="77B70172">
      <w:pPr>
        <w:pStyle w:val="Normal"/>
        <w:spacing w:before="255" w:beforeAutospacing="off" w:after="255" w:afterAutospacing="off"/>
        <w:rPr>
          <w:rFonts w:ascii="Arial" w:hAnsi="Arial" w:eastAsia="Arial" w:cs="Arial"/>
          <w:i w:val="0"/>
          <w:iCs w:val="0"/>
          <w:noProof w:val="0"/>
          <w:sz w:val="22"/>
          <w:szCs w:val="22"/>
          <w:lang w:val="en-GB"/>
        </w:rPr>
      </w:pPr>
    </w:p>
    <w:p w:rsidR="223A607C" w:rsidP="59DFAFDA" w:rsidRDefault="223A607C" w14:paraId="56E91044" w14:textId="4AF69976">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Effective Communication in Mrs Mann’s Care-</w:t>
      </w:r>
    </w:p>
    <w:p w:rsidR="223A607C" w:rsidP="59DFAFDA" w:rsidRDefault="223A607C" w14:paraId="1BDD8725" w14:textId="49568044">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Communication is central to quality care, and its importance becomes especially clear when supporting someone who has </w:t>
      </w:r>
      <w:r w:rsidRPr="59DFAFDA" w:rsidR="223A607C">
        <w:rPr>
          <w:rFonts w:ascii="Arial" w:hAnsi="Arial" w:eastAsia="Arial" w:cs="Arial"/>
          <w:i w:val="0"/>
          <w:iCs w:val="0"/>
          <w:noProof w:val="0"/>
          <w:sz w:val="22"/>
          <w:szCs w:val="22"/>
          <w:lang w:val="en-GB"/>
        </w:rPr>
        <w:t>additional</w:t>
      </w:r>
      <w:r w:rsidRPr="59DFAFDA" w:rsidR="223A607C">
        <w:rPr>
          <w:rFonts w:ascii="Arial" w:hAnsi="Arial" w:eastAsia="Arial" w:cs="Arial"/>
          <w:i w:val="0"/>
          <w:iCs w:val="0"/>
          <w:noProof w:val="0"/>
          <w:sz w:val="22"/>
          <w:szCs w:val="22"/>
          <w:lang w:val="en-GB"/>
        </w:rPr>
        <w:t xml:space="preserve"> communication needs. Mrs Mann’s limited English puts her at risk of misunderstanding essential information about her medication, </w:t>
      </w:r>
      <w:r w:rsidRPr="59DFAFDA" w:rsidR="223A607C">
        <w:rPr>
          <w:rFonts w:ascii="Arial" w:hAnsi="Arial" w:eastAsia="Arial" w:cs="Arial"/>
          <w:i w:val="0"/>
          <w:iCs w:val="0"/>
          <w:noProof w:val="0"/>
          <w:sz w:val="22"/>
          <w:szCs w:val="22"/>
          <w:lang w:val="en-GB"/>
        </w:rPr>
        <w:t>mobility</w:t>
      </w:r>
      <w:r w:rsidRPr="59DFAFDA" w:rsidR="223A607C">
        <w:rPr>
          <w:rFonts w:ascii="Arial" w:hAnsi="Arial" w:eastAsia="Arial" w:cs="Arial"/>
          <w:i w:val="0"/>
          <w:iCs w:val="0"/>
          <w:noProof w:val="0"/>
          <w:sz w:val="22"/>
          <w:szCs w:val="22"/>
          <w:lang w:val="en-GB"/>
        </w:rPr>
        <w:t xml:space="preserve"> and physiotherapy exercises. As Kitson et al. (2018) note, communication difficulties can significantly affect patient safety, particularly during transitions from hospital to home when individuals must follow new routines and instructions. For Mrs Mann, misunderstanding a mobility restriction or medication schedule could lead to falls, </w:t>
      </w:r>
      <w:r w:rsidRPr="59DFAFDA" w:rsidR="223A607C">
        <w:rPr>
          <w:rFonts w:ascii="Arial" w:hAnsi="Arial" w:eastAsia="Arial" w:cs="Arial"/>
          <w:i w:val="0"/>
          <w:iCs w:val="0"/>
          <w:noProof w:val="0"/>
          <w:sz w:val="22"/>
          <w:szCs w:val="22"/>
          <w:lang w:val="en-GB"/>
        </w:rPr>
        <w:t>complications</w:t>
      </w:r>
      <w:r w:rsidRPr="59DFAFDA" w:rsidR="223A607C">
        <w:rPr>
          <w:rFonts w:ascii="Arial" w:hAnsi="Arial" w:eastAsia="Arial" w:cs="Arial"/>
          <w:i w:val="0"/>
          <w:iCs w:val="0"/>
          <w:noProof w:val="0"/>
          <w:sz w:val="22"/>
          <w:szCs w:val="22"/>
          <w:lang w:val="en-GB"/>
        </w:rPr>
        <w:t xml:space="preserve"> or delayed recovery.</w:t>
      </w:r>
    </w:p>
    <w:p w:rsidR="223A607C" w:rsidP="59DFAFDA" w:rsidRDefault="223A607C" w14:paraId="06D99BD7" w14:textId="5A1DDBE1">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The Equality Act 2010 requires services to prevent discrimination and make reasonable adjustments so everyone can access care fairly. Although language itself is not a protected characteristic, the Act protects race and cultural background, meaning organisations must remove communication barriers for people whose first language is not English. If Mrs Mann receives a poorer standard of care due to language barriers, this could amount to indirect discrimination. Reasonable adjustments might include offering interpreting support, providing visual communication </w:t>
      </w:r>
      <w:r w:rsidRPr="59DFAFDA" w:rsidR="223A607C">
        <w:rPr>
          <w:rFonts w:ascii="Arial" w:hAnsi="Arial" w:eastAsia="Arial" w:cs="Arial"/>
          <w:i w:val="0"/>
          <w:iCs w:val="0"/>
          <w:noProof w:val="0"/>
          <w:sz w:val="22"/>
          <w:szCs w:val="22"/>
          <w:lang w:val="en-GB"/>
        </w:rPr>
        <w:t>tools</w:t>
      </w:r>
      <w:r w:rsidRPr="59DFAFDA" w:rsidR="223A607C">
        <w:rPr>
          <w:rFonts w:ascii="Arial" w:hAnsi="Arial" w:eastAsia="Arial" w:cs="Arial"/>
          <w:i w:val="0"/>
          <w:iCs w:val="0"/>
          <w:noProof w:val="0"/>
          <w:sz w:val="22"/>
          <w:szCs w:val="22"/>
          <w:lang w:val="en-GB"/>
        </w:rPr>
        <w:t xml:space="preserve"> or speaking slowly and clearly using simple vocabulary.</w:t>
      </w:r>
    </w:p>
    <w:p w:rsidR="223A607C" w:rsidP="59DFAFDA" w:rsidRDefault="223A607C" w14:paraId="00782F63" w14:textId="6E118C4C">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Mrs Mann’s daughter often interprets for her, which can be helpful, but guidance from NHS England (2022) highlights that family members should not be the only interpreters during discussions involving consent, treatment </w:t>
      </w:r>
      <w:r w:rsidRPr="59DFAFDA" w:rsidR="223A607C">
        <w:rPr>
          <w:rFonts w:ascii="Arial" w:hAnsi="Arial" w:eastAsia="Arial" w:cs="Arial"/>
          <w:i w:val="0"/>
          <w:iCs w:val="0"/>
          <w:noProof w:val="0"/>
          <w:sz w:val="22"/>
          <w:szCs w:val="22"/>
          <w:lang w:val="en-GB"/>
        </w:rPr>
        <w:t>decisions</w:t>
      </w:r>
      <w:r w:rsidRPr="59DFAFDA" w:rsidR="223A607C">
        <w:rPr>
          <w:rFonts w:ascii="Arial" w:hAnsi="Arial" w:eastAsia="Arial" w:cs="Arial"/>
          <w:i w:val="0"/>
          <w:iCs w:val="0"/>
          <w:noProof w:val="0"/>
          <w:sz w:val="22"/>
          <w:szCs w:val="22"/>
          <w:lang w:val="en-GB"/>
        </w:rPr>
        <w:t xml:space="preserve"> or safeguarding. Family members may unintentionally alter information or may feel emotionally conflicted. Professional interpreters ensure confidentiality, </w:t>
      </w:r>
      <w:r w:rsidRPr="59DFAFDA" w:rsidR="223A607C">
        <w:rPr>
          <w:rFonts w:ascii="Arial" w:hAnsi="Arial" w:eastAsia="Arial" w:cs="Arial"/>
          <w:i w:val="0"/>
          <w:iCs w:val="0"/>
          <w:noProof w:val="0"/>
          <w:sz w:val="22"/>
          <w:szCs w:val="22"/>
          <w:lang w:val="en-GB"/>
        </w:rPr>
        <w:t>accuracy</w:t>
      </w:r>
      <w:r w:rsidRPr="59DFAFDA" w:rsidR="223A607C">
        <w:rPr>
          <w:rFonts w:ascii="Arial" w:hAnsi="Arial" w:eastAsia="Arial" w:cs="Arial"/>
          <w:i w:val="0"/>
          <w:iCs w:val="0"/>
          <w:noProof w:val="0"/>
          <w:sz w:val="22"/>
          <w:szCs w:val="22"/>
          <w:lang w:val="en-GB"/>
        </w:rPr>
        <w:t xml:space="preserve"> and consistency.</w:t>
      </w:r>
    </w:p>
    <w:p w:rsidR="223A607C" w:rsidP="59DFAFDA" w:rsidRDefault="223A607C" w14:paraId="21946FFA" w14:textId="50C73831">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A communication model that supports good practice is Egan’s SOLER model, which promotes active and attentive non-verbal communication. Adopting an open posture, </w:t>
      </w:r>
      <w:r w:rsidRPr="59DFAFDA" w:rsidR="223A607C">
        <w:rPr>
          <w:rFonts w:ascii="Arial" w:hAnsi="Arial" w:eastAsia="Arial" w:cs="Arial"/>
          <w:i w:val="0"/>
          <w:iCs w:val="0"/>
          <w:noProof w:val="0"/>
          <w:sz w:val="22"/>
          <w:szCs w:val="22"/>
          <w:lang w:val="en-GB"/>
        </w:rPr>
        <w:t>maintaining</w:t>
      </w:r>
      <w:r w:rsidRPr="59DFAFDA" w:rsidR="223A607C">
        <w:rPr>
          <w:rFonts w:ascii="Arial" w:hAnsi="Arial" w:eastAsia="Arial" w:cs="Arial"/>
          <w:i w:val="0"/>
          <w:iCs w:val="0"/>
          <w:noProof w:val="0"/>
          <w:sz w:val="22"/>
          <w:szCs w:val="22"/>
          <w:lang w:val="en-GB"/>
        </w:rPr>
        <w:t xml:space="preserve"> comfortable eye </w:t>
      </w:r>
      <w:r w:rsidRPr="59DFAFDA" w:rsidR="223A607C">
        <w:rPr>
          <w:rFonts w:ascii="Arial" w:hAnsi="Arial" w:eastAsia="Arial" w:cs="Arial"/>
          <w:i w:val="0"/>
          <w:iCs w:val="0"/>
          <w:noProof w:val="0"/>
          <w:sz w:val="22"/>
          <w:szCs w:val="22"/>
          <w:lang w:val="en-GB"/>
        </w:rPr>
        <w:t>contact</w:t>
      </w:r>
      <w:r w:rsidRPr="59DFAFDA" w:rsidR="223A607C">
        <w:rPr>
          <w:rFonts w:ascii="Arial" w:hAnsi="Arial" w:eastAsia="Arial" w:cs="Arial"/>
          <w:i w:val="0"/>
          <w:iCs w:val="0"/>
          <w:noProof w:val="0"/>
          <w:sz w:val="22"/>
          <w:szCs w:val="22"/>
          <w:lang w:val="en-GB"/>
        </w:rPr>
        <w:t xml:space="preserve"> and positioning oneself at the same level as the service user can help put Mrs Mann at ease. This is particularly useful when language barriers exist, as non-verbal communication helps convey warmth, </w:t>
      </w:r>
      <w:r w:rsidRPr="59DFAFDA" w:rsidR="223A607C">
        <w:rPr>
          <w:rFonts w:ascii="Arial" w:hAnsi="Arial" w:eastAsia="Arial" w:cs="Arial"/>
          <w:i w:val="0"/>
          <w:iCs w:val="0"/>
          <w:noProof w:val="0"/>
          <w:sz w:val="22"/>
          <w:szCs w:val="22"/>
          <w:lang w:val="en-GB"/>
        </w:rPr>
        <w:t>clarity</w:t>
      </w:r>
      <w:r w:rsidRPr="59DFAFDA" w:rsidR="223A607C">
        <w:rPr>
          <w:rFonts w:ascii="Arial" w:hAnsi="Arial" w:eastAsia="Arial" w:cs="Arial"/>
          <w:i w:val="0"/>
          <w:iCs w:val="0"/>
          <w:noProof w:val="0"/>
          <w:sz w:val="22"/>
          <w:szCs w:val="22"/>
          <w:lang w:val="en-GB"/>
        </w:rPr>
        <w:t xml:space="preserve"> and respect even when words are limited.</w:t>
      </w:r>
    </w:p>
    <w:p w:rsidR="223A607C" w:rsidP="59DFAFDA" w:rsidRDefault="223A607C" w14:paraId="6678C9EA" w14:textId="2F2262EF">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Practical methods such as using diagrams, </w:t>
      </w:r>
      <w:r w:rsidRPr="59DFAFDA" w:rsidR="223A607C">
        <w:rPr>
          <w:rFonts w:ascii="Arial" w:hAnsi="Arial" w:eastAsia="Arial" w:cs="Arial"/>
          <w:i w:val="0"/>
          <w:iCs w:val="0"/>
          <w:noProof w:val="0"/>
          <w:sz w:val="22"/>
          <w:szCs w:val="22"/>
          <w:lang w:val="en-GB"/>
        </w:rPr>
        <w:t>demonstrating</w:t>
      </w:r>
      <w:r w:rsidRPr="59DFAFDA" w:rsidR="223A607C">
        <w:rPr>
          <w:rFonts w:ascii="Arial" w:hAnsi="Arial" w:eastAsia="Arial" w:cs="Arial"/>
          <w:i w:val="0"/>
          <w:iCs w:val="0"/>
          <w:noProof w:val="0"/>
          <w:sz w:val="22"/>
          <w:szCs w:val="22"/>
          <w:lang w:val="en-GB"/>
        </w:rPr>
        <w:t xml:space="preserve"> exercises instead of only explaining them, or using short, step-by-step instructions can help Mrs Mann understand information more confidently. The “teach-back” technique</w:t>
      </w:r>
      <w:r w:rsidRPr="59DFAFDA" w:rsidR="19444883">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asking her to repeat or </w:t>
      </w:r>
      <w:r w:rsidRPr="59DFAFDA" w:rsidR="223A607C">
        <w:rPr>
          <w:rFonts w:ascii="Arial" w:hAnsi="Arial" w:eastAsia="Arial" w:cs="Arial"/>
          <w:i w:val="0"/>
          <w:iCs w:val="0"/>
          <w:noProof w:val="0"/>
          <w:sz w:val="22"/>
          <w:szCs w:val="22"/>
          <w:lang w:val="en-GB"/>
        </w:rPr>
        <w:t>demonstrate</w:t>
      </w:r>
      <w:r w:rsidRPr="59DFAFDA" w:rsidR="223A607C">
        <w:rPr>
          <w:rFonts w:ascii="Arial" w:hAnsi="Arial" w:eastAsia="Arial" w:cs="Arial"/>
          <w:i w:val="0"/>
          <w:iCs w:val="0"/>
          <w:noProof w:val="0"/>
          <w:sz w:val="22"/>
          <w:szCs w:val="22"/>
          <w:lang w:val="en-GB"/>
        </w:rPr>
        <w:t xml:space="preserve"> what she has understood</w:t>
      </w:r>
      <w:r w:rsidRPr="59DFAFDA" w:rsidR="12906B7B">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helps confirm accuracy and encourages her to be active in her own care.</w:t>
      </w:r>
    </w:p>
    <w:p w:rsidR="223A607C" w:rsidP="59DFAFDA" w:rsidRDefault="223A607C" w14:paraId="3BABD43F" w14:textId="5D8DAA5F">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Cultural sensitivity is equally important. Awareness of Mrs Mann’s preferences around modesty, gender of care workers or religious routines helps ensure communication is respectful and aligned with her values. Papadopoulos (2018) argues that culturally competent communication strengthens trust, reduces </w:t>
      </w:r>
      <w:r w:rsidRPr="59DFAFDA" w:rsidR="223A607C">
        <w:rPr>
          <w:rFonts w:ascii="Arial" w:hAnsi="Arial" w:eastAsia="Arial" w:cs="Arial"/>
          <w:i w:val="0"/>
          <w:iCs w:val="0"/>
          <w:noProof w:val="0"/>
          <w:sz w:val="22"/>
          <w:szCs w:val="22"/>
          <w:lang w:val="en-GB"/>
        </w:rPr>
        <w:t>anxiety</w:t>
      </w:r>
      <w:r w:rsidRPr="59DFAFDA" w:rsidR="223A607C">
        <w:rPr>
          <w:rFonts w:ascii="Arial" w:hAnsi="Arial" w:eastAsia="Arial" w:cs="Arial"/>
          <w:i w:val="0"/>
          <w:iCs w:val="0"/>
          <w:noProof w:val="0"/>
          <w:sz w:val="22"/>
          <w:szCs w:val="22"/>
          <w:lang w:val="en-GB"/>
        </w:rPr>
        <w:t xml:space="preserve"> and improves overall engagement.</w:t>
      </w:r>
    </w:p>
    <w:p w:rsidR="19885287" w:rsidP="59DFAFDA" w:rsidRDefault="19885287" w14:paraId="74415896" w14:textId="194490D8">
      <w:pPr>
        <w:spacing w:before="255" w:beforeAutospacing="off" w:after="255" w:afterAutospacing="off"/>
      </w:pP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addition</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involving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Mrs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Mann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decision</w:t>
      </w:r>
      <w:r w:rsidRPr="59DFAFDA" w:rsidR="19885287">
        <w:rPr>
          <w:rFonts w:ascii="Arial" w:hAnsi="Arial" w:eastAsia="Arial" w:cs="Arial"/>
          <w:i w:val="0"/>
          <w:iCs w:val="0"/>
          <w:noProof w:val="0"/>
          <w:sz w:val="22"/>
          <w:szCs w:val="22"/>
          <w:lang w:val="en-GB"/>
        </w:rPr>
        <w:t>-</w:t>
      </w:r>
      <w:r w:rsidRPr="59DFAFDA" w:rsidR="19885287">
        <w:rPr>
          <w:rFonts w:ascii="Arial" w:hAnsi="Arial" w:eastAsia="Arial" w:cs="Arial"/>
          <w:i w:val="0"/>
          <w:iCs w:val="0"/>
          <w:noProof w:val="0"/>
          <w:sz w:val="22"/>
          <w:szCs w:val="22"/>
          <w:lang w:val="en-GB"/>
        </w:rPr>
        <w:t>making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essential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part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of</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communication</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principle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of</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shared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decision</w:t>
      </w:r>
      <w:r w:rsidRPr="59DFAFDA" w:rsidR="19885287">
        <w:rPr>
          <w:rFonts w:ascii="Arial" w:hAnsi="Arial" w:eastAsia="Arial" w:cs="Arial"/>
          <w:i w:val="0"/>
          <w:iCs w:val="0"/>
          <w:noProof w:val="0"/>
          <w:sz w:val="22"/>
          <w:szCs w:val="22"/>
          <w:lang w:val="en-GB"/>
        </w:rPr>
        <w:t>-</w:t>
      </w:r>
      <w:r w:rsidRPr="59DFAFDA" w:rsidR="19885287">
        <w:rPr>
          <w:rFonts w:ascii="Arial" w:hAnsi="Arial" w:eastAsia="Arial" w:cs="Arial"/>
          <w:i w:val="0"/>
          <w:iCs w:val="0"/>
          <w:noProof w:val="0"/>
          <w:sz w:val="22"/>
          <w:szCs w:val="22"/>
          <w:lang w:val="en-GB"/>
        </w:rPr>
        <w:t>making</w:t>
      </w:r>
      <w:r w:rsidRPr="59DFAFDA" w:rsidR="19885287">
        <w:rPr>
          <w:rFonts w:ascii="system-ui" w:hAnsi="system-ui" w:eastAsia="system-ui" w:cs="system-ui"/>
          <w:i w:val="0"/>
          <w:iCs w:val="0"/>
          <w:noProof w:val="0"/>
          <w:sz w:val="25"/>
          <w:szCs w:val="25"/>
          <w:lang w:val="en-GB"/>
        </w:rPr>
        <w:t xml:space="preserve"> is </w:t>
      </w:r>
      <w:r w:rsidRPr="59DFAFDA" w:rsidR="19885287">
        <w:rPr>
          <w:rFonts w:ascii="Arial" w:hAnsi="Arial" w:eastAsia="Arial" w:cs="Arial"/>
          <w:i w:val="0"/>
          <w:iCs w:val="0"/>
          <w:noProof w:val="0"/>
          <w:sz w:val="22"/>
          <w:szCs w:val="22"/>
          <w:lang w:val="en-GB"/>
        </w:rPr>
        <w:t>widely</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supported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across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health</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social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care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because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empowers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individuals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helps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them</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feel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more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control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of</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their</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recovery</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Even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if</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language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barriers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exist</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staff</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can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still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support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shared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decision</w:t>
      </w:r>
      <w:r w:rsidRPr="59DFAFDA" w:rsidR="19885287">
        <w:rPr>
          <w:rFonts w:ascii="Arial" w:hAnsi="Arial" w:eastAsia="Arial" w:cs="Arial"/>
          <w:i w:val="0"/>
          <w:iCs w:val="0"/>
          <w:noProof w:val="0"/>
          <w:sz w:val="22"/>
          <w:szCs w:val="22"/>
          <w:lang w:val="en-GB"/>
        </w:rPr>
        <w:t>-</w:t>
      </w:r>
      <w:r w:rsidRPr="59DFAFDA" w:rsidR="19885287">
        <w:rPr>
          <w:rFonts w:ascii="Arial" w:hAnsi="Arial" w:eastAsia="Arial" w:cs="Arial"/>
          <w:i w:val="0"/>
          <w:iCs w:val="0"/>
          <w:noProof w:val="0"/>
          <w:sz w:val="22"/>
          <w:szCs w:val="22"/>
          <w:lang w:val="en-GB"/>
        </w:rPr>
        <w:t>making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by</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offering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choices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simple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language</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allowing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extra</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time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for</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responses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checking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that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Mrs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Mann’s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preferences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recorded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accurately</w:t>
      </w:r>
      <w:r w:rsidRPr="59DFAFDA" w:rsidR="19885287">
        <w:rPr>
          <w:rFonts w:ascii="Arial" w:hAnsi="Arial" w:eastAsia="Arial" w:cs="Arial"/>
          <w:i w:val="0"/>
          <w:iCs w:val="0"/>
          <w:noProof w:val="0"/>
          <w:sz w:val="25"/>
          <w:szCs w:val="25"/>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This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approach</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respects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her</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dignity</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autonomy</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which</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core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values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person</w:t>
      </w:r>
      <w:r w:rsidRPr="59DFAFDA" w:rsidR="19885287">
        <w:rPr>
          <w:rFonts w:ascii="Arial" w:hAnsi="Arial" w:eastAsia="Arial" w:cs="Arial"/>
          <w:i w:val="0"/>
          <w:iCs w:val="0"/>
          <w:noProof w:val="0"/>
          <w:sz w:val="22"/>
          <w:szCs w:val="22"/>
          <w:lang w:val="en-GB"/>
        </w:rPr>
        <w:t>-</w:t>
      </w:r>
      <w:r w:rsidRPr="59DFAFDA" w:rsidR="19885287">
        <w:rPr>
          <w:rFonts w:ascii="Arial" w:hAnsi="Arial" w:eastAsia="Arial" w:cs="Arial"/>
          <w:i w:val="0"/>
          <w:iCs w:val="0"/>
          <w:noProof w:val="0"/>
          <w:sz w:val="22"/>
          <w:szCs w:val="22"/>
          <w:lang w:val="en-GB"/>
        </w:rPr>
        <w:t>centred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care</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When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communication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adapted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these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ways</w:t>
      </w:r>
      <w:r w:rsidRPr="59DFAFDA" w:rsidR="19885287">
        <w:rPr>
          <w:rFonts w:ascii="Arial" w:hAnsi="Arial" w:eastAsia="Arial" w:cs="Arial"/>
          <w:i w:val="0"/>
          <w:iCs w:val="0"/>
          <w:noProof w:val="0"/>
          <w:sz w:val="22"/>
          <w:szCs w:val="22"/>
          <w:lang w:val="en-GB"/>
        </w:rPr>
        <w: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it</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creates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more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equal</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partnership</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between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Mrs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Mann</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and</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the</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professionals</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supporting</w:t>
      </w:r>
      <w:r w:rsidRPr="59DFAFDA" w:rsidR="19885287">
        <w:rPr>
          <w:rFonts w:ascii="system-ui" w:hAnsi="system-ui" w:eastAsia="system-ui" w:cs="system-ui"/>
          <w:i w:val="0"/>
          <w:iCs w:val="0"/>
          <w:noProof w:val="0"/>
          <w:sz w:val="25"/>
          <w:szCs w:val="25"/>
          <w:lang w:val="en-GB"/>
        </w:rPr>
        <w:t xml:space="preserve"> </w:t>
      </w:r>
      <w:r w:rsidRPr="59DFAFDA" w:rsidR="19885287">
        <w:rPr>
          <w:rFonts w:ascii="Arial" w:hAnsi="Arial" w:eastAsia="Arial" w:cs="Arial"/>
          <w:i w:val="0"/>
          <w:iCs w:val="0"/>
          <w:noProof w:val="0"/>
          <w:sz w:val="22"/>
          <w:szCs w:val="22"/>
          <w:lang w:val="en-GB"/>
        </w:rPr>
        <w:t>her</w:t>
      </w:r>
      <w:r w:rsidRPr="59DFAFDA" w:rsidR="19885287">
        <w:rPr>
          <w:rFonts w:ascii="Arial" w:hAnsi="Arial" w:eastAsia="Arial" w:cs="Arial"/>
          <w:i w:val="0"/>
          <w:iCs w:val="0"/>
          <w:noProof w:val="0"/>
          <w:sz w:val="22"/>
          <w:szCs w:val="22"/>
          <w:lang w:val="en-GB"/>
        </w:rPr>
        <w:t>.</w:t>
      </w:r>
    </w:p>
    <w:p w:rsidR="59DFAFDA" w:rsidP="59DFAFDA" w:rsidRDefault="59DFAFDA" w14:paraId="275109E5" w14:textId="1C617526">
      <w:pPr>
        <w:pStyle w:val="Normal"/>
        <w:spacing w:before="255" w:beforeAutospacing="off" w:after="255" w:afterAutospacing="off"/>
        <w:rPr>
          <w:rFonts w:ascii="Arial" w:hAnsi="Arial" w:eastAsia="Arial" w:cs="Arial"/>
          <w:i w:val="0"/>
          <w:iCs w:val="0"/>
          <w:noProof w:val="0"/>
          <w:sz w:val="22"/>
          <w:szCs w:val="22"/>
          <w:lang w:val="en-GB"/>
        </w:rPr>
      </w:pPr>
    </w:p>
    <w:p w:rsidR="223A607C" w:rsidP="59DFAFDA" w:rsidRDefault="223A607C" w14:paraId="609740CD" w14:textId="136A2094">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Overall, communication is not only a practical skill but a legal and ethical responsibility. Adapting communication styles and being culturally aware ensures Mrs Mann can fully participate in her care, helping her regain independence safely and confidently.</w:t>
      </w:r>
    </w:p>
    <w:p w:rsidR="59DFAFDA" w:rsidP="59DFAFDA" w:rsidRDefault="59DFAFDA" w14:paraId="0F65C6A2" w14:textId="1AC59135">
      <w:pPr>
        <w:pStyle w:val="Normal"/>
        <w:spacing w:before="255" w:beforeAutospacing="off" w:after="255" w:afterAutospacing="off"/>
        <w:rPr>
          <w:rFonts w:ascii="Arial" w:hAnsi="Arial" w:eastAsia="Arial" w:cs="Arial"/>
          <w:i w:val="0"/>
          <w:iCs w:val="0"/>
          <w:noProof w:val="0"/>
          <w:sz w:val="22"/>
          <w:szCs w:val="22"/>
          <w:lang w:val="en-GB"/>
        </w:rPr>
      </w:pPr>
    </w:p>
    <w:p w:rsidR="223A607C" w:rsidP="59DFAFDA" w:rsidRDefault="223A607C" w14:paraId="5D95D6D7" w14:textId="4637A846">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Importance of Good Administrative Skills and Record Keeping</w:t>
      </w:r>
      <w:r w:rsidRPr="59DFAFDA" w:rsidR="23453747">
        <w:rPr>
          <w:rFonts w:ascii="Arial" w:hAnsi="Arial" w:eastAsia="Arial" w:cs="Arial"/>
          <w:i w:val="0"/>
          <w:iCs w:val="0"/>
          <w:noProof w:val="0"/>
          <w:sz w:val="22"/>
          <w:szCs w:val="22"/>
          <w:lang w:val="en-GB"/>
        </w:rPr>
        <w:t>-</w:t>
      </w:r>
    </w:p>
    <w:p w:rsidR="223A607C" w:rsidP="59DFAFDA" w:rsidRDefault="223A607C" w14:paraId="068D192B" w14:textId="3ED68CEF">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Administrative skills are sometimes seen as background tasks, but in health and social care they are central to safe and effective practice. Mrs Mann’s recent incident involving inconsistent documentation and a delayed medication adjustment highlights how administrative errors can have </w:t>
      </w:r>
      <w:r w:rsidRPr="59DFAFDA" w:rsidR="223A607C">
        <w:rPr>
          <w:rFonts w:ascii="Arial" w:hAnsi="Arial" w:eastAsia="Arial" w:cs="Arial"/>
          <w:i w:val="0"/>
          <w:iCs w:val="0"/>
          <w:noProof w:val="0"/>
          <w:sz w:val="22"/>
          <w:szCs w:val="22"/>
          <w:lang w:val="en-GB"/>
        </w:rPr>
        <w:t>serious consequences</w:t>
      </w:r>
      <w:r w:rsidRPr="59DFAFDA" w:rsidR="223A607C">
        <w:rPr>
          <w:rFonts w:ascii="Arial" w:hAnsi="Arial" w:eastAsia="Arial" w:cs="Arial"/>
          <w:i w:val="0"/>
          <w:iCs w:val="0"/>
          <w:noProof w:val="0"/>
          <w:sz w:val="22"/>
          <w:szCs w:val="22"/>
          <w:lang w:val="en-GB"/>
        </w:rPr>
        <w:t xml:space="preserve">. Delays, </w:t>
      </w:r>
      <w:r w:rsidRPr="59DFAFDA" w:rsidR="223A607C">
        <w:rPr>
          <w:rFonts w:ascii="Arial" w:hAnsi="Arial" w:eastAsia="Arial" w:cs="Arial"/>
          <w:i w:val="0"/>
          <w:iCs w:val="0"/>
          <w:noProof w:val="0"/>
          <w:sz w:val="22"/>
          <w:szCs w:val="22"/>
          <w:lang w:val="en-GB"/>
        </w:rPr>
        <w:t>inaccuracies</w:t>
      </w:r>
      <w:r w:rsidRPr="59DFAFDA" w:rsidR="223A607C">
        <w:rPr>
          <w:rFonts w:ascii="Arial" w:hAnsi="Arial" w:eastAsia="Arial" w:cs="Arial"/>
          <w:i w:val="0"/>
          <w:iCs w:val="0"/>
          <w:noProof w:val="0"/>
          <w:sz w:val="22"/>
          <w:szCs w:val="22"/>
          <w:lang w:val="en-GB"/>
        </w:rPr>
        <w:t xml:space="preserve"> or missing information can directly affect patient safety and disrupt continuity of care.</w:t>
      </w:r>
    </w:p>
    <w:p w:rsidR="223A607C" w:rsidP="59DFAFDA" w:rsidRDefault="223A607C" w14:paraId="3CD131FD" w14:textId="11580275">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Accurate documentation ensures that everyone involved in Mrs Mann’s support</w:t>
      </w:r>
      <w:r w:rsidRPr="59DFAFDA" w:rsidR="3850C202">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including her GP, physiotherapist and care workers</w:t>
      </w:r>
      <w:r w:rsidRPr="59DFAFDA" w:rsidR="1C6B9BB2">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has the same up-to-date information. Professional guidelines such as those from the NMC (2018) and Skills for Care (2021) emphasise that records must be factual, </w:t>
      </w:r>
      <w:r w:rsidRPr="59DFAFDA" w:rsidR="223A607C">
        <w:rPr>
          <w:rFonts w:ascii="Arial" w:hAnsi="Arial" w:eastAsia="Arial" w:cs="Arial"/>
          <w:i w:val="0"/>
          <w:iCs w:val="0"/>
          <w:noProof w:val="0"/>
          <w:sz w:val="22"/>
          <w:szCs w:val="22"/>
          <w:lang w:val="en-GB"/>
        </w:rPr>
        <w:t>objective</w:t>
      </w: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timely</w:t>
      </w:r>
      <w:r w:rsidRPr="59DFAFDA" w:rsidR="223A607C">
        <w:rPr>
          <w:rFonts w:ascii="Arial" w:hAnsi="Arial" w:eastAsia="Arial" w:cs="Arial"/>
          <w:i w:val="0"/>
          <w:iCs w:val="0"/>
          <w:noProof w:val="0"/>
          <w:sz w:val="22"/>
          <w:szCs w:val="22"/>
          <w:lang w:val="en-GB"/>
        </w:rPr>
        <w:t xml:space="preserve"> and written clearly. For example, if the physiotherapist updates her mobility plan but the domiciliary care team does not see this because it was not recorded correctly, staff might unknowingly support her in unsafe ways. Similarly, if medication changes are not documented promptly, professionals may rely on outdated instructions, putting Mrs Mann at risk.</w:t>
      </w:r>
    </w:p>
    <w:p w:rsidR="223A607C" w:rsidP="59DFAFDA" w:rsidRDefault="223A607C" w14:paraId="74C63E50" w14:textId="6BF6F12F">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The Data Protection Act 2018 and the UK GDPR set out legal rules for storing, </w:t>
      </w:r>
      <w:r w:rsidRPr="59DFAFDA" w:rsidR="223A607C">
        <w:rPr>
          <w:rFonts w:ascii="Arial" w:hAnsi="Arial" w:eastAsia="Arial" w:cs="Arial"/>
          <w:i w:val="0"/>
          <w:iCs w:val="0"/>
          <w:noProof w:val="0"/>
          <w:sz w:val="22"/>
          <w:szCs w:val="22"/>
          <w:lang w:val="en-GB"/>
        </w:rPr>
        <w:t>sharing</w:t>
      </w:r>
      <w:r w:rsidRPr="59DFAFDA" w:rsidR="223A607C">
        <w:rPr>
          <w:rFonts w:ascii="Arial" w:hAnsi="Arial" w:eastAsia="Arial" w:cs="Arial"/>
          <w:i w:val="0"/>
          <w:iCs w:val="0"/>
          <w:noProof w:val="0"/>
          <w:sz w:val="22"/>
          <w:szCs w:val="22"/>
          <w:lang w:val="en-GB"/>
        </w:rPr>
        <w:t xml:space="preserve"> and</w:t>
      </w:r>
      <w:r w:rsidRPr="59DFAFDA" w:rsidR="0AD1CDC7">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managing personal data. Because Mrs Mann’s records </w:t>
      </w:r>
      <w:r w:rsidRPr="59DFAFDA" w:rsidR="223A607C">
        <w:rPr>
          <w:rFonts w:ascii="Arial" w:hAnsi="Arial" w:eastAsia="Arial" w:cs="Arial"/>
          <w:i w:val="0"/>
          <w:iCs w:val="0"/>
          <w:noProof w:val="0"/>
          <w:sz w:val="22"/>
          <w:szCs w:val="22"/>
          <w:lang w:val="en-GB"/>
        </w:rPr>
        <w:t>contain</w:t>
      </w:r>
      <w:r w:rsidRPr="59DFAFDA" w:rsidR="223A607C">
        <w:rPr>
          <w:rFonts w:ascii="Arial" w:hAnsi="Arial" w:eastAsia="Arial" w:cs="Arial"/>
          <w:i w:val="0"/>
          <w:iCs w:val="0"/>
          <w:noProof w:val="0"/>
          <w:sz w:val="22"/>
          <w:szCs w:val="22"/>
          <w:lang w:val="en-GB"/>
        </w:rPr>
        <w:t xml:space="preserve"> sensitive health information, staff must ensure they are processed lawfully, kept secure and shared only on a legitimate “need-to-know” basis. Under these laws, Mrs Mann also has the right to access her information and understand how it is used.</w:t>
      </w:r>
    </w:p>
    <w:p w:rsidR="223A607C" w:rsidP="59DFAFDA" w:rsidRDefault="223A607C" w14:paraId="5CE820A9" w14:textId="510441AC">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The Caldicott Principles further guide </w:t>
      </w:r>
      <w:r w:rsidRPr="59DFAFDA" w:rsidR="223A607C">
        <w:rPr>
          <w:rFonts w:ascii="Arial" w:hAnsi="Arial" w:eastAsia="Arial" w:cs="Arial"/>
          <w:i w:val="0"/>
          <w:iCs w:val="0"/>
          <w:noProof w:val="0"/>
          <w:sz w:val="22"/>
          <w:szCs w:val="22"/>
          <w:lang w:val="en-GB"/>
        </w:rPr>
        <w:t>good information</w:t>
      </w:r>
      <w:r w:rsidRPr="59DFAFDA" w:rsidR="223A607C">
        <w:rPr>
          <w:rFonts w:ascii="Arial" w:hAnsi="Arial" w:eastAsia="Arial" w:cs="Arial"/>
          <w:i w:val="0"/>
          <w:iCs w:val="0"/>
          <w:noProof w:val="0"/>
          <w:sz w:val="22"/>
          <w:szCs w:val="22"/>
          <w:lang w:val="en-GB"/>
        </w:rPr>
        <w:t xml:space="preserve"> governance, stressing the need to justify why information is used, limit access and ensure people’s details are protected. In practice, this means reviewing who needs access to Mrs Mann’s notes, checking accuracy before sharing information and recording decisions clearly so there </w:t>
      </w:r>
      <w:r w:rsidRPr="59DFAFDA" w:rsidR="121BD517">
        <w:rPr>
          <w:rFonts w:ascii="Arial" w:hAnsi="Arial" w:eastAsia="Arial" w:cs="Arial"/>
          <w:i w:val="0"/>
          <w:iCs w:val="0"/>
          <w:noProof w:val="0"/>
          <w:sz w:val="22"/>
          <w:szCs w:val="22"/>
          <w:lang w:val="en-GB"/>
        </w:rPr>
        <w:t>are</w:t>
      </w:r>
      <w:r w:rsidRPr="59DFAFDA" w:rsidR="223A607C">
        <w:rPr>
          <w:rFonts w:ascii="Arial" w:hAnsi="Arial" w:eastAsia="Arial" w:cs="Arial"/>
          <w:i w:val="0"/>
          <w:iCs w:val="0"/>
          <w:noProof w:val="0"/>
          <w:sz w:val="22"/>
          <w:szCs w:val="22"/>
          <w:lang w:val="en-GB"/>
        </w:rPr>
        <w:t xml:space="preserve"> transparency and accountabilit</w:t>
      </w:r>
      <w:r w:rsidRPr="59DFAFDA" w:rsidR="0FE272DE">
        <w:rPr>
          <w:rFonts w:ascii="Arial" w:hAnsi="Arial" w:eastAsia="Arial" w:cs="Arial"/>
          <w:i w:val="0"/>
          <w:iCs w:val="0"/>
          <w:noProof w:val="0"/>
          <w:sz w:val="22"/>
          <w:szCs w:val="22"/>
          <w:lang w:val="en-GB"/>
        </w:rPr>
        <w:t>y.</w:t>
      </w:r>
    </w:p>
    <w:p w:rsidR="0FE272DE" w:rsidP="59DFAFDA" w:rsidRDefault="0FE272DE" w14:paraId="7D8DBCDF" w14:textId="40CF663A">
      <w:pPr>
        <w:pStyle w:val="Normal"/>
        <w:spacing w:before="255" w:beforeAutospacing="off" w:after="255" w:afterAutospacing="off"/>
      </w:pPr>
      <w:r w:rsidRPr="59DFAFDA" w:rsidR="0FE272DE">
        <w:rPr>
          <w:rFonts w:ascii="Arial" w:hAnsi="Arial" w:eastAsia="Arial" w:cs="Arial"/>
          <w:i w:val="0"/>
          <w:iCs w:val="0"/>
          <w:noProof w:val="0"/>
          <w:sz w:val="22"/>
          <w:szCs w:val="22"/>
          <w:lang w:val="en-GB"/>
        </w:rPr>
        <w:t>A</w:t>
      </w:r>
      <w:r w:rsidRPr="59DFAFDA" w:rsidR="2B1661D6">
        <w:rPr>
          <w:rFonts w:ascii="Arial" w:hAnsi="Arial" w:eastAsia="Arial" w:cs="Arial"/>
          <w:i w:val="0"/>
          <w:iCs w:val="0"/>
          <w:noProof w:val="0"/>
          <w:sz w:val="22"/>
          <w:szCs w:val="22"/>
          <w:lang w:val="en-GB"/>
        </w:rPr>
        <w:t xml:space="preserve">dministrative work also includes managing communication channels, </w:t>
      </w:r>
      <w:r w:rsidRPr="59DFAFDA" w:rsidR="2B1661D6">
        <w:rPr>
          <w:rFonts w:ascii="Arial" w:hAnsi="Arial" w:eastAsia="Arial" w:cs="Arial"/>
          <w:i w:val="0"/>
          <w:iCs w:val="0"/>
          <w:noProof w:val="0"/>
          <w:sz w:val="22"/>
          <w:szCs w:val="22"/>
          <w:lang w:val="en-GB"/>
        </w:rPr>
        <w:t>maintaining</w:t>
      </w:r>
      <w:r w:rsidRPr="59DFAFDA" w:rsidR="2B1661D6">
        <w:rPr>
          <w:rFonts w:ascii="Arial" w:hAnsi="Arial" w:eastAsia="Arial" w:cs="Arial"/>
          <w:i w:val="0"/>
          <w:iCs w:val="0"/>
          <w:noProof w:val="0"/>
          <w:sz w:val="22"/>
          <w:szCs w:val="22"/>
          <w:lang w:val="en-GB"/>
        </w:rPr>
        <w:t xml:space="preserve"> updated care plans, completing incident </w:t>
      </w:r>
      <w:r w:rsidRPr="59DFAFDA" w:rsidR="2B1661D6">
        <w:rPr>
          <w:rFonts w:ascii="Arial" w:hAnsi="Arial" w:eastAsia="Arial" w:cs="Arial"/>
          <w:i w:val="0"/>
          <w:iCs w:val="0"/>
          <w:noProof w:val="0"/>
          <w:sz w:val="22"/>
          <w:szCs w:val="22"/>
          <w:lang w:val="en-GB"/>
        </w:rPr>
        <w:t>re</w:t>
      </w:r>
      <w:r w:rsidRPr="59DFAFDA" w:rsidR="02BE5FF2">
        <w:rPr>
          <w:rFonts w:ascii="Arial" w:hAnsi="Arial" w:eastAsia="Arial" w:cs="Arial"/>
          <w:i w:val="0"/>
          <w:iCs w:val="0"/>
          <w:noProof w:val="0"/>
          <w:sz w:val="22"/>
          <w:szCs w:val="22"/>
          <w:lang w:val="en-GB"/>
        </w:rPr>
        <w:t>ports</w:t>
      </w:r>
      <w:r w:rsidRPr="59DFAFDA" w:rsidR="02BE5FF2">
        <w:rPr>
          <w:rFonts w:ascii="Arial" w:hAnsi="Arial" w:eastAsia="Arial" w:cs="Arial"/>
          <w:i w:val="0"/>
          <w:iCs w:val="0"/>
          <w:noProof w:val="0"/>
          <w:sz w:val="22"/>
          <w:szCs w:val="22"/>
          <w:lang w:val="en-GB"/>
        </w:rPr>
        <w:t xml:space="preserve"> and ensuring information flows smoothly across agencies. The internal review following the medication error shows the orga</w:t>
      </w:r>
      <w:r w:rsidRPr="59DFAFDA" w:rsidR="52384FBD">
        <w:rPr>
          <w:rFonts w:ascii="Arial" w:hAnsi="Arial" w:eastAsia="Arial" w:cs="Arial"/>
          <w:i w:val="0"/>
          <w:iCs w:val="0"/>
          <w:noProof w:val="0"/>
          <w:sz w:val="22"/>
          <w:szCs w:val="22"/>
          <w:lang w:val="en-GB"/>
        </w:rPr>
        <w:t>nisation is reflecting on what went wrong and how to improve. This approach aligns with the Care Act 2014, which requires service</w:t>
      </w:r>
      <w:r w:rsidRPr="59DFAFDA" w:rsidR="40DCE771">
        <w:rPr>
          <w:rFonts w:ascii="Arial" w:hAnsi="Arial" w:eastAsia="Arial" w:cs="Arial"/>
          <w:i w:val="0"/>
          <w:iCs w:val="0"/>
          <w:noProof w:val="0"/>
          <w:sz w:val="22"/>
          <w:szCs w:val="22"/>
          <w:lang w:val="en-GB"/>
        </w:rPr>
        <w:t>s to promote safely, learning and accountability.</w:t>
      </w:r>
    </w:p>
    <w:p w:rsidR="40DCE771" w:rsidP="59DFAFDA" w:rsidRDefault="40DCE771" w14:paraId="086431D9" w14:textId="57523C63">
      <w:pPr>
        <w:pStyle w:val="Normal"/>
        <w:spacing w:before="255" w:beforeAutospacing="off" w:after="255" w:afterAutospacing="off"/>
      </w:pPr>
      <w:r w:rsidRPr="59DFAFDA" w:rsidR="40DCE771">
        <w:rPr>
          <w:rFonts w:ascii="Arial" w:hAnsi="Arial" w:eastAsia="Arial" w:cs="Arial"/>
          <w:i w:val="0"/>
          <w:iCs w:val="0"/>
          <w:noProof w:val="0"/>
          <w:sz w:val="22"/>
          <w:szCs w:val="22"/>
          <w:lang w:val="en-GB"/>
        </w:rPr>
        <w:t xml:space="preserve">Another important aspect of administrative practice is </w:t>
      </w:r>
      <w:r w:rsidRPr="59DFAFDA" w:rsidR="40DCE771">
        <w:rPr>
          <w:rFonts w:ascii="Arial" w:hAnsi="Arial" w:eastAsia="Arial" w:cs="Arial"/>
          <w:i w:val="0"/>
          <w:iCs w:val="0"/>
          <w:noProof w:val="0"/>
          <w:sz w:val="22"/>
          <w:szCs w:val="22"/>
          <w:lang w:val="en-GB"/>
        </w:rPr>
        <w:t>maintaining</w:t>
      </w:r>
      <w:r w:rsidRPr="59DFAFDA" w:rsidR="40DCE771">
        <w:rPr>
          <w:rFonts w:ascii="Arial" w:hAnsi="Arial" w:eastAsia="Arial" w:cs="Arial"/>
          <w:i w:val="0"/>
          <w:iCs w:val="0"/>
          <w:noProof w:val="0"/>
          <w:sz w:val="22"/>
          <w:szCs w:val="22"/>
          <w:lang w:val="en-GB"/>
        </w:rPr>
        <w:t xml:space="preserve"> clear audit trails. Audit trails allow staff to trace who recorded information, when it w</w:t>
      </w:r>
      <w:r w:rsidRPr="59DFAFDA" w:rsidR="2A4DF799">
        <w:rPr>
          <w:rFonts w:ascii="Arial" w:hAnsi="Arial" w:eastAsia="Arial" w:cs="Arial"/>
          <w:i w:val="0"/>
          <w:iCs w:val="0"/>
          <w:noProof w:val="0"/>
          <w:sz w:val="22"/>
          <w:szCs w:val="22"/>
          <w:lang w:val="en-GB"/>
        </w:rPr>
        <w:t xml:space="preserve">as added and what decisions were made. This is especially useful during internal reviews, such as the investigation into Mrs Mann’s delayed medication adjustment. A detailed audit trail supports transparency </w:t>
      </w:r>
      <w:r w:rsidRPr="59DFAFDA" w:rsidR="6B711B73">
        <w:rPr>
          <w:rFonts w:ascii="Arial" w:hAnsi="Arial" w:eastAsia="Arial" w:cs="Arial"/>
          <w:i w:val="0"/>
          <w:iCs w:val="0"/>
          <w:noProof w:val="0"/>
          <w:sz w:val="22"/>
          <w:szCs w:val="22"/>
          <w:lang w:val="en-GB"/>
        </w:rPr>
        <w:t>and helps organisations understand whether the issue was caused by human error, a misunderstanding, or a system problem. Effective a</w:t>
      </w:r>
      <w:r w:rsidRPr="59DFAFDA" w:rsidR="07E43FF3">
        <w:rPr>
          <w:rFonts w:ascii="Arial" w:hAnsi="Arial" w:eastAsia="Arial" w:cs="Arial"/>
          <w:i w:val="0"/>
          <w:iCs w:val="0"/>
          <w:noProof w:val="0"/>
          <w:sz w:val="22"/>
          <w:szCs w:val="22"/>
          <w:lang w:val="en-GB"/>
        </w:rPr>
        <w:t>dministrative systems also support continuous improvement by h</w:t>
      </w:r>
      <w:r w:rsidRPr="59DFAFDA" w:rsidR="602FED8B">
        <w:rPr>
          <w:rFonts w:ascii="Arial" w:hAnsi="Arial" w:eastAsia="Arial" w:cs="Arial"/>
          <w:i w:val="0"/>
          <w:iCs w:val="0"/>
          <w:noProof w:val="0"/>
          <w:sz w:val="22"/>
          <w:szCs w:val="22"/>
          <w:lang w:val="en-GB"/>
        </w:rPr>
        <w:t>ighlighting gaps in documentation or recurring communication issues between agencies. Overtime, th</w:t>
      </w:r>
      <w:r w:rsidRPr="59DFAFDA" w:rsidR="442C4DB2">
        <w:rPr>
          <w:rFonts w:ascii="Arial" w:hAnsi="Arial" w:eastAsia="Arial" w:cs="Arial"/>
          <w:i w:val="0"/>
          <w:iCs w:val="0"/>
          <w:noProof w:val="0"/>
          <w:sz w:val="22"/>
          <w:szCs w:val="22"/>
          <w:lang w:val="en-GB"/>
        </w:rPr>
        <w:t>is</w:t>
      </w:r>
      <w:r w:rsidRPr="59DFAFDA" w:rsidR="602FED8B">
        <w:rPr>
          <w:rFonts w:ascii="Arial" w:hAnsi="Arial" w:eastAsia="Arial" w:cs="Arial"/>
          <w:i w:val="0"/>
          <w:iCs w:val="0"/>
          <w:noProof w:val="0"/>
          <w:sz w:val="22"/>
          <w:szCs w:val="22"/>
          <w:lang w:val="en-GB"/>
        </w:rPr>
        <w:t xml:space="preserve"> leads to stronger procedures</w:t>
      </w:r>
      <w:r w:rsidRPr="59DFAFDA" w:rsidR="79DD962B">
        <w:rPr>
          <w:rFonts w:ascii="Arial" w:hAnsi="Arial" w:eastAsia="Arial" w:cs="Arial"/>
          <w:i w:val="0"/>
          <w:iCs w:val="0"/>
          <w:noProof w:val="0"/>
          <w:sz w:val="22"/>
          <w:szCs w:val="22"/>
          <w:lang w:val="en-GB"/>
        </w:rPr>
        <w:t xml:space="preserve">, better staff </w:t>
      </w:r>
      <w:r w:rsidRPr="59DFAFDA" w:rsidR="79DD962B">
        <w:rPr>
          <w:rFonts w:ascii="Arial" w:hAnsi="Arial" w:eastAsia="Arial" w:cs="Arial"/>
          <w:i w:val="0"/>
          <w:iCs w:val="0"/>
          <w:noProof w:val="0"/>
          <w:sz w:val="22"/>
          <w:szCs w:val="22"/>
          <w:lang w:val="en-GB"/>
        </w:rPr>
        <w:t>training</w:t>
      </w:r>
      <w:r w:rsidRPr="59DFAFDA" w:rsidR="79DD962B">
        <w:rPr>
          <w:rFonts w:ascii="Arial" w:hAnsi="Arial" w:eastAsia="Arial" w:cs="Arial"/>
          <w:i w:val="0"/>
          <w:iCs w:val="0"/>
          <w:noProof w:val="0"/>
          <w:sz w:val="22"/>
          <w:szCs w:val="22"/>
          <w:lang w:val="en-GB"/>
        </w:rPr>
        <w:t xml:space="preserve"> and safer care for service users like Mrs Mann.</w:t>
      </w:r>
    </w:p>
    <w:p w:rsidR="79DD962B" w:rsidP="59DFAFDA" w:rsidRDefault="79DD962B" w14:paraId="041AFBF9" w14:textId="33E4F098">
      <w:pPr>
        <w:pStyle w:val="Normal"/>
        <w:spacing w:before="255" w:beforeAutospacing="off" w:after="255" w:afterAutospacing="off"/>
      </w:pPr>
      <w:r w:rsidRPr="59DFAFDA" w:rsidR="79DD962B">
        <w:rPr>
          <w:rFonts w:ascii="Arial" w:hAnsi="Arial" w:eastAsia="Arial" w:cs="Arial"/>
          <w:i w:val="0"/>
          <w:iCs w:val="0"/>
          <w:noProof w:val="0"/>
          <w:sz w:val="22"/>
          <w:szCs w:val="22"/>
          <w:lang w:val="en-GB"/>
        </w:rPr>
        <w:t xml:space="preserve">Good administrative practice protects both staff and service users. Clear, </w:t>
      </w:r>
      <w:r w:rsidRPr="59DFAFDA" w:rsidR="79DD962B">
        <w:rPr>
          <w:rFonts w:ascii="Arial" w:hAnsi="Arial" w:eastAsia="Arial" w:cs="Arial"/>
          <w:i w:val="0"/>
          <w:iCs w:val="0"/>
          <w:noProof w:val="0"/>
          <w:sz w:val="22"/>
          <w:szCs w:val="22"/>
          <w:lang w:val="en-GB"/>
        </w:rPr>
        <w:t>accurate</w:t>
      </w:r>
      <w:r w:rsidRPr="59DFAFDA" w:rsidR="79DD962B">
        <w:rPr>
          <w:rFonts w:ascii="Arial" w:hAnsi="Arial" w:eastAsia="Arial" w:cs="Arial"/>
          <w:i w:val="0"/>
          <w:iCs w:val="0"/>
          <w:noProof w:val="0"/>
          <w:sz w:val="22"/>
          <w:szCs w:val="22"/>
          <w:lang w:val="en-GB"/>
        </w:rPr>
        <w:t xml:space="preserve"> records reduce duplication, suppor</w:t>
      </w:r>
      <w:r w:rsidRPr="59DFAFDA" w:rsidR="4A482983">
        <w:rPr>
          <w:rFonts w:ascii="Arial" w:hAnsi="Arial" w:eastAsia="Arial" w:cs="Arial"/>
          <w:i w:val="0"/>
          <w:iCs w:val="0"/>
          <w:noProof w:val="0"/>
          <w:sz w:val="22"/>
          <w:szCs w:val="22"/>
          <w:lang w:val="en-GB"/>
        </w:rPr>
        <w:t>t-decision-making and provide evidence of care delivered.</w:t>
      </w:r>
    </w:p>
    <w:p w:rsidR="59DFAFDA" w:rsidP="59DFAFDA" w:rsidRDefault="59DFAFDA" w14:paraId="2750FFB6" w14:textId="3F3CF9BA">
      <w:pPr>
        <w:pStyle w:val="Normal"/>
        <w:spacing w:before="255" w:beforeAutospacing="off" w:after="255" w:afterAutospacing="off"/>
        <w:rPr>
          <w:rFonts w:ascii="Arial" w:hAnsi="Arial" w:eastAsia="Arial" w:cs="Arial"/>
          <w:i w:val="0"/>
          <w:iCs w:val="0"/>
          <w:noProof w:val="0"/>
          <w:sz w:val="22"/>
          <w:szCs w:val="22"/>
          <w:lang w:val="en-GB"/>
        </w:rPr>
      </w:pPr>
    </w:p>
    <w:p w:rsidR="223A607C" w:rsidP="59DFAFDA" w:rsidRDefault="223A607C" w14:paraId="5CA10C9D" w14:textId="6F554950">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Collaborative Working in Mrs Mann’s Care</w:t>
      </w:r>
      <w:r w:rsidRPr="59DFAFDA" w:rsidR="12B103A7">
        <w:rPr>
          <w:rFonts w:ascii="Arial" w:hAnsi="Arial" w:eastAsia="Arial" w:cs="Arial"/>
          <w:i w:val="0"/>
          <w:iCs w:val="0"/>
          <w:noProof w:val="0"/>
          <w:sz w:val="22"/>
          <w:szCs w:val="22"/>
          <w:lang w:val="en-GB"/>
        </w:rPr>
        <w:t>-</w:t>
      </w:r>
    </w:p>
    <w:p w:rsidR="223A607C" w:rsidP="59DFAFDA" w:rsidRDefault="223A607C" w14:paraId="2249DB45" w14:textId="6FD9B080">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Mrs Mann receives support from a GP, physiotherapist and domiciliary care team, collaborative working is essential. Each professional contributes different knowledge, and without coordination there is a risk of conflicting advice, duplication or missed concerns.</w:t>
      </w:r>
    </w:p>
    <w:p w:rsidR="223A607C" w:rsidP="59DFAFDA" w:rsidRDefault="223A607C" w14:paraId="7488359E" w14:textId="25CCCC28">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Effective collaboration relies on clear communication, shared care </w:t>
      </w:r>
      <w:r w:rsidRPr="59DFAFDA" w:rsidR="223A607C">
        <w:rPr>
          <w:rFonts w:ascii="Arial" w:hAnsi="Arial" w:eastAsia="Arial" w:cs="Arial"/>
          <w:i w:val="0"/>
          <w:iCs w:val="0"/>
          <w:noProof w:val="0"/>
          <w:sz w:val="22"/>
          <w:szCs w:val="22"/>
          <w:lang w:val="en-GB"/>
        </w:rPr>
        <w:t>goals</w:t>
      </w:r>
      <w:r w:rsidRPr="59DFAFDA" w:rsidR="223A607C">
        <w:rPr>
          <w:rFonts w:ascii="Arial" w:hAnsi="Arial" w:eastAsia="Arial" w:cs="Arial"/>
          <w:i w:val="0"/>
          <w:iCs w:val="0"/>
          <w:noProof w:val="0"/>
          <w:sz w:val="22"/>
          <w:szCs w:val="22"/>
          <w:lang w:val="en-GB"/>
        </w:rPr>
        <w:t xml:space="preserve"> and open professional relationships. Regular updates, joint care </w:t>
      </w:r>
      <w:r w:rsidRPr="59DFAFDA" w:rsidR="223A607C">
        <w:rPr>
          <w:rFonts w:ascii="Arial" w:hAnsi="Arial" w:eastAsia="Arial" w:cs="Arial"/>
          <w:i w:val="0"/>
          <w:iCs w:val="0"/>
          <w:noProof w:val="0"/>
          <w:sz w:val="22"/>
          <w:szCs w:val="22"/>
          <w:lang w:val="en-GB"/>
        </w:rPr>
        <w:t>planning</w:t>
      </w:r>
      <w:r w:rsidRPr="59DFAFDA" w:rsidR="223A607C">
        <w:rPr>
          <w:rFonts w:ascii="Arial" w:hAnsi="Arial" w:eastAsia="Arial" w:cs="Arial"/>
          <w:i w:val="0"/>
          <w:iCs w:val="0"/>
          <w:noProof w:val="0"/>
          <w:sz w:val="22"/>
          <w:szCs w:val="22"/>
          <w:lang w:val="en-GB"/>
        </w:rPr>
        <w:t xml:space="preserve"> and </w:t>
      </w:r>
      <w:r w:rsidRPr="59DFAFDA" w:rsidR="223A607C">
        <w:rPr>
          <w:rFonts w:ascii="Arial" w:hAnsi="Arial" w:eastAsia="Arial" w:cs="Arial"/>
          <w:i w:val="0"/>
          <w:iCs w:val="0"/>
          <w:noProof w:val="0"/>
          <w:sz w:val="22"/>
          <w:szCs w:val="22"/>
          <w:lang w:val="en-GB"/>
        </w:rPr>
        <w:t>timely</w:t>
      </w:r>
      <w:r w:rsidRPr="59DFAFDA" w:rsidR="223A607C">
        <w:rPr>
          <w:rFonts w:ascii="Arial" w:hAnsi="Arial" w:eastAsia="Arial" w:cs="Arial"/>
          <w:i w:val="0"/>
          <w:iCs w:val="0"/>
          <w:noProof w:val="0"/>
          <w:sz w:val="22"/>
          <w:szCs w:val="22"/>
          <w:lang w:val="en-GB"/>
        </w:rPr>
        <w:t xml:space="preserve"> handovers help ensure that each team member understands Mrs Mann’s current needs. Structured handover tools, such as the SBAR format (Situation, Background, Assessment, Recommendation), support safer communication. For example, if a care worker notices new pain, an SBAR report to the physiotherapist provides a clear and concise summary, reducing the chance of confusion.</w:t>
      </w:r>
    </w:p>
    <w:p w:rsidR="223A607C" w:rsidP="59DFAFDA" w:rsidRDefault="223A607C" w14:paraId="7E976CAC" w14:textId="6874A1B9">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However, working across different organisations can be challenging. Agencies may use different record-keeping systems, communication </w:t>
      </w:r>
      <w:r w:rsidRPr="59DFAFDA" w:rsidR="223A607C">
        <w:rPr>
          <w:rFonts w:ascii="Arial" w:hAnsi="Arial" w:eastAsia="Arial" w:cs="Arial"/>
          <w:i w:val="0"/>
          <w:iCs w:val="0"/>
          <w:noProof w:val="0"/>
          <w:sz w:val="22"/>
          <w:szCs w:val="22"/>
          <w:lang w:val="en-GB"/>
        </w:rPr>
        <w:t>styles</w:t>
      </w:r>
      <w:r w:rsidRPr="59DFAFDA" w:rsidR="223A607C">
        <w:rPr>
          <w:rFonts w:ascii="Arial" w:hAnsi="Arial" w:eastAsia="Arial" w:cs="Arial"/>
          <w:i w:val="0"/>
          <w:iCs w:val="0"/>
          <w:noProof w:val="0"/>
          <w:sz w:val="22"/>
          <w:szCs w:val="22"/>
          <w:lang w:val="en-GB"/>
        </w:rPr>
        <w:t xml:space="preserve"> or priorities. Misinterpretation can occur easily, especially when language barriers are present. Approaches such as multi-agency meetings, shared documentation templates and </w:t>
      </w:r>
      <w:r w:rsidRPr="59DFAFDA" w:rsidR="223A607C">
        <w:rPr>
          <w:rFonts w:ascii="Arial" w:hAnsi="Arial" w:eastAsia="Arial" w:cs="Arial"/>
          <w:i w:val="0"/>
          <w:iCs w:val="0"/>
          <w:noProof w:val="0"/>
          <w:sz w:val="22"/>
          <w:szCs w:val="22"/>
          <w:lang w:val="en-GB"/>
        </w:rPr>
        <w:t>identifying</w:t>
      </w:r>
      <w:r w:rsidRPr="59DFAFDA" w:rsidR="223A607C">
        <w:rPr>
          <w:rFonts w:ascii="Arial" w:hAnsi="Arial" w:eastAsia="Arial" w:cs="Arial"/>
          <w:i w:val="0"/>
          <w:iCs w:val="0"/>
          <w:noProof w:val="0"/>
          <w:sz w:val="22"/>
          <w:szCs w:val="22"/>
          <w:lang w:val="en-GB"/>
        </w:rPr>
        <w:t xml:space="preserve"> a key worker responsible for coordinating updates can help overcome these challenges.</w:t>
      </w:r>
    </w:p>
    <w:p w:rsidR="223A607C" w:rsidP="59DFAFDA" w:rsidRDefault="223A607C" w14:paraId="447C7E10" w14:textId="1E904304">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National initiatives such as Integrated Care Systems (ICS) emphasise joint working between health and social care services. For individuals like Mrs Mann, this approach ensures more coordinated support, enabling quicker responses to </w:t>
      </w:r>
      <w:r w:rsidRPr="59DFAFDA" w:rsidR="2AD749D3">
        <w:rPr>
          <w:rFonts w:ascii="Arial" w:hAnsi="Arial" w:eastAsia="Arial" w:cs="Arial"/>
          <w:i w:val="0"/>
          <w:iCs w:val="0"/>
          <w:noProof w:val="0"/>
          <w:sz w:val="22"/>
          <w:szCs w:val="22"/>
          <w:lang w:val="en-GB"/>
        </w:rPr>
        <w:t>concern</w:t>
      </w:r>
      <w:r w:rsidRPr="59DFAFDA" w:rsidR="223A607C">
        <w:rPr>
          <w:rFonts w:ascii="Arial" w:hAnsi="Arial" w:eastAsia="Arial" w:cs="Arial"/>
          <w:i w:val="0"/>
          <w:iCs w:val="0"/>
          <w:noProof w:val="0"/>
          <w:sz w:val="22"/>
          <w:szCs w:val="22"/>
          <w:lang w:val="en-GB"/>
        </w:rPr>
        <w:t xml:space="preserve"> and reducing the likelihood of fragmented care.</w:t>
      </w:r>
    </w:p>
    <w:p w:rsidR="2511D889" w:rsidP="59DFAFDA" w:rsidRDefault="2511D889" w14:paraId="603ACDF9" w14:textId="1F280793">
      <w:pPr>
        <w:pStyle w:val="Normal"/>
        <w:spacing w:before="255" w:beforeAutospacing="off" w:after="255" w:afterAutospacing="off"/>
        <w:rPr>
          <w:rFonts w:ascii="Arial" w:hAnsi="Arial" w:eastAsia="Arial" w:cs="Arial"/>
          <w:i w:val="0"/>
          <w:iCs w:val="0"/>
          <w:noProof w:val="0"/>
          <w:sz w:val="22"/>
          <w:szCs w:val="22"/>
          <w:lang w:val="en-GB"/>
        </w:rPr>
      </w:pPr>
      <w:r w:rsidRPr="59DFAFDA" w:rsidR="2511D889">
        <w:rPr>
          <w:rFonts w:ascii="Arial" w:hAnsi="Arial" w:eastAsia="Arial" w:cs="Arial"/>
          <w:i w:val="0"/>
          <w:iCs w:val="0"/>
          <w:noProof w:val="0"/>
          <w:sz w:val="22"/>
          <w:szCs w:val="22"/>
          <w:lang w:val="en-GB"/>
        </w:rPr>
        <w:t xml:space="preserve">Another strategy that supports effective collaboration is </w:t>
      </w:r>
      <w:r w:rsidRPr="59DFAFDA" w:rsidR="2511D889">
        <w:rPr>
          <w:rFonts w:ascii="Arial" w:hAnsi="Arial" w:eastAsia="Arial" w:cs="Arial"/>
          <w:i w:val="0"/>
          <w:iCs w:val="0"/>
          <w:noProof w:val="0"/>
          <w:sz w:val="22"/>
          <w:szCs w:val="22"/>
          <w:lang w:val="en-GB"/>
        </w:rPr>
        <w:t>establishing</w:t>
      </w:r>
      <w:r w:rsidRPr="59DFAFDA" w:rsidR="2511D889">
        <w:rPr>
          <w:rFonts w:ascii="Arial" w:hAnsi="Arial" w:eastAsia="Arial" w:cs="Arial"/>
          <w:i w:val="0"/>
          <w:iCs w:val="0"/>
          <w:noProof w:val="0"/>
          <w:sz w:val="22"/>
          <w:szCs w:val="22"/>
          <w:lang w:val="en-GB"/>
        </w:rPr>
        <w:t xml:space="preserve"> clear pro</w:t>
      </w:r>
      <w:r w:rsidRPr="59DFAFDA" w:rsidR="552B0A04">
        <w:rPr>
          <w:rFonts w:ascii="Arial" w:hAnsi="Arial" w:eastAsia="Arial" w:cs="Arial"/>
          <w:i w:val="0"/>
          <w:iCs w:val="0"/>
          <w:noProof w:val="0"/>
          <w:sz w:val="22"/>
          <w:szCs w:val="22"/>
          <w:lang w:val="en-GB"/>
        </w:rPr>
        <w:t xml:space="preserve">fessional roles and boundaries. When each professional understands their responsibilities and how their role connects with others, joint working becomes </w:t>
      </w:r>
      <w:r w:rsidRPr="59DFAFDA" w:rsidR="6B34A602">
        <w:rPr>
          <w:rFonts w:ascii="Arial" w:hAnsi="Arial" w:eastAsia="Arial" w:cs="Arial"/>
          <w:i w:val="0"/>
          <w:iCs w:val="0"/>
          <w:noProof w:val="0"/>
          <w:sz w:val="22"/>
          <w:szCs w:val="22"/>
          <w:lang w:val="en-GB"/>
        </w:rPr>
        <w:t>more efficient and consistent. For example, the physiotherapist leads on mobility instructions, the GP manages Mrs Mann’s medic</w:t>
      </w:r>
      <w:r w:rsidRPr="59DFAFDA" w:rsidR="536FDDFB">
        <w:rPr>
          <w:rFonts w:ascii="Arial" w:hAnsi="Arial" w:eastAsia="Arial" w:cs="Arial"/>
          <w:i w:val="0"/>
          <w:iCs w:val="0"/>
          <w:noProof w:val="0"/>
          <w:sz w:val="22"/>
          <w:szCs w:val="22"/>
          <w:lang w:val="en-GB"/>
        </w:rPr>
        <w:t xml:space="preserve">ation, and </w:t>
      </w:r>
      <w:r w:rsidRPr="59DFAFDA" w:rsidR="05A75FEE">
        <w:rPr>
          <w:rFonts w:ascii="Arial" w:hAnsi="Arial" w:eastAsia="Arial" w:cs="Arial"/>
          <w:i w:val="0"/>
          <w:iCs w:val="0"/>
          <w:noProof w:val="0"/>
          <w:sz w:val="22"/>
          <w:szCs w:val="22"/>
          <w:lang w:val="en-GB"/>
        </w:rPr>
        <w:t>caseworker's</w:t>
      </w:r>
      <w:r w:rsidRPr="59DFAFDA" w:rsidR="536FDDFB">
        <w:rPr>
          <w:rFonts w:ascii="Arial" w:hAnsi="Arial" w:eastAsia="Arial" w:cs="Arial"/>
          <w:i w:val="0"/>
          <w:iCs w:val="0"/>
          <w:noProof w:val="0"/>
          <w:sz w:val="22"/>
          <w:szCs w:val="22"/>
          <w:lang w:val="en-GB"/>
        </w:rPr>
        <w:t xml:space="preserve"> monitor her daily condition. If roles are unclear, staff might duplicate tasks or </w:t>
      </w:r>
      <w:r w:rsidRPr="59DFAFDA" w:rsidR="536FDDFB">
        <w:rPr>
          <w:rFonts w:ascii="Arial" w:hAnsi="Arial" w:eastAsia="Arial" w:cs="Arial"/>
          <w:i w:val="0"/>
          <w:iCs w:val="0"/>
          <w:noProof w:val="0"/>
          <w:sz w:val="22"/>
          <w:szCs w:val="22"/>
          <w:lang w:val="en-GB"/>
        </w:rPr>
        <w:t xml:space="preserve">fail </w:t>
      </w:r>
      <w:r w:rsidRPr="59DFAFDA" w:rsidR="5C40144B">
        <w:rPr>
          <w:rFonts w:ascii="Arial" w:hAnsi="Arial" w:eastAsia="Arial" w:cs="Arial"/>
          <w:i w:val="0"/>
          <w:iCs w:val="0"/>
          <w:noProof w:val="0"/>
          <w:sz w:val="22"/>
          <w:szCs w:val="22"/>
          <w:lang w:val="en-GB"/>
        </w:rPr>
        <w:t>to</w:t>
      </w:r>
      <w:r w:rsidRPr="59DFAFDA" w:rsidR="5C40144B">
        <w:rPr>
          <w:rFonts w:ascii="Arial" w:hAnsi="Arial" w:eastAsia="Arial" w:cs="Arial"/>
          <w:i w:val="0"/>
          <w:iCs w:val="0"/>
          <w:noProof w:val="0"/>
          <w:sz w:val="22"/>
          <w:szCs w:val="22"/>
          <w:lang w:val="en-GB"/>
        </w:rPr>
        <w:t xml:space="preserve"> report concerns they assume someone else is handling. Agreeing </w:t>
      </w:r>
      <w:r w:rsidRPr="59DFAFDA" w:rsidR="375A94DC">
        <w:rPr>
          <w:rFonts w:ascii="Arial" w:hAnsi="Arial" w:eastAsia="Arial" w:cs="Arial"/>
          <w:i w:val="0"/>
          <w:iCs w:val="0"/>
          <w:noProof w:val="0"/>
          <w:sz w:val="22"/>
          <w:szCs w:val="22"/>
          <w:lang w:val="en-GB"/>
        </w:rPr>
        <w:t xml:space="preserve">roles early and reviewing them regularly helps prevent these </w:t>
      </w:r>
      <w:r w:rsidRPr="59DFAFDA" w:rsidR="0CEBE9DA">
        <w:rPr>
          <w:rFonts w:ascii="Arial" w:hAnsi="Arial" w:eastAsia="Arial" w:cs="Arial"/>
          <w:i w:val="0"/>
          <w:iCs w:val="0"/>
          <w:noProof w:val="0"/>
          <w:sz w:val="22"/>
          <w:szCs w:val="22"/>
          <w:lang w:val="en-GB"/>
        </w:rPr>
        <w:t>problems and ensures that Mrs Mann receives coordinated support throughout her recovery.</w:t>
      </w:r>
    </w:p>
    <w:p w:rsidR="223A607C" w:rsidP="59DFAFDA" w:rsidRDefault="223A607C" w14:paraId="6379EBE7" w14:textId="12A10B39">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 xml:space="preserve">When collaboration works well, Mrs Mann benefits from consistent advice, clearer </w:t>
      </w:r>
      <w:r w:rsidRPr="59DFAFDA" w:rsidR="223A607C">
        <w:rPr>
          <w:rFonts w:ascii="Arial" w:hAnsi="Arial" w:eastAsia="Arial" w:cs="Arial"/>
          <w:i w:val="0"/>
          <w:iCs w:val="0"/>
          <w:noProof w:val="0"/>
          <w:sz w:val="22"/>
          <w:szCs w:val="22"/>
          <w:lang w:val="en-GB"/>
        </w:rPr>
        <w:t>communication</w:t>
      </w:r>
      <w:r w:rsidRPr="59DFAFDA" w:rsidR="223A607C">
        <w:rPr>
          <w:rFonts w:ascii="Arial" w:hAnsi="Arial" w:eastAsia="Arial" w:cs="Arial"/>
          <w:i w:val="0"/>
          <w:iCs w:val="0"/>
          <w:noProof w:val="0"/>
          <w:sz w:val="22"/>
          <w:szCs w:val="22"/>
          <w:lang w:val="en-GB"/>
        </w:rPr>
        <w:t xml:space="preserve"> and a more </w:t>
      </w:r>
      <w:r w:rsidRPr="59DFAFDA" w:rsidR="223A607C">
        <w:rPr>
          <w:rFonts w:ascii="Arial" w:hAnsi="Arial" w:eastAsia="Arial" w:cs="Arial"/>
          <w:i w:val="0"/>
          <w:iCs w:val="0"/>
          <w:noProof w:val="0"/>
          <w:sz w:val="22"/>
          <w:szCs w:val="22"/>
          <w:lang w:val="en-GB"/>
        </w:rPr>
        <w:t>holistic approach</w:t>
      </w:r>
      <w:r w:rsidRPr="59DFAFDA" w:rsidR="223A607C">
        <w:rPr>
          <w:rFonts w:ascii="Arial" w:hAnsi="Arial" w:eastAsia="Arial" w:cs="Arial"/>
          <w:i w:val="0"/>
          <w:iCs w:val="0"/>
          <w:noProof w:val="0"/>
          <w:sz w:val="22"/>
          <w:szCs w:val="22"/>
          <w:lang w:val="en-GB"/>
        </w:rPr>
        <w:t xml:space="preserve"> to her recovery. It helps </w:t>
      </w:r>
      <w:r w:rsidRPr="59DFAFDA" w:rsidR="223A607C">
        <w:rPr>
          <w:rFonts w:ascii="Arial" w:hAnsi="Arial" w:eastAsia="Arial" w:cs="Arial"/>
          <w:i w:val="0"/>
          <w:iCs w:val="0"/>
          <w:noProof w:val="0"/>
          <w:sz w:val="22"/>
          <w:szCs w:val="22"/>
          <w:lang w:val="en-GB"/>
        </w:rPr>
        <w:t>maintain</w:t>
      </w:r>
      <w:r w:rsidRPr="59DFAFDA" w:rsidR="223A607C">
        <w:rPr>
          <w:rFonts w:ascii="Arial" w:hAnsi="Arial" w:eastAsia="Arial" w:cs="Arial"/>
          <w:i w:val="0"/>
          <w:iCs w:val="0"/>
          <w:noProof w:val="0"/>
          <w:sz w:val="22"/>
          <w:szCs w:val="22"/>
          <w:lang w:val="en-GB"/>
        </w:rPr>
        <w:t xml:space="preserve"> her confidence and ensures that any issues are </w:t>
      </w:r>
      <w:r w:rsidRPr="59DFAFDA" w:rsidR="223A607C">
        <w:rPr>
          <w:rFonts w:ascii="Arial" w:hAnsi="Arial" w:eastAsia="Arial" w:cs="Arial"/>
          <w:i w:val="0"/>
          <w:iCs w:val="0"/>
          <w:noProof w:val="0"/>
          <w:sz w:val="22"/>
          <w:szCs w:val="22"/>
          <w:lang w:val="en-GB"/>
        </w:rPr>
        <w:t>identified</w:t>
      </w:r>
      <w:r w:rsidRPr="59DFAFDA" w:rsidR="223A607C">
        <w:rPr>
          <w:rFonts w:ascii="Arial" w:hAnsi="Arial" w:eastAsia="Arial" w:cs="Arial"/>
          <w:i w:val="0"/>
          <w:iCs w:val="0"/>
          <w:noProof w:val="0"/>
          <w:sz w:val="22"/>
          <w:szCs w:val="22"/>
          <w:lang w:val="en-GB"/>
        </w:rPr>
        <w:t xml:space="preserve"> and addressed early.</w:t>
      </w:r>
    </w:p>
    <w:p w:rsidR="223A607C" w:rsidP="59DFAFDA" w:rsidRDefault="223A607C" w14:paraId="6233AE34" w14:textId="090F1092">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 </w:t>
      </w:r>
    </w:p>
    <w:p w:rsidR="223A607C" w:rsidP="59DFAFDA" w:rsidRDefault="223A607C" w14:paraId="317E3B52" w14:textId="759829EC">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Conclusion</w:t>
      </w:r>
      <w:r w:rsidRPr="59DFAFDA" w:rsidR="327847DA">
        <w:rPr>
          <w:rFonts w:ascii="Arial" w:hAnsi="Arial" w:eastAsia="Arial" w:cs="Arial"/>
          <w:i w:val="0"/>
          <w:iCs w:val="0"/>
          <w:noProof w:val="0"/>
          <w:sz w:val="22"/>
          <w:szCs w:val="22"/>
          <w:lang w:val="en-GB"/>
        </w:rPr>
        <w:t>-</w:t>
      </w:r>
    </w:p>
    <w:p w:rsidR="223A607C" w:rsidP="59DFAFDA" w:rsidRDefault="223A607C" w14:paraId="7F715D71" w14:textId="218F0129">
      <w:pPr>
        <w:pStyle w:val="Normal"/>
        <w:spacing w:before="255" w:beforeAutospacing="off" w:after="255" w:afterAutospacing="off"/>
      </w:pPr>
      <w:r w:rsidRPr="59DFAFDA" w:rsidR="223A607C">
        <w:rPr>
          <w:rFonts w:ascii="Arial" w:hAnsi="Arial" w:eastAsia="Arial" w:cs="Arial"/>
          <w:i w:val="0"/>
          <w:iCs w:val="0"/>
          <w:noProof w:val="0"/>
          <w:sz w:val="22"/>
          <w:szCs w:val="22"/>
          <w:lang w:val="en-GB"/>
        </w:rPr>
        <w:t xml:space="preserve">Mrs Mann’s case shows how communication, administrative practice and collaborative working form the foundation of safe and effective community care. Clear, culturally sensitive communication enables her to understand her rehabilitation plan and take an active role in her recovery. Strong administrative skills, supported by legislation such as the Data Protection Act 2018 and the Caldicott Principles, ensure that her information </w:t>
      </w:r>
      <w:r w:rsidRPr="59DFAFDA" w:rsidR="223A607C">
        <w:rPr>
          <w:rFonts w:ascii="Arial" w:hAnsi="Arial" w:eastAsia="Arial" w:cs="Arial"/>
          <w:i w:val="0"/>
          <w:iCs w:val="0"/>
          <w:noProof w:val="0"/>
          <w:sz w:val="22"/>
          <w:szCs w:val="22"/>
          <w:lang w:val="en-GB"/>
        </w:rPr>
        <w:t>remains</w:t>
      </w:r>
      <w:r w:rsidRPr="59DFAFDA" w:rsidR="223A607C">
        <w:rPr>
          <w:rFonts w:ascii="Arial" w:hAnsi="Arial" w:eastAsia="Arial" w:cs="Arial"/>
          <w:i w:val="0"/>
          <w:iCs w:val="0"/>
          <w:noProof w:val="0"/>
          <w:sz w:val="22"/>
          <w:szCs w:val="22"/>
          <w:lang w:val="en-GB"/>
        </w:rPr>
        <w:t xml:space="preserve"> </w:t>
      </w:r>
      <w:r w:rsidRPr="59DFAFDA" w:rsidR="223A607C">
        <w:rPr>
          <w:rFonts w:ascii="Arial" w:hAnsi="Arial" w:eastAsia="Arial" w:cs="Arial"/>
          <w:i w:val="0"/>
          <w:iCs w:val="0"/>
          <w:noProof w:val="0"/>
          <w:sz w:val="22"/>
          <w:szCs w:val="22"/>
          <w:lang w:val="en-GB"/>
        </w:rPr>
        <w:t>accurate</w:t>
      </w:r>
      <w:r w:rsidRPr="59DFAFDA" w:rsidR="223A607C">
        <w:rPr>
          <w:rFonts w:ascii="Arial" w:hAnsi="Arial" w:eastAsia="Arial" w:cs="Arial"/>
          <w:i w:val="0"/>
          <w:iCs w:val="0"/>
          <w:noProof w:val="0"/>
          <w:sz w:val="22"/>
          <w:szCs w:val="22"/>
          <w:lang w:val="en-GB"/>
        </w:rPr>
        <w:t xml:space="preserve"> and secure, reducing risks such as medication errors. Effective teamwork between her GP, physiotherapist and care workers promotes consistency and ensures concerns are </w:t>
      </w:r>
      <w:r w:rsidRPr="59DFAFDA" w:rsidR="223A607C">
        <w:rPr>
          <w:rFonts w:ascii="Arial" w:hAnsi="Arial" w:eastAsia="Arial" w:cs="Arial"/>
          <w:i w:val="0"/>
          <w:iCs w:val="0"/>
          <w:noProof w:val="0"/>
          <w:sz w:val="22"/>
          <w:szCs w:val="22"/>
          <w:lang w:val="en-GB"/>
        </w:rPr>
        <w:t>identified</w:t>
      </w:r>
      <w:r w:rsidRPr="59DFAFDA" w:rsidR="223A607C">
        <w:rPr>
          <w:rFonts w:ascii="Arial" w:hAnsi="Arial" w:eastAsia="Arial" w:cs="Arial"/>
          <w:i w:val="0"/>
          <w:iCs w:val="0"/>
          <w:noProof w:val="0"/>
          <w:sz w:val="22"/>
          <w:szCs w:val="22"/>
          <w:lang w:val="en-GB"/>
        </w:rPr>
        <w:t xml:space="preserve"> and acted on quickly. By applying theory, legislation and best-practice guidance to real-world situations, practitioners can deliver safer, more person-centred care that supports Mrs Mann’s independence and wellbeing at home.</w:t>
      </w:r>
    </w:p>
    <w:sectPr>
      <w:pgSz w:w="11906" w:h="16838" w:orient="portrait"/>
      <w:pgMar w:top="1440" w:right="1440" w:bottom="1440" w:left="1440" w:header="720" w:footer="720" w:gutter="0"/>
      <w:cols w:space="720"/>
      <w:docGrid w:linePitch="360"/>
      <w:headerReference w:type="default" r:id="R5ae291f5619b44bc"/>
      <w:footerReference w:type="default" r:id="Ref2207a98c8b45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DFAFDA" w:rsidTr="59DFAFDA" w14:paraId="7F5FFDAB">
      <w:trPr>
        <w:trHeight w:val="300"/>
      </w:trPr>
      <w:tc>
        <w:tcPr>
          <w:tcW w:w="3005" w:type="dxa"/>
          <w:tcMar/>
        </w:tcPr>
        <w:p w:rsidR="59DFAFDA" w:rsidP="59DFAFDA" w:rsidRDefault="59DFAFDA" w14:paraId="747CF0AC" w14:textId="0B7485EC">
          <w:pPr>
            <w:pStyle w:val="Header"/>
            <w:bidi w:val="0"/>
            <w:ind w:left="-115"/>
            <w:jc w:val="left"/>
          </w:pPr>
        </w:p>
      </w:tc>
      <w:tc>
        <w:tcPr>
          <w:tcW w:w="3005" w:type="dxa"/>
          <w:tcMar/>
        </w:tcPr>
        <w:p w:rsidR="59DFAFDA" w:rsidP="59DFAFDA" w:rsidRDefault="59DFAFDA" w14:paraId="53C106E2" w14:textId="00B0CC0E">
          <w:pPr>
            <w:pStyle w:val="Header"/>
            <w:bidi w:val="0"/>
            <w:jc w:val="center"/>
          </w:pPr>
        </w:p>
      </w:tc>
      <w:tc>
        <w:tcPr>
          <w:tcW w:w="3005" w:type="dxa"/>
          <w:tcMar/>
        </w:tcPr>
        <w:p w:rsidR="59DFAFDA" w:rsidP="59DFAFDA" w:rsidRDefault="59DFAFDA" w14:paraId="56F4C3B3" w14:textId="6BCB3033">
          <w:pPr>
            <w:pStyle w:val="Header"/>
            <w:bidi w:val="0"/>
            <w:ind w:right="-115"/>
            <w:jc w:val="right"/>
          </w:pPr>
        </w:p>
      </w:tc>
    </w:tr>
  </w:tbl>
  <w:p w:rsidR="59DFAFDA" w:rsidP="59DFAFDA" w:rsidRDefault="59DFAFDA" w14:paraId="7371A695" w14:textId="611021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DFAFDA" w:rsidTr="59DFAFDA" w14:paraId="306B9042">
      <w:trPr>
        <w:trHeight w:val="300"/>
      </w:trPr>
      <w:tc>
        <w:tcPr>
          <w:tcW w:w="3005" w:type="dxa"/>
          <w:tcMar/>
        </w:tcPr>
        <w:p w:rsidR="59DFAFDA" w:rsidP="59DFAFDA" w:rsidRDefault="59DFAFDA" w14:paraId="43E0C6E5" w14:textId="72E159FB">
          <w:pPr>
            <w:pStyle w:val="Header"/>
            <w:bidi w:val="0"/>
            <w:ind w:left="-115"/>
            <w:jc w:val="left"/>
          </w:pPr>
        </w:p>
      </w:tc>
      <w:tc>
        <w:tcPr>
          <w:tcW w:w="3005" w:type="dxa"/>
          <w:tcMar/>
        </w:tcPr>
        <w:p w:rsidR="59DFAFDA" w:rsidP="59DFAFDA" w:rsidRDefault="59DFAFDA" w14:paraId="72782DE4" w14:textId="20484C8D">
          <w:pPr>
            <w:pStyle w:val="Header"/>
            <w:bidi w:val="0"/>
            <w:jc w:val="center"/>
          </w:pPr>
        </w:p>
      </w:tc>
      <w:tc>
        <w:tcPr>
          <w:tcW w:w="3005" w:type="dxa"/>
          <w:tcMar/>
        </w:tcPr>
        <w:p w:rsidR="59DFAFDA" w:rsidP="59DFAFDA" w:rsidRDefault="59DFAFDA" w14:paraId="7A360AFB" w14:textId="09C62172">
          <w:pPr>
            <w:pStyle w:val="Header"/>
            <w:bidi w:val="0"/>
            <w:ind w:right="-115"/>
            <w:jc w:val="right"/>
          </w:pPr>
        </w:p>
      </w:tc>
    </w:tr>
  </w:tbl>
  <w:p w:rsidR="59DFAFDA" w:rsidP="59DFAFDA" w:rsidRDefault="59DFAFDA" w14:paraId="6BDFDFB1" w14:textId="51B20C1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5096D"/>
    <w:rsid w:val="0106F454"/>
    <w:rsid w:val="02BE5FF2"/>
    <w:rsid w:val="03E2F836"/>
    <w:rsid w:val="05A75FEE"/>
    <w:rsid w:val="07E43FF3"/>
    <w:rsid w:val="08A629CD"/>
    <w:rsid w:val="0AD1CDC7"/>
    <w:rsid w:val="0CBA63DD"/>
    <w:rsid w:val="0CEBE9DA"/>
    <w:rsid w:val="0D6C2210"/>
    <w:rsid w:val="0F3A958E"/>
    <w:rsid w:val="0FE272DE"/>
    <w:rsid w:val="110256AB"/>
    <w:rsid w:val="1115C6F5"/>
    <w:rsid w:val="11A56D3F"/>
    <w:rsid w:val="11EA868C"/>
    <w:rsid w:val="121BD517"/>
    <w:rsid w:val="12906B7B"/>
    <w:rsid w:val="12B103A7"/>
    <w:rsid w:val="12C9B744"/>
    <w:rsid w:val="1374DC62"/>
    <w:rsid w:val="13BCE4D9"/>
    <w:rsid w:val="14A06DF5"/>
    <w:rsid w:val="19444883"/>
    <w:rsid w:val="1972B85A"/>
    <w:rsid w:val="19755F0A"/>
    <w:rsid w:val="19885287"/>
    <w:rsid w:val="1AA05F69"/>
    <w:rsid w:val="1ACA7497"/>
    <w:rsid w:val="1B46E5B2"/>
    <w:rsid w:val="1C21D7F6"/>
    <w:rsid w:val="1C6B9BB2"/>
    <w:rsid w:val="1D6A6025"/>
    <w:rsid w:val="1DA96CA5"/>
    <w:rsid w:val="1DB26ECB"/>
    <w:rsid w:val="1DB26ECB"/>
    <w:rsid w:val="1DB7BB67"/>
    <w:rsid w:val="1E249E13"/>
    <w:rsid w:val="1E4C52FD"/>
    <w:rsid w:val="1E99FFBF"/>
    <w:rsid w:val="223A607C"/>
    <w:rsid w:val="23453747"/>
    <w:rsid w:val="2511D889"/>
    <w:rsid w:val="26365F78"/>
    <w:rsid w:val="2655F196"/>
    <w:rsid w:val="26828A95"/>
    <w:rsid w:val="28903CD9"/>
    <w:rsid w:val="28AD9BE5"/>
    <w:rsid w:val="2919E2C4"/>
    <w:rsid w:val="29AAB85A"/>
    <w:rsid w:val="2A4DF799"/>
    <w:rsid w:val="2A700517"/>
    <w:rsid w:val="2AD749D3"/>
    <w:rsid w:val="2B1661D6"/>
    <w:rsid w:val="2B24EFF1"/>
    <w:rsid w:val="2BF31EC2"/>
    <w:rsid w:val="2E4D79F9"/>
    <w:rsid w:val="2EDC1CD7"/>
    <w:rsid w:val="2F2B8250"/>
    <w:rsid w:val="2F3CAD81"/>
    <w:rsid w:val="2F63E5C5"/>
    <w:rsid w:val="2FE9DE9A"/>
    <w:rsid w:val="306C0F0C"/>
    <w:rsid w:val="3136499B"/>
    <w:rsid w:val="31652EC5"/>
    <w:rsid w:val="327847DA"/>
    <w:rsid w:val="32909000"/>
    <w:rsid w:val="34116D80"/>
    <w:rsid w:val="34A13E00"/>
    <w:rsid w:val="375A94DC"/>
    <w:rsid w:val="3762A09E"/>
    <w:rsid w:val="3844BFC5"/>
    <w:rsid w:val="3850C202"/>
    <w:rsid w:val="398C86DC"/>
    <w:rsid w:val="39948FE2"/>
    <w:rsid w:val="3AD8953B"/>
    <w:rsid w:val="3F4A6415"/>
    <w:rsid w:val="40D4F3D9"/>
    <w:rsid w:val="40DCE771"/>
    <w:rsid w:val="41925704"/>
    <w:rsid w:val="41B8F662"/>
    <w:rsid w:val="42DC4946"/>
    <w:rsid w:val="43DB736D"/>
    <w:rsid w:val="43F08006"/>
    <w:rsid w:val="442C4DB2"/>
    <w:rsid w:val="448C633D"/>
    <w:rsid w:val="48DF5D4A"/>
    <w:rsid w:val="4A482983"/>
    <w:rsid w:val="4BCBDAB5"/>
    <w:rsid w:val="4E5AE281"/>
    <w:rsid w:val="4F651A19"/>
    <w:rsid w:val="4F9D160B"/>
    <w:rsid w:val="5155EDDD"/>
    <w:rsid w:val="52384FBD"/>
    <w:rsid w:val="52434499"/>
    <w:rsid w:val="52AADB7C"/>
    <w:rsid w:val="53099017"/>
    <w:rsid w:val="536FDDFB"/>
    <w:rsid w:val="54514CA9"/>
    <w:rsid w:val="545F0011"/>
    <w:rsid w:val="546F950D"/>
    <w:rsid w:val="548AF288"/>
    <w:rsid w:val="552B0A04"/>
    <w:rsid w:val="55C17205"/>
    <w:rsid w:val="56EB1B57"/>
    <w:rsid w:val="57052D15"/>
    <w:rsid w:val="574D8E70"/>
    <w:rsid w:val="59DFAFDA"/>
    <w:rsid w:val="5C40144B"/>
    <w:rsid w:val="5FBC0FA8"/>
    <w:rsid w:val="602FED8B"/>
    <w:rsid w:val="61AA158C"/>
    <w:rsid w:val="61C28D77"/>
    <w:rsid w:val="62B8AB68"/>
    <w:rsid w:val="6439A8C4"/>
    <w:rsid w:val="65083ADE"/>
    <w:rsid w:val="661FDC09"/>
    <w:rsid w:val="67E60CBA"/>
    <w:rsid w:val="6A3BCB2C"/>
    <w:rsid w:val="6A97E200"/>
    <w:rsid w:val="6B34A602"/>
    <w:rsid w:val="6B711B73"/>
    <w:rsid w:val="6C148BB8"/>
    <w:rsid w:val="6D656BC3"/>
    <w:rsid w:val="6EFB8FCE"/>
    <w:rsid w:val="6F77A625"/>
    <w:rsid w:val="712B370B"/>
    <w:rsid w:val="7148A06E"/>
    <w:rsid w:val="71C25CD3"/>
    <w:rsid w:val="71D9D5AC"/>
    <w:rsid w:val="721D8495"/>
    <w:rsid w:val="73E5096D"/>
    <w:rsid w:val="745671A7"/>
    <w:rsid w:val="74ACC0F5"/>
    <w:rsid w:val="755045DB"/>
    <w:rsid w:val="788CEF32"/>
    <w:rsid w:val="79A8A7D2"/>
    <w:rsid w:val="79DD962B"/>
    <w:rsid w:val="7A21282C"/>
    <w:rsid w:val="7A47977E"/>
    <w:rsid w:val="7BA5CA25"/>
    <w:rsid w:val="7CB635D4"/>
    <w:rsid w:val="7CDFFE3E"/>
    <w:rsid w:val="7D81C03D"/>
    <w:rsid w:val="7D8228F6"/>
    <w:rsid w:val="7EACF57B"/>
    <w:rsid w:val="7EC9651A"/>
    <w:rsid w:val="7EDDA343"/>
    <w:rsid w:val="7F1DD23B"/>
    <w:rsid w:val="7FC6B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5096D"/>
  <w15:chartTrackingRefBased/>
  <w15:docId w15:val="{7285A92E-A8C8-42F6-9BD2-2B6E61DA2E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DFAFDA"/>
    <w:pPr>
      <w:tabs>
        <w:tab w:val="center" w:leader="none" w:pos="4680"/>
        <w:tab w:val="right" w:leader="none" w:pos="9360"/>
      </w:tabs>
      <w:spacing w:after="0" w:line="240" w:lineRule="auto"/>
    </w:pPr>
  </w:style>
  <w:style w:type="paragraph" w:styleId="Footer">
    <w:uiPriority w:val="99"/>
    <w:name w:val="footer"/>
    <w:basedOn w:val="Normal"/>
    <w:unhideWhenUsed/>
    <w:rsid w:val="59DFAFD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ae291f5619b44bc" /><Relationship Type="http://schemas.openxmlformats.org/officeDocument/2006/relationships/footer" Target="/word/footer.xml" Id="Ref2207a98c8b45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Sumayya (2439328)</dc:creator>
  <keywords/>
  <dc:description/>
  <lastModifiedBy>Fatima Sumayya (2439328)</lastModifiedBy>
  <revision>2</revision>
  <dcterms:created xsi:type="dcterms:W3CDTF">2025-11-19T18:35:05.3715517Z</dcterms:created>
  <dcterms:modified xsi:type="dcterms:W3CDTF">2025-11-19T20:13:03.1736666Z</dcterms:modified>
</coreProperties>
</file>