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876EA6" w14:textId="77777777" w:rsidR="00681D3F" w:rsidRDefault="00681D3F" w:rsidP="00681D3F">
      <w:pPr>
        <w:spacing w:line="480" w:lineRule="auto"/>
        <w:jc w:val="center"/>
        <w:rPr>
          <w:rFonts w:ascii="Arial" w:hAnsi="Arial" w:cs="Arial"/>
          <w:sz w:val="28"/>
          <w:szCs w:val="28"/>
          <w:u w:val="single"/>
        </w:rPr>
      </w:pPr>
      <w:r w:rsidRPr="00681D3F">
        <w:rPr>
          <w:rFonts w:ascii="Arial" w:hAnsi="Arial" w:cs="Arial"/>
          <w:sz w:val="28"/>
          <w:szCs w:val="28"/>
          <w:u w:val="single"/>
        </w:rPr>
        <w:t>Critically Evaluate whether the ‘Brexit’ vote was influenced by intergroup attitudes.</w:t>
      </w:r>
    </w:p>
    <w:p w14:paraId="19ACA4AF" w14:textId="03893AFE" w:rsidR="00651D15" w:rsidRDefault="00681D3F" w:rsidP="00681D3F">
      <w:pPr>
        <w:spacing w:line="480" w:lineRule="auto"/>
        <w:rPr>
          <w:rFonts w:ascii="Arial" w:hAnsi="Arial" w:cs="Arial"/>
          <w:szCs w:val="28"/>
        </w:rPr>
      </w:pPr>
      <w:r w:rsidRPr="00C81714">
        <w:rPr>
          <w:rFonts w:ascii="Arial" w:hAnsi="Arial" w:cs="Arial"/>
          <w:szCs w:val="28"/>
        </w:rPr>
        <w:t>The United Kingdom’s Referendum, which is more commonly known as the ‘Brexit vote’, was initially proposed on the 23</w:t>
      </w:r>
      <w:r w:rsidRPr="00C81714">
        <w:rPr>
          <w:rFonts w:ascii="Arial" w:hAnsi="Arial" w:cs="Arial"/>
          <w:szCs w:val="28"/>
          <w:vertAlign w:val="superscript"/>
        </w:rPr>
        <w:t>rd</w:t>
      </w:r>
      <w:r w:rsidRPr="00C81714">
        <w:rPr>
          <w:rFonts w:ascii="Arial" w:hAnsi="Arial" w:cs="Arial"/>
          <w:szCs w:val="28"/>
        </w:rPr>
        <w:t xml:space="preserve"> of June 2016. The sought-out question was “should the UK remain a member of the European Union (EU) or leave?”</w:t>
      </w:r>
      <w:r w:rsidR="004E0B12">
        <w:rPr>
          <w:rFonts w:ascii="Arial" w:hAnsi="Arial" w:cs="Arial"/>
          <w:szCs w:val="28"/>
        </w:rPr>
        <w:t xml:space="preserve">. When all votes had been counted, 52% of the electorate had opted to leave the EU, with this increasing slightly to 52.5% in </w:t>
      </w:r>
      <w:r w:rsidR="00365841">
        <w:rPr>
          <w:rFonts w:ascii="Arial" w:hAnsi="Arial" w:cs="Arial"/>
          <w:szCs w:val="28"/>
        </w:rPr>
        <w:t>W</w:t>
      </w:r>
      <w:r w:rsidR="004E0B12">
        <w:rPr>
          <w:rFonts w:ascii="Arial" w:hAnsi="Arial" w:cs="Arial"/>
          <w:szCs w:val="28"/>
        </w:rPr>
        <w:t>ales and 54% for England, this marked a pivotal moment in UK history (</w:t>
      </w:r>
      <w:r w:rsidR="004E0B12" w:rsidRPr="004E0B12">
        <w:rPr>
          <w:rFonts w:ascii="Arial" w:hAnsi="Arial" w:cs="Arial"/>
          <w:szCs w:val="28"/>
        </w:rPr>
        <w:t xml:space="preserve">Sullivan, K. E., &amp; Hutchings, P. B. (in press). </w:t>
      </w:r>
      <w:r w:rsidR="00651D15">
        <w:rPr>
          <w:rFonts w:ascii="Arial" w:hAnsi="Arial" w:cs="Arial"/>
          <w:szCs w:val="28"/>
        </w:rPr>
        <w:t xml:space="preserve">England was reported as having the highest overall vote percentage for ‘leave’, with regions such as Boston with a staggering 76% leave vote overall </w:t>
      </w:r>
      <w:r w:rsidR="004E0B12">
        <w:rPr>
          <w:rFonts w:ascii="Arial" w:hAnsi="Arial" w:cs="Arial"/>
          <w:szCs w:val="28"/>
        </w:rPr>
        <w:t>(</w:t>
      </w:r>
      <w:r w:rsidR="004E0B12" w:rsidRPr="004E0B12">
        <w:rPr>
          <w:rFonts w:ascii="Arial" w:hAnsi="Arial" w:cs="Arial"/>
          <w:szCs w:val="28"/>
        </w:rPr>
        <w:t>Goodwin, M. J., &amp; Heath, O.</w:t>
      </w:r>
      <w:r w:rsidR="004E0B12">
        <w:rPr>
          <w:rFonts w:ascii="Arial" w:hAnsi="Arial" w:cs="Arial"/>
          <w:szCs w:val="28"/>
        </w:rPr>
        <w:t xml:space="preserve">, </w:t>
      </w:r>
      <w:r w:rsidR="004E0B12" w:rsidRPr="004E0B12">
        <w:rPr>
          <w:rFonts w:ascii="Arial" w:hAnsi="Arial" w:cs="Arial"/>
          <w:szCs w:val="28"/>
        </w:rPr>
        <w:t>2016).</w:t>
      </w:r>
      <w:r w:rsidR="00651D15">
        <w:rPr>
          <w:rFonts w:ascii="Arial" w:hAnsi="Arial" w:cs="Arial"/>
          <w:szCs w:val="28"/>
        </w:rPr>
        <w:t xml:space="preserve"> Local authorities reported that </w:t>
      </w:r>
      <w:proofErr w:type="gramStart"/>
      <w:r w:rsidR="00651D15">
        <w:rPr>
          <w:rFonts w:ascii="Arial" w:hAnsi="Arial" w:cs="Arial"/>
          <w:szCs w:val="28"/>
        </w:rPr>
        <w:t>the majority of</w:t>
      </w:r>
      <w:proofErr w:type="gramEnd"/>
      <w:r w:rsidR="00651D15">
        <w:rPr>
          <w:rFonts w:ascii="Arial" w:hAnsi="Arial" w:cs="Arial"/>
          <w:szCs w:val="28"/>
        </w:rPr>
        <w:t xml:space="preserve"> the struggling areas</w:t>
      </w:r>
      <w:r w:rsidR="00AE3140">
        <w:rPr>
          <w:rFonts w:ascii="Arial" w:hAnsi="Arial" w:cs="Arial"/>
          <w:szCs w:val="28"/>
        </w:rPr>
        <w:t xml:space="preserve"> had</w:t>
      </w:r>
      <w:r w:rsidR="00651D15">
        <w:rPr>
          <w:rFonts w:ascii="Arial" w:hAnsi="Arial" w:cs="Arial"/>
          <w:szCs w:val="28"/>
        </w:rPr>
        <w:t xml:space="preserve"> opted to leave the EU. This was thought to be down to </w:t>
      </w:r>
      <w:r w:rsidR="00AE3140">
        <w:rPr>
          <w:rFonts w:ascii="Arial" w:hAnsi="Arial" w:cs="Arial"/>
          <w:szCs w:val="28"/>
        </w:rPr>
        <w:t xml:space="preserve">such issues as </w:t>
      </w:r>
      <w:r w:rsidR="00651D15">
        <w:rPr>
          <w:rFonts w:ascii="Arial" w:hAnsi="Arial" w:cs="Arial"/>
          <w:szCs w:val="28"/>
        </w:rPr>
        <w:t>the low average incomes, lack of education and skills, and the general</w:t>
      </w:r>
      <w:r w:rsidR="00365841">
        <w:rPr>
          <w:rFonts w:ascii="Arial" w:hAnsi="Arial" w:cs="Arial"/>
          <w:szCs w:val="28"/>
        </w:rPr>
        <w:t xml:space="preserve">ly </w:t>
      </w:r>
      <w:r w:rsidR="00651D15">
        <w:rPr>
          <w:rFonts w:ascii="Arial" w:hAnsi="Arial" w:cs="Arial"/>
          <w:szCs w:val="28"/>
        </w:rPr>
        <w:t>fewer opportunities available to the locals/ next generation. Individuals may have felt the opportunity to leave the EU and become independent would mean less migrants, lower population and therefore easier access to jobs, education etc</w:t>
      </w:r>
      <w:r w:rsidR="00365841">
        <w:rPr>
          <w:rFonts w:ascii="Arial" w:hAnsi="Arial" w:cs="Arial"/>
          <w:szCs w:val="28"/>
        </w:rPr>
        <w:t xml:space="preserve"> (Goodwin, M. J., &amp; Heath, O., 2016).</w:t>
      </w:r>
      <w:r w:rsidR="00651D15">
        <w:rPr>
          <w:rFonts w:ascii="Arial" w:hAnsi="Arial" w:cs="Arial"/>
          <w:szCs w:val="28"/>
        </w:rPr>
        <w:t xml:space="preserve"> Many individuals had expressed </w:t>
      </w:r>
      <w:r w:rsidR="00365841">
        <w:rPr>
          <w:rFonts w:ascii="Arial" w:hAnsi="Arial" w:cs="Arial"/>
          <w:szCs w:val="28"/>
        </w:rPr>
        <w:t>their</w:t>
      </w:r>
      <w:r w:rsidR="00651D15">
        <w:rPr>
          <w:rFonts w:ascii="Arial" w:hAnsi="Arial" w:cs="Arial"/>
          <w:szCs w:val="28"/>
        </w:rPr>
        <w:t xml:space="preserve"> displeasure over the issue of mi</w:t>
      </w:r>
      <w:r w:rsidR="00365841">
        <w:rPr>
          <w:rFonts w:ascii="Arial" w:hAnsi="Arial" w:cs="Arial"/>
          <w:szCs w:val="28"/>
        </w:rPr>
        <w:t>gration</w:t>
      </w:r>
      <w:r w:rsidR="00651D15">
        <w:rPr>
          <w:rFonts w:ascii="Arial" w:hAnsi="Arial" w:cs="Arial"/>
          <w:szCs w:val="28"/>
        </w:rPr>
        <w:t>,</w:t>
      </w:r>
      <w:r w:rsidR="00365841">
        <w:rPr>
          <w:rFonts w:ascii="Arial" w:hAnsi="Arial" w:cs="Arial"/>
          <w:szCs w:val="28"/>
        </w:rPr>
        <w:t xml:space="preserve"> with it</w:t>
      </w:r>
      <w:r w:rsidR="00651D15">
        <w:rPr>
          <w:rFonts w:ascii="Arial" w:hAnsi="Arial" w:cs="Arial"/>
          <w:szCs w:val="28"/>
        </w:rPr>
        <w:t xml:space="preserve"> not merely being a race issue, but also the lack of checks and paperwork that individuals often d</w:t>
      </w:r>
      <w:r w:rsidR="00365841">
        <w:rPr>
          <w:rFonts w:ascii="Arial" w:hAnsi="Arial" w:cs="Arial"/>
          <w:szCs w:val="28"/>
        </w:rPr>
        <w:t>id no</w:t>
      </w:r>
      <w:r w:rsidR="00651D15">
        <w:rPr>
          <w:rFonts w:ascii="Arial" w:hAnsi="Arial" w:cs="Arial"/>
          <w:szCs w:val="28"/>
        </w:rPr>
        <w:t xml:space="preserve">t </w:t>
      </w:r>
      <w:r w:rsidR="00365841">
        <w:rPr>
          <w:rFonts w:ascii="Arial" w:hAnsi="Arial" w:cs="Arial"/>
          <w:szCs w:val="28"/>
        </w:rPr>
        <w:t xml:space="preserve">have. </w:t>
      </w:r>
      <w:r w:rsidR="007A5CE6">
        <w:rPr>
          <w:rFonts w:ascii="Arial" w:hAnsi="Arial" w:cs="Arial"/>
          <w:szCs w:val="28"/>
        </w:rPr>
        <w:t xml:space="preserve">This </w:t>
      </w:r>
      <w:proofErr w:type="gramStart"/>
      <w:r w:rsidR="007A5CE6">
        <w:rPr>
          <w:rFonts w:ascii="Arial" w:hAnsi="Arial" w:cs="Arial"/>
          <w:szCs w:val="28"/>
        </w:rPr>
        <w:t>was seen as</w:t>
      </w:r>
      <w:proofErr w:type="gramEnd"/>
      <w:r w:rsidR="007A5CE6">
        <w:rPr>
          <w:rFonts w:ascii="Arial" w:hAnsi="Arial" w:cs="Arial"/>
          <w:szCs w:val="28"/>
        </w:rPr>
        <w:t xml:space="preserve"> a major problem, as not having the necessary paperwork to live in the country is against the law. </w:t>
      </w:r>
      <w:r w:rsidR="00365841">
        <w:rPr>
          <w:rFonts w:ascii="Arial" w:hAnsi="Arial" w:cs="Arial"/>
          <w:szCs w:val="28"/>
        </w:rPr>
        <w:t xml:space="preserve">The state of the economy was also a topic of discussion, with many stating if the UK left the EU, the economy would flourish and become more robust </w:t>
      </w:r>
      <w:r w:rsidR="00365841" w:rsidRPr="00365841">
        <w:rPr>
          <w:rFonts w:ascii="Arial" w:hAnsi="Arial" w:cs="Arial"/>
          <w:szCs w:val="28"/>
        </w:rPr>
        <w:t>(Sullivan, K. E., &amp; Hutchings, P. B. (in press)</w:t>
      </w:r>
      <w:r w:rsidR="00365841">
        <w:rPr>
          <w:rFonts w:ascii="Arial" w:hAnsi="Arial" w:cs="Arial"/>
          <w:szCs w:val="28"/>
        </w:rPr>
        <w:t>. Often being compared to la</w:t>
      </w:r>
      <w:r w:rsidR="00B63877">
        <w:rPr>
          <w:rFonts w:ascii="Arial" w:hAnsi="Arial" w:cs="Arial"/>
          <w:szCs w:val="28"/>
        </w:rPr>
        <w:t>r</w:t>
      </w:r>
      <w:r w:rsidR="00365841">
        <w:rPr>
          <w:rFonts w:ascii="Arial" w:hAnsi="Arial" w:cs="Arial"/>
          <w:szCs w:val="28"/>
        </w:rPr>
        <w:t>ger countries, such as Australia, who are predominantly independent and successful, while also having very long-winded security checks and paperwork in order to live in that country.</w:t>
      </w:r>
      <w:r w:rsidR="00D77AD0">
        <w:rPr>
          <w:rFonts w:ascii="Arial" w:hAnsi="Arial" w:cs="Arial"/>
          <w:szCs w:val="28"/>
        </w:rPr>
        <w:t xml:space="preserve"> </w:t>
      </w:r>
      <w:r w:rsidR="00B00D6F">
        <w:rPr>
          <w:rFonts w:ascii="Arial" w:hAnsi="Arial" w:cs="Arial"/>
          <w:szCs w:val="28"/>
        </w:rPr>
        <w:t xml:space="preserve">It must then be considered the possibility of over-crowding in certain regions (due to migration) being </w:t>
      </w:r>
      <w:r w:rsidR="00AE3140">
        <w:rPr>
          <w:rFonts w:ascii="Arial" w:hAnsi="Arial" w:cs="Arial"/>
          <w:szCs w:val="28"/>
        </w:rPr>
        <w:t>a possible</w:t>
      </w:r>
      <w:r w:rsidR="00B00D6F">
        <w:rPr>
          <w:rFonts w:ascii="Arial" w:hAnsi="Arial" w:cs="Arial"/>
          <w:szCs w:val="28"/>
        </w:rPr>
        <w:t xml:space="preserve"> reason for the increased Brexit vote in that area.</w:t>
      </w:r>
    </w:p>
    <w:p w14:paraId="0F3680E7" w14:textId="07B0C97A" w:rsidR="00681D3F" w:rsidRDefault="00B00D6F" w:rsidP="00681D3F">
      <w:pPr>
        <w:spacing w:line="480" w:lineRule="auto"/>
        <w:rPr>
          <w:rFonts w:ascii="Arial" w:hAnsi="Arial" w:cs="Arial"/>
          <w:szCs w:val="28"/>
        </w:rPr>
      </w:pPr>
      <w:r>
        <w:rPr>
          <w:rFonts w:ascii="Arial" w:hAnsi="Arial" w:cs="Arial"/>
          <w:szCs w:val="28"/>
        </w:rPr>
        <w:lastRenderedPageBreak/>
        <w:t xml:space="preserve">This sudden increase in population, would lead to more houses </w:t>
      </w:r>
      <w:r w:rsidR="006C7D3C">
        <w:rPr>
          <w:rFonts w:ascii="Arial" w:hAnsi="Arial" w:cs="Arial"/>
          <w:szCs w:val="28"/>
        </w:rPr>
        <w:t xml:space="preserve">needing to be </w:t>
      </w:r>
      <w:r>
        <w:rPr>
          <w:rFonts w:ascii="Arial" w:hAnsi="Arial" w:cs="Arial"/>
          <w:szCs w:val="28"/>
        </w:rPr>
        <w:t xml:space="preserve">built or overcrowding in smaller houses. This </w:t>
      </w:r>
      <w:r w:rsidR="006C7D3C">
        <w:rPr>
          <w:rFonts w:ascii="Arial" w:hAnsi="Arial" w:cs="Arial"/>
          <w:szCs w:val="28"/>
        </w:rPr>
        <w:t xml:space="preserve">overcrowding </w:t>
      </w:r>
      <w:r>
        <w:rPr>
          <w:rFonts w:ascii="Arial" w:hAnsi="Arial" w:cs="Arial"/>
          <w:szCs w:val="28"/>
        </w:rPr>
        <w:t>could then mean a higher level of noise pollution within that region, possibly</w:t>
      </w:r>
      <w:r w:rsidR="009D7158">
        <w:rPr>
          <w:rFonts w:ascii="Arial" w:hAnsi="Arial" w:cs="Arial"/>
          <w:szCs w:val="28"/>
        </w:rPr>
        <w:t xml:space="preserve"> leading to an</w:t>
      </w:r>
      <w:r>
        <w:rPr>
          <w:rFonts w:ascii="Arial" w:hAnsi="Arial" w:cs="Arial"/>
          <w:szCs w:val="28"/>
        </w:rPr>
        <w:t xml:space="preserve"> </w:t>
      </w:r>
      <w:r w:rsidR="00C06E9F">
        <w:rPr>
          <w:rFonts w:ascii="Arial" w:hAnsi="Arial" w:cs="Arial"/>
          <w:szCs w:val="28"/>
        </w:rPr>
        <w:t>increas</w:t>
      </w:r>
      <w:r w:rsidR="009D7158">
        <w:rPr>
          <w:rFonts w:ascii="Arial" w:hAnsi="Arial" w:cs="Arial"/>
          <w:szCs w:val="28"/>
        </w:rPr>
        <w:t>e in</w:t>
      </w:r>
      <w:r w:rsidR="00C06E9F">
        <w:rPr>
          <w:rFonts w:ascii="Arial" w:hAnsi="Arial" w:cs="Arial"/>
          <w:szCs w:val="28"/>
        </w:rPr>
        <w:t xml:space="preserve"> the crime rate due to frustrations</w:t>
      </w:r>
      <w:r w:rsidR="00AE3140">
        <w:rPr>
          <w:rFonts w:ascii="Arial" w:hAnsi="Arial" w:cs="Arial"/>
          <w:szCs w:val="28"/>
        </w:rPr>
        <w:t xml:space="preserve"> amongst locals</w:t>
      </w:r>
      <w:r w:rsidR="006C7D3C">
        <w:rPr>
          <w:rFonts w:ascii="Arial" w:hAnsi="Arial" w:cs="Arial"/>
          <w:szCs w:val="28"/>
        </w:rPr>
        <w:t>. While proposing these possibilities, Colontone &amp; Stanig (2016) reported no specific correlation between Migration levels and the vote</w:t>
      </w:r>
      <w:r w:rsidR="00F031BF">
        <w:rPr>
          <w:rFonts w:ascii="Arial" w:hAnsi="Arial" w:cs="Arial"/>
          <w:szCs w:val="28"/>
        </w:rPr>
        <w:t xml:space="preserve"> to</w:t>
      </w:r>
      <w:r w:rsidR="006C7D3C">
        <w:rPr>
          <w:rFonts w:ascii="Arial" w:hAnsi="Arial" w:cs="Arial"/>
          <w:szCs w:val="28"/>
        </w:rPr>
        <w:t xml:space="preserve"> leave</w:t>
      </w:r>
      <w:r w:rsidR="00F031BF">
        <w:rPr>
          <w:rFonts w:ascii="Arial" w:hAnsi="Arial" w:cs="Arial"/>
          <w:szCs w:val="28"/>
        </w:rPr>
        <w:t xml:space="preserve"> the EU</w:t>
      </w:r>
      <w:r w:rsidR="006C7D3C">
        <w:rPr>
          <w:rFonts w:ascii="Arial" w:hAnsi="Arial" w:cs="Arial"/>
          <w:szCs w:val="28"/>
        </w:rPr>
        <w:t>,</w:t>
      </w:r>
      <w:r w:rsidR="00F031BF">
        <w:rPr>
          <w:rFonts w:ascii="Arial" w:hAnsi="Arial" w:cs="Arial"/>
          <w:szCs w:val="28"/>
        </w:rPr>
        <w:t xml:space="preserve"> suggesting that there was</w:t>
      </w:r>
      <w:r w:rsidR="006C7D3C">
        <w:rPr>
          <w:rFonts w:ascii="Arial" w:hAnsi="Arial" w:cs="Arial"/>
          <w:szCs w:val="28"/>
        </w:rPr>
        <w:t xml:space="preserve"> just an ‘import shock’ to the </w:t>
      </w:r>
      <w:r w:rsidR="00F031BF">
        <w:rPr>
          <w:rFonts w:ascii="Arial" w:hAnsi="Arial" w:cs="Arial"/>
          <w:szCs w:val="28"/>
        </w:rPr>
        <w:t>locals. However, the sudden influx over the last 10 years (5-10%) is said to</w:t>
      </w:r>
      <w:r w:rsidR="00AE3140">
        <w:rPr>
          <w:rFonts w:ascii="Arial" w:hAnsi="Arial" w:cs="Arial"/>
          <w:szCs w:val="28"/>
        </w:rPr>
        <w:t xml:space="preserve"> have had an impact on </w:t>
      </w:r>
      <w:r w:rsidR="00F031BF">
        <w:rPr>
          <w:rFonts w:ascii="Arial" w:hAnsi="Arial" w:cs="Arial"/>
          <w:szCs w:val="28"/>
        </w:rPr>
        <w:t>individuals</w:t>
      </w:r>
      <w:r w:rsidR="00AE3140">
        <w:rPr>
          <w:rFonts w:ascii="Arial" w:hAnsi="Arial" w:cs="Arial"/>
          <w:szCs w:val="28"/>
        </w:rPr>
        <w:t xml:space="preserve"> deciding</w:t>
      </w:r>
      <w:r w:rsidR="00F031BF">
        <w:rPr>
          <w:rFonts w:ascii="Arial" w:hAnsi="Arial" w:cs="Arial"/>
          <w:szCs w:val="28"/>
        </w:rPr>
        <w:t xml:space="preserve"> to vote leave (Joseph Rowntree Foundation, 2016)</w:t>
      </w:r>
      <w:r w:rsidR="00184BAC">
        <w:rPr>
          <w:rFonts w:ascii="Arial" w:hAnsi="Arial" w:cs="Arial"/>
          <w:szCs w:val="28"/>
        </w:rPr>
        <w:t>.</w:t>
      </w:r>
      <w:r w:rsidR="00AE3140">
        <w:rPr>
          <w:rFonts w:ascii="Arial" w:hAnsi="Arial" w:cs="Arial"/>
          <w:szCs w:val="28"/>
        </w:rPr>
        <w:t xml:space="preserve"> So not necessarily that UK natives are against migrants coming to the UK to live, but rather the fact it has been so sudden over a few short years.</w:t>
      </w:r>
      <w:r w:rsidR="00184BAC">
        <w:rPr>
          <w:rFonts w:ascii="Arial" w:hAnsi="Arial" w:cs="Arial"/>
          <w:szCs w:val="28"/>
        </w:rPr>
        <w:t xml:space="preserve"> This bold statement is supported by evidence that attitudes towards immigrants, pre-Brexit Vote, was 48% positive, 35% neutral and 17% negative (Abrams &amp; Housten, 2006). Figures such as these do not suggest a vote to leave the EU would be due to attitudes towards individuals (in or out groups). This is as the majority was either positive or neutral. However, 8 years later the figures had changed substantially (53% negative, 20% neutral, 21% positive), </w:t>
      </w:r>
      <w:r w:rsidR="00D568A8">
        <w:rPr>
          <w:rFonts w:ascii="Arial" w:hAnsi="Arial" w:cs="Arial"/>
          <w:szCs w:val="28"/>
        </w:rPr>
        <w:t>suggesting the influx over the years has drastically changed individual’s attitudes towards immigrants or ‘outgroups’ (</w:t>
      </w:r>
      <w:r w:rsidR="00D568A8" w:rsidRPr="00D568A8">
        <w:rPr>
          <w:rFonts w:ascii="Arial" w:hAnsi="Arial" w:cs="Arial"/>
          <w:szCs w:val="28"/>
        </w:rPr>
        <w:t>Migration Observatory 2014 Survey</w:t>
      </w:r>
      <w:r w:rsidR="00D568A8">
        <w:rPr>
          <w:rFonts w:ascii="Arial" w:hAnsi="Arial" w:cs="Arial"/>
          <w:szCs w:val="28"/>
        </w:rPr>
        <w:t>).</w:t>
      </w:r>
    </w:p>
    <w:p w14:paraId="38FBE1A7" w14:textId="7EFEB5DE" w:rsidR="00C06E9F" w:rsidRDefault="00D568A8" w:rsidP="00681D3F">
      <w:pPr>
        <w:spacing w:line="480" w:lineRule="auto"/>
        <w:rPr>
          <w:rFonts w:ascii="Arial" w:hAnsi="Arial" w:cs="Arial"/>
          <w:szCs w:val="28"/>
        </w:rPr>
      </w:pPr>
      <w:r>
        <w:rPr>
          <w:rFonts w:ascii="Arial" w:hAnsi="Arial" w:cs="Arial"/>
          <w:szCs w:val="28"/>
        </w:rPr>
        <w:t>The classification of ingroups and outgroups are</w:t>
      </w:r>
      <w:r w:rsidR="00AE3140">
        <w:rPr>
          <w:rFonts w:ascii="Arial" w:hAnsi="Arial" w:cs="Arial"/>
          <w:szCs w:val="28"/>
        </w:rPr>
        <w:t xml:space="preserve"> as follows</w:t>
      </w:r>
      <w:r>
        <w:rPr>
          <w:rFonts w:ascii="Arial" w:hAnsi="Arial" w:cs="Arial"/>
          <w:szCs w:val="28"/>
        </w:rPr>
        <w:t xml:space="preserve">; groups of individuals which come together due to a sense of belonging, ingroups being those </w:t>
      </w:r>
      <w:r w:rsidRPr="00D568A8">
        <w:rPr>
          <w:rFonts w:ascii="Arial" w:hAnsi="Arial" w:cs="Arial"/>
          <w:szCs w:val="28"/>
          <w:u w:val="single"/>
        </w:rPr>
        <w:t>you</w:t>
      </w:r>
      <w:r>
        <w:rPr>
          <w:rFonts w:ascii="Arial" w:hAnsi="Arial" w:cs="Arial"/>
          <w:szCs w:val="28"/>
        </w:rPr>
        <w:t xml:space="preserve"> personally feel connected to</w:t>
      </w:r>
      <w:r w:rsidR="00ED22E6">
        <w:rPr>
          <w:rFonts w:ascii="Arial" w:hAnsi="Arial" w:cs="Arial"/>
          <w:szCs w:val="28"/>
        </w:rPr>
        <w:t>, and outgroups those you don’t feel you belong to</w:t>
      </w:r>
      <w:r>
        <w:rPr>
          <w:rFonts w:ascii="Arial" w:hAnsi="Arial" w:cs="Arial"/>
          <w:szCs w:val="28"/>
        </w:rPr>
        <w:t xml:space="preserve">. </w:t>
      </w:r>
      <w:r w:rsidR="009D7158">
        <w:rPr>
          <w:rFonts w:ascii="Arial" w:hAnsi="Arial" w:cs="Arial"/>
          <w:szCs w:val="28"/>
        </w:rPr>
        <w:t xml:space="preserve">Some contradictory evidence to the Brexit outcome being due to intergroup attitudes, comes in the form of the very same surveys people have been disclosing their attitudes through. </w:t>
      </w:r>
      <w:r w:rsidR="00450354">
        <w:rPr>
          <w:rFonts w:ascii="Arial" w:hAnsi="Arial" w:cs="Arial"/>
          <w:szCs w:val="28"/>
        </w:rPr>
        <w:t>The Migration Observatory have previously carried out many surveys and collected data based upon immigration preferences, dating as far back as 1964. Although most years included a ‘neither agree nor disagree’ category</w:t>
      </w:r>
      <w:r w:rsidR="00AE3140">
        <w:rPr>
          <w:rFonts w:ascii="Arial" w:hAnsi="Arial" w:cs="Arial"/>
          <w:szCs w:val="28"/>
        </w:rPr>
        <w:t xml:space="preserve"> option</w:t>
      </w:r>
      <w:r w:rsidR="00450354">
        <w:rPr>
          <w:rFonts w:ascii="Arial" w:hAnsi="Arial" w:cs="Arial"/>
          <w:szCs w:val="28"/>
        </w:rPr>
        <w:t>, to show an individual standing neutral with their opinions</w:t>
      </w:r>
      <w:r w:rsidR="00AE3140">
        <w:rPr>
          <w:rFonts w:ascii="Arial" w:hAnsi="Arial" w:cs="Arial"/>
          <w:szCs w:val="28"/>
        </w:rPr>
        <w:t xml:space="preserve">. However, </w:t>
      </w:r>
      <w:r w:rsidR="00450354">
        <w:rPr>
          <w:rFonts w:ascii="Arial" w:hAnsi="Arial" w:cs="Arial"/>
          <w:szCs w:val="28"/>
        </w:rPr>
        <w:t>some years this option was not included. These years</w:t>
      </w:r>
      <w:r w:rsidR="00AE3140">
        <w:rPr>
          <w:rFonts w:ascii="Arial" w:hAnsi="Arial" w:cs="Arial"/>
          <w:szCs w:val="28"/>
        </w:rPr>
        <w:t>,</w:t>
      </w:r>
      <w:r w:rsidR="00450354">
        <w:rPr>
          <w:rFonts w:ascii="Arial" w:hAnsi="Arial" w:cs="Arial"/>
          <w:szCs w:val="28"/>
        </w:rPr>
        <w:t xml:space="preserve"> </w:t>
      </w:r>
      <w:r w:rsidR="00AE3140">
        <w:rPr>
          <w:rFonts w:ascii="Arial" w:hAnsi="Arial" w:cs="Arial"/>
          <w:szCs w:val="28"/>
        </w:rPr>
        <w:t xml:space="preserve">in particular, </w:t>
      </w:r>
      <w:r w:rsidR="00450354">
        <w:rPr>
          <w:rFonts w:ascii="Arial" w:hAnsi="Arial" w:cs="Arial"/>
          <w:szCs w:val="28"/>
        </w:rPr>
        <w:t>showed answers being far less favourable to</w:t>
      </w:r>
      <w:r w:rsidR="00AE3140">
        <w:rPr>
          <w:rFonts w:ascii="Arial" w:hAnsi="Arial" w:cs="Arial"/>
          <w:szCs w:val="28"/>
        </w:rPr>
        <w:t>wards</w:t>
      </w:r>
      <w:r w:rsidR="00450354">
        <w:rPr>
          <w:rFonts w:ascii="Arial" w:hAnsi="Arial" w:cs="Arial"/>
          <w:szCs w:val="28"/>
        </w:rPr>
        <w:t xml:space="preserve"> immigration, than if there was a neutral response option</w:t>
      </w:r>
      <w:r w:rsidR="00AE3140">
        <w:rPr>
          <w:rFonts w:ascii="Arial" w:hAnsi="Arial" w:cs="Arial"/>
          <w:szCs w:val="28"/>
        </w:rPr>
        <w:t xml:space="preserve"> available</w:t>
      </w:r>
      <w:r w:rsidR="00450354">
        <w:rPr>
          <w:rFonts w:ascii="Arial" w:hAnsi="Arial" w:cs="Arial"/>
          <w:szCs w:val="28"/>
        </w:rPr>
        <w:t xml:space="preserve">. Even though this can still </w:t>
      </w:r>
      <w:r w:rsidR="00AE3140">
        <w:rPr>
          <w:rFonts w:ascii="Arial" w:hAnsi="Arial" w:cs="Arial"/>
          <w:szCs w:val="28"/>
        </w:rPr>
        <w:t>state</w:t>
      </w:r>
      <w:r w:rsidR="00450354">
        <w:rPr>
          <w:rFonts w:ascii="Arial" w:hAnsi="Arial" w:cs="Arial"/>
          <w:szCs w:val="28"/>
        </w:rPr>
        <w:t xml:space="preserve"> an individual stands more </w:t>
      </w:r>
      <w:r w:rsidR="00450354">
        <w:rPr>
          <w:rFonts w:ascii="Arial" w:hAnsi="Arial" w:cs="Arial"/>
          <w:szCs w:val="28"/>
        </w:rPr>
        <w:lastRenderedPageBreak/>
        <w:t>negative than positive overall, it must be considered lightly. This very reason may be why there was a spike in 2012 in negative responses</w:t>
      </w:r>
      <w:r w:rsidR="00F71F07">
        <w:rPr>
          <w:rFonts w:ascii="Arial" w:hAnsi="Arial" w:cs="Arial"/>
          <w:szCs w:val="28"/>
        </w:rPr>
        <w:t xml:space="preserve"> to whether migration must be reduced</w:t>
      </w:r>
      <w:r w:rsidR="00450354">
        <w:rPr>
          <w:rFonts w:ascii="Arial" w:hAnsi="Arial" w:cs="Arial"/>
          <w:szCs w:val="28"/>
        </w:rPr>
        <w:t>.</w:t>
      </w:r>
      <w:r w:rsidR="006A22F9">
        <w:rPr>
          <w:rFonts w:ascii="Arial" w:hAnsi="Arial" w:cs="Arial"/>
          <w:szCs w:val="28"/>
        </w:rPr>
        <w:t xml:space="preserve"> So, while considering this information alone, the Brexit vote would not have </w:t>
      </w:r>
      <w:r w:rsidR="00AE3140">
        <w:rPr>
          <w:rFonts w:ascii="Arial" w:hAnsi="Arial" w:cs="Arial"/>
          <w:szCs w:val="28"/>
        </w:rPr>
        <w:t xml:space="preserve">necessarily </w:t>
      </w:r>
      <w:r w:rsidR="006A22F9">
        <w:rPr>
          <w:rFonts w:ascii="Arial" w:hAnsi="Arial" w:cs="Arial"/>
          <w:szCs w:val="28"/>
        </w:rPr>
        <w:t xml:space="preserve">been due to attitudes towards outgroup’s in the UK. </w:t>
      </w:r>
      <w:r w:rsidR="00450354">
        <w:rPr>
          <w:rFonts w:ascii="Arial" w:hAnsi="Arial" w:cs="Arial"/>
          <w:szCs w:val="28"/>
        </w:rPr>
        <w:t>However, the wording of the surveys has been consistent</w:t>
      </w:r>
      <w:r w:rsidR="00F71F07">
        <w:rPr>
          <w:rFonts w:ascii="Arial" w:hAnsi="Arial" w:cs="Arial"/>
          <w:szCs w:val="28"/>
        </w:rPr>
        <w:t xml:space="preserve"> since 2013, an</w:t>
      </w:r>
      <w:r w:rsidR="006A22F9">
        <w:rPr>
          <w:rFonts w:ascii="Arial" w:hAnsi="Arial" w:cs="Arial"/>
          <w:szCs w:val="28"/>
        </w:rPr>
        <w:t>d the</w:t>
      </w:r>
      <w:r w:rsidR="00F71F07">
        <w:rPr>
          <w:rFonts w:ascii="Arial" w:hAnsi="Arial" w:cs="Arial"/>
          <w:szCs w:val="28"/>
        </w:rPr>
        <w:t xml:space="preserve"> results</w:t>
      </w:r>
      <w:r w:rsidR="006A22F9">
        <w:rPr>
          <w:rFonts w:ascii="Arial" w:hAnsi="Arial" w:cs="Arial"/>
          <w:szCs w:val="28"/>
        </w:rPr>
        <w:t xml:space="preserve"> since then have</w:t>
      </w:r>
      <w:r w:rsidR="00F71F07">
        <w:rPr>
          <w:rFonts w:ascii="Arial" w:hAnsi="Arial" w:cs="Arial"/>
          <w:szCs w:val="28"/>
        </w:rPr>
        <w:t xml:space="preserve"> </w:t>
      </w:r>
      <w:r w:rsidR="006A22F9">
        <w:rPr>
          <w:rFonts w:ascii="Arial" w:hAnsi="Arial" w:cs="Arial"/>
          <w:szCs w:val="28"/>
        </w:rPr>
        <w:t xml:space="preserve">depicted </w:t>
      </w:r>
      <w:r w:rsidR="00F71F07">
        <w:rPr>
          <w:rFonts w:ascii="Arial" w:hAnsi="Arial" w:cs="Arial"/>
          <w:szCs w:val="28"/>
        </w:rPr>
        <w:t>a softening of attitudes towards reducing migration</w:t>
      </w:r>
      <w:r w:rsidR="006A22F9">
        <w:rPr>
          <w:rFonts w:ascii="Arial" w:hAnsi="Arial" w:cs="Arial"/>
          <w:szCs w:val="28"/>
        </w:rPr>
        <w:t>, overall</w:t>
      </w:r>
      <w:r w:rsidR="00F71F07">
        <w:rPr>
          <w:rFonts w:ascii="Arial" w:hAnsi="Arial" w:cs="Arial"/>
          <w:szCs w:val="28"/>
        </w:rPr>
        <w:t>. The results show</w:t>
      </w:r>
      <w:r w:rsidR="006A22F9">
        <w:rPr>
          <w:rFonts w:ascii="Arial" w:hAnsi="Arial" w:cs="Arial"/>
          <w:szCs w:val="28"/>
        </w:rPr>
        <w:t>ed</w:t>
      </w:r>
      <w:r w:rsidR="00F71F07">
        <w:rPr>
          <w:rFonts w:ascii="Arial" w:hAnsi="Arial" w:cs="Arial"/>
          <w:szCs w:val="28"/>
        </w:rPr>
        <w:t xml:space="preserve"> 45% agreed in 2017 there were too many immigrants, but this was a 19% drop compared to the results in 2013 (</w:t>
      </w:r>
      <w:r w:rsidR="00F71F07" w:rsidRPr="00F71F07">
        <w:rPr>
          <w:rFonts w:ascii="Arial" w:hAnsi="Arial" w:cs="Arial"/>
          <w:szCs w:val="28"/>
        </w:rPr>
        <w:t>Blinder, S., &amp; Allen, W.</w:t>
      </w:r>
      <w:r w:rsidR="00F71F07">
        <w:rPr>
          <w:rFonts w:ascii="Arial" w:hAnsi="Arial" w:cs="Arial"/>
          <w:szCs w:val="28"/>
        </w:rPr>
        <w:t xml:space="preserve">, </w:t>
      </w:r>
      <w:r w:rsidR="00F71F07" w:rsidRPr="00F71F07">
        <w:rPr>
          <w:rFonts w:ascii="Arial" w:hAnsi="Arial" w:cs="Arial"/>
          <w:szCs w:val="28"/>
        </w:rPr>
        <w:t>2016</w:t>
      </w:r>
      <w:r w:rsidR="00F71F07">
        <w:rPr>
          <w:rFonts w:ascii="Arial" w:hAnsi="Arial" w:cs="Arial"/>
          <w:szCs w:val="28"/>
        </w:rPr>
        <w:t>).</w:t>
      </w:r>
      <w:r w:rsidR="006A22F9">
        <w:rPr>
          <w:rFonts w:ascii="Arial" w:hAnsi="Arial" w:cs="Arial"/>
          <w:szCs w:val="28"/>
        </w:rPr>
        <w:t xml:space="preserve"> </w:t>
      </w:r>
      <w:r w:rsidR="00034C0C">
        <w:rPr>
          <w:rFonts w:ascii="Arial" w:hAnsi="Arial" w:cs="Arial"/>
          <w:szCs w:val="28"/>
        </w:rPr>
        <w:t xml:space="preserve">These results must be considered alongside each other, and if the Brexit vote to leave was not due to intergroup attitudes (as </w:t>
      </w:r>
      <w:r w:rsidR="00282766">
        <w:rPr>
          <w:rFonts w:ascii="Arial" w:hAnsi="Arial" w:cs="Arial"/>
          <w:szCs w:val="28"/>
        </w:rPr>
        <w:t>some</w:t>
      </w:r>
      <w:r w:rsidR="00034C0C">
        <w:rPr>
          <w:rFonts w:ascii="Arial" w:hAnsi="Arial" w:cs="Arial"/>
          <w:szCs w:val="28"/>
        </w:rPr>
        <w:t xml:space="preserve"> previous data sets show), then what was the primary cause to vote ‘leave’? Was it due to individuals of the UK believing the country to be stronger and more dominant when becoming independent, or something else</w:t>
      </w:r>
      <w:r w:rsidR="00282766">
        <w:rPr>
          <w:rFonts w:ascii="Arial" w:hAnsi="Arial" w:cs="Arial"/>
          <w:szCs w:val="28"/>
        </w:rPr>
        <w:t>?</w:t>
      </w:r>
      <w:r w:rsidR="00012EC6">
        <w:rPr>
          <w:rFonts w:ascii="Arial" w:hAnsi="Arial" w:cs="Arial"/>
          <w:szCs w:val="28"/>
        </w:rPr>
        <w:t xml:space="preserve"> Hutchings and Haddock</w:t>
      </w:r>
      <w:r w:rsidR="00ED22E6">
        <w:rPr>
          <w:rFonts w:ascii="Arial" w:hAnsi="Arial" w:cs="Arial"/>
          <w:szCs w:val="28"/>
        </w:rPr>
        <w:t>.</w:t>
      </w:r>
      <w:r w:rsidR="00012EC6">
        <w:rPr>
          <w:rFonts w:ascii="Arial" w:hAnsi="Arial" w:cs="Arial"/>
          <w:szCs w:val="28"/>
        </w:rPr>
        <w:t xml:space="preserve"> (</w:t>
      </w:r>
      <w:r w:rsidR="002867E9">
        <w:rPr>
          <w:rFonts w:ascii="Arial" w:hAnsi="Arial" w:cs="Arial"/>
          <w:szCs w:val="28"/>
        </w:rPr>
        <w:t xml:space="preserve">2010) discussed the idea of an individual being merely grumpy, not a racist. This idea was based around someone not necessarily being rude to a black individual because they’re black, but rather </w:t>
      </w:r>
      <w:r w:rsidR="00D15126">
        <w:rPr>
          <w:rFonts w:ascii="Arial" w:hAnsi="Arial" w:cs="Arial"/>
          <w:szCs w:val="28"/>
        </w:rPr>
        <w:t xml:space="preserve">stating they </w:t>
      </w:r>
      <w:r w:rsidR="002867E9">
        <w:rPr>
          <w:rFonts w:ascii="Arial" w:hAnsi="Arial" w:cs="Arial"/>
          <w:szCs w:val="28"/>
        </w:rPr>
        <w:t>would react the same to anyone, regardless of race/ethnicity. This is an interesting concept when considering the Brexit vote</w:t>
      </w:r>
      <w:r w:rsidR="00ED22E6">
        <w:rPr>
          <w:rFonts w:ascii="Arial" w:hAnsi="Arial" w:cs="Arial"/>
          <w:szCs w:val="28"/>
        </w:rPr>
        <w:t xml:space="preserve"> and applying this idea</w:t>
      </w:r>
      <w:r w:rsidR="002867E9">
        <w:rPr>
          <w:rFonts w:ascii="Arial" w:hAnsi="Arial" w:cs="Arial"/>
          <w:szCs w:val="28"/>
        </w:rPr>
        <w:t xml:space="preserve">, as many may have voted to leave as they do not care enough about the political reasons to stay or leave the EU and may have considered it the easiest option to solve the countries </w:t>
      </w:r>
      <w:r w:rsidR="00282766">
        <w:rPr>
          <w:rFonts w:ascii="Arial" w:hAnsi="Arial" w:cs="Arial"/>
          <w:szCs w:val="28"/>
        </w:rPr>
        <w:t>‘</w:t>
      </w:r>
      <w:r w:rsidR="002867E9">
        <w:rPr>
          <w:rFonts w:ascii="Arial" w:hAnsi="Arial" w:cs="Arial"/>
          <w:szCs w:val="28"/>
        </w:rPr>
        <w:t>issues</w:t>
      </w:r>
      <w:r w:rsidR="00282766">
        <w:rPr>
          <w:rFonts w:ascii="Arial" w:hAnsi="Arial" w:cs="Arial"/>
          <w:szCs w:val="28"/>
        </w:rPr>
        <w:t>’</w:t>
      </w:r>
      <w:r w:rsidR="002867E9">
        <w:rPr>
          <w:rFonts w:ascii="Arial" w:hAnsi="Arial" w:cs="Arial"/>
          <w:szCs w:val="28"/>
        </w:rPr>
        <w:t>.</w:t>
      </w:r>
      <w:r w:rsidR="00D15126">
        <w:rPr>
          <w:rFonts w:ascii="Arial" w:hAnsi="Arial" w:cs="Arial"/>
          <w:szCs w:val="28"/>
        </w:rPr>
        <w:t xml:space="preserve"> This being opposed to voting leave in order to spite the outgroups or immigrants in the UK currently. </w:t>
      </w:r>
    </w:p>
    <w:p w14:paraId="6C1B00B3" w14:textId="28334CEB" w:rsidR="00D15126" w:rsidRDefault="001D17A9" w:rsidP="00681D3F">
      <w:pPr>
        <w:spacing w:line="480" w:lineRule="auto"/>
        <w:rPr>
          <w:rFonts w:ascii="Arial" w:hAnsi="Arial" w:cs="Arial"/>
          <w:szCs w:val="28"/>
        </w:rPr>
      </w:pPr>
      <w:r>
        <w:rPr>
          <w:rFonts w:ascii="Arial" w:hAnsi="Arial" w:cs="Arial"/>
          <w:szCs w:val="28"/>
        </w:rPr>
        <w:t>Another argument to consider is the psychodynamic theory of t</w:t>
      </w:r>
      <w:r w:rsidRPr="001D17A9">
        <w:rPr>
          <w:rFonts w:ascii="Arial" w:hAnsi="Arial" w:cs="Arial"/>
          <w:szCs w:val="28"/>
        </w:rPr>
        <w:t xml:space="preserve">he </w:t>
      </w:r>
      <w:r>
        <w:rPr>
          <w:rFonts w:ascii="Arial" w:hAnsi="Arial" w:cs="Arial"/>
          <w:szCs w:val="28"/>
        </w:rPr>
        <w:t>‘</w:t>
      </w:r>
      <w:r w:rsidRPr="001D17A9">
        <w:rPr>
          <w:rFonts w:ascii="Arial" w:hAnsi="Arial" w:cs="Arial"/>
          <w:szCs w:val="28"/>
        </w:rPr>
        <w:t>self</w:t>
      </w:r>
      <w:r>
        <w:rPr>
          <w:rFonts w:ascii="Arial" w:hAnsi="Arial" w:cs="Arial"/>
          <w:szCs w:val="28"/>
        </w:rPr>
        <w:t>’ t</w:t>
      </w:r>
      <w:r w:rsidRPr="001D17A9">
        <w:rPr>
          <w:rFonts w:ascii="Arial" w:hAnsi="Arial" w:cs="Arial"/>
          <w:szCs w:val="28"/>
        </w:rPr>
        <w:t xml:space="preserve">rying to protect </w:t>
      </w:r>
      <w:r>
        <w:rPr>
          <w:rFonts w:ascii="Arial" w:hAnsi="Arial" w:cs="Arial"/>
          <w:szCs w:val="28"/>
        </w:rPr>
        <w:t xml:space="preserve">its own ego or self-esteem </w:t>
      </w:r>
      <w:r w:rsidRPr="001D17A9">
        <w:rPr>
          <w:rFonts w:ascii="Arial" w:hAnsi="Arial" w:cs="Arial"/>
          <w:szCs w:val="28"/>
        </w:rPr>
        <w:t>by d</w:t>
      </w:r>
      <w:r>
        <w:rPr>
          <w:rFonts w:ascii="Arial" w:hAnsi="Arial" w:cs="Arial"/>
          <w:szCs w:val="28"/>
        </w:rPr>
        <w:t xml:space="preserve">iminishing </w:t>
      </w:r>
      <w:r w:rsidRPr="001D17A9">
        <w:rPr>
          <w:rFonts w:ascii="Arial" w:hAnsi="Arial" w:cs="Arial"/>
          <w:szCs w:val="28"/>
        </w:rPr>
        <w:t>the out-group</w:t>
      </w:r>
      <w:r>
        <w:rPr>
          <w:rFonts w:ascii="Arial" w:hAnsi="Arial" w:cs="Arial"/>
          <w:szCs w:val="28"/>
        </w:rPr>
        <w:t>s (</w:t>
      </w:r>
      <w:r w:rsidRPr="001D17A9">
        <w:rPr>
          <w:rFonts w:ascii="Arial" w:hAnsi="Arial" w:cs="Arial"/>
          <w:szCs w:val="28"/>
        </w:rPr>
        <w:t>Fein, S., &amp; Spencer, S. J.</w:t>
      </w:r>
      <w:r>
        <w:rPr>
          <w:rFonts w:ascii="Arial" w:hAnsi="Arial" w:cs="Arial"/>
          <w:szCs w:val="28"/>
        </w:rPr>
        <w:t xml:space="preserve">, </w:t>
      </w:r>
      <w:r w:rsidRPr="001D17A9">
        <w:rPr>
          <w:rFonts w:ascii="Arial" w:hAnsi="Arial" w:cs="Arial"/>
          <w:szCs w:val="28"/>
        </w:rPr>
        <w:t>1997</w:t>
      </w:r>
      <w:r>
        <w:rPr>
          <w:rFonts w:ascii="Arial" w:hAnsi="Arial" w:cs="Arial"/>
          <w:szCs w:val="28"/>
        </w:rPr>
        <w:t>). This paper delves into the possibility of the self-image threat leading people to engage in prejudice activities or evaluations of others,</w:t>
      </w:r>
      <w:r w:rsidR="00282766">
        <w:rPr>
          <w:rFonts w:ascii="Arial" w:hAnsi="Arial" w:cs="Arial"/>
          <w:szCs w:val="28"/>
        </w:rPr>
        <w:t xml:space="preserve"> towards</w:t>
      </w:r>
      <w:r>
        <w:rPr>
          <w:rFonts w:ascii="Arial" w:hAnsi="Arial" w:cs="Arial"/>
          <w:szCs w:val="28"/>
        </w:rPr>
        <w:t xml:space="preserve"> those unlike that individual. The idea is that being prejudice in nature can be self-affirming to the individual acting in such a manner. This concept could be another possible reason for the Brexit outcome. </w:t>
      </w:r>
      <w:r w:rsidR="00282766">
        <w:rPr>
          <w:rFonts w:ascii="Arial" w:hAnsi="Arial" w:cs="Arial"/>
          <w:szCs w:val="28"/>
        </w:rPr>
        <w:t>Where if this was the case, an individual would vote leave to bo</w:t>
      </w:r>
      <w:r w:rsidR="00816B46">
        <w:rPr>
          <w:rFonts w:ascii="Arial" w:hAnsi="Arial" w:cs="Arial"/>
          <w:szCs w:val="28"/>
        </w:rPr>
        <w:t>o</w:t>
      </w:r>
      <w:r w:rsidR="00282766">
        <w:rPr>
          <w:rFonts w:ascii="Arial" w:hAnsi="Arial" w:cs="Arial"/>
          <w:szCs w:val="28"/>
        </w:rPr>
        <w:t xml:space="preserve">st their own ego and their own ‘groups’ </w:t>
      </w:r>
      <w:r w:rsidR="00ED22E6">
        <w:rPr>
          <w:rFonts w:ascii="Arial" w:hAnsi="Arial" w:cs="Arial"/>
          <w:szCs w:val="28"/>
        </w:rPr>
        <w:t xml:space="preserve">they belong to </w:t>
      </w:r>
      <w:r w:rsidR="00282766">
        <w:rPr>
          <w:rFonts w:ascii="Arial" w:hAnsi="Arial" w:cs="Arial"/>
          <w:szCs w:val="28"/>
        </w:rPr>
        <w:t xml:space="preserve">in society, which they may deem </w:t>
      </w:r>
      <w:r w:rsidR="000A0BEC">
        <w:rPr>
          <w:rFonts w:ascii="Arial" w:hAnsi="Arial" w:cs="Arial"/>
          <w:szCs w:val="28"/>
        </w:rPr>
        <w:t xml:space="preserve">superior. Linking with this ‘self-affirming’ theory </w:t>
      </w:r>
      <w:r w:rsidR="000A0BEC">
        <w:rPr>
          <w:rFonts w:ascii="Arial" w:hAnsi="Arial" w:cs="Arial"/>
          <w:szCs w:val="28"/>
        </w:rPr>
        <w:lastRenderedPageBreak/>
        <w:t>comes a concept by</w:t>
      </w:r>
      <w:r w:rsidR="00303DA8" w:rsidRPr="00303DA8">
        <w:rPr>
          <w:rFonts w:ascii="Arial" w:hAnsi="Arial" w:cs="Arial"/>
          <w:szCs w:val="28"/>
        </w:rPr>
        <w:t xml:space="preserve"> Allport</w:t>
      </w:r>
      <w:r w:rsidR="00303DA8">
        <w:rPr>
          <w:rFonts w:ascii="Arial" w:hAnsi="Arial" w:cs="Arial"/>
          <w:szCs w:val="28"/>
        </w:rPr>
        <w:t xml:space="preserve"> </w:t>
      </w:r>
      <w:r w:rsidR="00303DA8" w:rsidRPr="00303DA8">
        <w:rPr>
          <w:rFonts w:ascii="Arial" w:hAnsi="Arial" w:cs="Arial"/>
          <w:szCs w:val="28"/>
        </w:rPr>
        <w:t>(1954</w:t>
      </w:r>
      <w:r w:rsidR="00303DA8">
        <w:rPr>
          <w:rFonts w:ascii="Arial" w:hAnsi="Arial" w:cs="Arial"/>
          <w:szCs w:val="28"/>
        </w:rPr>
        <w:t xml:space="preserve">), where he noted when outgroups are present in segregated communities, they may often seem larger than they are, </w:t>
      </w:r>
      <w:r w:rsidR="00ED22E6">
        <w:rPr>
          <w:rFonts w:ascii="Arial" w:hAnsi="Arial" w:cs="Arial"/>
          <w:szCs w:val="28"/>
        </w:rPr>
        <w:t xml:space="preserve">sometimes </w:t>
      </w:r>
      <w:r w:rsidR="00303DA8">
        <w:rPr>
          <w:rFonts w:ascii="Arial" w:hAnsi="Arial" w:cs="Arial"/>
          <w:szCs w:val="28"/>
        </w:rPr>
        <w:t>lea</w:t>
      </w:r>
      <w:r w:rsidR="00ED22E6">
        <w:rPr>
          <w:rFonts w:ascii="Arial" w:hAnsi="Arial" w:cs="Arial"/>
          <w:szCs w:val="28"/>
        </w:rPr>
        <w:t>d</w:t>
      </w:r>
      <w:r w:rsidR="00303DA8">
        <w:rPr>
          <w:rFonts w:ascii="Arial" w:hAnsi="Arial" w:cs="Arial"/>
          <w:szCs w:val="28"/>
        </w:rPr>
        <w:t>ing individuals to say they feel ‘threatened’. Allport noted that when people start to exaggerate the amount of difference between groups, the outgroup will seem larger and often more ‘menacing’. The reality of these small communities, when minority groups move in, can be seen to be disrupt</w:t>
      </w:r>
      <w:r w:rsidR="00ED22E6">
        <w:rPr>
          <w:rFonts w:ascii="Arial" w:hAnsi="Arial" w:cs="Arial"/>
          <w:szCs w:val="28"/>
        </w:rPr>
        <w:t>ed</w:t>
      </w:r>
      <w:r w:rsidR="00303DA8">
        <w:rPr>
          <w:rFonts w:ascii="Arial" w:hAnsi="Arial" w:cs="Arial"/>
          <w:szCs w:val="28"/>
        </w:rPr>
        <w:t xml:space="preserve"> from the ‘norm’ for the pr</w:t>
      </w:r>
      <w:r w:rsidR="00ED22E6">
        <w:rPr>
          <w:rFonts w:ascii="Arial" w:hAnsi="Arial" w:cs="Arial"/>
          <w:szCs w:val="28"/>
        </w:rPr>
        <w:t>evious</w:t>
      </w:r>
      <w:r w:rsidR="00303DA8">
        <w:rPr>
          <w:rFonts w:ascii="Arial" w:hAnsi="Arial" w:cs="Arial"/>
          <w:szCs w:val="28"/>
        </w:rPr>
        <w:t xml:space="preserve"> residents. The Brexit outcome could very well have been influenced by these attitudes towards outgroups. With certain communities not engaging with the ever-changing society we live in, this becomes a problem, particularly when politics is concerned</w:t>
      </w:r>
      <w:r w:rsidR="00D50438">
        <w:rPr>
          <w:rFonts w:ascii="Arial" w:hAnsi="Arial" w:cs="Arial"/>
          <w:szCs w:val="28"/>
        </w:rPr>
        <w:t xml:space="preserve">. This false sense of negativity towards out-groups creates problems and prejudice when it is not necessarily needed. </w:t>
      </w:r>
    </w:p>
    <w:p w14:paraId="322305B4" w14:textId="6C12DFDC" w:rsidR="003C1050" w:rsidRDefault="00D50438" w:rsidP="00681D3F">
      <w:pPr>
        <w:spacing w:line="480" w:lineRule="auto"/>
        <w:rPr>
          <w:rFonts w:ascii="Arial" w:hAnsi="Arial" w:cs="Arial"/>
          <w:szCs w:val="28"/>
        </w:rPr>
      </w:pPr>
      <w:r>
        <w:rPr>
          <w:rFonts w:ascii="Arial" w:hAnsi="Arial" w:cs="Arial"/>
          <w:szCs w:val="28"/>
        </w:rPr>
        <w:t>In addition to this point, we must look at the high voting ‘remain’ areas of the UK. These areas were largely populated with immigrants already,</w:t>
      </w:r>
      <w:r w:rsidR="00ED22E6">
        <w:rPr>
          <w:rFonts w:ascii="Arial" w:hAnsi="Arial" w:cs="Arial"/>
          <w:szCs w:val="28"/>
        </w:rPr>
        <w:t xml:space="preserve"> with them having</w:t>
      </w:r>
      <w:r>
        <w:rPr>
          <w:rFonts w:ascii="Arial" w:hAnsi="Arial" w:cs="Arial"/>
          <w:szCs w:val="28"/>
        </w:rPr>
        <w:t xml:space="preserve"> increas</w:t>
      </w:r>
      <w:r w:rsidR="00ED22E6">
        <w:rPr>
          <w:rFonts w:ascii="Arial" w:hAnsi="Arial" w:cs="Arial"/>
          <w:szCs w:val="28"/>
        </w:rPr>
        <w:t>ed</w:t>
      </w:r>
      <w:r>
        <w:rPr>
          <w:rFonts w:ascii="Arial" w:hAnsi="Arial" w:cs="Arial"/>
          <w:szCs w:val="28"/>
        </w:rPr>
        <w:t xml:space="preserve"> their diversity </w:t>
      </w:r>
      <w:proofErr w:type="gramStart"/>
      <w:r>
        <w:rPr>
          <w:rFonts w:ascii="Arial" w:hAnsi="Arial" w:cs="Arial"/>
          <w:szCs w:val="28"/>
        </w:rPr>
        <w:t>fairly slowly</w:t>
      </w:r>
      <w:proofErr w:type="gramEnd"/>
      <w:r w:rsidR="00ED22E6">
        <w:rPr>
          <w:rFonts w:ascii="Arial" w:hAnsi="Arial" w:cs="Arial"/>
          <w:szCs w:val="28"/>
        </w:rPr>
        <w:t xml:space="preserve"> over a period of time</w:t>
      </w:r>
      <w:r>
        <w:rPr>
          <w:rFonts w:ascii="Arial" w:hAnsi="Arial" w:cs="Arial"/>
          <w:szCs w:val="28"/>
        </w:rPr>
        <w:t xml:space="preserve">. </w:t>
      </w:r>
      <w:r w:rsidR="003C1050">
        <w:rPr>
          <w:rFonts w:ascii="Arial" w:hAnsi="Arial" w:cs="Arial"/>
          <w:szCs w:val="28"/>
        </w:rPr>
        <w:t>C</w:t>
      </w:r>
      <w:r>
        <w:rPr>
          <w:rFonts w:ascii="Arial" w:hAnsi="Arial" w:cs="Arial"/>
          <w:szCs w:val="28"/>
        </w:rPr>
        <w:t xml:space="preserve">ities like London and other large regions of the country have had a long history with immigrants, meaning they may not have voted racially when voting leave, but </w:t>
      </w:r>
      <w:r w:rsidR="003C1050">
        <w:rPr>
          <w:rFonts w:ascii="Arial" w:hAnsi="Arial" w:cs="Arial"/>
          <w:szCs w:val="28"/>
        </w:rPr>
        <w:t xml:space="preserve">even so </w:t>
      </w:r>
      <w:r>
        <w:rPr>
          <w:rFonts w:ascii="Arial" w:hAnsi="Arial" w:cs="Arial"/>
          <w:szCs w:val="28"/>
        </w:rPr>
        <w:t xml:space="preserve">these areas predominantly voted ‘remain’. </w:t>
      </w:r>
      <w:r w:rsidR="00ED22E6">
        <w:rPr>
          <w:rFonts w:ascii="Arial" w:hAnsi="Arial" w:cs="Arial"/>
          <w:szCs w:val="28"/>
        </w:rPr>
        <w:t xml:space="preserve">This will most likely be due to the current laws favouring their stature in UK society than the stricter laws of the border etc which will come into force when we leave the EU. </w:t>
      </w:r>
      <w:r>
        <w:rPr>
          <w:rFonts w:ascii="Arial" w:hAnsi="Arial" w:cs="Arial"/>
          <w:szCs w:val="28"/>
        </w:rPr>
        <w:t xml:space="preserve">Whereas the </w:t>
      </w:r>
      <w:r w:rsidR="003C1050">
        <w:rPr>
          <w:rFonts w:ascii="Arial" w:hAnsi="Arial" w:cs="Arial"/>
          <w:szCs w:val="28"/>
        </w:rPr>
        <w:t>rural towns which were suddenly becoming populated with diverse cultures and migrants, at a much fast</w:t>
      </w:r>
      <w:r w:rsidR="008F7C42">
        <w:rPr>
          <w:rFonts w:ascii="Arial" w:hAnsi="Arial" w:cs="Arial"/>
          <w:szCs w:val="28"/>
        </w:rPr>
        <w:t>er</w:t>
      </w:r>
      <w:r w:rsidR="003C1050">
        <w:rPr>
          <w:rFonts w:ascii="Arial" w:hAnsi="Arial" w:cs="Arial"/>
          <w:szCs w:val="28"/>
        </w:rPr>
        <w:t xml:space="preserve"> rate, this </w:t>
      </w:r>
      <w:proofErr w:type="gramStart"/>
      <w:r w:rsidR="003C1050">
        <w:rPr>
          <w:rFonts w:ascii="Arial" w:hAnsi="Arial" w:cs="Arial"/>
          <w:szCs w:val="28"/>
        </w:rPr>
        <w:t>was seen as</w:t>
      </w:r>
      <w:proofErr w:type="gramEnd"/>
      <w:r w:rsidR="003C1050">
        <w:rPr>
          <w:rFonts w:ascii="Arial" w:hAnsi="Arial" w:cs="Arial"/>
          <w:szCs w:val="28"/>
        </w:rPr>
        <w:t xml:space="preserve"> a threat </w:t>
      </w:r>
      <w:r w:rsidR="00ED22E6">
        <w:rPr>
          <w:rFonts w:ascii="Arial" w:hAnsi="Arial" w:cs="Arial"/>
          <w:szCs w:val="28"/>
        </w:rPr>
        <w:t xml:space="preserve">to those individuals </w:t>
      </w:r>
      <w:r w:rsidR="003C1050">
        <w:rPr>
          <w:rFonts w:ascii="Arial" w:hAnsi="Arial" w:cs="Arial"/>
          <w:szCs w:val="28"/>
        </w:rPr>
        <w:t>(</w:t>
      </w:r>
      <w:r w:rsidR="003C1050" w:rsidRPr="003C1050">
        <w:rPr>
          <w:rFonts w:ascii="Arial" w:hAnsi="Arial" w:cs="Arial"/>
          <w:szCs w:val="28"/>
        </w:rPr>
        <w:t>Pettigrew, T. F., &amp; Hewstone, M.</w:t>
      </w:r>
      <w:r w:rsidR="003C1050">
        <w:rPr>
          <w:rFonts w:ascii="Arial" w:hAnsi="Arial" w:cs="Arial"/>
          <w:szCs w:val="28"/>
        </w:rPr>
        <w:t xml:space="preserve">, </w:t>
      </w:r>
      <w:r w:rsidR="003C1050" w:rsidRPr="003C1050">
        <w:rPr>
          <w:rFonts w:ascii="Arial" w:hAnsi="Arial" w:cs="Arial"/>
          <w:szCs w:val="28"/>
        </w:rPr>
        <w:t>2017</w:t>
      </w:r>
      <w:r w:rsidR="003C1050">
        <w:rPr>
          <w:rFonts w:ascii="Arial" w:hAnsi="Arial" w:cs="Arial"/>
          <w:szCs w:val="28"/>
        </w:rPr>
        <w:t>). Pettigrew et al. (2017) spoke of surveys from individuals</w:t>
      </w:r>
      <w:r w:rsidR="00ED22E6">
        <w:rPr>
          <w:rFonts w:ascii="Arial" w:hAnsi="Arial" w:cs="Arial"/>
          <w:szCs w:val="28"/>
        </w:rPr>
        <w:t>, which were</w:t>
      </w:r>
      <w:r w:rsidR="003C1050">
        <w:rPr>
          <w:rFonts w:ascii="Arial" w:hAnsi="Arial" w:cs="Arial"/>
          <w:szCs w:val="28"/>
        </w:rPr>
        <w:t xml:space="preserve"> initially depicting anti-immigration attitudes playing a major role in the Brexit outcome. However, these largely diverse areas showing </w:t>
      </w:r>
      <w:r w:rsidR="00ED22E6">
        <w:rPr>
          <w:rFonts w:ascii="Arial" w:hAnsi="Arial" w:cs="Arial"/>
          <w:szCs w:val="28"/>
        </w:rPr>
        <w:t>mainly</w:t>
      </w:r>
      <w:r w:rsidR="003C1050">
        <w:rPr>
          <w:rFonts w:ascii="Arial" w:hAnsi="Arial" w:cs="Arial"/>
          <w:szCs w:val="28"/>
        </w:rPr>
        <w:t xml:space="preserve"> ‘remain’ votes showed the opposite to such assumptions. A further longitudinal analysis found the prime </w:t>
      </w:r>
      <w:r w:rsidR="008F7C42">
        <w:rPr>
          <w:rFonts w:ascii="Arial" w:hAnsi="Arial" w:cs="Arial"/>
          <w:szCs w:val="28"/>
        </w:rPr>
        <w:t>element</w:t>
      </w:r>
      <w:r w:rsidR="003C1050">
        <w:rPr>
          <w:rFonts w:ascii="Arial" w:hAnsi="Arial" w:cs="Arial"/>
          <w:szCs w:val="28"/>
        </w:rPr>
        <w:t xml:space="preserve"> playing a role in the vote outcome, </w:t>
      </w:r>
      <w:r w:rsidR="00ED22E6">
        <w:rPr>
          <w:rFonts w:ascii="Arial" w:hAnsi="Arial" w:cs="Arial"/>
          <w:szCs w:val="28"/>
        </w:rPr>
        <w:t xml:space="preserve">was </w:t>
      </w:r>
      <w:r w:rsidR="003C1050">
        <w:rPr>
          <w:rFonts w:ascii="Arial" w:hAnsi="Arial" w:cs="Arial"/>
          <w:szCs w:val="28"/>
        </w:rPr>
        <w:t xml:space="preserve">the speed of change in immigrant population. This reaffirms the earlier point that smaller communities which largely voted leave, have dealt with a fast and diverse change to their ‘norms’ leaving individuals possibly feeling its very much a ‘too much too fast’ scenario. So, even though the votes may not be necessarily racial </w:t>
      </w:r>
      <w:r w:rsidR="00ED22E6">
        <w:rPr>
          <w:rFonts w:ascii="Arial" w:hAnsi="Arial" w:cs="Arial"/>
          <w:szCs w:val="28"/>
        </w:rPr>
        <w:t xml:space="preserve">in their </w:t>
      </w:r>
      <w:r w:rsidR="003C1050">
        <w:rPr>
          <w:rFonts w:ascii="Arial" w:hAnsi="Arial" w:cs="Arial"/>
          <w:szCs w:val="28"/>
        </w:rPr>
        <w:t xml:space="preserve">reasoning, the question at hand </w:t>
      </w:r>
      <w:r w:rsidR="003C1050">
        <w:rPr>
          <w:rFonts w:ascii="Arial" w:hAnsi="Arial" w:cs="Arial"/>
          <w:szCs w:val="28"/>
        </w:rPr>
        <w:lastRenderedPageBreak/>
        <w:t>is was the vote influenced by intergroup attitudes</w:t>
      </w:r>
      <w:r w:rsidR="00F67726">
        <w:rPr>
          <w:rFonts w:ascii="Arial" w:hAnsi="Arial" w:cs="Arial"/>
          <w:szCs w:val="28"/>
        </w:rPr>
        <w:t>, and its fair to say this has been the case in many findings. Whether an individual’s views are fully negative or not, attitudes towards outgroups seems to have influenced the vote substantially. Pettigrew et al. (2017) supports this with evidence, stating that areas in 2000 which had a gradually growing immigrant population, but by 2015 had seen a 200% increase, the voting was at a staggering 94% to leave the EU.</w:t>
      </w:r>
      <w:r w:rsidR="00DD6A58">
        <w:rPr>
          <w:rFonts w:ascii="Arial" w:hAnsi="Arial" w:cs="Arial"/>
          <w:szCs w:val="28"/>
        </w:rPr>
        <w:t xml:space="preserve"> The reduced positive intergroup contact has seen these smaller areas in an almost panic state</w:t>
      </w:r>
      <w:r w:rsidR="00F3638C">
        <w:rPr>
          <w:rFonts w:ascii="Arial" w:hAnsi="Arial" w:cs="Arial"/>
          <w:szCs w:val="28"/>
        </w:rPr>
        <w:t>, with such a change occurring residents may not be inclined to exchange pleasantries with their new neighbours.</w:t>
      </w:r>
    </w:p>
    <w:p w14:paraId="7B5C0348" w14:textId="73993145" w:rsidR="00205F91" w:rsidRDefault="00D568A8" w:rsidP="00681D3F">
      <w:pPr>
        <w:spacing w:line="480" w:lineRule="auto"/>
        <w:rPr>
          <w:rFonts w:ascii="Arial" w:hAnsi="Arial" w:cs="Arial"/>
          <w:szCs w:val="28"/>
        </w:rPr>
      </w:pPr>
      <w:r>
        <w:rPr>
          <w:rFonts w:ascii="Arial" w:hAnsi="Arial" w:cs="Arial"/>
          <w:szCs w:val="28"/>
        </w:rPr>
        <w:t>With this information about individual’s attitudes towar</w:t>
      </w:r>
      <w:r w:rsidR="00B80D24">
        <w:rPr>
          <w:rFonts w:ascii="Arial" w:hAnsi="Arial" w:cs="Arial"/>
          <w:szCs w:val="28"/>
        </w:rPr>
        <w:t>ds migrants</w:t>
      </w:r>
      <w:r>
        <w:rPr>
          <w:rFonts w:ascii="Arial" w:hAnsi="Arial" w:cs="Arial"/>
          <w:szCs w:val="28"/>
        </w:rPr>
        <w:t xml:space="preserve"> (pre</w:t>
      </w:r>
      <w:r w:rsidR="00DD6A58">
        <w:rPr>
          <w:rFonts w:ascii="Arial" w:hAnsi="Arial" w:cs="Arial"/>
          <w:szCs w:val="28"/>
        </w:rPr>
        <w:t xml:space="preserve"> and post </w:t>
      </w:r>
      <w:r>
        <w:rPr>
          <w:rFonts w:ascii="Arial" w:hAnsi="Arial" w:cs="Arial"/>
          <w:szCs w:val="28"/>
        </w:rPr>
        <w:t>Brexit) in mind, did</w:t>
      </w:r>
      <w:r w:rsidR="00B166CD">
        <w:rPr>
          <w:rFonts w:ascii="Arial" w:hAnsi="Arial" w:cs="Arial"/>
          <w:szCs w:val="28"/>
        </w:rPr>
        <w:t xml:space="preserve"> intergroup attitudes</w:t>
      </w:r>
      <w:r>
        <w:rPr>
          <w:rFonts w:ascii="Arial" w:hAnsi="Arial" w:cs="Arial"/>
          <w:szCs w:val="28"/>
        </w:rPr>
        <w:t xml:space="preserve"> </w:t>
      </w:r>
      <w:r w:rsidR="00F3638C">
        <w:rPr>
          <w:rFonts w:ascii="Arial" w:hAnsi="Arial" w:cs="Arial"/>
          <w:szCs w:val="28"/>
        </w:rPr>
        <w:t xml:space="preserve">really play a </w:t>
      </w:r>
      <w:r>
        <w:rPr>
          <w:rFonts w:ascii="Arial" w:hAnsi="Arial" w:cs="Arial"/>
          <w:szCs w:val="28"/>
        </w:rPr>
        <w:t xml:space="preserve">part in the outcome of the Brexit vote? It’s fair to say </w:t>
      </w:r>
      <w:r w:rsidR="00C06E9F">
        <w:rPr>
          <w:rFonts w:ascii="Arial" w:hAnsi="Arial" w:cs="Arial"/>
          <w:szCs w:val="28"/>
        </w:rPr>
        <w:t xml:space="preserve">that </w:t>
      </w:r>
      <w:r>
        <w:rPr>
          <w:rFonts w:ascii="Arial" w:hAnsi="Arial" w:cs="Arial"/>
          <w:szCs w:val="28"/>
        </w:rPr>
        <w:t xml:space="preserve">these did have a </w:t>
      </w:r>
      <w:r w:rsidR="00C06E9F">
        <w:rPr>
          <w:rFonts w:ascii="Arial" w:hAnsi="Arial" w:cs="Arial"/>
          <w:szCs w:val="28"/>
        </w:rPr>
        <w:t xml:space="preserve">large contribution. </w:t>
      </w:r>
      <w:r w:rsidR="00B166CD">
        <w:rPr>
          <w:rFonts w:ascii="Arial" w:hAnsi="Arial" w:cs="Arial"/>
          <w:szCs w:val="28"/>
        </w:rPr>
        <w:t>Although a lot of evidence is often somewhat contradictory or in some way supports both sides to the argument, there seems to be more articles and data results supporting the possibility that intergroup attitudes heavily influenced the vote. As I previously stated, the vote to leave doesn’t necessarily have to have come from a racist place in an individual, but the fast ‘change’ in communities causing those to feel discomfort and voting leave, is still based on one’s attitudes towards the outgroup which ha</w:t>
      </w:r>
      <w:r w:rsidR="008F7C42">
        <w:rPr>
          <w:rFonts w:ascii="Arial" w:hAnsi="Arial" w:cs="Arial"/>
          <w:szCs w:val="28"/>
        </w:rPr>
        <w:t>ve</w:t>
      </w:r>
      <w:r w:rsidR="00B166CD">
        <w:rPr>
          <w:rFonts w:ascii="Arial" w:hAnsi="Arial" w:cs="Arial"/>
          <w:szCs w:val="28"/>
        </w:rPr>
        <w:t xml:space="preserve"> moved into the area. Regions of the country have become populated far quicker than others over the years, with native UK residents, however the heavily spoke of issue during Brexit has been </w:t>
      </w:r>
      <w:r w:rsidR="00B166CD" w:rsidRPr="00B166CD">
        <w:rPr>
          <w:rFonts w:ascii="Arial" w:hAnsi="Arial" w:cs="Arial"/>
          <w:szCs w:val="28"/>
          <w:u w:val="single"/>
        </w:rPr>
        <w:t>immigrants</w:t>
      </w:r>
      <w:r w:rsidR="00B166CD">
        <w:rPr>
          <w:rFonts w:ascii="Arial" w:hAnsi="Arial" w:cs="Arial"/>
          <w:szCs w:val="28"/>
        </w:rPr>
        <w:t xml:space="preserve"> moving to the country, not UK residents moving to different areas.</w:t>
      </w:r>
      <w:r w:rsidR="00B65219">
        <w:rPr>
          <w:rFonts w:ascii="Arial" w:hAnsi="Arial" w:cs="Arial"/>
          <w:szCs w:val="28"/>
        </w:rPr>
        <w:t xml:space="preserve"> Two correlational studies were carried out based on the question of whether the outcome of Brexit was linked to </w:t>
      </w:r>
      <w:r w:rsidR="00B65219" w:rsidRPr="00B65219">
        <w:rPr>
          <w:rFonts w:ascii="Arial" w:hAnsi="Arial" w:cs="Arial"/>
          <w:szCs w:val="28"/>
        </w:rPr>
        <w:t>individual predictors of prejudice toward foreigners</w:t>
      </w:r>
      <w:r w:rsidR="00B65219">
        <w:rPr>
          <w:rFonts w:ascii="Arial" w:hAnsi="Arial" w:cs="Arial"/>
          <w:szCs w:val="28"/>
        </w:rPr>
        <w:t xml:space="preserve">. This being in relation to </w:t>
      </w:r>
      <w:r w:rsidR="00B65219" w:rsidRPr="00B65219">
        <w:rPr>
          <w:rFonts w:ascii="Arial" w:hAnsi="Arial" w:cs="Arial"/>
          <w:szCs w:val="28"/>
        </w:rPr>
        <w:t>British narcissism, right wing authoritarianis</w:t>
      </w:r>
      <w:r w:rsidR="00B65219">
        <w:rPr>
          <w:rFonts w:ascii="Arial" w:hAnsi="Arial" w:cs="Arial"/>
          <w:szCs w:val="28"/>
        </w:rPr>
        <w:t xml:space="preserve">m </w:t>
      </w:r>
      <w:r w:rsidR="00B65219" w:rsidRPr="00B65219">
        <w:rPr>
          <w:rFonts w:ascii="Arial" w:hAnsi="Arial" w:cs="Arial"/>
          <w:szCs w:val="28"/>
        </w:rPr>
        <w:t>and social dominance orientation</w:t>
      </w:r>
      <w:r w:rsidR="00B65219">
        <w:rPr>
          <w:rFonts w:ascii="Arial" w:hAnsi="Arial" w:cs="Arial"/>
          <w:szCs w:val="28"/>
        </w:rPr>
        <w:t xml:space="preserve"> (</w:t>
      </w:r>
      <w:proofErr w:type="spellStart"/>
      <w:r w:rsidR="00B65219" w:rsidRPr="00B65219">
        <w:rPr>
          <w:rFonts w:ascii="Arial" w:hAnsi="Arial" w:cs="Arial"/>
          <w:szCs w:val="28"/>
        </w:rPr>
        <w:t>Golec</w:t>
      </w:r>
      <w:proofErr w:type="spellEnd"/>
      <w:r w:rsidR="00B65219" w:rsidRPr="00B65219">
        <w:rPr>
          <w:rFonts w:ascii="Arial" w:hAnsi="Arial" w:cs="Arial"/>
          <w:szCs w:val="28"/>
        </w:rPr>
        <w:t xml:space="preserve"> de Zavala, A., Guerra, R., &amp; </w:t>
      </w:r>
      <w:proofErr w:type="spellStart"/>
      <w:r w:rsidR="00B65219" w:rsidRPr="00B65219">
        <w:rPr>
          <w:rFonts w:ascii="Arial" w:hAnsi="Arial" w:cs="Arial"/>
          <w:szCs w:val="28"/>
        </w:rPr>
        <w:t>Simão</w:t>
      </w:r>
      <w:proofErr w:type="spellEnd"/>
      <w:r w:rsidR="00B65219" w:rsidRPr="00B65219">
        <w:rPr>
          <w:rFonts w:ascii="Arial" w:hAnsi="Arial" w:cs="Arial"/>
          <w:szCs w:val="28"/>
        </w:rPr>
        <w:t>, C.</w:t>
      </w:r>
      <w:r w:rsidR="00B65219">
        <w:rPr>
          <w:rFonts w:ascii="Arial" w:hAnsi="Arial" w:cs="Arial"/>
          <w:szCs w:val="28"/>
        </w:rPr>
        <w:t xml:space="preserve">, </w:t>
      </w:r>
      <w:r w:rsidR="00B65219" w:rsidRPr="00B65219">
        <w:rPr>
          <w:rFonts w:ascii="Arial" w:hAnsi="Arial" w:cs="Arial"/>
          <w:szCs w:val="28"/>
        </w:rPr>
        <w:t>2017).</w:t>
      </w:r>
      <w:r w:rsidR="00B65219">
        <w:rPr>
          <w:rFonts w:ascii="Arial" w:hAnsi="Arial" w:cs="Arial"/>
          <w:szCs w:val="28"/>
        </w:rPr>
        <w:t xml:space="preserve"> </w:t>
      </w:r>
      <w:r w:rsidR="00132CD0">
        <w:rPr>
          <w:rFonts w:ascii="Arial" w:hAnsi="Arial" w:cs="Arial"/>
          <w:szCs w:val="28"/>
        </w:rPr>
        <w:t>The results depicted all three variables played a part in the perceived threat of immigrants</w:t>
      </w:r>
      <w:r w:rsidR="00205F91">
        <w:rPr>
          <w:rFonts w:ascii="Arial" w:hAnsi="Arial" w:cs="Arial"/>
          <w:szCs w:val="28"/>
        </w:rPr>
        <w:t xml:space="preserve">, </w:t>
      </w:r>
      <w:r w:rsidR="00F3638C">
        <w:rPr>
          <w:rFonts w:ascii="Arial" w:hAnsi="Arial" w:cs="Arial"/>
          <w:szCs w:val="28"/>
        </w:rPr>
        <w:t xml:space="preserve">further </w:t>
      </w:r>
      <w:r w:rsidR="00205F91">
        <w:rPr>
          <w:rFonts w:ascii="Arial" w:hAnsi="Arial" w:cs="Arial"/>
          <w:szCs w:val="28"/>
        </w:rPr>
        <w:t xml:space="preserve">supporting </w:t>
      </w:r>
      <w:r w:rsidR="00132CD0">
        <w:rPr>
          <w:rFonts w:ascii="Arial" w:hAnsi="Arial" w:cs="Arial"/>
          <w:szCs w:val="28"/>
        </w:rPr>
        <w:t>the influence of intergroup attitudes being a primary cause of the Brexit</w:t>
      </w:r>
      <w:r w:rsidR="00205F91">
        <w:rPr>
          <w:rFonts w:ascii="Arial" w:hAnsi="Arial" w:cs="Arial"/>
          <w:szCs w:val="28"/>
        </w:rPr>
        <w:t xml:space="preserve"> outcome</w:t>
      </w:r>
      <w:r w:rsidR="00132CD0">
        <w:rPr>
          <w:rFonts w:ascii="Arial" w:hAnsi="Arial" w:cs="Arial"/>
          <w:szCs w:val="28"/>
        </w:rPr>
        <w:t xml:space="preserve">. </w:t>
      </w:r>
    </w:p>
    <w:p w14:paraId="2A2E4873" w14:textId="3C24D7FD" w:rsidR="00D568A8" w:rsidRDefault="00132CD0" w:rsidP="00681D3F">
      <w:pPr>
        <w:spacing w:line="480" w:lineRule="auto"/>
        <w:rPr>
          <w:rFonts w:ascii="Arial" w:hAnsi="Arial" w:cs="Arial"/>
          <w:szCs w:val="28"/>
        </w:rPr>
      </w:pPr>
      <w:r>
        <w:rPr>
          <w:rFonts w:ascii="Arial" w:hAnsi="Arial" w:cs="Arial"/>
          <w:szCs w:val="28"/>
        </w:rPr>
        <w:t xml:space="preserve">When </w:t>
      </w:r>
      <w:r w:rsidR="00205F91">
        <w:rPr>
          <w:rFonts w:ascii="Arial" w:hAnsi="Arial" w:cs="Arial"/>
          <w:szCs w:val="28"/>
        </w:rPr>
        <w:t>also c</w:t>
      </w:r>
      <w:r>
        <w:rPr>
          <w:rFonts w:ascii="Arial" w:hAnsi="Arial" w:cs="Arial"/>
          <w:szCs w:val="28"/>
        </w:rPr>
        <w:t xml:space="preserve">onsidering the pre-Brexit leave party campaigns, these may have instilled xenophobic attitudes by making fears of foreigners more prominent, this being with regards </w:t>
      </w:r>
      <w:r>
        <w:rPr>
          <w:rFonts w:ascii="Arial" w:hAnsi="Arial" w:cs="Arial"/>
          <w:szCs w:val="28"/>
        </w:rPr>
        <w:lastRenderedPageBreak/>
        <w:t>to politicians often emphasising the need for higher controls on the UK border</w:t>
      </w:r>
      <w:r w:rsidR="00205F91" w:rsidRPr="00205F91">
        <w:rPr>
          <w:rFonts w:ascii="Arial" w:hAnsi="Arial" w:cs="Arial"/>
          <w:szCs w:val="28"/>
        </w:rPr>
        <w:t xml:space="preserve"> </w:t>
      </w:r>
      <w:r w:rsidR="00205F91">
        <w:rPr>
          <w:rFonts w:ascii="Arial" w:hAnsi="Arial" w:cs="Arial"/>
          <w:szCs w:val="28"/>
        </w:rPr>
        <w:t>(</w:t>
      </w:r>
      <w:proofErr w:type="spellStart"/>
      <w:r w:rsidR="00205F91" w:rsidRPr="00205F91">
        <w:rPr>
          <w:rFonts w:ascii="Arial" w:hAnsi="Arial" w:cs="Arial"/>
          <w:szCs w:val="28"/>
        </w:rPr>
        <w:t>Hobolt</w:t>
      </w:r>
      <w:proofErr w:type="spellEnd"/>
      <w:r w:rsidR="00205F91" w:rsidRPr="00205F91">
        <w:rPr>
          <w:rFonts w:ascii="Arial" w:hAnsi="Arial" w:cs="Arial"/>
          <w:szCs w:val="28"/>
        </w:rPr>
        <w:t>, S. B.</w:t>
      </w:r>
      <w:r w:rsidR="00205F91">
        <w:rPr>
          <w:rFonts w:ascii="Arial" w:hAnsi="Arial" w:cs="Arial"/>
          <w:szCs w:val="28"/>
        </w:rPr>
        <w:t xml:space="preserve">, </w:t>
      </w:r>
      <w:r w:rsidR="00205F91" w:rsidRPr="00205F91">
        <w:rPr>
          <w:rFonts w:ascii="Arial" w:hAnsi="Arial" w:cs="Arial"/>
          <w:szCs w:val="28"/>
        </w:rPr>
        <w:t xml:space="preserve">2016). </w:t>
      </w:r>
      <w:r>
        <w:rPr>
          <w:rFonts w:ascii="Arial" w:hAnsi="Arial" w:cs="Arial"/>
          <w:szCs w:val="28"/>
        </w:rPr>
        <w:t>These very news articles and ideals from individuals, often mould other</w:t>
      </w:r>
      <w:r w:rsidR="00205F91">
        <w:rPr>
          <w:rFonts w:ascii="Arial" w:hAnsi="Arial" w:cs="Arial"/>
          <w:szCs w:val="28"/>
        </w:rPr>
        <w:t>’s</w:t>
      </w:r>
      <w:r>
        <w:rPr>
          <w:rFonts w:ascii="Arial" w:hAnsi="Arial" w:cs="Arial"/>
          <w:szCs w:val="28"/>
        </w:rPr>
        <w:t xml:space="preserve"> attitudes.</w:t>
      </w:r>
      <w:r w:rsidR="00205F91">
        <w:rPr>
          <w:rFonts w:ascii="Arial" w:hAnsi="Arial" w:cs="Arial"/>
          <w:szCs w:val="28"/>
        </w:rPr>
        <w:t xml:space="preserve"> Whether the individual will acknowledge the intergroup attitudes causing contribution to their decision or not, the </w:t>
      </w:r>
      <w:r w:rsidR="008F7C42">
        <w:rPr>
          <w:rFonts w:ascii="Arial" w:hAnsi="Arial" w:cs="Arial"/>
          <w:szCs w:val="28"/>
        </w:rPr>
        <w:t>research suggest it’s</w:t>
      </w:r>
      <w:r w:rsidR="00205F91">
        <w:rPr>
          <w:rFonts w:ascii="Arial" w:hAnsi="Arial" w:cs="Arial"/>
          <w:szCs w:val="28"/>
        </w:rPr>
        <w:t xml:space="preserve"> there. Those in society who </w:t>
      </w:r>
      <w:r w:rsidR="00F3638C">
        <w:rPr>
          <w:rFonts w:ascii="Arial" w:hAnsi="Arial" w:cs="Arial"/>
          <w:szCs w:val="28"/>
        </w:rPr>
        <w:t xml:space="preserve">also </w:t>
      </w:r>
      <w:r w:rsidR="00205F91">
        <w:rPr>
          <w:rFonts w:ascii="Arial" w:hAnsi="Arial" w:cs="Arial"/>
          <w:szCs w:val="28"/>
        </w:rPr>
        <w:t xml:space="preserve">want to maintain group dominance or hierarchies will </w:t>
      </w:r>
      <w:r w:rsidR="00510704">
        <w:rPr>
          <w:rFonts w:ascii="Arial" w:hAnsi="Arial" w:cs="Arial"/>
          <w:szCs w:val="28"/>
        </w:rPr>
        <w:t xml:space="preserve">most likely </w:t>
      </w:r>
      <w:r w:rsidR="00205F91">
        <w:rPr>
          <w:rFonts w:ascii="Arial" w:hAnsi="Arial" w:cs="Arial"/>
          <w:szCs w:val="28"/>
        </w:rPr>
        <w:t>have voted leave</w:t>
      </w:r>
      <w:r w:rsidR="00017F4C">
        <w:rPr>
          <w:rFonts w:ascii="Arial" w:hAnsi="Arial" w:cs="Arial"/>
          <w:szCs w:val="28"/>
        </w:rPr>
        <w:t>, based on one</w:t>
      </w:r>
      <w:r w:rsidR="0046530A">
        <w:rPr>
          <w:rFonts w:ascii="Arial" w:hAnsi="Arial" w:cs="Arial"/>
          <w:szCs w:val="28"/>
        </w:rPr>
        <w:t>’</w:t>
      </w:r>
      <w:r w:rsidR="00017F4C">
        <w:rPr>
          <w:rFonts w:ascii="Arial" w:hAnsi="Arial" w:cs="Arial"/>
          <w:szCs w:val="28"/>
        </w:rPr>
        <w:t>s own fear of losing ‘power’ within society.</w:t>
      </w:r>
      <w:r w:rsidR="00510704">
        <w:rPr>
          <w:rFonts w:ascii="Arial" w:hAnsi="Arial" w:cs="Arial"/>
          <w:szCs w:val="28"/>
        </w:rPr>
        <w:t xml:space="preserve"> This related more so to the wealthier families and groups, which believe an independent country is a more successful one.</w:t>
      </w:r>
    </w:p>
    <w:p w14:paraId="41E9C559" w14:textId="7E3D136B" w:rsidR="00B63877" w:rsidRDefault="00B63877" w:rsidP="00681D3F">
      <w:pPr>
        <w:spacing w:line="480" w:lineRule="auto"/>
        <w:rPr>
          <w:rFonts w:ascii="Arial" w:hAnsi="Arial" w:cs="Arial"/>
          <w:sz w:val="24"/>
          <w:szCs w:val="28"/>
        </w:rPr>
      </w:pPr>
      <w:r>
        <w:rPr>
          <w:rFonts w:ascii="Arial" w:hAnsi="Arial" w:cs="Arial"/>
          <w:szCs w:val="28"/>
        </w:rPr>
        <w:t>In conclusion</w:t>
      </w:r>
      <w:r w:rsidR="00510704">
        <w:rPr>
          <w:rFonts w:ascii="Arial" w:hAnsi="Arial" w:cs="Arial"/>
          <w:szCs w:val="28"/>
        </w:rPr>
        <w:t xml:space="preserve">, while considering each valid point throughout this discussion, there is evidence for both sides to the argument. Although the vote for leave could </w:t>
      </w:r>
      <w:r w:rsidR="008F7C42">
        <w:rPr>
          <w:rFonts w:ascii="Arial" w:hAnsi="Arial" w:cs="Arial"/>
          <w:szCs w:val="28"/>
        </w:rPr>
        <w:t xml:space="preserve">even </w:t>
      </w:r>
      <w:r w:rsidR="00510704">
        <w:rPr>
          <w:rFonts w:ascii="Arial" w:hAnsi="Arial" w:cs="Arial"/>
          <w:szCs w:val="28"/>
        </w:rPr>
        <w:t>be for many reasons, those possibly not sought out and found by researchers. However, the evidence found for this discussion leans far more towards intergroup attitudes influencing the Brexit vote. When considering the specific and most prominent reason for the vote to leave its difficult to say</w:t>
      </w:r>
      <w:r w:rsidR="005E073A">
        <w:rPr>
          <w:rFonts w:ascii="Arial" w:hAnsi="Arial" w:cs="Arial"/>
          <w:szCs w:val="28"/>
        </w:rPr>
        <w:t xml:space="preserve"> as there could be many </w:t>
      </w:r>
      <w:r w:rsidR="009A7CC7">
        <w:rPr>
          <w:rFonts w:ascii="Arial" w:hAnsi="Arial" w:cs="Arial"/>
          <w:szCs w:val="28"/>
        </w:rPr>
        <w:t>adverse effects leading to one</w:t>
      </w:r>
      <w:r w:rsidR="0082497C">
        <w:rPr>
          <w:rFonts w:ascii="Arial" w:hAnsi="Arial" w:cs="Arial"/>
          <w:szCs w:val="28"/>
        </w:rPr>
        <w:t>’</w:t>
      </w:r>
      <w:r w:rsidR="009A7CC7">
        <w:rPr>
          <w:rFonts w:ascii="Arial" w:hAnsi="Arial" w:cs="Arial"/>
          <w:szCs w:val="28"/>
        </w:rPr>
        <w:t>s decision.</w:t>
      </w:r>
      <w:r w:rsidR="0082497C">
        <w:rPr>
          <w:rFonts w:ascii="Arial" w:hAnsi="Arial" w:cs="Arial"/>
          <w:szCs w:val="28"/>
        </w:rPr>
        <w:t xml:space="preserve"> However, interpreting these results it can be said that the</w:t>
      </w:r>
      <w:r w:rsidR="00287408">
        <w:rPr>
          <w:rFonts w:ascii="Arial" w:hAnsi="Arial" w:cs="Arial"/>
          <w:szCs w:val="28"/>
        </w:rPr>
        <w:t>y support the original proposed question, with the predominant cause seemingly based around the ‘divide’ between the groups.</w:t>
      </w:r>
      <w:r w:rsidR="00BA5BB0">
        <w:rPr>
          <w:rFonts w:ascii="Arial" w:hAnsi="Arial" w:cs="Arial"/>
          <w:szCs w:val="28"/>
        </w:rPr>
        <w:t xml:space="preserve"> The idea of intergroup threat will be experienced by an individual from one group when they believe another group wishes to cause them harm</w:t>
      </w:r>
      <w:r w:rsidR="002465D5">
        <w:rPr>
          <w:rFonts w:ascii="Arial" w:hAnsi="Arial" w:cs="Arial"/>
          <w:szCs w:val="28"/>
        </w:rPr>
        <w:t xml:space="preserve"> </w:t>
      </w:r>
      <w:r w:rsidR="00BA5BB0">
        <w:rPr>
          <w:rFonts w:ascii="Arial" w:hAnsi="Arial" w:cs="Arial"/>
          <w:szCs w:val="28"/>
        </w:rPr>
        <w:t xml:space="preserve">or is </w:t>
      </w:r>
      <w:proofErr w:type="gramStart"/>
      <w:r w:rsidR="00BA5BB0">
        <w:rPr>
          <w:rFonts w:ascii="Arial" w:hAnsi="Arial" w:cs="Arial"/>
          <w:szCs w:val="28"/>
        </w:rPr>
        <w:t>in a position</w:t>
      </w:r>
      <w:proofErr w:type="gramEnd"/>
      <w:r w:rsidR="00BA5BB0">
        <w:rPr>
          <w:rFonts w:ascii="Arial" w:hAnsi="Arial" w:cs="Arial"/>
          <w:szCs w:val="28"/>
        </w:rPr>
        <w:t xml:space="preserve"> to do so (</w:t>
      </w:r>
      <w:r w:rsidR="00BA5BB0" w:rsidRPr="00BA5BB0">
        <w:rPr>
          <w:rFonts w:ascii="Arial" w:hAnsi="Arial" w:cs="Arial"/>
          <w:szCs w:val="28"/>
        </w:rPr>
        <w:t>Morrison, K. R., Fast, N. J., &amp; Ybarra, O.</w:t>
      </w:r>
      <w:r w:rsidR="00BA5BB0">
        <w:rPr>
          <w:rFonts w:ascii="Arial" w:hAnsi="Arial" w:cs="Arial"/>
          <w:szCs w:val="28"/>
        </w:rPr>
        <w:t xml:space="preserve">, </w:t>
      </w:r>
      <w:r w:rsidR="00BA5BB0" w:rsidRPr="00BA5BB0">
        <w:rPr>
          <w:rFonts w:ascii="Arial" w:hAnsi="Arial" w:cs="Arial"/>
          <w:szCs w:val="28"/>
        </w:rPr>
        <w:t>2009).</w:t>
      </w:r>
      <w:r w:rsidR="002465D5">
        <w:rPr>
          <w:rFonts w:ascii="Arial" w:hAnsi="Arial" w:cs="Arial"/>
          <w:szCs w:val="28"/>
        </w:rPr>
        <w:t xml:space="preserve"> The issue prevailing is the perceived intergroup threat proposed to someone, ultimately has a knock-on effect towards an individual’s intergroup bias, prejudice and future voting decisions</w:t>
      </w:r>
      <w:r w:rsidR="00F444E1">
        <w:rPr>
          <w:rFonts w:ascii="Arial" w:hAnsi="Arial" w:cs="Arial"/>
          <w:szCs w:val="28"/>
        </w:rPr>
        <w:t>.</w:t>
      </w:r>
      <w:r w:rsidR="002465D5">
        <w:rPr>
          <w:rFonts w:ascii="Arial" w:hAnsi="Arial" w:cs="Arial"/>
          <w:szCs w:val="28"/>
        </w:rPr>
        <w:t xml:space="preserve"> These conclusions towards outgroups will alternately guide their decision making</w:t>
      </w:r>
      <w:r w:rsidR="00F444E1">
        <w:rPr>
          <w:rFonts w:ascii="Arial" w:hAnsi="Arial" w:cs="Arial"/>
          <w:szCs w:val="28"/>
        </w:rPr>
        <w:t>, but h</w:t>
      </w:r>
      <w:r w:rsidR="002465D5">
        <w:rPr>
          <w:rFonts w:ascii="Arial" w:hAnsi="Arial" w:cs="Arial"/>
          <w:szCs w:val="28"/>
        </w:rPr>
        <w:t xml:space="preserve">ow rational those decisions are </w:t>
      </w:r>
      <w:proofErr w:type="gramStart"/>
      <w:r w:rsidR="002465D5">
        <w:rPr>
          <w:rFonts w:ascii="Arial" w:hAnsi="Arial" w:cs="Arial"/>
          <w:szCs w:val="28"/>
        </w:rPr>
        <w:t>depends</w:t>
      </w:r>
      <w:proofErr w:type="gramEnd"/>
      <w:r w:rsidR="002465D5">
        <w:rPr>
          <w:rFonts w:ascii="Arial" w:hAnsi="Arial" w:cs="Arial"/>
          <w:szCs w:val="28"/>
        </w:rPr>
        <w:t xml:space="preserve"> upon how they gained the information about such ‘threat</w:t>
      </w:r>
      <w:r w:rsidR="00F444E1">
        <w:rPr>
          <w:rFonts w:ascii="Arial" w:hAnsi="Arial" w:cs="Arial"/>
          <w:szCs w:val="28"/>
        </w:rPr>
        <w:t>s</w:t>
      </w:r>
      <w:r w:rsidR="002465D5">
        <w:rPr>
          <w:rFonts w:ascii="Arial" w:hAnsi="Arial" w:cs="Arial"/>
          <w:szCs w:val="28"/>
        </w:rPr>
        <w:t>’</w:t>
      </w:r>
      <w:r w:rsidR="00F444E1">
        <w:rPr>
          <w:rFonts w:ascii="Arial" w:hAnsi="Arial" w:cs="Arial"/>
          <w:szCs w:val="28"/>
        </w:rPr>
        <w:t xml:space="preserve"> (</w:t>
      </w:r>
      <w:r w:rsidR="00F444E1" w:rsidRPr="00F444E1">
        <w:rPr>
          <w:rFonts w:ascii="Arial" w:hAnsi="Arial" w:cs="Arial"/>
          <w:szCs w:val="28"/>
        </w:rPr>
        <w:t>Stephan, W. G., &amp; Stephan, C. W., 2017</w:t>
      </w:r>
      <w:r w:rsidR="00F444E1">
        <w:rPr>
          <w:rFonts w:ascii="Arial" w:hAnsi="Arial" w:cs="Arial"/>
          <w:szCs w:val="28"/>
        </w:rPr>
        <w:t>). Is there a realistic threat regarding resources, safety etc? These are real world applications which could have encouraged the vote to leave</w:t>
      </w:r>
      <w:r w:rsidR="008D7309">
        <w:rPr>
          <w:rFonts w:ascii="Arial" w:hAnsi="Arial" w:cs="Arial"/>
          <w:szCs w:val="28"/>
        </w:rPr>
        <w:t>, aside from the intergroup attitudes alone</w:t>
      </w:r>
      <w:r w:rsidR="00F444E1">
        <w:rPr>
          <w:rFonts w:ascii="Arial" w:hAnsi="Arial" w:cs="Arial"/>
          <w:szCs w:val="28"/>
        </w:rPr>
        <w:t>. The</w:t>
      </w:r>
      <w:r w:rsidR="004B32D9">
        <w:rPr>
          <w:rFonts w:ascii="Arial" w:hAnsi="Arial" w:cs="Arial"/>
          <w:szCs w:val="28"/>
        </w:rPr>
        <w:t xml:space="preserve"> vast amount of </w:t>
      </w:r>
      <w:r w:rsidR="00F444E1">
        <w:rPr>
          <w:rFonts w:ascii="Arial" w:hAnsi="Arial" w:cs="Arial"/>
          <w:szCs w:val="28"/>
        </w:rPr>
        <w:t>research and results based around potential prejudice and discrimination towards out-group</w:t>
      </w:r>
      <w:r w:rsidR="004B32D9">
        <w:rPr>
          <w:rFonts w:ascii="Arial" w:hAnsi="Arial" w:cs="Arial"/>
          <w:szCs w:val="28"/>
        </w:rPr>
        <w:t>s</w:t>
      </w:r>
      <w:r w:rsidR="00F444E1">
        <w:rPr>
          <w:rFonts w:ascii="Arial" w:hAnsi="Arial" w:cs="Arial"/>
          <w:szCs w:val="28"/>
        </w:rPr>
        <w:t xml:space="preserve"> </w:t>
      </w:r>
      <w:proofErr w:type="gramStart"/>
      <w:r w:rsidR="00F444E1">
        <w:rPr>
          <w:rFonts w:ascii="Arial" w:hAnsi="Arial" w:cs="Arial"/>
          <w:szCs w:val="28"/>
        </w:rPr>
        <w:t>in itself could</w:t>
      </w:r>
      <w:proofErr w:type="gramEnd"/>
      <w:r w:rsidR="00F444E1">
        <w:rPr>
          <w:rFonts w:ascii="Arial" w:hAnsi="Arial" w:cs="Arial"/>
          <w:szCs w:val="28"/>
        </w:rPr>
        <w:t xml:space="preserve"> be due to individuals own prejudice’s or stereotypes, causing the research </w:t>
      </w:r>
      <w:r w:rsidR="004B32D9">
        <w:rPr>
          <w:rFonts w:ascii="Arial" w:hAnsi="Arial" w:cs="Arial"/>
          <w:szCs w:val="28"/>
        </w:rPr>
        <w:t xml:space="preserve">around Brexit </w:t>
      </w:r>
      <w:r w:rsidR="00F444E1">
        <w:rPr>
          <w:rFonts w:ascii="Arial" w:hAnsi="Arial" w:cs="Arial"/>
          <w:szCs w:val="28"/>
        </w:rPr>
        <w:t>to be guided to this topic area</w:t>
      </w:r>
      <w:r w:rsidR="008855F5">
        <w:rPr>
          <w:rFonts w:ascii="Arial" w:hAnsi="Arial" w:cs="Arial"/>
          <w:szCs w:val="28"/>
        </w:rPr>
        <w:t>.</w:t>
      </w:r>
      <w:r w:rsidR="00F444E1">
        <w:rPr>
          <w:rFonts w:ascii="Arial" w:hAnsi="Arial" w:cs="Arial"/>
          <w:szCs w:val="28"/>
        </w:rPr>
        <w:t xml:space="preserve"> Regardless, these are the </w:t>
      </w:r>
      <w:r w:rsidR="00F444E1">
        <w:rPr>
          <w:rFonts w:ascii="Arial" w:hAnsi="Arial" w:cs="Arial"/>
          <w:szCs w:val="28"/>
        </w:rPr>
        <w:lastRenderedPageBreak/>
        <w:t>prevalent issues involved in the Brexit debate</w:t>
      </w:r>
      <w:r w:rsidR="008855F5">
        <w:rPr>
          <w:rFonts w:ascii="Arial" w:hAnsi="Arial" w:cs="Arial"/>
          <w:szCs w:val="28"/>
        </w:rPr>
        <w:t xml:space="preserve">, however far more research will need to be done in order to come to a firm conclusion </w:t>
      </w:r>
      <w:r w:rsidR="004B32D9">
        <w:rPr>
          <w:rFonts w:ascii="Arial" w:hAnsi="Arial" w:cs="Arial"/>
          <w:szCs w:val="28"/>
        </w:rPr>
        <w:t>of any other</w:t>
      </w:r>
      <w:r w:rsidR="008855F5">
        <w:rPr>
          <w:rFonts w:ascii="Arial" w:hAnsi="Arial" w:cs="Arial"/>
          <w:szCs w:val="28"/>
        </w:rPr>
        <w:t xml:space="preserve"> adverse reasons behind the vote outcome.</w:t>
      </w:r>
    </w:p>
    <w:p w14:paraId="539F1D2F" w14:textId="77777777" w:rsidR="0046530A" w:rsidRDefault="0046530A" w:rsidP="00681D3F">
      <w:pPr>
        <w:spacing w:line="480" w:lineRule="auto"/>
        <w:rPr>
          <w:rFonts w:ascii="Arial" w:hAnsi="Arial" w:cs="Arial"/>
          <w:sz w:val="24"/>
          <w:szCs w:val="28"/>
          <w:u w:val="single"/>
        </w:rPr>
      </w:pPr>
    </w:p>
    <w:p w14:paraId="4C9E3693" w14:textId="6ADA4BE9" w:rsidR="00681D3F" w:rsidRPr="00C81714" w:rsidRDefault="00681D3F" w:rsidP="00681D3F">
      <w:pPr>
        <w:spacing w:line="480" w:lineRule="auto"/>
        <w:rPr>
          <w:rFonts w:ascii="Arial" w:hAnsi="Arial" w:cs="Arial"/>
          <w:sz w:val="24"/>
          <w:szCs w:val="28"/>
          <w:u w:val="single"/>
        </w:rPr>
      </w:pPr>
      <w:r w:rsidRPr="00C81714">
        <w:rPr>
          <w:rFonts w:ascii="Arial" w:hAnsi="Arial" w:cs="Arial"/>
          <w:sz w:val="24"/>
          <w:szCs w:val="28"/>
          <w:u w:val="single"/>
        </w:rPr>
        <w:t>References</w:t>
      </w:r>
    </w:p>
    <w:p w14:paraId="6CA07439" w14:textId="1A4B08EC" w:rsidR="00184BAC" w:rsidRDefault="00184BAC" w:rsidP="004E0B12">
      <w:pPr>
        <w:spacing w:line="480" w:lineRule="auto"/>
        <w:ind w:left="720" w:hanging="720"/>
        <w:rPr>
          <w:rFonts w:ascii="Arial" w:hAnsi="Arial" w:cs="Arial"/>
          <w:szCs w:val="28"/>
        </w:rPr>
      </w:pPr>
      <w:r w:rsidRPr="00184BAC">
        <w:rPr>
          <w:rFonts w:ascii="Arial" w:hAnsi="Arial" w:cs="Arial"/>
          <w:szCs w:val="28"/>
        </w:rPr>
        <w:t xml:space="preserve">Abrams, D., &amp; Houston, D. M. (2006). Equality, diversity and prejudice in </w:t>
      </w:r>
      <w:r>
        <w:rPr>
          <w:rFonts w:ascii="Arial" w:hAnsi="Arial" w:cs="Arial"/>
          <w:szCs w:val="28"/>
        </w:rPr>
        <w:t>B</w:t>
      </w:r>
      <w:r w:rsidRPr="00184BAC">
        <w:rPr>
          <w:rFonts w:ascii="Arial" w:hAnsi="Arial" w:cs="Arial"/>
          <w:szCs w:val="28"/>
        </w:rPr>
        <w:t>ritain: results from the 2005 national survey: r</w:t>
      </w:r>
      <w:bookmarkStart w:id="0" w:name="_GoBack"/>
      <w:bookmarkEnd w:id="0"/>
      <w:r w:rsidRPr="00184BAC">
        <w:rPr>
          <w:rFonts w:ascii="Arial" w:hAnsi="Arial" w:cs="Arial"/>
          <w:szCs w:val="28"/>
        </w:rPr>
        <w:t xml:space="preserve">eport for the cabinet office equalities review </w:t>
      </w:r>
      <w:r>
        <w:rPr>
          <w:rFonts w:ascii="Arial" w:hAnsi="Arial" w:cs="Arial"/>
          <w:szCs w:val="28"/>
        </w:rPr>
        <w:t>O</w:t>
      </w:r>
      <w:r w:rsidRPr="00184BAC">
        <w:rPr>
          <w:rFonts w:ascii="Arial" w:hAnsi="Arial" w:cs="Arial"/>
          <w:szCs w:val="28"/>
        </w:rPr>
        <w:t>ctober 2006.</w:t>
      </w:r>
    </w:p>
    <w:p w14:paraId="4BA20D5E" w14:textId="457411EF" w:rsidR="00303DA8" w:rsidRDefault="00303DA8" w:rsidP="004E0B12">
      <w:pPr>
        <w:spacing w:line="480" w:lineRule="auto"/>
        <w:ind w:left="720" w:hanging="720"/>
        <w:rPr>
          <w:rFonts w:ascii="Arial" w:hAnsi="Arial" w:cs="Arial"/>
          <w:szCs w:val="28"/>
        </w:rPr>
      </w:pPr>
      <w:bookmarkStart w:id="1" w:name="_Hlk23788364"/>
      <w:r w:rsidRPr="00303DA8">
        <w:rPr>
          <w:rFonts w:ascii="Arial" w:hAnsi="Arial" w:cs="Arial"/>
          <w:szCs w:val="28"/>
        </w:rPr>
        <w:t>Allport, G. W. (1954</w:t>
      </w:r>
      <w:bookmarkEnd w:id="1"/>
      <w:r w:rsidRPr="00303DA8">
        <w:rPr>
          <w:rFonts w:ascii="Arial" w:hAnsi="Arial" w:cs="Arial"/>
          <w:szCs w:val="28"/>
        </w:rPr>
        <w:t>). (1979). The nature of prejudice. Reading, MA: Addison-Wesley.</w:t>
      </w:r>
    </w:p>
    <w:p w14:paraId="6297B234" w14:textId="295BE590" w:rsidR="00F71F07" w:rsidRDefault="00F71F07" w:rsidP="004E0B12">
      <w:pPr>
        <w:spacing w:line="480" w:lineRule="auto"/>
        <w:ind w:left="720" w:hanging="720"/>
        <w:rPr>
          <w:rFonts w:ascii="Arial" w:hAnsi="Arial" w:cs="Arial"/>
          <w:szCs w:val="28"/>
        </w:rPr>
      </w:pPr>
      <w:bookmarkStart w:id="2" w:name="_Hlk23610473"/>
      <w:r w:rsidRPr="00F71F07">
        <w:rPr>
          <w:rFonts w:ascii="Arial" w:hAnsi="Arial" w:cs="Arial"/>
          <w:szCs w:val="28"/>
        </w:rPr>
        <w:t>Blinder, S., &amp; Allen, W. (2016</w:t>
      </w:r>
      <w:bookmarkEnd w:id="2"/>
      <w:r w:rsidRPr="00F71F07">
        <w:rPr>
          <w:rFonts w:ascii="Arial" w:hAnsi="Arial" w:cs="Arial"/>
          <w:szCs w:val="28"/>
        </w:rPr>
        <w:t>). UK public opinion toward immigration: Overall attitudes and level of concern. </w:t>
      </w:r>
      <w:r w:rsidRPr="00F71F07">
        <w:rPr>
          <w:rFonts w:ascii="Arial" w:hAnsi="Arial" w:cs="Arial"/>
          <w:i/>
          <w:iCs/>
          <w:szCs w:val="28"/>
        </w:rPr>
        <w:t>The Migration Observatory</w:t>
      </w:r>
      <w:r w:rsidRPr="00F71F07">
        <w:rPr>
          <w:rFonts w:ascii="Arial" w:hAnsi="Arial" w:cs="Arial"/>
          <w:szCs w:val="28"/>
        </w:rPr>
        <w:t>, </w:t>
      </w:r>
      <w:r w:rsidRPr="00F71F07">
        <w:rPr>
          <w:rFonts w:ascii="Arial" w:hAnsi="Arial" w:cs="Arial"/>
          <w:i/>
          <w:iCs/>
          <w:szCs w:val="28"/>
        </w:rPr>
        <w:t>28</w:t>
      </w:r>
      <w:r w:rsidRPr="00F71F07">
        <w:rPr>
          <w:rFonts w:ascii="Arial" w:hAnsi="Arial" w:cs="Arial"/>
          <w:szCs w:val="28"/>
        </w:rPr>
        <w:t>.</w:t>
      </w:r>
    </w:p>
    <w:p w14:paraId="45828CF2" w14:textId="5CAEEAAE" w:rsidR="001D17A9" w:rsidRDefault="001D17A9" w:rsidP="004E0B12">
      <w:pPr>
        <w:spacing w:line="480" w:lineRule="auto"/>
        <w:ind w:left="720" w:hanging="720"/>
        <w:rPr>
          <w:rFonts w:ascii="Arial" w:hAnsi="Arial" w:cs="Arial"/>
          <w:szCs w:val="28"/>
        </w:rPr>
      </w:pPr>
      <w:bookmarkStart w:id="3" w:name="_Hlk23703707"/>
      <w:r w:rsidRPr="001D17A9">
        <w:rPr>
          <w:rFonts w:ascii="Arial" w:hAnsi="Arial" w:cs="Arial"/>
          <w:szCs w:val="28"/>
        </w:rPr>
        <w:t>Fein, S., &amp; Spencer, S. J. (1997</w:t>
      </w:r>
      <w:bookmarkEnd w:id="3"/>
      <w:r w:rsidRPr="001D17A9">
        <w:rPr>
          <w:rFonts w:ascii="Arial" w:hAnsi="Arial" w:cs="Arial"/>
          <w:szCs w:val="28"/>
        </w:rPr>
        <w:t>). Prejudice as self-image maintenance: Affirming the self through derogating others. </w:t>
      </w:r>
      <w:r w:rsidRPr="001D17A9">
        <w:rPr>
          <w:rFonts w:ascii="Arial" w:hAnsi="Arial" w:cs="Arial"/>
          <w:i/>
          <w:iCs/>
          <w:szCs w:val="28"/>
        </w:rPr>
        <w:t>Journal of personality and Social Psychology</w:t>
      </w:r>
      <w:r w:rsidRPr="001D17A9">
        <w:rPr>
          <w:rFonts w:ascii="Arial" w:hAnsi="Arial" w:cs="Arial"/>
          <w:szCs w:val="28"/>
        </w:rPr>
        <w:t>, </w:t>
      </w:r>
      <w:r w:rsidRPr="001D17A9">
        <w:rPr>
          <w:rFonts w:ascii="Arial" w:hAnsi="Arial" w:cs="Arial"/>
          <w:i/>
          <w:iCs/>
          <w:szCs w:val="28"/>
        </w:rPr>
        <w:t>73</w:t>
      </w:r>
      <w:r w:rsidRPr="001D17A9">
        <w:rPr>
          <w:rFonts w:ascii="Arial" w:hAnsi="Arial" w:cs="Arial"/>
          <w:szCs w:val="28"/>
        </w:rPr>
        <w:t>(1), 31.</w:t>
      </w:r>
    </w:p>
    <w:p w14:paraId="3D6E05C1" w14:textId="78AC5AA6" w:rsidR="00B65219" w:rsidRDefault="00B65219" w:rsidP="004E0B12">
      <w:pPr>
        <w:spacing w:line="480" w:lineRule="auto"/>
        <w:ind w:left="720" w:hanging="720"/>
        <w:rPr>
          <w:rFonts w:ascii="Arial" w:hAnsi="Arial" w:cs="Arial"/>
          <w:szCs w:val="28"/>
        </w:rPr>
      </w:pPr>
      <w:bookmarkStart w:id="4" w:name="_Hlk23792473"/>
      <w:proofErr w:type="spellStart"/>
      <w:r w:rsidRPr="00B65219">
        <w:rPr>
          <w:rFonts w:ascii="Arial" w:hAnsi="Arial" w:cs="Arial"/>
          <w:szCs w:val="28"/>
        </w:rPr>
        <w:t>Golec</w:t>
      </w:r>
      <w:proofErr w:type="spellEnd"/>
      <w:r w:rsidRPr="00B65219">
        <w:rPr>
          <w:rFonts w:ascii="Arial" w:hAnsi="Arial" w:cs="Arial"/>
          <w:szCs w:val="28"/>
        </w:rPr>
        <w:t xml:space="preserve"> de Zavala, A., Guerra, R., &amp; </w:t>
      </w:r>
      <w:proofErr w:type="spellStart"/>
      <w:r w:rsidRPr="00B65219">
        <w:rPr>
          <w:rFonts w:ascii="Arial" w:hAnsi="Arial" w:cs="Arial"/>
          <w:szCs w:val="28"/>
        </w:rPr>
        <w:t>Simão</w:t>
      </w:r>
      <w:proofErr w:type="spellEnd"/>
      <w:r w:rsidRPr="00B65219">
        <w:rPr>
          <w:rFonts w:ascii="Arial" w:hAnsi="Arial" w:cs="Arial"/>
          <w:szCs w:val="28"/>
        </w:rPr>
        <w:t xml:space="preserve">, C. (2017). </w:t>
      </w:r>
      <w:bookmarkEnd w:id="4"/>
      <w:r w:rsidRPr="00B65219">
        <w:rPr>
          <w:rFonts w:ascii="Arial" w:hAnsi="Arial" w:cs="Arial"/>
          <w:szCs w:val="28"/>
        </w:rPr>
        <w:t>The relationship between the Brexit vote and individual predictors of prejudice: Collective narcissism, right wing authoritarianism, social dominance orientation. </w:t>
      </w:r>
      <w:r w:rsidRPr="00B65219">
        <w:rPr>
          <w:rFonts w:ascii="Arial" w:hAnsi="Arial" w:cs="Arial"/>
          <w:i/>
          <w:iCs/>
          <w:szCs w:val="28"/>
        </w:rPr>
        <w:t>Frontiers in psychology</w:t>
      </w:r>
      <w:r w:rsidRPr="00B65219">
        <w:rPr>
          <w:rFonts w:ascii="Arial" w:hAnsi="Arial" w:cs="Arial"/>
          <w:szCs w:val="28"/>
        </w:rPr>
        <w:t>, </w:t>
      </w:r>
      <w:r w:rsidRPr="00B65219">
        <w:rPr>
          <w:rFonts w:ascii="Arial" w:hAnsi="Arial" w:cs="Arial"/>
          <w:i/>
          <w:iCs/>
          <w:szCs w:val="28"/>
        </w:rPr>
        <w:t>8</w:t>
      </w:r>
      <w:r w:rsidRPr="00B65219">
        <w:rPr>
          <w:rFonts w:ascii="Arial" w:hAnsi="Arial" w:cs="Arial"/>
          <w:szCs w:val="28"/>
        </w:rPr>
        <w:t>, 2023.</w:t>
      </w:r>
    </w:p>
    <w:p w14:paraId="709C6CB3" w14:textId="1569F68B" w:rsidR="004E0B12" w:rsidRDefault="004E0B12" w:rsidP="004E0B12">
      <w:pPr>
        <w:spacing w:line="480" w:lineRule="auto"/>
        <w:ind w:left="720" w:hanging="720"/>
        <w:rPr>
          <w:rFonts w:ascii="Arial" w:hAnsi="Arial" w:cs="Arial"/>
          <w:szCs w:val="28"/>
        </w:rPr>
      </w:pPr>
      <w:r w:rsidRPr="004E0B12">
        <w:rPr>
          <w:rFonts w:ascii="Arial" w:hAnsi="Arial" w:cs="Arial"/>
          <w:szCs w:val="28"/>
        </w:rPr>
        <w:t>Goodwin, M. J., &amp; Heath, O. (2016). Brexit vote explained: poverty, low skills and lack of opportunities.</w:t>
      </w:r>
    </w:p>
    <w:p w14:paraId="1D23DD0F" w14:textId="406C982E" w:rsidR="00205F91" w:rsidRDefault="00205F91" w:rsidP="004E0B12">
      <w:pPr>
        <w:spacing w:line="480" w:lineRule="auto"/>
        <w:ind w:left="720" w:hanging="720"/>
        <w:rPr>
          <w:rFonts w:ascii="Arial" w:hAnsi="Arial" w:cs="Arial"/>
          <w:szCs w:val="28"/>
        </w:rPr>
      </w:pPr>
      <w:bookmarkStart w:id="5" w:name="_Hlk23793217"/>
      <w:proofErr w:type="spellStart"/>
      <w:r w:rsidRPr="00205F91">
        <w:rPr>
          <w:rFonts w:ascii="Arial" w:hAnsi="Arial" w:cs="Arial"/>
          <w:szCs w:val="28"/>
        </w:rPr>
        <w:t>Hobolt</w:t>
      </w:r>
      <w:proofErr w:type="spellEnd"/>
      <w:r w:rsidRPr="00205F91">
        <w:rPr>
          <w:rFonts w:ascii="Arial" w:hAnsi="Arial" w:cs="Arial"/>
          <w:szCs w:val="28"/>
        </w:rPr>
        <w:t xml:space="preserve">, S. B. (2016). </w:t>
      </w:r>
      <w:bookmarkEnd w:id="5"/>
      <w:r w:rsidRPr="00205F91">
        <w:rPr>
          <w:rFonts w:ascii="Arial" w:hAnsi="Arial" w:cs="Arial"/>
          <w:szCs w:val="28"/>
        </w:rPr>
        <w:t>The Brexit vote: a divided nation, a divided continent. </w:t>
      </w:r>
      <w:r w:rsidRPr="00205F91">
        <w:rPr>
          <w:rFonts w:ascii="Arial" w:hAnsi="Arial" w:cs="Arial"/>
          <w:i/>
          <w:iCs/>
          <w:szCs w:val="28"/>
        </w:rPr>
        <w:t>Journal of European Public Policy</w:t>
      </w:r>
      <w:r w:rsidRPr="00205F91">
        <w:rPr>
          <w:rFonts w:ascii="Arial" w:hAnsi="Arial" w:cs="Arial"/>
          <w:szCs w:val="28"/>
        </w:rPr>
        <w:t>, </w:t>
      </w:r>
      <w:r w:rsidRPr="00205F91">
        <w:rPr>
          <w:rFonts w:ascii="Arial" w:hAnsi="Arial" w:cs="Arial"/>
          <w:i/>
          <w:iCs/>
          <w:szCs w:val="28"/>
        </w:rPr>
        <w:t>23</w:t>
      </w:r>
      <w:r w:rsidRPr="00205F91">
        <w:rPr>
          <w:rFonts w:ascii="Arial" w:hAnsi="Arial" w:cs="Arial"/>
          <w:szCs w:val="28"/>
        </w:rPr>
        <w:t>(9), 1259-1277.</w:t>
      </w:r>
    </w:p>
    <w:p w14:paraId="6A86F451" w14:textId="7CB4E346" w:rsidR="00DB210B" w:rsidRPr="009C20A5" w:rsidRDefault="009C20A5" w:rsidP="004E0B12">
      <w:pPr>
        <w:spacing w:line="480" w:lineRule="auto"/>
        <w:ind w:left="720" w:hanging="720"/>
        <w:rPr>
          <w:rFonts w:ascii="Arial" w:hAnsi="Arial" w:cs="Arial"/>
          <w:szCs w:val="28"/>
        </w:rPr>
      </w:pPr>
      <w:r w:rsidRPr="009C20A5">
        <w:rPr>
          <w:rFonts w:ascii="Arial" w:hAnsi="Arial" w:cs="Arial"/>
          <w:bCs/>
          <w:szCs w:val="28"/>
        </w:rPr>
        <w:t>Hutchings, P. B.</w:t>
      </w:r>
      <w:r w:rsidRPr="009C20A5">
        <w:rPr>
          <w:rFonts w:ascii="Arial" w:hAnsi="Arial" w:cs="Arial"/>
          <w:szCs w:val="28"/>
        </w:rPr>
        <w:t>, &amp; Haddock, G. (January 2010). </w:t>
      </w:r>
      <w:r w:rsidRPr="009C20A5">
        <w:rPr>
          <w:rFonts w:ascii="Arial" w:hAnsi="Arial" w:cs="Arial"/>
          <w:i/>
          <w:iCs/>
          <w:szCs w:val="28"/>
        </w:rPr>
        <w:t>Racist and grumpy? Global negativity in modern racists.</w:t>
      </w:r>
      <w:r w:rsidRPr="009C20A5">
        <w:rPr>
          <w:rFonts w:ascii="Arial" w:hAnsi="Arial" w:cs="Arial"/>
          <w:szCs w:val="28"/>
        </w:rPr>
        <w:t> Paper presented at the meeting of the Society for Personality and Social Psychology conference, Las Vegas, Nevada.</w:t>
      </w:r>
    </w:p>
    <w:p w14:paraId="3C02F9E0" w14:textId="69D74AFE" w:rsidR="00C75143" w:rsidRDefault="00C75143" w:rsidP="004E0B12">
      <w:pPr>
        <w:spacing w:line="480" w:lineRule="auto"/>
        <w:ind w:left="720" w:hanging="720"/>
        <w:rPr>
          <w:rFonts w:ascii="Arial" w:hAnsi="Arial" w:cs="Arial"/>
          <w:szCs w:val="28"/>
        </w:rPr>
      </w:pPr>
      <w:r>
        <w:rPr>
          <w:rFonts w:ascii="Arial" w:hAnsi="Arial" w:cs="Arial"/>
          <w:szCs w:val="28"/>
        </w:rPr>
        <w:t>Joseph Rowntree Foundation. (2016, 31</w:t>
      </w:r>
      <w:r w:rsidRPr="00C75143">
        <w:rPr>
          <w:rFonts w:ascii="Arial" w:hAnsi="Arial" w:cs="Arial"/>
          <w:szCs w:val="28"/>
          <w:vertAlign w:val="superscript"/>
        </w:rPr>
        <w:t>st</w:t>
      </w:r>
      <w:r>
        <w:rPr>
          <w:rFonts w:ascii="Arial" w:hAnsi="Arial" w:cs="Arial"/>
          <w:szCs w:val="28"/>
        </w:rPr>
        <w:t xml:space="preserve"> August). People pushed to the margins driven to vote for Brexit. </w:t>
      </w:r>
    </w:p>
    <w:p w14:paraId="0364E897" w14:textId="4DAF530D" w:rsidR="00BA5BB0" w:rsidRDefault="00BA5BB0" w:rsidP="004E0B12">
      <w:pPr>
        <w:spacing w:line="480" w:lineRule="auto"/>
        <w:ind w:left="720" w:hanging="720"/>
        <w:rPr>
          <w:rFonts w:ascii="Arial" w:hAnsi="Arial" w:cs="Arial"/>
          <w:szCs w:val="28"/>
        </w:rPr>
      </w:pPr>
      <w:bookmarkStart w:id="6" w:name="_Hlk23801668"/>
      <w:r w:rsidRPr="00BA5BB0">
        <w:rPr>
          <w:rFonts w:ascii="Arial" w:hAnsi="Arial" w:cs="Arial"/>
          <w:szCs w:val="28"/>
        </w:rPr>
        <w:lastRenderedPageBreak/>
        <w:t xml:space="preserve">Morrison, K. R., Fast, N. J., &amp; Ybarra, O. (2009). </w:t>
      </w:r>
      <w:bookmarkEnd w:id="6"/>
      <w:r w:rsidRPr="00BA5BB0">
        <w:rPr>
          <w:rFonts w:ascii="Arial" w:hAnsi="Arial" w:cs="Arial"/>
          <w:szCs w:val="28"/>
        </w:rPr>
        <w:t>Group status, perceptions of threat, and support for social inequality. </w:t>
      </w:r>
      <w:r w:rsidRPr="00BA5BB0">
        <w:rPr>
          <w:rFonts w:ascii="Arial" w:hAnsi="Arial" w:cs="Arial"/>
          <w:i/>
          <w:iCs/>
          <w:szCs w:val="28"/>
        </w:rPr>
        <w:t>Journal of Experimental Social Psychology</w:t>
      </w:r>
      <w:r w:rsidRPr="00BA5BB0">
        <w:rPr>
          <w:rFonts w:ascii="Arial" w:hAnsi="Arial" w:cs="Arial"/>
          <w:szCs w:val="28"/>
        </w:rPr>
        <w:t>, </w:t>
      </w:r>
      <w:r w:rsidRPr="00BA5BB0">
        <w:rPr>
          <w:rFonts w:ascii="Arial" w:hAnsi="Arial" w:cs="Arial"/>
          <w:i/>
          <w:iCs/>
          <w:szCs w:val="28"/>
        </w:rPr>
        <w:t>45</w:t>
      </w:r>
      <w:r w:rsidRPr="00BA5BB0">
        <w:rPr>
          <w:rFonts w:ascii="Arial" w:hAnsi="Arial" w:cs="Arial"/>
          <w:szCs w:val="28"/>
        </w:rPr>
        <w:t>(1), 204-210.</w:t>
      </w:r>
    </w:p>
    <w:p w14:paraId="298DB4B8" w14:textId="231014A3" w:rsidR="00D50438" w:rsidRDefault="00D50438" w:rsidP="004E0B12">
      <w:pPr>
        <w:spacing w:line="480" w:lineRule="auto"/>
        <w:ind w:left="720" w:hanging="720"/>
        <w:rPr>
          <w:rFonts w:ascii="Arial" w:hAnsi="Arial" w:cs="Arial"/>
          <w:szCs w:val="28"/>
        </w:rPr>
      </w:pPr>
      <w:bookmarkStart w:id="7" w:name="_Hlk23789679"/>
      <w:r w:rsidRPr="00D50438">
        <w:rPr>
          <w:rFonts w:ascii="Arial" w:hAnsi="Arial" w:cs="Arial"/>
          <w:szCs w:val="28"/>
        </w:rPr>
        <w:t>Pettigrew, T. F., &amp; Hewstone, M. (2017</w:t>
      </w:r>
      <w:bookmarkEnd w:id="7"/>
      <w:r w:rsidRPr="00D50438">
        <w:rPr>
          <w:rFonts w:ascii="Arial" w:hAnsi="Arial" w:cs="Arial"/>
          <w:szCs w:val="28"/>
        </w:rPr>
        <w:t xml:space="preserve">). The single factor fallacy: Implications of missing critical variables from an analysis of intergroup contact theory1. </w:t>
      </w:r>
      <w:r w:rsidRPr="00D50438">
        <w:rPr>
          <w:rFonts w:ascii="Arial" w:hAnsi="Arial" w:cs="Arial"/>
          <w:i/>
          <w:szCs w:val="28"/>
        </w:rPr>
        <w:t>Social Issues and Policy Review, 11</w:t>
      </w:r>
      <w:r w:rsidRPr="00D50438">
        <w:rPr>
          <w:rFonts w:ascii="Arial" w:hAnsi="Arial" w:cs="Arial"/>
          <w:szCs w:val="28"/>
        </w:rPr>
        <w:t>(1), 8-37.</w:t>
      </w:r>
    </w:p>
    <w:p w14:paraId="3AF47E8B" w14:textId="72774FA3" w:rsidR="00434EA4" w:rsidRDefault="00434EA4" w:rsidP="004E0B12">
      <w:pPr>
        <w:spacing w:line="480" w:lineRule="auto"/>
        <w:ind w:left="720" w:hanging="720"/>
        <w:rPr>
          <w:rFonts w:ascii="Arial" w:hAnsi="Arial" w:cs="Arial"/>
          <w:szCs w:val="28"/>
        </w:rPr>
      </w:pPr>
      <w:proofErr w:type="spellStart"/>
      <w:r w:rsidRPr="00434EA4">
        <w:rPr>
          <w:rFonts w:ascii="Arial" w:hAnsi="Arial" w:cs="Arial"/>
          <w:szCs w:val="28"/>
        </w:rPr>
        <w:t>Sidanius</w:t>
      </w:r>
      <w:proofErr w:type="spellEnd"/>
      <w:r w:rsidRPr="00434EA4">
        <w:rPr>
          <w:rFonts w:ascii="Arial" w:hAnsi="Arial" w:cs="Arial"/>
          <w:szCs w:val="28"/>
        </w:rPr>
        <w:t xml:space="preserve">, J., </w:t>
      </w:r>
      <w:proofErr w:type="spellStart"/>
      <w:r w:rsidRPr="00434EA4">
        <w:rPr>
          <w:rFonts w:ascii="Arial" w:hAnsi="Arial" w:cs="Arial"/>
          <w:szCs w:val="28"/>
        </w:rPr>
        <w:t>Pratto</w:t>
      </w:r>
      <w:proofErr w:type="spellEnd"/>
      <w:r w:rsidRPr="00434EA4">
        <w:rPr>
          <w:rFonts w:ascii="Arial" w:hAnsi="Arial" w:cs="Arial"/>
          <w:szCs w:val="28"/>
        </w:rPr>
        <w:t xml:space="preserve">, F., &amp; Bobo, L. (1994). Social dominance orientation and the political psychology of gender: A case of </w:t>
      </w:r>
      <w:proofErr w:type="gramStart"/>
      <w:r w:rsidRPr="00434EA4">
        <w:rPr>
          <w:rFonts w:ascii="Arial" w:hAnsi="Arial" w:cs="Arial"/>
          <w:szCs w:val="28"/>
        </w:rPr>
        <w:t>invariance?.</w:t>
      </w:r>
      <w:proofErr w:type="gramEnd"/>
      <w:r w:rsidRPr="00434EA4">
        <w:rPr>
          <w:rFonts w:ascii="Arial" w:hAnsi="Arial" w:cs="Arial"/>
          <w:szCs w:val="28"/>
        </w:rPr>
        <w:t> </w:t>
      </w:r>
      <w:r w:rsidRPr="00434EA4">
        <w:rPr>
          <w:rFonts w:ascii="Arial" w:hAnsi="Arial" w:cs="Arial"/>
          <w:i/>
          <w:iCs/>
          <w:szCs w:val="28"/>
        </w:rPr>
        <w:t>Journal of Personality and Social Psychology</w:t>
      </w:r>
      <w:r w:rsidRPr="00434EA4">
        <w:rPr>
          <w:rFonts w:ascii="Arial" w:hAnsi="Arial" w:cs="Arial"/>
          <w:szCs w:val="28"/>
        </w:rPr>
        <w:t>, </w:t>
      </w:r>
      <w:r w:rsidRPr="00434EA4">
        <w:rPr>
          <w:rFonts w:ascii="Arial" w:hAnsi="Arial" w:cs="Arial"/>
          <w:i/>
          <w:iCs/>
          <w:szCs w:val="28"/>
        </w:rPr>
        <w:t>67</w:t>
      </w:r>
      <w:r w:rsidRPr="00434EA4">
        <w:rPr>
          <w:rFonts w:ascii="Arial" w:hAnsi="Arial" w:cs="Arial"/>
          <w:szCs w:val="28"/>
        </w:rPr>
        <w:t>(6), 998.</w:t>
      </w:r>
    </w:p>
    <w:p w14:paraId="66371613" w14:textId="5582F9A8" w:rsidR="002465D5" w:rsidRDefault="002465D5" w:rsidP="004E0B12">
      <w:pPr>
        <w:spacing w:line="480" w:lineRule="auto"/>
        <w:ind w:left="720" w:hanging="720"/>
        <w:rPr>
          <w:rFonts w:ascii="Arial" w:hAnsi="Arial" w:cs="Arial"/>
          <w:szCs w:val="28"/>
        </w:rPr>
      </w:pPr>
      <w:bookmarkStart w:id="8" w:name="_Hlk23802138"/>
      <w:r w:rsidRPr="002465D5">
        <w:rPr>
          <w:rFonts w:ascii="Arial" w:hAnsi="Arial" w:cs="Arial"/>
          <w:szCs w:val="28"/>
        </w:rPr>
        <w:t xml:space="preserve">Stephan, W. G., &amp; Stephan, C. W. (2017). </w:t>
      </w:r>
      <w:bookmarkEnd w:id="8"/>
      <w:r w:rsidRPr="002465D5">
        <w:rPr>
          <w:rFonts w:ascii="Arial" w:hAnsi="Arial" w:cs="Arial"/>
          <w:szCs w:val="28"/>
        </w:rPr>
        <w:t>Intergroup threat theory. </w:t>
      </w:r>
      <w:r w:rsidRPr="002465D5">
        <w:rPr>
          <w:rFonts w:ascii="Arial" w:hAnsi="Arial" w:cs="Arial"/>
          <w:i/>
          <w:iCs/>
          <w:szCs w:val="28"/>
        </w:rPr>
        <w:t>The International Encyclopedia of Intercultural Communication</w:t>
      </w:r>
      <w:r w:rsidRPr="002465D5">
        <w:rPr>
          <w:rFonts w:ascii="Arial" w:hAnsi="Arial" w:cs="Arial"/>
          <w:szCs w:val="28"/>
        </w:rPr>
        <w:t>, 1-12.</w:t>
      </w:r>
    </w:p>
    <w:p w14:paraId="5938E11D" w14:textId="77777777" w:rsidR="00681D3F" w:rsidRPr="00C81714" w:rsidRDefault="00C81714" w:rsidP="004E0B12">
      <w:pPr>
        <w:spacing w:line="480" w:lineRule="auto"/>
        <w:ind w:left="720" w:hanging="720"/>
        <w:rPr>
          <w:rFonts w:ascii="Arial" w:hAnsi="Arial" w:cs="Arial"/>
          <w:i/>
          <w:szCs w:val="28"/>
        </w:rPr>
      </w:pPr>
      <w:r w:rsidRPr="00C81714">
        <w:rPr>
          <w:rFonts w:ascii="Arial" w:hAnsi="Arial" w:cs="Arial"/>
          <w:szCs w:val="28"/>
        </w:rPr>
        <w:t xml:space="preserve">Sullivan, K. E., &amp; Hutchings, P. B. (in press). Prejudice and the Brexit vote. </w:t>
      </w:r>
      <w:r w:rsidRPr="00C81714">
        <w:rPr>
          <w:rFonts w:ascii="Arial" w:hAnsi="Arial" w:cs="Arial"/>
          <w:i/>
          <w:szCs w:val="28"/>
        </w:rPr>
        <w:t>Journal of Political Psychology.</w:t>
      </w:r>
    </w:p>
    <w:p w14:paraId="7620EE19" w14:textId="77777777" w:rsidR="00681D3F" w:rsidRPr="00681D3F" w:rsidRDefault="00681D3F" w:rsidP="00681D3F">
      <w:pPr>
        <w:spacing w:line="480" w:lineRule="auto"/>
        <w:rPr>
          <w:sz w:val="24"/>
          <w:szCs w:val="28"/>
          <w:u w:val="single"/>
        </w:rPr>
      </w:pPr>
    </w:p>
    <w:sectPr w:rsidR="00681D3F" w:rsidRPr="00681D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D3F"/>
    <w:rsid w:val="00007BFB"/>
    <w:rsid w:val="00011526"/>
    <w:rsid w:val="00012EC6"/>
    <w:rsid w:val="00017F4C"/>
    <w:rsid w:val="00034C0C"/>
    <w:rsid w:val="000A0BEC"/>
    <w:rsid w:val="000B400D"/>
    <w:rsid w:val="00132CD0"/>
    <w:rsid w:val="00184BAC"/>
    <w:rsid w:val="001D17A9"/>
    <w:rsid w:val="00205F91"/>
    <w:rsid w:val="002465D5"/>
    <w:rsid w:val="00282766"/>
    <w:rsid w:val="002867E9"/>
    <w:rsid w:val="00287408"/>
    <w:rsid w:val="002D5468"/>
    <w:rsid w:val="00303DA8"/>
    <w:rsid w:val="00365841"/>
    <w:rsid w:val="003C1050"/>
    <w:rsid w:val="00434EA4"/>
    <w:rsid w:val="00450354"/>
    <w:rsid w:val="0046530A"/>
    <w:rsid w:val="004B32D9"/>
    <w:rsid w:val="004E0B12"/>
    <w:rsid w:val="00510704"/>
    <w:rsid w:val="005E073A"/>
    <w:rsid w:val="00632649"/>
    <w:rsid w:val="00651D15"/>
    <w:rsid w:val="00681D3F"/>
    <w:rsid w:val="006A22F9"/>
    <w:rsid w:val="006C7D3C"/>
    <w:rsid w:val="007A5CE6"/>
    <w:rsid w:val="00816B46"/>
    <w:rsid w:val="0082497C"/>
    <w:rsid w:val="008855F5"/>
    <w:rsid w:val="008D7309"/>
    <w:rsid w:val="008F7C42"/>
    <w:rsid w:val="009A7CC7"/>
    <w:rsid w:val="009C20A5"/>
    <w:rsid w:val="009D7158"/>
    <w:rsid w:val="00AE3140"/>
    <w:rsid w:val="00B00D6F"/>
    <w:rsid w:val="00B166CD"/>
    <w:rsid w:val="00B63877"/>
    <w:rsid w:val="00B65219"/>
    <w:rsid w:val="00B80D24"/>
    <w:rsid w:val="00BA5BB0"/>
    <w:rsid w:val="00C06E9F"/>
    <w:rsid w:val="00C75143"/>
    <w:rsid w:val="00C81714"/>
    <w:rsid w:val="00D15126"/>
    <w:rsid w:val="00D50438"/>
    <w:rsid w:val="00D568A8"/>
    <w:rsid w:val="00D77AD0"/>
    <w:rsid w:val="00DB210B"/>
    <w:rsid w:val="00DD6A58"/>
    <w:rsid w:val="00ED22E6"/>
    <w:rsid w:val="00EE0043"/>
    <w:rsid w:val="00F031BF"/>
    <w:rsid w:val="00F3638C"/>
    <w:rsid w:val="00F444E1"/>
    <w:rsid w:val="00F67726"/>
    <w:rsid w:val="00F71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D5730"/>
  <w15:chartTrackingRefBased/>
  <w15:docId w15:val="{4EF555D8-D883-412E-92FB-B5B247322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4501850">
      <w:bodyDiv w:val="1"/>
      <w:marLeft w:val="0"/>
      <w:marRight w:val="0"/>
      <w:marTop w:val="0"/>
      <w:marBottom w:val="0"/>
      <w:divBdr>
        <w:top w:val="none" w:sz="0" w:space="0" w:color="auto"/>
        <w:left w:val="none" w:sz="0" w:space="0" w:color="auto"/>
        <w:bottom w:val="none" w:sz="0" w:space="0" w:color="auto"/>
        <w:right w:val="none" w:sz="0" w:space="0" w:color="auto"/>
      </w:divBdr>
      <w:divsChild>
        <w:div w:id="747419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557</TotalTime>
  <Pages>8</Pages>
  <Words>2475</Words>
  <Characters>14109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johnson</dc:creator>
  <cp:keywords/>
  <dc:description/>
  <cp:lastModifiedBy>sophie johnson</cp:lastModifiedBy>
  <cp:revision>26</cp:revision>
  <dcterms:created xsi:type="dcterms:W3CDTF">2019-11-02T15:37:00Z</dcterms:created>
  <dcterms:modified xsi:type="dcterms:W3CDTF">2019-11-05T15:45:00Z</dcterms:modified>
</cp:coreProperties>
</file>