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CD790" w14:textId="6667A3A1" w:rsidR="000A0FA8" w:rsidRDefault="00AD4AA6" w:rsidP="00AD4AA6">
      <w:pPr>
        <w:spacing w:line="480" w:lineRule="auto"/>
        <w:jc w:val="both"/>
        <w:rPr>
          <w:rFonts w:ascii="Arial" w:hAnsi="Arial" w:cs="Arial"/>
          <w:sz w:val="24"/>
          <w:szCs w:val="24"/>
          <w:u w:val="single"/>
        </w:rPr>
      </w:pPr>
      <w:r>
        <w:rPr>
          <w:rFonts w:ascii="Arial" w:hAnsi="Arial" w:cs="Arial"/>
          <w:sz w:val="24"/>
          <w:szCs w:val="24"/>
          <w:u w:val="single"/>
        </w:rPr>
        <w:t xml:space="preserve">ECGE4001P – Portfolio of Activities </w:t>
      </w:r>
    </w:p>
    <w:p w14:paraId="30FD3587" w14:textId="570DD545" w:rsidR="002600A8" w:rsidRPr="002600A8" w:rsidRDefault="002600A8" w:rsidP="00AD4AA6">
      <w:pPr>
        <w:spacing w:line="480" w:lineRule="auto"/>
        <w:jc w:val="both"/>
        <w:rPr>
          <w:rFonts w:ascii="Arial" w:hAnsi="Arial" w:cs="Arial"/>
          <w:sz w:val="24"/>
          <w:szCs w:val="24"/>
        </w:rPr>
      </w:pPr>
      <w:r>
        <w:rPr>
          <w:rFonts w:ascii="Arial" w:hAnsi="Arial" w:cs="Arial"/>
          <w:sz w:val="24"/>
          <w:szCs w:val="24"/>
        </w:rPr>
        <w:t xml:space="preserve">In this assessment the writer will be correcting a series of paragraphs and a reference list that have been written in a non-professional manner. Also, the writer will be answering a number of questions. Lastly, the writer will be using critical thinking skills to analyse an article about cyber bullying. </w:t>
      </w:r>
    </w:p>
    <w:p w14:paraId="527B88A9" w14:textId="7A32573A" w:rsidR="00AD4AA6" w:rsidRDefault="00AD4AA6" w:rsidP="00AD4AA6">
      <w:pPr>
        <w:spacing w:line="480" w:lineRule="auto"/>
        <w:jc w:val="both"/>
        <w:rPr>
          <w:rFonts w:ascii="Arial" w:hAnsi="Arial" w:cs="Arial"/>
          <w:sz w:val="24"/>
          <w:szCs w:val="24"/>
          <w:u w:val="single"/>
        </w:rPr>
      </w:pPr>
      <w:r>
        <w:rPr>
          <w:rFonts w:ascii="Arial" w:hAnsi="Arial" w:cs="Arial"/>
          <w:sz w:val="24"/>
          <w:szCs w:val="24"/>
          <w:u w:val="single"/>
        </w:rPr>
        <w:t>Part 1</w:t>
      </w:r>
    </w:p>
    <w:p w14:paraId="78494BBF" w14:textId="01AE91DE" w:rsidR="00AD4AA6" w:rsidRDefault="00AD4AA6" w:rsidP="00AD4AA6">
      <w:pPr>
        <w:spacing w:line="480" w:lineRule="auto"/>
        <w:jc w:val="both"/>
        <w:rPr>
          <w:rFonts w:ascii="Arial" w:hAnsi="Arial" w:cs="Arial"/>
          <w:sz w:val="24"/>
          <w:szCs w:val="24"/>
        </w:rPr>
      </w:pPr>
      <w:r>
        <w:rPr>
          <w:rFonts w:ascii="Arial" w:hAnsi="Arial" w:cs="Arial"/>
          <w:sz w:val="24"/>
          <w:szCs w:val="24"/>
        </w:rPr>
        <w:t xml:space="preserve">In Iceland </w:t>
      </w:r>
      <w:r w:rsidR="00DA05E3">
        <w:rPr>
          <w:rFonts w:ascii="Arial" w:hAnsi="Arial" w:cs="Arial"/>
          <w:sz w:val="24"/>
          <w:szCs w:val="24"/>
        </w:rPr>
        <w:t>and many countries, they believe it is very beneficial for children to experience outdoor activities, individuals discovered this fact by reading articles created by the Government. The curriculum guideline emphasises on how outdoor learning can encourage a child to think more positively about nature. Also, they can discover the health benefits that come with this such as physical education and healthy living (</w:t>
      </w:r>
      <w:proofErr w:type="spellStart"/>
      <w:r w:rsidR="00DA05E3">
        <w:rPr>
          <w:rFonts w:ascii="Arial" w:hAnsi="Arial" w:cs="Arial"/>
          <w:sz w:val="24"/>
          <w:szCs w:val="24"/>
        </w:rPr>
        <w:t>Noradahl</w:t>
      </w:r>
      <w:proofErr w:type="spellEnd"/>
      <w:r w:rsidR="00DA05E3">
        <w:rPr>
          <w:rFonts w:ascii="Arial" w:hAnsi="Arial" w:cs="Arial"/>
          <w:sz w:val="24"/>
          <w:szCs w:val="24"/>
        </w:rPr>
        <w:t xml:space="preserve"> and </w:t>
      </w:r>
      <w:proofErr w:type="spellStart"/>
      <w:r w:rsidR="00DA05E3">
        <w:rPr>
          <w:rFonts w:ascii="Arial" w:hAnsi="Arial" w:cs="Arial"/>
          <w:sz w:val="24"/>
          <w:szCs w:val="24"/>
        </w:rPr>
        <w:t>Johannesson</w:t>
      </w:r>
      <w:proofErr w:type="spellEnd"/>
      <w:r w:rsidR="00DA05E3">
        <w:rPr>
          <w:rFonts w:ascii="Arial" w:hAnsi="Arial" w:cs="Arial"/>
          <w:sz w:val="24"/>
          <w:szCs w:val="24"/>
        </w:rPr>
        <w:t xml:space="preserve">, 2014).  </w:t>
      </w:r>
    </w:p>
    <w:p w14:paraId="211EA713" w14:textId="08BEDB87" w:rsidR="00DA05E3" w:rsidRDefault="00DA05E3" w:rsidP="00AD4AA6">
      <w:pPr>
        <w:spacing w:line="480" w:lineRule="auto"/>
        <w:jc w:val="both"/>
        <w:rPr>
          <w:rFonts w:ascii="Arial" w:hAnsi="Arial" w:cs="Arial"/>
          <w:sz w:val="24"/>
          <w:szCs w:val="24"/>
        </w:rPr>
      </w:pPr>
      <w:r>
        <w:rPr>
          <w:rFonts w:ascii="Arial" w:hAnsi="Arial" w:cs="Arial"/>
          <w:sz w:val="24"/>
          <w:szCs w:val="24"/>
        </w:rPr>
        <w:t xml:space="preserve">Iceland have emphasised the importance on outdoor activities for children aged 1 to 6 and have encouraged outside play in schools for ages 6 to 16. Outdoor education can vary between schools and what tasks the teacher has provided for </w:t>
      </w:r>
      <w:r w:rsidR="00921E9F">
        <w:rPr>
          <w:rFonts w:ascii="Arial" w:hAnsi="Arial" w:cs="Arial"/>
          <w:sz w:val="24"/>
          <w:szCs w:val="24"/>
        </w:rPr>
        <w:t>the children. However, in recent years outdoor learning has become more popular. In the capital of Iceland, Reykjavik, 70% of schools have begun teaching outdoor education (</w:t>
      </w:r>
      <w:proofErr w:type="spellStart"/>
      <w:r w:rsidR="00921E9F">
        <w:rPr>
          <w:rFonts w:ascii="Arial" w:hAnsi="Arial" w:cs="Arial"/>
          <w:sz w:val="24"/>
          <w:szCs w:val="24"/>
        </w:rPr>
        <w:t>Oladottir</w:t>
      </w:r>
      <w:proofErr w:type="spellEnd"/>
      <w:r w:rsidR="00921E9F">
        <w:rPr>
          <w:rFonts w:ascii="Arial" w:hAnsi="Arial" w:cs="Arial"/>
          <w:sz w:val="24"/>
          <w:szCs w:val="24"/>
        </w:rPr>
        <w:t xml:space="preserve">, 2008).  </w:t>
      </w:r>
    </w:p>
    <w:p w14:paraId="1CF876A1" w14:textId="1A35214F" w:rsidR="0011518E" w:rsidRDefault="0011518E" w:rsidP="00AD4AA6">
      <w:pPr>
        <w:spacing w:line="480" w:lineRule="auto"/>
        <w:jc w:val="both"/>
        <w:rPr>
          <w:rFonts w:ascii="Arial" w:hAnsi="Arial" w:cs="Arial"/>
          <w:sz w:val="24"/>
          <w:szCs w:val="24"/>
          <w:u w:val="single"/>
        </w:rPr>
      </w:pPr>
      <w:r>
        <w:rPr>
          <w:rFonts w:ascii="Arial" w:hAnsi="Arial" w:cs="Arial"/>
          <w:sz w:val="24"/>
          <w:szCs w:val="24"/>
          <w:u w:val="single"/>
        </w:rPr>
        <w:t>Reference list for Part 1</w:t>
      </w:r>
    </w:p>
    <w:p w14:paraId="64ED538D" w14:textId="42DD9640" w:rsidR="0011518E" w:rsidRDefault="0011518E" w:rsidP="0011518E">
      <w:pPr>
        <w:spacing w:line="240" w:lineRule="auto"/>
        <w:jc w:val="both"/>
        <w:rPr>
          <w:rFonts w:ascii="Arial" w:hAnsi="Arial" w:cs="Arial"/>
          <w:sz w:val="24"/>
          <w:szCs w:val="24"/>
        </w:rPr>
      </w:pPr>
      <w:proofErr w:type="spellStart"/>
      <w:r>
        <w:rPr>
          <w:rFonts w:ascii="Arial" w:hAnsi="Arial" w:cs="Arial"/>
          <w:sz w:val="24"/>
          <w:szCs w:val="24"/>
        </w:rPr>
        <w:t>Noradahl</w:t>
      </w:r>
      <w:proofErr w:type="spellEnd"/>
      <w:r>
        <w:rPr>
          <w:rFonts w:ascii="Arial" w:hAnsi="Arial" w:cs="Arial"/>
          <w:sz w:val="24"/>
          <w:szCs w:val="24"/>
        </w:rPr>
        <w:t xml:space="preserve">, K and </w:t>
      </w:r>
      <w:proofErr w:type="spellStart"/>
      <w:r>
        <w:rPr>
          <w:rFonts w:ascii="Arial" w:hAnsi="Arial" w:cs="Arial"/>
          <w:sz w:val="24"/>
          <w:szCs w:val="24"/>
        </w:rPr>
        <w:t>Johannesson</w:t>
      </w:r>
      <w:proofErr w:type="spellEnd"/>
      <w:r>
        <w:rPr>
          <w:rFonts w:ascii="Arial" w:hAnsi="Arial" w:cs="Arial"/>
          <w:sz w:val="24"/>
          <w:szCs w:val="24"/>
        </w:rPr>
        <w:t xml:space="preserve">, I. (2014) ‘Icelandic teachers’ views of using the outdoors’ Education 3-13: International Journal of Primary, Elementary and Early Years Education. Vol 44, No. 4, September 2014, 391-406. </w:t>
      </w:r>
    </w:p>
    <w:p w14:paraId="49D9FC93" w14:textId="77777777" w:rsidR="00A0140E" w:rsidRPr="0011518E" w:rsidRDefault="00A0140E" w:rsidP="0011518E">
      <w:pPr>
        <w:spacing w:line="240" w:lineRule="auto"/>
        <w:jc w:val="both"/>
        <w:rPr>
          <w:rFonts w:ascii="Arial" w:hAnsi="Arial" w:cs="Arial"/>
          <w:sz w:val="24"/>
          <w:szCs w:val="24"/>
        </w:rPr>
      </w:pPr>
    </w:p>
    <w:p w14:paraId="6C16F7CD" w14:textId="17A4F28C" w:rsidR="00A27A4E" w:rsidRDefault="00A27A4E" w:rsidP="00AD4AA6">
      <w:pPr>
        <w:spacing w:line="480" w:lineRule="auto"/>
        <w:jc w:val="both"/>
        <w:rPr>
          <w:rFonts w:ascii="Arial" w:hAnsi="Arial" w:cs="Arial"/>
          <w:sz w:val="24"/>
          <w:szCs w:val="24"/>
          <w:u w:val="single"/>
        </w:rPr>
      </w:pPr>
      <w:r>
        <w:rPr>
          <w:rFonts w:ascii="Arial" w:hAnsi="Arial" w:cs="Arial"/>
          <w:sz w:val="24"/>
          <w:szCs w:val="24"/>
          <w:u w:val="single"/>
        </w:rPr>
        <w:t>Part 2</w:t>
      </w:r>
    </w:p>
    <w:p w14:paraId="2DF9A287" w14:textId="76C01400" w:rsidR="00A27A4E" w:rsidRDefault="00A27A4E" w:rsidP="00AD4AA6">
      <w:pPr>
        <w:spacing w:line="480" w:lineRule="auto"/>
        <w:jc w:val="both"/>
        <w:rPr>
          <w:rFonts w:ascii="Arial" w:hAnsi="Arial" w:cs="Arial"/>
          <w:sz w:val="24"/>
          <w:szCs w:val="24"/>
          <w:u w:val="single"/>
        </w:rPr>
      </w:pPr>
      <w:r>
        <w:rPr>
          <w:rFonts w:ascii="Arial" w:hAnsi="Arial" w:cs="Arial"/>
          <w:sz w:val="24"/>
          <w:szCs w:val="24"/>
          <w:u w:val="single"/>
        </w:rPr>
        <w:t>2A</w:t>
      </w:r>
    </w:p>
    <w:p w14:paraId="41CC3704" w14:textId="2B7A8AFD" w:rsidR="00A27A4E" w:rsidRDefault="00A27A4E" w:rsidP="00AD4AA6">
      <w:pPr>
        <w:spacing w:line="480" w:lineRule="auto"/>
        <w:jc w:val="both"/>
        <w:rPr>
          <w:rFonts w:ascii="Arial" w:hAnsi="Arial" w:cs="Arial"/>
          <w:sz w:val="24"/>
          <w:szCs w:val="24"/>
        </w:rPr>
      </w:pPr>
      <w:r>
        <w:rPr>
          <w:rFonts w:ascii="Arial" w:hAnsi="Arial" w:cs="Arial"/>
          <w:sz w:val="24"/>
          <w:szCs w:val="24"/>
        </w:rPr>
        <w:lastRenderedPageBreak/>
        <w:t xml:space="preserve">In this essay the writer will be discussing forest schools. According to </w:t>
      </w:r>
      <w:proofErr w:type="spellStart"/>
      <w:r>
        <w:rPr>
          <w:rFonts w:ascii="Arial" w:hAnsi="Arial" w:cs="Arial"/>
          <w:sz w:val="24"/>
          <w:szCs w:val="24"/>
        </w:rPr>
        <w:t>O’brien</w:t>
      </w:r>
      <w:proofErr w:type="spellEnd"/>
      <w:r>
        <w:rPr>
          <w:rFonts w:ascii="Arial" w:hAnsi="Arial" w:cs="Arial"/>
          <w:sz w:val="24"/>
          <w:szCs w:val="24"/>
        </w:rPr>
        <w:t xml:space="preserve"> and Murray (2006):</w:t>
      </w:r>
    </w:p>
    <w:p w14:paraId="7842BD45" w14:textId="6DBC9AAE" w:rsidR="00A27A4E" w:rsidRPr="00A27A4E" w:rsidRDefault="00A27A4E" w:rsidP="00A27A4E">
      <w:pPr>
        <w:spacing w:line="276" w:lineRule="auto"/>
        <w:jc w:val="right"/>
        <w:rPr>
          <w:rFonts w:ascii="Arial" w:hAnsi="Arial" w:cs="Arial"/>
          <w:sz w:val="24"/>
          <w:szCs w:val="24"/>
        </w:rPr>
      </w:pPr>
      <w:r>
        <w:rPr>
          <w:rFonts w:ascii="Arial" w:hAnsi="Arial" w:cs="Arial"/>
          <w:sz w:val="24"/>
          <w:szCs w:val="24"/>
        </w:rPr>
        <w:t>It is an inspirational process that offers children, young people and adults regular opportunities to achieve and develop confidence and self-esteem through hands on learning experiences in a woodland environment (</w:t>
      </w:r>
      <w:proofErr w:type="spellStart"/>
      <w:r>
        <w:rPr>
          <w:rFonts w:ascii="Arial" w:hAnsi="Arial" w:cs="Arial"/>
          <w:sz w:val="24"/>
          <w:szCs w:val="24"/>
        </w:rPr>
        <w:t>O’brien</w:t>
      </w:r>
      <w:proofErr w:type="spellEnd"/>
      <w:r>
        <w:rPr>
          <w:rFonts w:ascii="Arial" w:hAnsi="Arial" w:cs="Arial"/>
          <w:sz w:val="24"/>
          <w:szCs w:val="24"/>
        </w:rPr>
        <w:t xml:space="preserve"> and Murray, 2006).</w:t>
      </w:r>
    </w:p>
    <w:p w14:paraId="43C20FF3" w14:textId="77777777" w:rsidR="00A27A4E" w:rsidRDefault="00A27A4E" w:rsidP="00A27A4E">
      <w:pPr>
        <w:spacing w:line="480" w:lineRule="auto"/>
        <w:jc w:val="both"/>
        <w:rPr>
          <w:rFonts w:ascii="Arial" w:hAnsi="Arial" w:cs="Arial"/>
          <w:sz w:val="24"/>
          <w:szCs w:val="24"/>
        </w:rPr>
      </w:pPr>
    </w:p>
    <w:p w14:paraId="38E86969" w14:textId="034B94D1" w:rsidR="00921E9F" w:rsidRDefault="00A27A4E" w:rsidP="00A27A4E">
      <w:pPr>
        <w:spacing w:line="480" w:lineRule="auto"/>
        <w:jc w:val="both"/>
        <w:rPr>
          <w:rFonts w:ascii="Arial" w:hAnsi="Arial" w:cs="Arial"/>
          <w:sz w:val="24"/>
          <w:szCs w:val="24"/>
        </w:rPr>
      </w:pPr>
      <w:r>
        <w:rPr>
          <w:rFonts w:ascii="Arial" w:hAnsi="Arial" w:cs="Arial"/>
          <w:sz w:val="24"/>
          <w:szCs w:val="24"/>
        </w:rPr>
        <w:t>Many individuals are worried that children do not get the same opportunities to complete outdoor activities as their parents did because of the fear of danger and the majority of learning can now be completed indoors (</w:t>
      </w:r>
      <w:proofErr w:type="spellStart"/>
      <w:r>
        <w:rPr>
          <w:rFonts w:ascii="Arial" w:hAnsi="Arial" w:cs="Arial"/>
          <w:sz w:val="24"/>
          <w:szCs w:val="24"/>
        </w:rPr>
        <w:t>O’brien</w:t>
      </w:r>
      <w:proofErr w:type="spellEnd"/>
      <w:r>
        <w:rPr>
          <w:rFonts w:ascii="Arial" w:hAnsi="Arial" w:cs="Arial"/>
          <w:sz w:val="24"/>
          <w:szCs w:val="24"/>
        </w:rPr>
        <w:t xml:space="preserve"> and Murray, 2006). According to Ward Thompson, Aspinall, Bell, Findlay, </w:t>
      </w:r>
      <w:proofErr w:type="spellStart"/>
      <w:r>
        <w:rPr>
          <w:rFonts w:ascii="Arial" w:hAnsi="Arial" w:cs="Arial"/>
          <w:sz w:val="24"/>
          <w:szCs w:val="24"/>
        </w:rPr>
        <w:t>Wherrett</w:t>
      </w:r>
      <w:proofErr w:type="spellEnd"/>
      <w:r>
        <w:rPr>
          <w:rFonts w:ascii="Arial" w:hAnsi="Arial" w:cs="Arial"/>
          <w:sz w:val="24"/>
          <w:szCs w:val="24"/>
        </w:rPr>
        <w:t xml:space="preserve"> and </w:t>
      </w:r>
      <w:proofErr w:type="spellStart"/>
      <w:r>
        <w:rPr>
          <w:rFonts w:ascii="Arial" w:hAnsi="Arial" w:cs="Arial"/>
          <w:sz w:val="24"/>
          <w:szCs w:val="24"/>
        </w:rPr>
        <w:t>Travlou</w:t>
      </w:r>
      <w:proofErr w:type="spellEnd"/>
      <w:r>
        <w:rPr>
          <w:rFonts w:ascii="Arial" w:hAnsi="Arial" w:cs="Arial"/>
          <w:sz w:val="24"/>
          <w:szCs w:val="24"/>
        </w:rPr>
        <w:t xml:space="preserve"> (200</w:t>
      </w:r>
      <w:r w:rsidR="005D4C58">
        <w:rPr>
          <w:rFonts w:ascii="Arial" w:hAnsi="Arial" w:cs="Arial"/>
          <w:sz w:val="24"/>
          <w:szCs w:val="24"/>
        </w:rPr>
        <w:t xml:space="preserve">4) research reveals that if children don’t experience outdoor activities then they are unlikely to gain the physical and emotional benefits of nature by adulthood because of the lack of going outside. Outdoor learning is very unique compared to indoors as Wales have begun encouraging teachers to begin outdoor learning starting in the foundation phase (Welsh Assembly Government, 2009). </w:t>
      </w:r>
    </w:p>
    <w:p w14:paraId="0598C37C" w14:textId="79F45CC1" w:rsidR="0011518E" w:rsidRDefault="0011518E" w:rsidP="0011518E">
      <w:pPr>
        <w:spacing w:line="480" w:lineRule="auto"/>
        <w:jc w:val="both"/>
        <w:rPr>
          <w:rFonts w:ascii="Arial" w:hAnsi="Arial" w:cs="Arial"/>
          <w:sz w:val="24"/>
          <w:szCs w:val="24"/>
          <w:u w:val="single"/>
        </w:rPr>
      </w:pPr>
      <w:r>
        <w:rPr>
          <w:rFonts w:ascii="Arial" w:hAnsi="Arial" w:cs="Arial"/>
          <w:sz w:val="24"/>
          <w:szCs w:val="24"/>
          <w:u w:val="single"/>
        </w:rPr>
        <w:t>Reference list for Part 2A</w:t>
      </w:r>
    </w:p>
    <w:p w14:paraId="2E975A1E" w14:textId="5F72FC34" w:rsidR="0011518E" w:rsidRDefault="0011518E" w:rsidP="0011518E">
      <w:pPr>
        <w:spacing w:line="240" w:lineRule="auto"/>
        <w:jc w:val="both"/>
        <w:rPr>
          <w:rFonts w:ascii="Arial" w:hAnsi="Arial" w:cs="Arial"/>
          <w:sz w:val="24"/>
          <w:szCs w:val="24"/>
        </w:rPr>
      </w:pPr>
      <w:r>
        <w:rPr>
          <w:rFonts w:ascii="Arial" w:hAnsi="Arial" w:cs="Arial"/>
          <w:sz w:val="24"/>
          <w:szCs w:val="24"/>
        </w:rPr>
        <w:t>O’Brien</w:t>
      </w:r>
      <w:r w:rsidR="00FF0F93">
        <w:rPr>
          <w:rFonts w:ascii="Arial" w:hAnsi="Arial" w:cs="Arial"/>
          <w:sz w:val="24"/>
          <w:szCs w:val="24"/>
        </w:rPr>
        <w:t>. E</w:t>
      </w:r>
      <w:r>
        <w:rPr>
          <w:rFonts w:ascii="Arial" w:hAnsi="Arial" w:cs="Arial"/>
          <w:sz w:val="24"/>
          <w:szCs w:val="24"/>
        </w:rPr>
        <w:t xml:space="preserve"> and Murray</w:t>
      </w:r>
      <w:r w:rsidR="00FF0F93">
        <w:rPr>
          <w:rFonts w:ascii="Arial" w:hAnsi="Arial" w:cs="Arial"/>
          <w:sz w:val="24"/>
          <w:szCs w:val="24"/>
        </w:rPr>
        <w:t>. R (2006)</w:t>
      </w:r>
      <w:r>
        <w:rPr>
          <w:rFonts w:ascii="Arial" w:hAnsi="Arial" w:cs="Arial"/>
          <w:sz w:val="24"/>
          <w:szCs w:val="24"/>
        </w:rPr>
        <w:t>, ‘A Marvellous Opportunity for Children to Learn: A Participatory Evaluation of Forest schools in England and Wales, Farnham: Forest Research, 2006</w:t>
      </w:r>
      <w:r w:rsidR="00FF0F93">
        <w:rPr>
          <w:rFonts w:ascii="Arial" w:hAnsi="Arial" w:cs="Arial"/>
          <w:sz w:val="24"/>
          <w:szCs w:val="24"/>
        </w:rPr>
        <w:t>.</w:t>
      </w:r>
    </w:p>
    <w:p w14:paraId="232C0D48" w14:textId="59423DEA" w:rsidR="0011518E" w:rsidRDefault="0011518E" w:rsidP="00A0140E">
      <w:pPr>
        <w:spacing w:line="240" w:lineRule="auto"/>
        <w:jc w:val="both"/>
        <w:rPr>
          <w:rFonts w:ascii="Arial" w:hAnsi="Arial" w:cs="Arial"/>
          <w:sz w:val="24"/>
          <w:szCs w:val="24"/>
        </w:rPr>
      </w:pPr>
      <w:r>
        <w:rPr>
          <w:rFonts w:ascii="Arial" w:hAnsi="Arial" w:cs="Arial"/>
          <w:sz w:val="24"/>
          <w:szCs w:val="24"/>
        </w:rPr>
        <w:t>Ward Thompson</w:t>
      </w:r>
      <w:r w:rsidR="00FF0F93">
        <w:rPr>
          <w:rFonts w:ascii="Arial" w:hAnsi="Arial" w:cs="Arial"/>
          <w:sz w:val="24"/>
          <w:szCs w:val="24"/>
        </w:rPr>
        <w:t>. C</w:t>
      </w:r>
      <w:r>
        <w:rPr>
          <w:rFonts w:ascii="Arial" w:hAnsi="Arial" w:cs="Arial"/>
          <w:sz w:val="24"/>
          <w:szCs w:val="24"/>
        </w:rPr>
        <w:t>, Aspinall</w:t>
      </w:r>
      <w:r w:rsidR="00FF0F93">
        <w:rPr>
          <w:rFonts w:ascii="Arial" w:hAnsi="Arial" w:cs="Arial"/>
          <w:sz w:val="24"/>
          <w:szCs w:val="24"/>
        </w:rPr>
        <w:t>. P</w:t>
      </w:r>
      <w:r>
        <w:rPr>
          <w:rFonts w:ascii="Arial" w:hAnsi="Arial" w:cs="Arial"/>
          <w:sz w:val="24"/>
          <w:szCs w:val="24"/>
        </w:rPr>
        <w:t>, Bell</w:t>
      </w:r>
      <w:r w:rsidR="00FF0F93">
        <w:rPr>
          <w:rFonts w:ascii="Arial" w:hAnsi="Arial" w:cs="Arial"/>
          <w:sz w:val="24"/>
          <w:szCs w:val="24"/>
        </w:rPr>
        <w:t>. S</w:t>
      </w:r>
      <w:r>
        <w:rPr>
          <w:rFonts w:ascii="Arial" w:hAnsi="Arial" w:cs="Arial"/>
          <w:sz w:val="24"/>
          <w:szCs w:val="24"/>
        </w:rPr>
        <w:t>, Findlay</w:t>
      </w:r>
      <w:r w:rsidR="00FF0F93">
        <w:rPr>
          <w:rFonts w:ascii="Arial" w:hAnsi="Arial" w:cs="Arial"/>
          <w:sz w:val="24"/>
          <w:szCs w:val="24"/>
        </w:rPr>
        <w:t>. C</w:t>
      </w:r>
      <w:r w:rsidR="00A0140E">
        <w:rPr>
          <w:rFonts w:ascii="Arial" w:hAnsi="Arial" w:cs="Arial"/>
          <w:sz w:val="24"/>
          <w:szCs w:val="24"/>
        </w:rPr>
        <w:t xml:space="preserve">, </w:t>
      </w:r>
      <w:proofErr w:type="spellStart"/>
      <w:r w:rsidR="00A0140E">
        <w:rPr>
          <w:rFonts w:ascii="Arial" w:hAnsi="Arial" w:cs="Arial"/>
          <w:sz w:val="24"/>
          <w:szCs w:val="24"/>
        </w:rPr>
        <w:t>Wherret</w:t>
      </w:r>
      <w:r w:rsidR="00FF0F93">
        <w:rPr>
          <w:rFonts w:ascii="Arial" w:hAnsi="Arial" w:cs="Arial"/>
          <w:sz w:val="24"/>
          <w:szCs w:val="24"/>
        </w:rPr>
        <w:t>t</w:t>
      </w:r>
      <w:proofErr w:type="spellEnd"/>
      <w:r w:rsidR="00FF0F93">
        <w:rPr>
          <w:rFonts w:ascii="Arial" w:hAnsi="Arial" w:cs="Arial"/>
          <w:sz w:val="24"/>
          <w:szCs w:val="24"/>
        </w:rPr>
        <w:t xml:space="preserve">. J </w:t>
      </w:r>
      <w:r w:rsidR="00A0140E">
        <w:rPr>
          <w:rFonts w:ascii="Arial" w:hAnsi="Arial" w:cs="Arial"/>
          <w:sz w:val="24"/>
          <w:szCs w:val="24"/>
        </w:rPr>
        <w:t xml:space="preserve">and </w:t>
      </w:r>
      <w:proofErr w:type="spellStart"/>
      <w:r w:rsidR="00A0140E">
        <w:rPr>
          <w:rFonts w:ascii="Arial" w:hAnsi="Arial" w:cs="Arial"/>
          <w:sz w:val="24"/>
          <w:szCs w:val="24"/>
        </w:rPr>
        <w:t>Travlou</w:t>
      </w:r>
      <w:proofErr w:type="spellEnd"/>
      <w:r w:rsidR="00FF0F93">
        <w:rPr>
          <w:rFonts w:ascii="Arial" w:hAnsi="Arial" w:cs="Arial"/>
          <w:sz w:val="24"/>
          <w:szCs w:val="24"/>
        </w:rPr>
        <w:t>. P (2004)</w:t>
      </w:r>
      <w:r w:rsidR="00A0140E">
        <w:rPr>
          <w:rFonts w:ascii="Arial" w:hAnsi="Arial" w:cs="Arial"/>
          <w:sz w:val="24"/>
          <w:szCs w:val="24"/>
        </w:rPr>
        <w:t xml:space="preserve"> ‘Open Space and Social Inclusion: Local Woodland use in Central Scotland, Report to the Forestry Commission, 2004</w:t>
      </w:r>
      <w:r w:rsidR="00FF0F93">
        <w:rPr>
          <w:rFonts w:ascii="Arial" w:hAnsi="Arial" w:cs="Arial"/>
          <w:sz w:val="24"/>
          <w:szCs w:val="24"/>
        </w:rPr>
        <w:t>.</w:t>
      </w:r>
    </w:p>
    <w:p w14:paraId="1A6621D3" w14:textId="5D4E30D8" w:rsidR="00A0140E" w:rsidRDefault="00A0140E" w:rsidP="00A0140E">
      <w:pPr>
        <w:spacing w:line="240" w:lineRule="auto"/>
        <w:jc w:val="both"/>
        <w:rPr>
          <w:rFonts w:ascii="Arial" w:hAnsi="Arial" w:cs="Arial"/>
          <w:sz w:val="24"/>
          <w:szCs w:val="24"/>
        </w:rPr>
      </w:pPr>
      <w:r>
        <w:rPr>
          <w:rFonts w:ascii="Arial" w:hAnsi="Arial" w:cs="Arial"/>
          <w:sz w:val="24"/>
          <w:szCs w:val="24"/>
        </w:rPr>
        <w:t>Welsh Assembly Government, ‘Outdoor Learning Handbook’, 2009</w:t>
      </w:r>
      <w:r w:rsidR="00FF0F93">
        <w:rPr>
          <w:rFonts w:ascii="Arial" w:hAnsi="Arial" w:cs="Arial"/>
          <w:sz w:val="24"/>
          <w:szCs w:val="24"/>
        </w:rPr>
        <w:t>.</w:t>
      </w:r>
    </w:p>
    <w:p w14:paraId="1620B541" w14:textId="77777777" w:rsidR="00A0140E" w:rsidRPr="0011518E" w:rsidRDefault="00A0140E" w:rsidP="00A0140E">
      <w:pPr>
        <w:spacing w:line="240" w:lineRule="auto"/>
        <w:jc w:val="both"/>
        <w:rPr>
          <w:rFonts w:ascii="Arial" w:hAnsi="Arial" w:cs="Arial"/>
          <w:sz w:val="24"/>
          <w:szCs w:val="24"/>
        </w:rPr>
      </w:pPr>
    </w:p>
    <w:p w14:paraId="4DDE09DF" w14:textId="61C4225E" w:rsidR="005D4C58" w:rsidRDefault="005D4C58" w:rsidP="00A27A4E">
      <w:pPr>
        <w:spacing w:line="480" w:lineRule="auto"/>
        <w:jc w:val="both"/>
        <w:rPr>
          <w:rFonts w:ascii="Arial" w:hAnsi="Arial" w:cs="Arial"/>
          <w:sz w:val="24"/>
          <w:szCs w:val="24"/>
          <w:u w:val="single"/>
        </w:rPr>
      </w:pPr>
      <w:r>
        <w:rPr>
          <w:rFonts w:ascii="Arial" w:hAnsi="Arial" w:cs="Arial"/>
          <w:sz w:val="24"/>
          <w:szCs w:val="24"/>
          <w:u w:val="single"/>
        </w:rPr>
        <w:t xml:space="preserve">2B </w:t>
      </w:r>
    </w:p>
    <w:p w14:paraId="3C674EDC" w14:textId="479AFAA5" w:rsidR="005D4C58" w:rsidRDefault="00E52462" w:rsidP="00E52462">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It is crucial for students to avoid plagiarism while completing their assigned work as it could result in failing their course. By not referencing another’s work, the student is submitting a piece of work that is not entirely their own. </w:t>
      </w:r>
    </w:p>
    <w:p w14:paraId="4EE8A7B0" w14:textId="0010582E" w:rsidR="00E52462" w:rsidRDefault="00E52462" w:rsidP="00E52462">
      <w:pPr>
        <w:pStyle w:val="ListParagraph"/>
        <w:numPr>
          <w:ilvl w:val="0"/>
          <w:numId w:val="1"/>
        </w:numPr>
        <w:spacing w:line="480" w:lineRule="auto"/>
        <w:jc w:val="both"/>
        <w:rPr>
          <w:rFonts w:ascii="Arial" w:hAnsi="Arial" w:cs="Arial"/>
          <w:sz w:val="24"/>
          <w:szCs w:val="24"/>
        </w:rPr>
      </w:pPr>
      <w:r>
        <w:rPr>
          <w:rFonts w:ascii="Arial" w:hAnsi="Arial" w:cs="Arial"/>
          <w:sz w:val="24"/>
          <w:szCs w:val="24"/>
        </w:rPr>
        <w:lastRenderedPageBreak/>
        <w:t xml:space="preserve">This is false as </w:t>
      </w:r>
      <w:r w:rsidR="00E512A0">
        <w:rPr>
          <w:rFonts w:ascii="Arial" w:hAnsi="Arial" w:cs="Arial"/>
          <w:sz w:val="24"/>
          <w:szCs w:val="24"/>
        </w:rPr>
        <w:t>an</w:t>
      </w:r>
      <w:r>
        <w:rPr>
          <w:rFonts w:ascii="Arial" w:hAnsi="Arial" w:cs="Arial"/>
          <w:sz w:val="24"/>
          <w:szCs w:val="24"/>
        </w:rPr>
        <w:t xml:space="preserve"> individual must always reference when including another person’s work in their own. It is important to reference when using summarising, paraphrasing and quoting (Harvard Referencing, 2019).</w:t>
      </w:r>
    </w:p>
    <w:p w14:paraId="1F8E6A0E" w14:textId="650E44E8" w:rsidR="00E52462" w:rsidRDefault="00E52462" w:rsidP="00E52462">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 </w:t>
      </w:r>
      <w:r w:rsidR="00E512A0">
        <w:rPr>
          <w:rFonts w:ascii="Arial" w:hAnsi="Arial" w:cs="Arial"/>
          <w:sz w:val="24"/>
          <w:szCs w:val="24"/>
        </w:rPr>
        <w:t xml:space="preserve">I believe this statement is false as anyone can access and edit information on Wikipedia. By using Wikipedia, the resources would not be reliable enough for an academic essay. </w:t>
      </w:r>
    </w:p>
    <w:p w14:paraId="6E2833DC" w14:textId="107CFCA4" w:rsidR="00E512A0" w:rsidRDefault="00E512A0" w:rsidP="00E52462">
      <w:pPr>
        <w:pStyle w:val="ListParagraph"/>
        <w:numPr>
          <w:ilvl w:val="0"/>
          <w:numId w:val="1"/>
        </w:numPr>
        <w:spacing w:line="480" w:lineRule="auto"/>
        <w:jc w:val="both"/>
        <w:rPr>
          <w:rFonts w:ascii="Arial" w:hAnsi="Arial" w:cs="Arial"/>
          <w:sz w:val="24"/>
          <w:szCs w:val="24"/>
        </w:rPr>
      </w:pPr>
      <w:r>
        <w:rPr>
          <w:rFonts w:ascii="Arial" w:hAnsi="Arial" w:cs="Arial"/>
          <w:sz w:val="24"/>
          <w:szCs w:val="24"/>
        </w:rPr>
        <w:t>You must only use a long quotation layout if the quote is more than 30 words long, to begin:</w:t>
      </w:r>
    </w:p>
    <w:p w14:paraId="25F4D7C7" w14:textId="4EFF57D4" w:rsidR="00E512A0" w:rsidRDefault="00E512A0" w:rsidP="00E512A0">
      <w:pPr>
        <w:pStyle w:val="ListParagraph"/>
        <w:numPr>
          <w:ilvl w:val="0"/>
          <w:numId w:val="2"/>
        </w:numPr>
        <w:tabs>
          <w:tab w:val="left" w:pos="1425"/>
        </w:tabs>
        <w:spacing w:line="480" w:lineRule="auto"/>
        <w:jc w:val="both"/>
        <w:rPr>
          <w:rFonts w:ascii="Arial" w:hAnsi="Arial" w:cs="Arial"/>
          <w:sz w:val="24"/>
          <w:szCs w:val="24"/>
        </w:rPr>
      </w:pPr>
      <w:r>
        <w:rPr>
          <w:rFonts w:ascii="Arial" w:hAnsi="Arial" w:cs="Arial"/>
          <w:sz w:val="24"/>
          <w:szCs w:val="24"/>
        </w:rPr>
        <w:t>Before using the quote, you must reference at the beginning</w:t>
      </w:r>
    </w:p>
    <w:p w14:paraId="1A698D4C" w14:textId="1E53AB1E" w:rsidR="00E512A0" w:rsidRDefault="00E512A0" w:rsidP="00E512A0">
      <w:pPr>
        <w:pStyle w:val="ListParagraph"/>
        <w:numPr>
          <w:ilvl w:val="0"/>
          <w:numId w:val="2"/>
        </w:numPr>
        <w:tabs>
          <w:tab w:val="left" w:pos="1425"/>
        </w:tabs>
        <w:spacing w:line="480" w:lineRule="auto"/>
        <w:jc w:val="both"/>
        <w:rPr>
          <w:rFonts w:ascii="Arial" w:hAnsi="Arial" w:cs="Arial"/>
          <w:sz w:val="24"/>
          <w:szCs w:val="24"/>
        </w:rPr>
      </w:pPr>
      <w:r>
        <w:rPr>
          <w:rFonts w:ascii="Arial" w:hAnsi="Arial" w:cs="Arial"/>
          <w:sz w:val="24"/>
          <w:szCs w:val="24"/>
        </w:rPr>
        <w:t>Quote must be set beneath your work</w:t>
      </w:r>
    </w:p>
    <w:p w14:paraId="0AD86828" w14:textId="7B0C59C7" w:rsidR="00E512A0" w:rsidRDefault="00E512A0" w:rsidP="00E512A0">
      <w:pPr>
        <w:pStyle w:val="ListParagraph"/>
        <w:numPr>
          <w:ilvl w:val="0"/>
          <w:numId w:val="2"/>
        </w:numPr>
        <w:tabs>
          <w:tab w:val="left" w:pos="1425"/>
        </w:tabs>
        <w:spacing w:line="480" w:lineRule="auto"/>
        <w:jc w:val="both"/>
        <w:rPr>
          <w:rFonts w:ascii="Arial" w:hAnsi="Arial" w:cs="Arial"/>
          <w:sz w:val="24"/>
          <w:szCs w:val="24"/>
        </w:rPr>
      </w:pPr>
      <w:r>
        <w:rPr>
          <w:rFonts w:ascii="Arial" w:hAnsi="Arial" w:cs="Arial"/>
          <w:sz w:val="24"/>
          <w:szCs w:val="24"/>
        </w:rPr>
        <w:t>There is no need to use quotation marks for this</w:t>
      </w:r>
    </w:p>
    <w:p w14:paraId="23DD1344" w14:textId="0B45A6FA" w:rsidR="00E512A0" w:rsidRDefault="00E512A0" w:rsidP="00E512A0">
      <w:pPr>
        <w:pStyle w:val="ListParagraph"/>
        <w:numPr>
          <w:ilvl w:val="0"/>
          <w:numId w:val="2"/>
        </w:numPr>
        <w:tabs>
          <w:tab w:val="left" w:pos="1425"/>
        </w:tabs>
        <w:spacing w:line="480" w:lineRule="auto"/>
        <w:jc w:val="both"/>
        <w:rPr>
          <w:rFonts w:ascii="Arial" w:hAnsi="Arial" w:cs="Arial"/>
          <w:sz w:val="24"/>
          <w:szCs w:val="24"/>
        </w:rPr>
      </w:pPr>
      <w:r>
        <w:rPr>
          <w:rFonts w:ascii="Arial" w:hAnsi="Arial" w:cs="Arial"/>
          <w:sz w:val="24"/>
          <w:szCs w:val="24"/>
        </w:rPr>
        <w:t>Indent your quote from the left margin</w:t>
      </w:r>
    </w:p>
    <w:p w14:paraId="2F8F897C" w14:textId="21694261" w:rsidR="00E512A0" w:rsidRDefault="00E512A0" w:rsidP="00E512A0">
      <w:pPr>
        <w:pStyle w:val="ListParagraph"/>
        <w:numPr>
          <w:ilvl w:val="0"/>
          <w:numId w:val="2"/>
        </w:numPr>
        <w:tabs>
          <w:tab w:val="left" w:pos="1425"/>
        </w:tabs>
        <w:spacing w:line="480" w:lineRule="auto"/>
        <w:jc w:val="both"/>
        <w:rPr>
          <w:rFonts w:ascii="Arial" w:hAnsi="Arial" w:cs="Arial"/>
          <w:sz w:val="24"/>
          <w:szCs w:val="24"/>
        </w:rPr>
      </w:pPr>
      <w:r>
        <w:rPr>
          <w:rFonts w:ascii="Arial" w:hAnsi="Arial" w:cs="Arial"/>
          <w:sz w:val="24"/>
          <w:szCs w:val="24"/>
        </w:rPr>
        <w:t>Must use single line spacing therefore it stands out from your work</w:t>
      </w:r>
    </w:p>
    <w:p w14:paraId="5E243F08" w14:textId="63542F4F" w:rsidR="00E512A0" w:rsidRDefault="00E512A0" w:rsidP="00E512A0">
      <w:pPr>
        <w:pStyle w:val="ListParagraph"/>
        <w:numPr>
          <w:ilvl w:val="0"/>
          <w:numId w:val="2"/>
        </w:numPr>
        <w:tabs>
          <w:tab w:val="left" w:pos="1425"/>
        </w:tabs>
        <w:spacing w:line="480" w:lineRule="auto"/>
        <w:jc w:val="both"/>
        <w:rPr>
          <w:rFonts w:ascii="Arial" w:hAnsi="Arial" w:cs="Arial"/>
          <w:sz w:val="24"/>
          <w:szCs w:val="24"/>
        </w:rPr>
      </w:pPr>
      <w:r>
        <w:rPr>
          <w:rFonts w:ascii="Arial" w:hAnsi="Arial" w:cs="Arial"/>
          <w:sz w:val="24"/>
          <w:szCs w:val="24"/>
        </w:rPr>
        <w:t>Justify the wording</w:t>
      </w:r>
    </w:p>
    <w:p w14:paraId="2FA7E7BB" w14:textId="0D4C015B" w:rsidR="00E512A0" w:rsidRDefault="00E512A0" w:rsidP="00E512A0">
      <w:pPr>
        <w:pStyle w:val="ListParagraph"/>
        <w:numPr>
          <w:ilvl w:val="0"/>
          <w:numId w:val="2"/>
        </w:numPr>
        <w:tabs>
          <w:tab w:val="left" w:pos="1425"/>
        </w:tabs>
        <w:spacing w:line="480" w:lineRule="auto"/>
        <w:jc w:val="both"/>
        <w:rPr>
          <w:rFonts w:ascii="Arial" w:hAnsi="Arial" w:cs="Arial"/>
          <w:sz w:val="24"/>
          <w:szCs w:val="24"/>
        </w:rPr>
      </w:pPr>
      <w:r>
        <w:rPr>
          <w:rFonts w:ascii="Arial" w:hAnsi="Arial" w:cs="Arial"/>
          <w:sz w:val="24"/>
          <w:szCs w:val="24"/>
        </w:rPr>
        <w:t>Reference at the end of the quote</w:t>
      </w:r>
    </w:p>
    <w:p w14:paraId="37DCB3D6" w14:textId="1964E358" w:rsidR="00E512A0" w:rsidRDefault="00E512A0" w:rsidP="00E512A0">
      <w:pPr>
        <w:pStyle w:val="ListParagraph"/>
        <w:numPr>
          <w:ilvl w:val="0"/>
          <w:numId w:val="1"/>
        </w:numPr>
        <w:tabs>
          <w:tab w:val="left" w:pos="1425"/>
        </w:tabs>
        <w:spacing w:line="480" w:lineRule="auto"/>
        <w:jc w:val="both"/>
        <w:rPr>
          <w:rFonts w:ascii="Arial" w:hAnsi="Arial" w:cs="Arial"/>
          <w:sz w:val="24"/>
          <w:szCs w:val="24"/>
        </w:rPr>
      </w:pPr>
      <w:r>
        <w:rPr>
          <w:rFonts w:ascii="Arial" w:hAnsi="Arial" w:cs="Arial"/>
          <w:sz w:val="24"/>
          <w:szCs w:val="24"/>
        </w:rPr>
        <w:t xml:space="preserve">When researching for an assignment the best place to look for resources is the assignment reading list that has been created for the module. Appropriate academic sources are academic books, academic articles, government publications, academic websites and academic textbooks (Evaluating resources, 2019). </w:t>
      </w:r>
    </w:p>
    <w:p w14:paraId="4E726DB3" w14:textId="2B306E19" w:rsidR="003C09EA" w:rsidRDefault="003C09EA" w:rsidP="003C09EA">
      <w:pPr>
        <w:tabs>
          <w:tab w:val="left" w:pos="1425"/>
        </w:tabs>
        <w:spacing w:line="480" w:lineRule="auto"/>
        <w:jc w:val="both"/>
        <w:rPr>
          <w:rFonts w:ascii="Arial" w:hAnsi="Arial" w:cs="Arial"/>
          <w:sz w:val="24"/>
          <w:szCs w:val="24"/>
          <w:u w:val="single"/>
        </w:rPr>
      </w:pPr>
      <w:r>
        <w:rPr>
          <w:rFonts w:ascii="Arial" w:hAnsi="Arial" w:cs="Arial"/>
          <w:sz w:val="24"/>
          <w:szCs w:val="24"/>
          <w:u w:val="single"/>
        </w:rPr>
        <w:t>Reference list for Part 2B</w:t>
      </w:r>
    </w:p>
    <w:p w14:paraId="7BFC743E" w14:textId="0ACB91B2" w:rsidR="003C09EA" w:rsidRDefault="003C09EA" w:rsidP="003C09EA">
      <w:pPr>
        <w:tabs>
          <w:tab w:val="left" w:pos="1425"/>
        </w:tabs>
        <w:spacing w:line="240" w:lineRule="auto"/>
        <w:jc w:val="both"/>
        <w:rPr>
          <w:rFonts w:ascii="Arial" w:hAnsi="Arial" w:cs="Arial"/>
          <w:sz w:val="24"/>
          <w:szCs w:val="24"/>
        </w:rPr>
      </w:pPr>
      <w:r>
        <w:rPr>
          <w:rFonts w:ascii="Arial" w:hAnsi="Arial" w:cs="Arial"/>
          <w:sz w:val="24"/>
          <w:szCs w:val="24"/>
        </w:rPr>
        <w:t xml:space="preserve">Harvard referencing, ‘British Standard BS 150 690:2010 information and documentation. Guidelines for bibliographic references and citations to information resources’. Available at: </w:t>
      </w:r>
      <w:hyperlink r:id="rId7" w:history="1">
        <w:r w:rsidRPr="00400D68">
          <w:rPr>
            <w:rStyle w:val="Hyperlink"/>
            <w:rFonts w:ascii="Arial" w:hAnsi="Arial" w:cs="Arial"/>
            <w:sz w:val="24"/>
            <w:szCs w:val="24"/>
          </w:rPr>
          <w:t>https://www.librarydevelopment.group.shef.ac.uk</w:t>
        </w:r>
      </w:hyperlink>
      <w:r>
        <w:rPr>
          <w:rFonts w:ascii="Arial" w:hAnsi="Arial" w:cs="Arial"/>
          <w:sz w:val="24"/>
          <w:szCs w:val="24"/>
        </w:rPr>
        <w:t xml:space="preserve"> (Accessed: 25 October 2019). </w:t>
      </w:r>
    </w:p>
    <w:p w14:paraId="308C7F69" w14:textId="35A2EFED" w:rsidR="003C09EA" w:rsidRDefault="003C09EA" w:rsidP="003C09EA">
      <w:pPr>
        <w:tabs>
          <w:tab w:val="left" w:pos="1425"/>
        </w:tabs>
        <w:spacing w:line="240" w:lineRule="auto"/>
        <w:jc w:val="both"/>
        <w:rPr>
          <w:rFonts w:ascii="Arial" w:hAnsi="Arial" w:cs="Arial"/>
          <w:sz w:val="24"/>
          <w:szCs w:val="24"/>
        </w:rPr>
      </w:pPr>
      <w:r>
        <w:rPr>
          <w:rFonts w:ascii="Arial" w:hAnsi="Arial" w:cs="Arial"/>
          <w:sz w:val="24"/>
          <w:szCs w:val="24"/>
        </w:rPr>
        <w:t xml:space="preserve">Evaluating resources: Scholarly &amp; Popular Sources (2019), Available at: </w:t>
      </w:r>
      <w:hyperlink r:id="rId8" w:history="1">
        <w:r w:rsidRPr="00400D68">
          <w:rPr>
            <w:rStyle w:val="Hyperlink"/>
            <w:rFonts w:ascii="Arial" w:hAnsi="Arial" w:cs="Arial"/>
            <w:sz w:val="24"/>
            <w:szCs w:val="24"/>
          </w:rPr>
          <w:t>https://guides.lib.berkeley.edu/evaulating-resources</w:t>
        </w:r>
      </w:hyperlink>
      <w:r>
        <w:rPr>
          <w:rFonts w:ascii="Arial" w:hAnsi="Arial" w:cs="Arial"/>
          <w:sz w:val="24"/>
          <w:szCs w:val="24"/>
        </w:rPr>
        <w:t xml:space="preserve"> (Accessed: 25 October 2019). </w:t>
      </w:r>
    </w:p>
    <w:p w14:paraId="46DB1D75" w14:textId="2091B243" w:rsidR="0059504C" w:rsidRDefault="0059504C" w:rsidP="0059504C">
      <w:pPr>
        <w:tabs>
          <w:tab w:val="left" w:pos="1425"/>
        </w:tabs>
        <w:spacing w:line="480" w:lineRule="auto"/>
        <w:jc w:val="both"/>
        <w:rPr>
          <w:rFonts w:ascii="Arial" w:hAnsi="Arial" w:cs="Arial"/>
          <w:sz w:val="24"/>
          <w:szCs w:val="24"/>
          <w:u w:val="single"/>
        </w:rPr>
      </w:pPr>
      <w:r>
        <w:rPr>
          <w:rFonts w:ascii="Arial" w:hAnsi="Arial" w:cs="Arial"/>
          <w:sz w:val="24"/>
          <w:szCs w:val="24"/>
          <w:u w:val="single"/>
        </w:rPr>
        <w:lastRenderedPageBreak/>
        <w:t>Part 3</w:t>
      </w:r>
    </w:p>
    <w:p w14:paraId="107089FC" w14:textId="76F29F7D" w:rsidR="00582486" w:rsidRDefault="00582486" w:rsidP="00582486">
      <w:pPr>
        <w:tabs>
          <w:tab w:val="left" w:pos="1425"/>
        </w:tabs>
        <w:spacing w:line="480" w:lineRule="auto"/>
        <w:jc w:val="both"/>
        <w:rPr>
          <w:rFonts w:ascii="Arial" w:hAnsi="Arial" w:cs="Arial"/>
          <w:sz w:val="24"/>
          <w:szCs w:val="24"/>
        </w:rPr>
      </w:pPr>
      <w:r>
        <w:rPr>
          <w:rFonts w:ascii="Arial" w:hAnsi="Arial" w:cs="Arial"/>
          <w:sz w:val="24"/>
          <w:szCs w:val="24"/>
        </w:rPr>
        <w:t>In this section of the assessment the writer will be using critical thinking skills in order to evaluate a chosen article. The article ‘Students’ Perspectives on Cyber bullying was written by Patricia W. Agatston, Robin Kowalski and Susan Limber.</w:t>
      </w:r>
      <w:r w:rsidR="00E1673E">
        <w:rPr>
          <w:rFonts w:ascii="Arial" w:hAnsi="Arial" w:cs="Arial"/>
          <w:sz w:val="24"/>
          <w:szCs w:val="24"/>
        </w:rPr>
        <w:t xml:space="preserve"> The aim of this article is to widen the knowledge on how cyberbullying is affecting students by discussing a range of studies that took place in high and middle schools in a </w:t>
      </w:r>
      <w:r w:rsidR="00EB241A">
        <w:rPr>
          <w:rFonts w:ascii="Arial" w:hAnsi="Arial" w:cs="Arial"/>
          <w:sz w:val="24"/>
          <w:szCs w:val="24"/>
        </w:rPr>
        <w:t>public-school</w:t>
      </w:r>
      <w:r w:rsidR="00E1673E">
        <w:rPr>
          <w:rFonts w:ascii="Arial" w:hAnsi="Arial" w:cs="Arial"/>
          <w:sz w:val="24"/>
          <w:szCs w:val="24"/>
        </w:rPr>
        <w:t xml:space="preserve"> district. </w:t>
      </w:r>
    </w:p>
    <w:p w14:paraId="54DD6895" w14:textId="36996750" w:rsidR="00EB241A" w:rsidRDefault="00EB241A" w:rsidP="00582486">
      <w:pPr>
        <w:tabs>
          <w:tab w:val="left" w:pos="1425"/>
        </w:tabs>
        <w:spacing w:line="480" w:lineRule="auto"/>
        <w:jc w:val="both"/>
        <w:rPr>
          <w:rFonts w:ascii="Arial" w:hAnsi="Arial" w:cs="Arial"/>
          <w:sz w:val="24"/>
          <w:szCs w:val="24"/>
        </w:rPr>
      </w:pPr>
      <w:r>
        <w:rPr>
          <w:rFonts w:ascii="Arial" w:hAnsi="Arial" w:cs="Arial"/>
          <w:sz w:val="24"/>
          <w:szCs w:val="24"/>
        </w:rPr>
        <w:t xml:space="preserve">The purpose throughout this article is to discuss the effects of the focus groups that were held in two high and middle schools and how this tactic benefited the students and helped them open up about how their schools can get more involved in reducing cyber bullying. Throughout the article the </w:t>
      </w:r>
      <w:r w:rsidR="006D7BD3">
        <w:rPr>
          <w:rFonts w:ascii="Arial" w:hAnsi="Arial" w:cs="Arial"/>
          <w:sz w:val="24"/>
          <w:szCs w:val="24"/>
        </w:rPr>
        <w:t>authors</w:t>
      </w:r>
      <w:r>
        <w:rPr>
          <w:rFonts w:ascii="Arial" w:hAnsi="Arial" w:cs="Arial"/>
          <w:sz w:val="24"/>
          <w:szCs w:val="24"/>
        </w:rPr>
        <w:t xml:space="preserve"> express repeatedly how there should be more classes on cyber bullying and how schools have the power to educate the students on this matter, correctly. </w:t>
      </w:r>
      <w:r w:rsidR="00F52900">
        <w:rPr>
          <w:rFonts w:ascii="Arial" w:hAnsi="Arial" w:cs="Arial"/>
          <w:sz w:val="24"/>
          <w:szCs w:val="24"/>
        </w:rPr>
        <w:t xml:space="preserve">By discussing this important subject, it reminds the reader how cyber bullying is a crucial problem among students and how it has become very popular due to the development of technology. </w:t>
      </w:r>
    </w:p>
    <w:p w14:paraId="537AA6B0" w14:textId="5E83CACD" w:rsidR="007955EB" w:rsidRDefault="007955EB" w:rsidP="00582486">
      <w:pPr>
        <w:tabs>
          <w:tab w:val="left" w:pos="1425"/>
        </w:tabs>
        <w:spacing w:line="480" w:lineRule="auto"/>
        <w:jc w:val="both"/>
        <w:rPr>
          <w:rFonts w:ascii="Arial" w:hAnsi="Arial" w:cs="Arial"/>
          <w:sz w:val="24"/>
          <w:szCs w:val="24"/>
        </w:rPr>
      </w:pPr>
      <w:r>
        <w:rPr>
          <w:rFonts w:ascii="Arial" w:hAnsi="Arial" w:cs="Arial"/>
          <w:sz w:val="24"/>
          <w:szCs w:val="24"/>
        </w:rPr>
        <w:t xml:space="preserve">This piece of text has been set out in 4 clear paragraphs with a beginning, middle and end to explain to the reader the purpose and the effects of the focus groups that took place. </w:t>
      </w:r>
      <w:r w:rsidR="009F6186">
        <w:rPr>
          <w:rFonts w:ascii="Arial" w:hAnsi="Arial" w:cs="Arial"/>
          <w:sz w:val="24"/>
          <w:szCs w:val="24"/>
        </w:rPr>
        <w:t>The article begins with a clear and straight to the point introduction, in the introduction the writers explain what is being discussed and highlights the statistics of how the focus groups were carried out. By creating an introduction like this, it is eye catching to the readers and helps maintain their attention throughout the article as it persuades them to learn more about</w:t>
      </w:r>
      <w:r w:rsidR="00CE7B14">
        <w:rPr>
          <w:rFonts w:ascii="Arial" w:hAnsi="Arial" w:cs="Arial"/>
          <w:sz w:val="24"/>
          <w:szCs w:val="24"/>
        </w:rPr>
        <w:t xml:space="preserve"> how</w:t>
      </w:r>
      <w:r w:rsidR="009F6186">
        <w:rPr>
          <w:rFonts w:ascii="Arial" w:hAnsi="Arial" w:cs="Arial"/>
          <w:sz w:val="24"/>
          <w:szCs w:val="24"/>
        </w:rPr>
        <w:t xml:space="preserve"> these focus groups</w:t>
      </w:r>
      <w:r w:rsidR="00CE7B14">
        <w:rPr>
          <w:rFonts w:ascii="Arial" w:hAnsi="Arial" w:cs="Arial"/>
          <w:sz w:val="24"/>
          <w:szCs w:val="24"/>
        </w:rPr>
        <w:t xml:space="preserve"> benefited students</w:t>
      </w:r>
      <w:r w:rsidR="009F6186">
        <w:rPr>
          <w:rFonts w:ascii="Arial" w:hAnsi="Arial" w:cs="Arial"/>
          <w:sz w:val="24"/>
          <w:szCs w:val="24"/>
        </w:rPr>
        <w:t xml:space="preserve">. </w:t>
      </w:r>
      <w:r w:rsidR="002405A2">
        <w:rPr>
          <w:rFonts w:ascii="Arial" w:hAnsi="Arial" w:cs="Arial"/>
          <w:sz w:val="24"/>
          <w:szCs w:val="24"/>
        </w:rPr>
        <w:t xml:space="preserve">Agatston, Kowalski and Limber state that ‘A total of 148 middle and high school students were interviewed during focus groups held at two middle and two high </w:t>
      </w:r>
      <w:r w:rsidR="002405A2">
        <w:rPr>
          <w:rFonts w:ascii="Arial" w:hAnsi="Arial" w:cs="Arial"/>
          <w:sz w:val="24"/>
          <w:szCs w:val="24"/>
        </w:rPr>
        <w:lastRenderedPageBreak/>
        <w:t xml:space="preserve">schools in a </w:t>
      </w:r>
      <w:r w:rsidR="000D37B6">
        <w:rPr>
          <w:rFonts w:ascii="Arial" w:hAnsi="Arial" w:cs="Arial"/>
          <w:sz w:val="24"/>
          <w:szCs w:val="24"/>
        </w:rPr>
        <w:t>public school</w:t>
      </w:r>
      <w:r w:rsidR="002405A2">
        <w:rPr>
          <w:rFonts w:ascii="Arial" w:hAnsi="Arial" w:cs="Arial"/>
          <w:sz w:val="24"/>
          <w:szCs w:val="24"/>
        </w:rPr>
        <w:t xml:space="preserve"> district’ (Agatston, Kowalski, Limber, 2007, p.</w:t>
      </w:r>
      <w:r w:rsidR="00CE7B14">
        <w:rPr>
          <w:rFonts w:ascii="Arial" w:hAnsi="Arial" w:cs="Arial"/>
          <w:sz w:val="24"/>
          <w:szCs w:val="24"/>
        </w:rPr>
        <w:t>S</w:t>
      </w:r>
      <w:r w:rsidR="002405A2">
        <w:rPr>
          <w:rFonts w:ascii="Arial" w:hAnsi="Arial" w:cs="Arial"/>
          <w:sz w:val="24"/>
          <w:szCs w:val="24"/>
        </w:rPr>
        <w:t>59). Although this is a strong statistic, this study could have widened their research by carrying out this experiment in other school districts in order to get more opinions and experiences to make this information more reliable.</w:t>
      </w:r>
      <w:r w:rsidR="00CE7B14">
        <w:rPr>
          <w:rFonts w:ascii="Arial" w:hAnsi="Arial" w:cs="Arial"/>
          <w:sz w:val="24"/>
          <w:szCs w:val="24"/>
        </w:rPr>
        <w:t xml:space="preserve"> </w:t>
      </w:r>
    </w:p>
    <w:p w14:paraId="010806D3" w14:textId="1A1CDE4D" w:rsidR="00CE7B14" w:rsidRDefault="00CE7B14" w:rsidP="00582486">
      <w:pPr>
        <w:tabs>
          <w:tab w:val="left" w:pos="1425"/>
        </w:tabs>
        <w:spacing w:line="480" w:lineRule="auto"/>
        <w:jc w:val="both"/>
        <w:rPr>
          <w:rFonts w:ascii="Arial" w:hAnsi="Arial" w:cs="Arial"/>
          <w:sz w:val="24"/>
          <w:szCs w:val="24"/>
        </w:rPr>
      </w:pPr>
      <w:r>
        <w:rPr>
          <w:rFonts w:ascii="Arial" w:hAnsi="Arial" w:cs="Arial"/>
          <w:sz w:val="24"/>
          <w:szCs w:val="24"/>
        </w:rPr>
        <w:t xml:space="preserve">The article is created as a formal journal as this is focusing on important issues and discussing how education can play an important part in stopping cyber bullying. Throughout this text the </w:t>
      </w:r>
      <w:r w:rsidR="006D7BD3">
        <w:rPr>
          <w:rFonts w:ascii="Arial" w:hAnsi="Arial" w:cs="Arial"/>
          <w:sz w:val="24"/>
          <w:szCs w:val="24"/>
        </w:rPr>
        <w:t>authors</w:t>
      </w:r>
      <w:r>
        <w:rPr>
          <w:rFonts w:ascii="Arial" w:hAnsi="Arial" w:cs="Arial"/>
          <w:sz w:val="24"/>
          <w:szCs w:val="24"/>
        </w:rPr>
        <w:t xml:space="preserve"> emphasise on how schools should be </w:t>
      </w:r>
      <w:r w:rsidR="00CC4E26">
        <w:rPr>
          <w:rFonts w:ascii="Arial" w:hAnsi="Arial" w:cs="Arial"/>
          <w:sz w:val="24"/>
          <w:szCs w:val="24"/>
        </w:rPr>
        <w:t>holding lessons</w:t>
      </w:r>
      <w:r>
        <w:rPr>
          <w:rFonts w:ascii="Arial" w:hAnsi="Arial" w:cs="Arial"/>
          <w:sz w:val="24"/>
          <w:szCs w:val="24"/>
        </w:rPr>
        <w:t xml:space="preserve"> on cyber bullying not only for students but for parents</w:t>
      </w:r>
      <w:r w:rsidR="00CC4E26">
        <w:rPr>
          <w:rFonts w:ascii="Arial" w:hAnsi="Arial" w:cs="Arial"/>
          <w:sz w:val="24"/>
          <w:szCs w:val="24"/>
        </w:rPr>
        <w:t>.</w:t>
      </w:r>
      <w:r>
        <w:rPr>
          <w:rFonts w:ascii="Arial" w:hAnsi="Arial" w:cs="Arial"/>
          <w:sz w:val="24"/>
          <w:szCs w:val="24"/>
        </w:rPr>
        <w:t xml:space="preserve"> This makes the reader start thinking about how </w:t>
      </w:r>
      <w:r w:rsidR="00CC4E26">
        <w:rPr>
          <w:rFonts w:ascii="Arial" w:hAnsi="Arial" w:cs="Arial"/>
          <w:sz w:val="24"/>
          <w:szCs w:val="24"/>
        </w:rPr>
        <w:t xml:space="preserve">parents could help better their children’s understanding of cyber bullying and the causes, this results in persuading the readers to understand their points throughout </w:t>
      </w:r>
      <w:r w:rsidR="00EA58E8">
        <w:rPr>
          <w:rFonts w:ascii="Arial" w:hAnsi="Arial" w:cs="Arial"/>
          <w:sz w:val="24"/>
          <w:szCs w:val="24"/>
        </w:rPr>
        <w:t xml:space="preserve">discussing </w:t>
      </w:r>
      <w:r w:rsidR="00CC4E26">
        <w:rPr>
          <w:rFonts w:ascii="Arial" w:hAnsi="Arial" w:cs="Arial"/>
          <w:sz w:val="24"/>
          <w:szCs w:val="24"/>
        </w:rPr>
        <w:t>the focus groups. As this article is talking about studies, it is proven to be reliable academically as they conclude many statistics throughout their explanation to support their main points</w:t>
      </w:r>
      <w:r w:rsidR="00EA58E8">
        <w:rPr>
          <w:rFonts w:ascii="Arial" w:hAnsi="Arial" w:cs="Arial"/>
          <w:sz w:val="24"/>
          <w:szCs w:val="24"/>
        </w:rPr>
        <w:t xml:space="preserve">. This helps make it easier for the reader to understand the main issue and effects at hand. </w:t>
      </w:r>
      <w:r w:rsidR="00D9152C">
        <w:rPr>
          <w:rFonts w:ascii="Arial" w:hAnsi="Arial" w:cs="Arial"/>
          <w:sz w:val="24"/>
          <w:szCs w:val="24"/>
        </w:rPr>
        <w:t xml:space="preserve">Also, this piece of text is simple to read and explains the reasoning for words that the reader might not understand. This enables all readers to read this article without finding any challenges with understanding a piece of the text. </w:t>
      </w:r>
    </w:p>
    <w:p w14:paraId="3B8D42B2" w14:textId="3305F6A6" w:rsidR="00810C5B" w:rsidRDefault="00894D5F" w:rsidP="00582486">
      <w:pPr>
        <w:tabs>
          <w:tab w:val="left" w:pos="1425"/>
        </w:tabs>
        <w:spacing w:line="480" w:lineRule="auto"/>
        <w:jc w:val="both"/>
        <w:rPr>
          <w:rFonts w:ascii="Arial" w:hAnsi="Arial" w:cs="Arial"/>
          <w:sz w:val="24"/>
          <w:szCs w:val="24"/>
        </w:rPr>
      </w:pPr>
      <w:r>
        <w:rPr>
          <w:rFonts w:ascii="Arial" w:hAnsi="Arial" w:cs="Arial"/>
          <w:sz w:val="24"/>
          <w:szCs w:val="24"/>
        </w:rPr>
        <w:t xml:space="preserve">In this article, the authors maintain a clear argument throughout which is that schools must have more </w:t>
      </w:r>
      <w:r w:rsidR="00AB28ED">
        <w:rPr>
          <w:rFonts w:ascii="Arial" w:hAnsi="Arial" w:cs="Arial"/>
          <w:sz w:val="24"/>
          <w:szCs w:val="24"/>
        </w:rPr>
        <w:t xml:space="preserve">involvement when discussing cyber bullying with their students. As the authors repeat this statement regularly, it can persuade the readers to start agreeing with this argument as they are constantly thinking about it and analysing it in their own time. The effectiveness of using this studies statistic helps bring the reality of this problem to life as these facts were discussed in different schools and with different students which means that cyber bullying is a wide social problem for all individuals. The article concludes by discussing how the authors believe schools </w:t>
      </w:r>
      <w:r w:rsidR="00AB28ED">
        <w:rPr>
          <w:rFonts w:ascii="Arial" w:hAnsi="Arial" w:cs="Arial"/>
          <w:sz w:val="24"/>
          <w:szCs w:val="24"/>
        </w:rPr>
        <w:lastRenderedPageBreak/>
        <w:t>should create bullying prevention programmes and that lessons should be created to discuss about cyber bullying more on schools campuses and in community centres therefore it is available for those who need it (Agatston, Kowalski and Limber, 2007).</w:t>
      </w:r>
    </w:p>
    <w:p w14:paraId="0CAD3F6E" w14:textId="01015414" w:rsidR="00F668C9" w:rsidRDefault="00AD22BA" w:rsidP="00582486">
      <w:pPr>
        <w:tabs>
          <w:tab w:val="left" w:pos="1425"/>
        </w:tabs>
        <w:spacing w:line="480" w:lineRule="auto"/>
        <w:jc w:val="both"/>
        <w:rPr>
          <w:rFonts w:ascii="Arial" w:hAnsi="Arial" w:cs="Arial"/>
          <w:sz w:val="24"/>
          <w:szCs w:val="24"/>
        </w:rPr>
      </w:pPr>
      <w:r>
        <w:rPr>
          <w:rFonts w:ascii="Arial" w:hAnsi="Arial" w:cs="Arial"/>
          <w:sz w:val="24"/>
          <w:szCs w:val="24"/>
        </w:rPr>
        <w:t>The writers opinion on this article is that it has been presented in an appropriate manner as cyber bullying is known as an emotional topic for some individuals to discuss</w:t>
      </w:r>
      <w:r w:rsidR="008C1D56">
        <w:rPr>
          <w:rFonts w:ascii="Arial" w:hAnsi="Arial" w:cs="Arial"/>
          <w:sz w:val="24"/>
          <w:szCs w:val="24"/>
        </w:rPr>
        <w:t xml:space="preserve">, the authors have made sure to maintain respectful language throughout which will make it more appealing for readers. </w:t>
      </w:r>
      <w:r>
        <w:rPr>
          <w:rFonts w:ascii="Arial" w:hAnsi="Arial" w:cs="Arial"/>
          <w:sz w:val="24"/>
          <w:szCs w:val="24"/>
        </w:rPr>
        <w:t>However, there is room for improvement as the individuals who carried out this stud</w:t>
      </w:r>
      <w:r w:rsidR="006D7BD3">
        <w:rPr>
          <w:rFonts w:ascii="Arial" w:hAnsi="Arial" w:cs="Arial"/>
          <w:sz w:val="24"/>
          <w:szCs w:val="24"/>
        </w:rPr>
        <w:t>y</w:t>
      </w:r>
      <w:r>
        <w:rPr>
          <w:rFonts w:ascii="Arial" w:hAnsi="Arial" w:cs="Arial"/>
          <w:sz w:val="24"/>
          <w:szCs w:val="24"/>
        </w:rPr>
        <w:t xml:space="preserve"> could have created these focus groups in many other schools to gain a number of different suggestions and opinions therefore their statistics would be more reliable.</w:t>
      </w:r>
      <w:r w:rsidR="008C1D56">
        <w:rPr>
          <w:rFonts w:ascii="Arial" w:hAnsi="Arial" w:cs="Arial"/>
          <w:sz w:val="24"/>
          <w:szCs w:val="24"/>
        </w:rPr>
        <w:t xml:space="preserve"> </w:t>
      </w:r>
    </w:p>
    <w:p w14:paraId="3498892A" w14:textId="0182D41A" w:rsidR="00F668C9" w:rsidRDefault="00F668C9" w:rsidP="00582486">
      <w:pPr>
        <w:tabs>
          <w:tab w:val="left" w:pos="1425"/>
        </w:tabs>
        <w:spacing w:line="480" w:lineRule="auto"/>
        <w:jc w:val="both"/>
        <w:rPr>
          <w:rFonts w:ascii="Arial" w:hAnsi="Arial" w:cs="Arial"/>
          <w:sz w:val="24"/>
          <w:szCs w:val="24"/>
          <w:u w:val="single"/>
        </w:rPr>
      </w:pPr>
      <w:r>
        <w:rPr>
          <w:rFonts w:ascii="Arial" w:hAnsi="Arial" w:cs="Arial"/>
          <w:sz w:val="24"/>
          <w:szCs w:val="24"/>
          <w:u w:val="single"/>
        </w:rPr>
        <w:t>Reference list for Part 3</w:t>
      </w:r>
    </w:p>
    <w:p w14:paraId="130F91AF" w14:textId="0231A556" w:rsidR="00F668C9" w:rsidRPr="00F668C9" w:rsidRDefault="00F668C9" w:rsidP="00F668C9">
      <w:pPr>
        <w:tabs>
          <w:tab w:val="left" w:pos="1425"/>
        </w:tabs>
        <w:spacing w:line="240" w:lineRule="auto"/>
        <w:jc w:val="both"/>
        <w:rPr>
          <w:rFonts w:ascii="Arial" w:hAnsi="Arial" w:cs="Arial"/>
          <w:sz w:val="24"/>
          <w:szCs w:val="24"/>
        </w:rPr>
      </w:pPr>
      <w:r>
        <w:rPr>
          <w:rFonts w:ascii="Arial" w:hAnsi="Arial" w:cs="Arial"/>
          <w:sz w:val="24"/>
          <w:szCs w:val="24"/>
        </w:rPr>
        <w:t>Agatston.</w:t>
      </w:r>
      <w:r w:rsidR="006D7BD3">
        <w:rPr>
          <w:rFonts w:ascii="Arial" w:hAnsi="Arial" w:cs="Arial"/>
          <w:sz w:val="24"/>
          <w:szCs w:val="24"/>
        </w:rPr>
        <w:t xml:space="preserve"> </w:t>
      </w:r>
      <w:r>
        <w:rPr>
          <w:rFonts w:ascii="Arial" w:hAnsi="Arial" w:cs="Arial"/>
          <w:sz w:val="24"/>
          <w:szCs w:val="24"/>
        </w:rPr>
        <w:t>P</w:t>
      </w:r>
      <w:r w:rsidR="006D7BD3">
        <w:rPr>
          <w:rFonts w:ascii="Arial" w:hAnsi="Arial" w:cs="Arial"/>
          <w:sz w:val="24"/>
          <w:szCs w:val="24"/>
        </w:rPr>
        <w:t>.</w:t>
      </w:r>
      <w:r>
        <w:rPr>
          <w:rFonts w:ascii="Arial" w:hAnsi="Arial" w:cs="Arial"/>
          <w:sz w:val="24"/>
          <w:szCs w:val="24"/>
        </w:rPr>
        <w:t>W, Kowalski.</w:t>
      </w:r>
      <w:r w:rsidR="006D7BD3">
        <w:rPr>
          <w:rFonts w:ascii="Arial" w:hAnsi="Arial" w:cs="Arial"/>
          <w:sz w:val="24"/>
          <w:szCs w:val="24"/>
        </w:rPr>
        <w:t xml:space="preserve"> </w:t>
      </w:r>
      <w:r>
        <w:rPr>
          <w:rFonts w:ascii="Arial" w:hAnsi="Arial" w:cs="Arial"/>
          <w:sz w:val="24"/>
          <w:szCs w:val="24"/>
        </w:rPr>
        <w:t>R and Limber.</w:t>
      </w:r>
      <w:r w:rsidR="006D7BD3">
        <w:rPr>
          <w:rFonts w:ascii="Arial" w:hAnsi="Arial" w:cs="Arial"/>
          <w:sz w:val="24"/>
          <w:szCs w:val="24"/>
        </w:rPr>
        <w:t xml:space="preserve"> </w:t>
      </w:r>
      <w:r>
        <w:rPr>
          <w:rFonts w:ascii="Arial" w:hAnsi="Arial" w:cs="Arial"/>
          <w:sz w:val="24"/>
          <w:szCs w:val="24"/>
        </w:rPr>
        <w:t xml:space="preserve">S, 2007, Students’ Perspectives on Cyber Bullying, Journal of Adolescent Health, </w:t>
      </w:r>
      <w:r w:rsidR="006D7BD3">
        <w:rPr>
          <w:rFonts w:ascii="Arial" w:hAnsi="Arial" w:cs="Arial"/>
          <w:sz w:val="24"/>
          <w:szCs w:val="24"/>
        </w:rPr>
        <w:t xml:space="preserve">Vol </w:t>
      </w:r>
      <w:r>
        <w:rPr>
          <w:rFonts w:ascii="Arial" w:hAnsi="Arial" w:cs="Arial"/>
          <w:sz w:val="24"/>
          <w:szCs w:val="24"/>
        </w:rPr>
        <w:t xml:space="preserve">41, p.S59-S60. </w:t>
      </w:r>
      <w:bookmarkStart w:id="0" w:name="_GoBack"/>
      <w:bookmarkEnd w:id="0"/>
    </w:p>
    <w:p w14:paraId="06D4106E" w14:textId="07467238" w:rsidR="00314131" w:rsidRDefault="00AD22BA" w:rsidP="00F668C9">
      <w:pPr>
        <w:tabs>
          <w:tab w:val="left" w:pos="1425"/>
        </w:tabs>
        <w:spacing w:line="240" w:lineRule="auto"/>
        <w:jc w:val="both"/>
        <w:rPr>
          <w:rFonts w:ascii="Arial" w:hAnsi="Arial" w:cs="Arial"/>
          <w:sz w:val="24"/>
          <w:szCs w:val="24"/>
        </w:rPr>
      </w:pPr>
      <w:r>
        <w:rPr>
          <w:rFonts w:ascii="Arial" w:hAnsi="Arial" w:cs="Arial"/>
          <w:sz w:val="24"/>
          <w:szCs w:val="24"/>
        </w:rPr>
        <w:t xml:space="preserve"> </w:t>
      </w:r>
    </w:p>
    <w:p w14:paraId="415B3826" w14:textId="2E422B8B" w:rsidR="00894D5F" w:rsidRDefault="00AB28ED" w:rsidP="00582486">
      <w:pPr>
        <w:tabs>
          <w:tab w:val="left" w:pos="1425"/>
        </w:tabs>
        <w:spacing w:line="480" w:lineRule="auto"/>
        <w:jc w:val="both"/>
        <w:rPr>
          <w:rFonts w:ascii="Arial" w:hAnsi="Arial" w:cs="Arial"/>
          <w:sz w:val="24"/>
          <w:szCs w:val="24"/>
        </w:rPr>
      </w:pPr>
      <w:r>
        <w:rPr>
          <w:rFonts w:ascii="Arial" w:hAnsi="Arial" w:cs="Arial"/>
          <w:sz w:val="24"/>
          <w:szCs w:val="24"/>
        </w:rPr>
        <w:t xml:space="preserve"> </w:t>
      </w:r>
    </w:p>
    <w:p w14:paraId="62D48703" w14:textId="77777777" w:rsidR="00CC4E26" w:rsidRDefault="00CC4E26" w:rsidP="00582486">
      <w:pPr>
        <w:tabs>
          <w:tab w:val="left" w:pos="1425"/>
        </w:tabs>
        <w:spacing w:line="480" w:lineRule="auto"/>
        <w:jc w:val="both"/>
        <w:rPr>
          <w:rFonts w:ascii="Arial" w:hAnsi="Arial" w:cs="Arial"/>
          <w:sz w:val="24"/>
          <w:szCs w:val="24"/>
        </w:rPr>
      </w:pPr>
    </w:p>
    <w:p w14:paraId="06D5EFD6" w14:textId="77777777" w:rsidR="00EB241A" w:rsidRPr="00582486" w:rsidRDefault="00EB241A" w:rsidP="00582486">
      <w:pPr>
        <w:tabs>
          <w:tab w:val="left" w:pos="1425"/>
        </w:tabs>
        <w:spacing w:line="480" w:lineRule="auto"/>
        <w:jc w:val="both"/>
        <w:rPr>
          <w:rFonts w:ascii="Arial" w:hAnsi="Arial" w:cs="Arial"/>
          <w:sz w:val="24"/>
          <w:szCs w:val="24"/>
        </w:rPr>
      </w:pPr>
    </w:p>
    <w:p w14:paraId="4A039B8E" w14:textId="77777777" w:rsidR="0059504C" w:rsidRPr="0059504C" w:rsidRDefault="0059504C" w:rsidP="0059504C">
      <w:pPr>
        <w:tabs>
          <w:tab w:val="left" w:pos="1425"/>
        </w:tabs>
        <w:spacing w:line="480" w:lineRule="auto"/>
        <w:jc w:val="both"/>
        <w:rPr>
          <w:rFonts w:ascii="Arial" w:hAnsi="Arial" w:cs="Arial"/>
          <w:sz w:val="24"/>
          <w:szCs w:val="24"/>
          <w:u w:val="single"/>
        </w:rPr>
      </w:pPr>
    </w:p>
    <w:p w14:paraId="04FBB17F" w14:textId="77777777" w:rsidR="00E512A0" w:rsidRPr="00E512A0" w:rsidRDefault="00E512A0" w:rsidP="00E512A0">
      <w:pPr>
        <w:tabs>
          <w:tab w:val="left" w:pos="1425"/>
        </w:tabs>
        <w:spacing w:line="480" w:lineRule="auto"/>
        <w:jc w:val="both"/>
        <w:rPr>
          <w:rFonts w:ascii="Arial" w:hAnsi="Arial" w:cs="Arial"/>
          <w:sz w:val="24"/>
          <w:szCs w:val="24"/>
        </w:rPr>
      </w:pPr>
    </w:p>
    <w:p w14:paraId="631E52CB" w14:textId="77777777" w:rsidR="00E512A0" w:rsidRPr="00E512A0" w:rsidRDefault="00E512A0" w:rsidP="00E512A0">
      <w:pPr>
        <w:spacing w:line="480" w:lineRule="auto"/>
        <w:jc w:val="both"/>
        <w:rPr>
          <w:rFonts w:ascii="Arial" w:hAnsi="Arial" w:cs="Arial"/>
          <w:sz w:val="24"/>
          <w:szCs w:val="24"/>
        </w:rPr>
      </w:pPr>
    </w:p>
    <w:sectPr w:rsidR="00E512A0" w:rsidRPr="00E512A0" w:rsidSect="00FB6908">
      <w:headerReference w:type="default" r:id="rI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842BDB" w14:textId="77777777" w:rsidR="00AD4AA6" w:rsidRDefault="00AD4AA6" w:rsidP="00AD4AA6">
      <w:pPr>
        <w:spacing w:after="0" w:line="240" w:lineRule="auto"/>
      </w:pPr>
      <w:r>
        <w:separator/>
      </w:r>
    </w:p>
  </w:endnote>
  <w:endnote w:type="continuationSeparator" w:id="0">
    <w:p w14:paraId="09831476" w14:textId="77777777" w:rsidR="00AD4AA6" w:rsidRDefault="00AD4AA6" w:rsidP="00AD4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DF68A6" w14:textId="77777777" w:rsidR="00AD4AA6" w:rsidRDefault="00AD4AA6" w:rsidP="00AD4AA6">
      <w:pPr>
        <w:spacing w:after="0" w:line="240" w:lineRule="auto"/>
      </w:pPr>
      <w:r>
        <w:separator/>
      </w:r>
    </w:p>
  </w:footnote>
  <w:footnote w:type="continuationSeparator" w:id="0">
    <w:p w14:paraId="71116AFA" w14:textId="77777777" w:rsidR="00AD4AA6" w:rsidRDefault="00AD4AA6" w:rsidP="00AD4A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392F8A" w14:textId="5B0AE95C" w:rsidR="00AD4AA6" w:rsidRDefault="00AD4AA6" w:rsidP="00FB6908">
    <w:pPr>
      <w:pStyle w:val="Header"/>
      <w:tabs>
        <w:tab w:val="clear" w:pos="4513"/>
        <w:tab w:val="clear" w:pos="9026"/>
        <w:tab w:val="left" w:pos="7935"/>
      </w:tabs>
    </w:pPr>
    <w:r>
      <w:t>Student Number: 1901456</w:t>
    </w:r>
    <w:r w:rsidR="00FB6908">
      <w:tab/>
      <w:t>21/10/19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B81CF8"/>
    <w:multiLevelType w:val="hybridMultilevel"/>
    <w:tmpl w:val="8A52F0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BF6C30"/>
    <w:multiLevelType w:val="hybridMultilevel"/>
    <w:tmpl w:val="54CED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FE7581"/>
    <w:multiLevelType w:val="hybridMultilevel"/>
    <w:tmpl w:val="3678E1B0"/>
    <w:lvl w:ilvl="0" w:tplc="08090001">
      <w:start w:val="1"/>
      <w:numFmt w:val="bullet"/>
      <w:lvlText w:val=""/>
      <w:lvlJc w:val="left"/>
      <w:pPr>
        <w:ind w:left="2145" w:hanging="360"/>
      </w:pPr>
      <w:rPr>
        <w:rFonts w:ascii="Symbol" w:hAnsi="Symbol" w:hint="default"/>
      </w:rPr>
    </w:lvl>
    <w:lvl w:ilvl="1" w:tplc="08090003" w:tentative="1">
      <w:start w:val="1"/>
      <w:numFmt w:val="bullet"/>
      <w:lvlText w:val="o"/>
      <w:lvlJc w:val="left"/>
      <w:pPr>
        <w:ind w:left="2865" w:hanging="360"/>
      </w:pPr>
      <w:rPr>
        <w:rFonts w:ascii="Courier New" w:hAnsi="Courier New" w:cs="Courier New" w:hint="default"/>
      </w:rPr>
    </w:lvl>
    <w:lvl w:ilvl="2" w:tplc="08090005" w:tentative="1">
      <w:start w:val="1"/>
      <w:numFmt w:val="bullet"/>
      <w:lvlText w:val=""/>
      <w:lvlJc w:val="left"/>
      <w:pPr>
        <w:ind w:left="3585" w:hanging="360"/>
      </w:pPr>
      <w:rPr>
        <w:rFonts w:ascii="Wingdings" w:hAnsi="Wingdings" w:hint="default"/>
      </w:rPr>
    </w:lvl>
    <w:lvl w:ilvl="3" w:tplc="08090001" w:tentative="1">
      <w:start w:val="1"/>
      <w:numFmt w:val="bullet"/>
      <w:lvlText w:val=""/>
      <w:lvlJc w:val="left"/>
      <w:pPr>
        <w:ind w:left="4305" w:hanging="360"/>
      </w:pPr>
      <w:rPr>
        <w:rFonts w:ascii="Symbol" w:hAnsi="Symbol" w:hint="default"/>
      </w:rPr>
    </w:lvl>
    <w:lvl w:ilvl="4" w:tplc="08090003" w:tentative="1">
      <w:start w:val="1"/>
      <w:numFmt w:val="bullet"/>
      <w:lvlText w:val="o"/>
      <w:lvlJc w:val="left"/>
      <w:pPr>
        <w:ind w:left="5025" w:hanging="360"/>
      </w:pPr>
      <w:rPr>
        <w:rFonts w:ascii="Courier New" w:hAnsi="Courier New" w:cs="Courier New" w:hint="default"/>
      </w:rPr>
    </w:lvl>
    <w:lvl w:ilvl="5" w:tplc="08090005" w:tentative="1">
      <w:start w:val="1"/>
      <w:numFmt w:val="bullet"/>
      <w:lvlText w:val=""/>
      <w:lvlJc w:val="left"/>
      <w:pPr>
        <w:ind w:left="5745" w:hanging="360"/>
      </w:pPr>
      <w:rPr>
        <w:rFonts w:ascii="Wingdings" w:hAnsi="Wingdings" w:hint="default"/>
      </w:rPr>
    </w:lvl>
    <w:lvl w:ilvl="6" w:tplc="08090001" w:tentative="1">
      <w:start w:val="1"/>
      <w:numFmt w:val="bullet"/>
      <w:lvlText w:val=""/>
      <w:lvlJc w:val="left"/>
      <w:pPr>
        <w:ind w:left="6465" w:hanging="360"/>
      </w:pPr>
      <w:rPr>
        <w:rFonts w:ascii="Symbol" w:hAnsi="Symbol" w:hint="default"/>
      </w:rPr>
    </w:lvl>
    <w:lvl w:ilvl="7" w:tplc="08090003" w:tentative="1">
      <w:start w:val="1"/>
      <w:numFmt w:val="bullet"/>
      <w:lvlText w:val="o"/>
      <w:lvlJc w:val="left"/>
      <w:pPr>
        <w:ind w:left="7185" w:hanging="360"/>
      </w:pPr>
      <w:rPr>
        <w:rFonts w:ascii="Courier New" w:hAnsi="Courier New" w:cs="Courier New" w:hint="default"/>
      </w:rPr>
    </w:lvl>
    <w:lvl w:ilvl="8" w:tplc="08090005" w:tentative="1">
      <w:start w:val="1"/>
      <w:numFmt w:val="bullet"/>
      <w:lvlText w:val=""/>
      <w:lvlJc w:val="left"/>
      <w:pPr>
        <w:ind w:left="7905"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AA6"/>
    <w:rsid w:val="000A0FA8"/>
    <w:rsid w:val="000D37B6"/>
    <w:rsid w:val="0011518E"/>
    <w:rsid w:val="002405A2"/>
    <w:rsid w:val="002600A8"/>
    <w:rsid w:val="002666DF"/>
    <w:rsid w:val="00314131"/>
    <w:rsid w:val="003C09EA"/>
    <w:rsid w:val="00562B28"/>
    <w:rsid w:val="00582486"/>
    <w:rsid w:val="0059504C"/>
    <w:rsid w:val="005D4C58"/>
    <w:rsid w:val="006D7BD3"/>
    <w:rsid w:val="007803BB"/>
    <w:rsid w:val="007955EB"/>
    <w:rsid w:val="00810C5B"/>
    <w:rsid w:val="00894D5F"/>
    <w:rsid w:val="008C1D56"/>
    <w:rsid w:val="00921E9F"/>
    <w:rsid w:val="009F6186"/>
    <w:rsid w:val="00A0140E"/>
    <w:rsid w:val="00A27A4E"/>
    <w:rsid w:val="00A4649C"/>
    <w:rsid w:val="00A66533"/>
    <w:rsid w:val="00AB28ED"/>
    <w:rsid w:val="00AD22BA"/>
    <w:rsid w:val="00AD4AA6"/>
    <w:rsid w:val="00B823C7"/>
    <w:rsid w:val="00BB1506"/>
    <w:rsid w:val="00CC4E26"/>
    <w:rsid w:val="00CE6A91"/>
    <w:rsid w:val="00CE7B14"/>
    <w:rsid w:val="00D9152C"/>
    <w:rsid w:val="00DA05E3"/>
    <w:rsid w:val="00DD4A4F"/>
    <w:rsid w:val="00E01199"/>
    <w:rsid w:val="00E1673E"/>
    <w:rsid w:val="00E3768F"/>
    <w:rsid w:val="00E512A0"/>
    <w:rsid w:val="00E52462"/>
    <w:rsid w:val="00E73F4E"/>
    <w:rsid w:val="00EA58E8"/>
    <w:rsid w:val="00EB241A"/>
    <w:rsid w:val="00F52900"/>
    <w:rsid w:val="00F668C9"/>
    <w:rsid w:val="00F70E87"/>
    <w:rsid w:val="00FB6908"/>
    <w:rsid w:val="00FC66C7"/>
    <w:rsid w:val="00FF0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D043E"/>
  <w15:chartTrackingRefBased/>
  <w15:docId w15:val="{C70B85D0-4331-4B09-8DF4-2AC584984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4A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AA6"/>
  </w:style>
  <w:style w:type="paragraph" w:styleId="Footer">
    <w:name w:val="footer"/>
    <w:basedOn w:val="Normal"/>
    <w:link w:val="FooterChar"/>
    <w:uiPriority w:val="99"/>
    <w:unhideWhenUsed/>
    <w:rsid w:val="00AD4A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AA6"/>
  </w:style>
  <w:style w:type="paragraph" w:styleId="ListParagraph">
    <w:name w:val="List Paragraph"/>
    <w:basedOn w:val="Normal"/>
    <w:uiPriority w:val="34"/>
    <w:qFormat/>
    <w:rsid w:val="00E52462"/>
    <w:pPr>
      <w:ind w:left="720"/>
      <w:contextualSpacing/>
    </w:pPr>
  </w:style>
  <w:style w:type="character" w:styleId="Hyperlink">
    <w:name w:val="Hyperlink"/>
    <w:basedOn w:val="DefaultParagraphFont"/>
    <w:uiPriority w:val="99"/>
    <w:unhideWhenUsed/>
    <w:rsid w:val="003C09EA"/>
    <w:rPr>
      <w:color w:val="0563C1" w:themeColor="hyperlink"/>
      <w:u w:val="single"/>
    </w:rPr>
  </w:style>
  <w:style w:type="character" w:styleId="UnresolvedMention">
    <w:name w:val="Unresolved Mention"/>
    <w:basedOn w:val="DefaultParagraphFont"/>
    <w:uiPriority w:val="99"/>
    <w:semiHidden/>
    <w:unhideWhenUsed/>
    <w:rsid w:val="003C09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uides.lib.berkeley.edu/evaulating-resources" TargetMode="External"/><Relationship Id="rId3" Type="http://schemas.openxmlformats.org/officeDocument/2006/relationships/settings" Target="settings.xml"/><Relationship Id="rId7" Type="http://schemas.openxmlformats.org/officeDocument/2006/relationships/hyperlink" Target="https://www.librarydevelopment.group.shef.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1462</Words>
  <Characters>8335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LaurenStyles2001</dc:creator>
  <cp:keywords/>
  <dc:description/>
  <cp:lastModifiedBy>LaurenStyles2001</cp:lastModifiedBy>
  <cp:revision>2</cp:revision>
  <dcterms:created xsi:type="dcterms:W3CDTF">2019-11-14T15:27:00Z</dcterms:created>
  <dcterms:modified xsi:type="dcterms:W3CDTF">2019-11-14T15:27:00Z</dcterms:modified>
</cp:coreProperties>
</file>