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 Advanced Counselling Theory and Research</w:t>
      </w:r>
    </w:p>
    <w:p w:rsidR="00000000" w:rsidDel="00000000" w:rsidP="00000000" w:rsidRDefault="00000000" w:rsidRPr="00000000" w14:paraId="00000003">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Advanced Research Methods in Counselling Module </w:t>
      </w:r>
    </w:p>
    <w:p w:rsidR="00000000" w:rsidDel="00000000" w:rsidP="00000000" w:rsidRDefault="00000000" w:rsidRPr="00000000" w14:paraId="00000004">
      <w:pPr>
        <w:widowControl w:val="0"/>
        <w:spacing w:after="240" w:before="240" w:line="360" w:lineRule="auto"/>
        <w:ind w:left="7200" w:hanging="360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05">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ECAC7004</w:t>
      </w:r>
    </w:p>
    <w:p w:rsidR="00000000" w:rsidDel="00000000" w:rsidP="00000000" w:rsidRDefault="00000000" w:rsidRPr="00000000" w14:paraId="00000006">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Christopher Evans- 1909966</w:t>
      </w:r>
    </w:p>
    <w:p w:rsidR="00000000" w:rsidDel="00000000" w:rsidP="00000000" w:rsidRDefault="00000000" w:rsidRPr="00000000" w14:paraId="00000007">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Contents </w:t>
      </w:r>
    </w:p>
    <w:p w:rsidR="00000000" w:rsidDel="00000000" w:rsidP="00000000" w:rsidRDefault="00000000" w:rsidRPr="00000000" w14:paraId="00000009">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 Introduction </w:t>
      </w:r>
    </w:p>
    <w:p w:rsidR="00000000" w:rsidDel="00000000" w:rsidP="00000000" w:rsidRDefault="00000000" w:rsidRPr="00000000" w14:paraId="0000000A">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…..Method</w:t>
      </w:r>
    </w:p>
    <w:p w:rsidR="00000000" w:rsidDel="00000000" w:rsidP="00000000" w:rsidRDefault="00000000" w:rsidRPr="00000000" w14:paraId="0000000B">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 Findings</w:t>
      </w:r>
    </w:p>
    <w:p w:rsidR="00000000" w:rsidDel="00000000" w:rsidP="00000000" w:rsidRDefault="00000000" w:rsidRPr="00000000" w14:paraId="0000000C">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…..Discussion</w:t>
      </w:r>
    </w:p>
    <w:p w:rsidR="00000000" w:rsidDel="00000000" w:rsidP="00000000" w:rsidRDefault="00000000" w:rsidRPr="00000000" w14:paraId="0000000D">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 References</w:t>
      </w:r>
    </w:p>
    <w:p w:rsidR="00000000" w:rsidDel="00000000" w:rsidP="00000000" w:rsidRDefault="00000000" w:rsidRPr="00000000" w14:paraId="0000000E">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Appendix IPA Stage 1</w:t>
      </w:r>
    </w:p>
    <w:p w:rsidR="00000000" w:rsidDel="00000000" w:rsidP="00000000" w:rsidRDefault="00000000" w:rsidRPr="00000000" w14:paraId="0000000F">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Appendix IPA Stage 2</w:t>
      </w:r>
    </w:p>
    <w:p w:rsidR="00000000" w:rsidDel="00000000" w:rsidP="00000000" w:rsidRDefault="00000000" w:rsidRPr="00000000" w14:paraId="00000010">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27…..Appendix IPA Stage 3</w:t>
      </w:r>
    </w:p>
    <w:p w:rsidR="00000000" w:rsidDel="00000000" w:rsidP="00000000" w:rsidRDefault="00000000" w:rsidRPr="00000000" w14:paraId="00000011">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1D">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dives into the experiences and challenges faced by trainee counsellors during their hands-on training (Kliethermes et al., 2018). We will examine how hard it is for them to find the right places to learn, the importance of a supportive and personalised learning environment, and their different situations. We will also explore the impact of good and not-so-good training experiences, the influence of mentors, and how these experiences shape the trainees personally and professionally. Ultimately, we will stress why these training periods are crucial for future counsellors. This analysis aims to make the complexities and rewards of counselling training more understandable to everyone (Joseph et al., 2018).</w:t>
      </w:r>
    </w:p>
    <w:p w:rsidR="00000000" w:rsidDel="00000000" w:rsidP="00000000" w:rsidRDefault="00000000" w:rsidRPr="00000000" w14:paraId="0000001E">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Counselling training is crucial for new counsellors. It is where they put what they have learned in theory into practice. However, finding an excellent place to learn can be tough for them (Xiong et al., 2021). This study examines their challenges and what they gain from this essential phase of their learning journey.</w:t>
      </w:r>
    </w:p>
    <w:p w:rsidR="00000000" w:rsidDel="00000000" w:rsidP="00000000" w:rsidRDefault="00000000" w:rsidRPr="00000000" w14:paraId="0000001F">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shows that trainee counsellors often need help finding the right places for their training. The field is competitive, and job opportunities are limited, which can be discouraging. Also, trainees realise the importance of getting personalised support during their training, significantly impacting their development (Williams et al., 2009).</w:t>
      </w:r>
    </w:p>
    <w:p w:rsidR="00000000" w:rsidDel="00000000" w:rsidP="00000000" w:rsidRDefault="00000000" w:rsidRPr="00000000" w14:paraId="00000020">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Trainee counsellors can have positive or negative experiences during their training. Positive experiences come from places with sound systems, proper training, and supportive supervision. On the flip side, negative experiences happen when there is not enough support, no pay for their work, and issues with how they are treated. These challenges show the need for better training practices (Murphy et al., 2018).</w:t>
      </w:r>
    </w:p>
    <w:p w:rsidR="00000000" w:rsidDel="00000000" w:rsidP="00000000" w:rsidRDefault="00000000" w:rsidRPr="00000000" w14:paraId="00000021">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also looks at how training affects personal and professional growth. Training plays a significant role in shaping who trainees become as counsellors. Trust in counselling is crucial for good relationships and positive outcomes, as the study highlights (Spurgeon et al., 2012).</w:t>
      </w:r>
    </w:p>
    <w:p w:rsidR="00000000" w:rsidDel="00000000" w:rsidP="00000000" w:rsidRDefault="00000000" w:rsidRPr="00000000" w14:paraId="00000022">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Supervisors and mentors play a big part in how trainees experience their training. They guide and support trainees, impacting how they learn and grow. The study also explores how trainees sometimes feel conflicted or unsure of their roles during training, adding more complexity to the counselling profession.</w:t>
      </w:r>
    </w:p>
    <w:p w:rsidR="00000000" w:rsidDel="00000000" w:rsidP="00000000" w:rsidRDefault="00000000" w:rsidRPr="00000000" w14:paraId="00000023">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 study looks at how challenging client cases during training offer valuable learning opportunities. This helps trainees develop their skills and grow personally. Transitioning from unpaid to paid counselling work is complex, and the study emphasises the need for consistent standards in training to ensure quality.</w:t>
      </w:r>
    </w:p>
    <w:p w:rsidR="00000000" w:rsidDel="00000000" w:rsidP="00000000" w:rsidRDefault="00000000" w:rsidRPr="00000000" w14:paraId="00000024">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study highlights how important and valuable training is for counsellors. Despite the difficulties in finding good training spots, the benefits for trainees, clients, training organisations, and counselling programmes are clear. Understanding the challenges and rewards of counselling training shows why it is a crucial step for future counsellors. The study emphasises that supportive and personalised training environments are essential for skill development and the overall success of trainees. The study's central theme is the importance of professional standards and personalised counselling for trainee development.</w:t>
      </w:r>
    </w:p>
    <w:p w:rsidR="00000000" w:rsidDel="00000000" w:rsidP="00000000" w:rsidRDefault="00000000" w:rsidRPr="00000000" w14:paraId="00000025">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examines both positive and negative training experiences. Positive experiences help trainees grow through structured assessments, induction processes, ongoing training, and supervision. On the other hand, unsupported experiences may lead to unpaid work, inadequate assessment and referral processes, confidentiality issues, and unequal treatment. This discussion helps to highlight the challenges and benefits of training experiences.</w:t>
      </w:r>
    </w:p>
    <w:p w:rsidR="00000000" w:rsidDel="00000000" w:rsidP="00000000" w:rsidRDefault="00000000" w:rsidRPr="00000000" w14:paraId="00000026">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 study discusses how good training benefits clients, trainees, training organisations, and counselling programmes. It also examines how supervisors and mentors influence trainee experiences, the difficulties of balancing conflicting roles and professional identities, and how trainees handle demanding clients.</w:t>
      </w:r>
    </w:p>
    <w:p w:rsidR="00000000" w:rsidDel="00000000" w:rsidP="00000000" w:rsidRDefault="00000000" w:rsidRPr="00000000" w14:paraId="00000027">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analyses these findings to clarify issues in counselling training. It examines the challenges, benefits, and potential for improvement in counselling training programmes. The following sections discuss how training improves personal and professional development, shapes trainees' counsellor identities, and helps them grow and adapt. The emphasis on trust in counselling is also included in the analysis, discussing how it helps both clients and trainees.</w:t>
      </w:r>
    </w:p>
    <w:p w:rsidR="00000000" w:rsidDel="00000000" w:rsidP="00000000" w:rsidRDefault="00000000" w:rsidRPr="00000000" w14:paraId="00000028">
      <w:pPr>
        <w:widowControl w:val="0"/>
        <w:pBdr>
          <w:top w:space="0" w:sz="0" w:val="nil"/>
          <w:bottom w:space="0" w:sz="0" w:val="nil"/>
          <w:between w:space="0" w:sz="0" w:val="nil"/>
        </w:pBd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widowControl w:val="0"/>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widowControl w:val="0"/>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widowControl w:val="0"/>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Method:</w:t>
        <w:br w:type="textWrapping"/>
        <w:br w:type="textWrapping"/>
        <w:t xml:space="preserve">In this assignment, Interpretative Phenomenological Analysis (IPA) (Tindall, 2009) was used as the analytical method to explore the experiences and challenges faced by a trainee counsellor during their placements. IPA is a qualitative research approach that focuses on understanding the lived experiences of individuals and the meanings they attach to those experiences (Smith et al., 2009).</w:t>
        <w:br w:type="textWrapping"/>
        <w:br w:type="textWrapping"/>
        <w:t xml:space="preserve">The analytical process involved several steps. Firstly, the researchers conducted semi-structured interviews with trainee counsellors who had completed their placements. The interviews were audio-recorded and transcribed verbatim to capture the participants' experiences in their own words. This allowed for a detailed exploration of their thoughts, feelings, and reflections.</w:t>
        <w:br w:type="textWrapping"/>
        <w:br w:type="textWrapping"/>
        <w:t xml:space="preserve">Next, the researchers familiarised themselves with the data, reading and re-reading the transcripts to gain an in-depth understanding of the participants' experiences. They then identified key themes and patterns within the data, focusing on the commonalities and differences in the trainees' experiences.</w:t>
        <w:br w:type="textWrapping"/>
        <w:br w:type="textWrapping"/>
        <w:t xml:space="preserve">The researchers used a coding process to organise and categorise the data. They assigned codes to specific segments of the transcripts that represented different aspects of the trainees' experiences. This allowed for a systematic data analysis and facilitated the identification of overarching themes.</w:t>
        <w:br w:type="textWrapping"/>
        <w:br w:type="textWrapping"/>
        <w:t xml:space="preserve">The researchers then engaged in interpretation, analysing the coded data to identify the underlying meanings and themes that emerged from the participants' experiences. They looked for patterns, connections, and contradictions within the data to comprehensively understand the trainees' experiences.</w:t>
        <w:br w:type="textWrapping"/>
        <w:br w:type="textWrapping"/>
        <w:t xml:space="preserve">Throughout the analysis, the researchers maintained a reflexive stance, acknowledging their biases and preconceptions and actively engaging in critical reflection to ensure the validity and reliability of the findings.</w:t>
        <w:br w:type="textWrapping"/>
        <w:br w:type="textWrapping"/>
        <w:t xml:space="preserve"> IPA was used as the analytical method in this assignment to explore the experiences and challenges faced by a trainee counsellor during their placements. The method allowed for a detailed and in-depth exploration of the participants' experiences, providing valuable insights into the complexities and rewards of counselling placement and their impact on trainee development (Spurgeon et al., 2012). </w:t>
      </w:r>
    </w:p>
    <w:p w:rsidR="00000000" w:rsidDel="00000000" w:rsidP="00000000" w:rsidRDefault="00000000" w:rsidRPr="00000000" w14:paraId="0000002C">
      <w:pPr>
        <w:widowControl w:val="0"/>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Findings </w:t>
      </w:r>
    </w:p>
    <w:p w:rsidR="00000000" w:rsidDel="00000000" w:rsidP="00000000" w:rsidRDefault="00000000" w:rsidRPr="00000000" w14:paraId="0000002D">
      <w:pPr>
        <w:widowControl w:val="0"/>
        <w:spacing w:line="360" w:lineRule="auto"/>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The findings of this study provide valuable insights into various aspects of placements in the counselling profession. Participants in the study recognised the positive outcomes and benefits that can be achieved in well-functioning placements. They described it as a win/win situation ‘looki</w:t>
      </w:r>
      <w:r w:rsidDel="00000000" w:rsidR="00000000" w:rsidRPr="00000000">
        <w:rPr>
          <w:rFonts w:ascii="Times New Roman" w:cs="Times New Roman" w:eastAsia="Times New Roman" w:hAnsi="Times New Roman"/>
          <w:sz w:val="24"/>
          <w:szCs w:val="24"/>
          <w:rtl w:val="0"/>
        </w:rPr>
        <w:t xml:space="preserve">ng back I appreciate this was a brilliant learning curve’</w:t>
      </w:r>
      <w:r w:rsidDel="00000000" w:rsidR="00000000" w:rsidRPr="00000000">
        <w:rPr>
          <w:rFonts w:ascii="Times New Roman" w:cs="Times New Roman" w:eastAsia="Times New Roman" w:hAnsi="Times New Roman"/>
          <w:sz w:val="24"/>
          <w:szCs w:val="24"/>
          <w:rtl w:val="0"/>
        </w:rPr>
        <w:t xml:space="preserve"> where clients receive quality counselling, trainees gain practical experience, the placement organisation benefits from the trainee's contribution, and the counselling course is strengthened. This highlights the importance of creating placements mutually benefiting all parties involved (McLeod, 2011).</w:t>
        <w:br w:type="textWrapping"/>
        <w:br w:type="textWrapping"/>
        <w:t xml:space="preserve">Supervisors and mentors were acknowledged as playing a significant role in placements. The participant emphasised the guidance, support, and feedback provided by these individuals during placements ‘that Leaders are…so important’. One participant mentioned that their supervisor was instrumental in their professional development, stating that their guidance and constructive feedback helped them improve their counselling skills. This highlights the importance of experienced professionals mentoring and supporting trainees during their placements (Arribas-Ayllon et al., 2014).</w:t>
        <w:br w:type="textWrapping"/>
        <w:br w:type="textWrapping"/>
        <w:t xml:space="preserve">Participants also discussed the challenges of balancing personal identity with professional roles and responsibilities during placements ‘</w:t>
      </w:r>
      <w:r w:rsidDel="00000000" w:rsidR="00000000" w:rsidRPr="00000000">
        <w:rPr>
          <w:rFonts w:ascii="Times New Roman" w:cs="Times New Roman" w:eastAsia="Times New Roman" w:hAnsi="Times New Roman"/>
          <w:sz w:val="24"/>
          <w:szCs w:val="24"/>
          <w:rtl w:val="0"/>
        </w:rPr>
        <w:t xml:space="preserve">professional identity…I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seemed to</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lose…my…sense of self”’</w:t>
      </w:r>
      <w:r w:rsidDel="00000000" w:rsidR="00000000" w:rsidRPr="00000000">
        <w:rPr>
          <w:rFonts w:ascii="Times New Roman" w:cs="Times New Roman" w:eastAsia="Times New Roman" w:hAnsi="Times New Roman"/>
          <w:sz w:val="24"/>
          <w:szCs w:val="24"/>
          <w:rtl w:val="0"/>
        </w:rPr>
        <w:t xml:space="preserve">. They described struggling with maintaining a professional identity while staying true to their values and beliefs. This aspect of placements was described as a constant juggling act (Luterman, 2020). Counselling programmes and organisations must provide support and resources to trainees to help them navigate these challenges and balance their personal and professional identities.</w:t>
        <w:br w:type="textWrapping"/>
        <w:br w:type="textWrapping"/>
        <w:t xml:space="preserve">Working with challenging client cases during placements was a recognised learning opportunity ‘bereavement cases,’. Participants highlighted that these cases pushed them out of their comfort zones and helped them develop new strategies and approaches. This emphasises the importance of exposing trainees to diverse client cases during their placements to enhance their learning and skill development.</w:t>
        <w:br w:type="textWrapping"/>
        <w:br w:type="textWrapping"/>
        <w:t xml:space="preserve">Transitioning from an unpaid counselling role during the placement to a paid counselling position was described as challenging ‘</w:t>
      </w:r>
      <w:r w:rsidDel="00000000" w:rsidR="00000000" w:rsidRPr="00000000">
        <w:rPr>
          <w:rFonts w:ascii="Times New Roman" w:cs="Times New Roman" w:eastAsia="Times New Roman" w:hAnsi="Times New Roman"/>
          <w:sz w:val="24"/>
          <w:szCs w:val="24"/>
          <w:rtl w:val="0"/>
        </w:rPr>
        <w:t xml:space="preserve">difficult to charge</w:t>
      </w:r>
      <w:r w:rsidDel="00000000" w:rsidR="00000000" w:rsidRPr="00000000">
        <w:rPr>
          <w:rFonts w:ascii="Times New Roman" w:cs="Times New Roman" w:eastAsia="Times New Roman" w:hAnsi="Times New Roman"/>
          <w:sz w:val="24"/>
          <w:szCs w:val="24"/>
          <w:rtl w:val="0"/>
        </w:rPr>
        <w:t xml:space="preserve"> clients’. Participants reflected on the adjustments and expectations of transitioning to a paid role. They mentioned that adapting to a different level of accountability was particularly difficult. Counselling programmes and organisations must support and guide trainees during this transition period to ensure a smooth adjustment to the paid counselling role (Cinotti, 2014).</w:t>
        <w:br w:type="textWrapping"/>
        <w:br w:type="textWrapping"/>
        <w:t xml:space="preserve">Participants also emphasised the importance of effective quality assurance measures in placements’ </w:t>
      </w:r>
      <w:r w:rsidDel="00000000" w:rsidR="00000000" w:rsidRPr="00000000">
        <w:rPr>
          <w:rFonts w:ascii="Times New Roman" w:cs="Times New Roman" w:eastAsia="Times New Roman" w:hAnsi="Times New Roman"/>
          <w:sz w:val="24"/>
          <w:szCs w:val="24"/>
          <w:rtl w:val="0"/>
        </w:rPr>
        <w:t xml:space="preserve">denigrate</w:t>
      </w:r>
      <w:r w:rsidDel="00000000" w:rsidR="00000000" w:rsidRPr="00000000">
        <w:rPr>
          <w:rFonts w:ascii="Times New Roman" w:cs="Times New Roman" w:eastAsia="Times New Roman" w:hAnsi="Times New Roman"/>
          <w:sz w:val="24"/>
          <w:szCs w:val="24"/>
          <w:rtl w:val="0"/>
        </w:rPr>
        <w:t xml:space="preserve">s the service and profession’. They highlighted the need for systems that ensure the standard and safety of counselling placements. One participant emphasised</w:t>
      </w: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that the </w:t>
      </w:r>
      <w:r w:rsidDel="00000000" w:rsidR="00000000" w:rsidRPr="00000000">
        <w:rPr>
          <w:rFonts w:ascii="Times New Roman" w:cs="Times New Roman" w:eastAsia="Times New Roman" w:hAnsi="Times New Roman"/>
          <w:b w:val="0"/>
          <w:sz w:val="24"/>
          <w:szCs w:val="24"/>
          <w:rtl w:val="0"/>
        </w:rPr>
        <w:t xml:space="preserve">findings of this study align with previous </w:t>
      </w:r>
      <w:r w:rsidDel="00000000" w:rsidR="00000000" w:rsidRPr="00000000">
        <w:rPr>
          <w:rFonts w:ascii="Times New Roman" w:cs="Times New Roman" w:eastAsia="Times New Roman" w:hAnsi="Times New Roman"/>
          <w:sz w:val="24"/>
          <w:szCs w:val="24"/>
          <w:rtl w:val="0"/>
        </w:rPr>
        <w:t xml:space="preserve">theories</w:t>
      </w:r>
      <w:r w:rsidDel="00000000" w:rsidR="00000000" w:rsidRPr="00000000">
        <w:rPr>
          <w:rFonts w:ascii="Times New Roman" w:cs="Times New Roman" w:eastAsia="Times New Roman" w:hAnsi="Times New Roman"/>
          <w:b w:val="0"/>
          <w:sz w:val="24"/>
          <w:szCs w:val="24"/>
          <w:rtl w:val="0"/>
        </w:rPr>
        <w:t xml:space="preserve"> and literature on counselling placements. The challenges </w:t>
      </w:r>
      <w:r w:rsidDel="00000000" w:rsidR="00000000" w:rsidRPr="00000000">
        <w:rPr>
          <w:rFonts w:ascii="Times New Roman" w:cs="Times New Roman" w:eastAsia="Times New Roman" w:hAnsi="Times New Roman"/>
          <w:sz w:val="24"/>
          <w:szCs w:val="24"/>
          <w:rtl w:val="0"/>
        </w:rPr>
        <w:t xml:space="preserve">trainee counsellors face</w:t>
      </w:r>
      <w:r w:rsidDel="00000000" w:rsidR="00000000" w:rsidRPr="00000000">
        <w:rPr>
          <w:rFonts w:ascii="Times New Roman" w:cs="Times New Roman" w:eastAsia="Times New Roman" w:hAnsi="Times New Roman"/>
          <w:b w:val="0"/>
          <w:sz w:val="24"/>
          <w:szCs w:val="24"/>
          <w:rtl w:val="0"/>
        </w:rPr>
        <w:t xml:space="preserve"> in securing suitable placements and the competitive nature of the field have been well-documented (Hill et al., 2010). The scarcity of job opportunities and the resulting feelings of discouragement and disappointment have also been highlighted in previous research (Morrison et al., 2015). This study further </w:t>
      </w:r>
      <w:r w:rsidDel="00000000" w:rsidR="00000000" w:rsidRPr="00000000">
        <w:rPr>
          <w:rFonts w:ascii="Times New Roman" w:cs="Times New Roman" w:eastAsia="Times New Roman" w:hAnsi="Times New Roman"/>
          <w:sz w:val="24"/>
          <w:szCs w:val="24"/>
          <w:rtl w:val="0"/>
        </w:rPr>
        <w:t xml:space="preserve">emphasises</w:t>
      </w:r>
      <w:r w:rsidDel="00000000" w:rsidR="00000000" w:rsidRPr="00000000">
        <w:rPr>
          <w:rFonts w:ascii="Times New Roman" w:cs="Times New Roman" w:eastAsia="Times New Roman" w:hAnsi="Times New Roman"/>
          <w:b w:val="0"/>
          <w:sz w:val="24"/>
          <w:szCs w:val="24"/>
          <w:rtl w:val="0"/>
        </w:rPr>
        <w:t xml:space="preserve"> the importance of professional and one-to-one counselling practices in placements, echoing the literature that </w:t>
      </w:r>
      <w:r w:rsidDel="00000000" w:rsidR="00000000" w:rsidRPr="00000000">
        <w:rPr>
          <w:rFonts w:ascii="Times New Roman" w:cs="Times New Roman" w:eastAsia="Times New Roman" w:hAnsi="Times New Roman"/>
          <w:sz w:val="24"/>
          <w:szCs w:val="24"/>
          <w:rtl w:val="0"/>
        </w:rPr>
        <w:t xml:space="preserve">emphasises</w:t>
      </w:r>
      <w:r w:rsidDel="00000000" w:rsidR="00000000" w:rsidRPr="00000000">
        <w:rPr>
          <w:rFonts w:ascii="Times New Roman" w:cs="Times New Roman" w:eastAsia="Times New Roman" w:hAnsi="Times New Roman"/>
          <w:b w:val="0"/>
          <w:sz w:val="24"/>
          <w:szCs w:val="24"/>
          <w:rtl w:val="0"/>
        </w:rPr>
        <w:t xml:space="preserve"> the value of </w:t>
      </w:r>
      <w:r w:rsidDel="00000000" w:rsidR="00000000" w:rsidRPr="00000000">
        <w:rPr>
          <w:rFonts w:ascii="Times New Roman" w:cs="Times New Roman" w:eastAsia="Times New Roman" w:hAnsi="Times New Roman"/>
          <w:sz w:val="24"/>
          <w:szCs w:val="24"/>
          <w:rtl w:val="0"/>
        </w:rPr>
        <w:t xml:space="preserve">personalised</w:t>
      </w:r>
      <w:r w:rsidDel="00000000" w:rsidR="00000000" w:rsidRPr="00000000">
        <w:rPr>
          <w:rFonts w:ascii="Times New Roman" w:cs="Times New Roman" w:eastAsia="Times New Roman" w:hAnsi="Times New Roman"/>
          <w:b w:val="0"/>
          <w:sz w:val="24"/>
          <w:szCs w:val="24"/>
          <w:rtl w:val="0"/>
        </w:rPr>
        <w:t xml:space="preserve"> support and its impact on trainee development (Bordin, 1979).</w:t>
      </w:r>
    </w:p>
    <w:p w:rsidR="00000000" w:rsidDel="00000000" w:rsidP="00000000" w:rsidRDefault="00000000" w:rsidRPr="00000000" w14:paraId="0000002E">
      <w:pPr>
        <w:widowControl w:val="0"/>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findings of this study shed light on various aspects of placements in the counselling profession. Participants discussed the challenges faced in finding a placement, the importance of professional and one-to-one counselling practice, the varied experiences encountered, the support and benefits in good placements, the challenges and issues in bad placements, the impact of placements on personal and professional growth, the importance of trust in the counselling process, the win/win situation in good placements, the influence of supervisors and mentors, the identity crisis and conflicting roles, the learning opportunities from challenging client cases, the difficulty in transitioning from unpaid to paid counselling, the need for quality assurance systems, and the overall importance and value of placements in the counselling profession.</w:t>
        <w:br w:type="textWrapping"/>
        <w:br w:type="textWrapping"/>
        <w:t xml:space="preserve">These findings provide valuable insights for counselling programmes and organisations to enhance the quality and effectiveness of placements. By addressing the challenges and issues identified by participants and implementing strategies to support trainees during their placements, counselling programmes and organisations can ensure that placements provide optimal learning experiences and prepare future counsellors for their professional careers. </w:t>
      </w:r>
    </w:p>
    <w:p w:rsidR="00000000" w:rsidDel="00000000" w:rsidP="00000000" w:rsidRDefault="00000000" w:rsidRPr="00000000" w14:paraId="0000002F">
      <w:pPr>
        <w:widowControl w:val="0"/>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widowControl w:val="0"/>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Discussion </w:t>
      </w:r>
      <w:r w:rsidDel="00000000" w:rsidR="00000000" w:rsidRPr="00000000">
        <w:rPr>
          <w:rFonts w:ascii="Times New Roman" w:cs="Times New Roman" w:eastAsia="Times New Roman" w:hAnsi="Times New Roman"/>
          <w:b w:val="0"/>
          <w:sz w:val="24"/>
          <w:szCs w:val="24"/>
          <w:rtl w:val="0"/>
        </w:rPr>
        <w:br w:type="textWrapping"/>
        <w:br w:type="textWrapping"/>
        <w:t xml:space="preserve">The experiences of trainee counsellors in placements, both positive and negative, are consistent with previous research. Positive placements that offer structured assessment procedures, comprehensive induction, ongoing training, and adequate supervision have </w:t>
      </w:r>
      <w:r w:rsidDel="00000000" w:rsidR="00000000" w:rsidRPr="00000000">
        <w:rPr>
          <w:rFonts w:ascii="Times New Roman" w:cs="Times New Roman" w:eastAsia="Times New Roman" w:hAnsi="Times New Roman"/>
          <w:sz w:val="24"/>
          <w:szCs w:val="24"/>
          <w:rtl w:val="0"/>
        </w:rPr>
        <w:t xml:space="preserve">contributed</w:t>
      </w:r>
      <w:r w:rsidDel="00000000" w:rsidR="00000000" w:rsidRPr="00000000">
        <w:rPr>
          <w:rFonts w:ascii="Times New Roman" w:cs="Times New Roman" w:eastAsia="Times New Roman" w:hAnsi="Times New Roman"/>
          <w:b w:val="0"/>
          <w:sz w:val="24"/>
          <w:szCs w:val="24"/>
          <w:rtl w:val="0"/>
        </w:rPr>
        <w:t xml:space="preserve"> to trainees' growth and development (McLeod, 2013). On the other hand, negative placements </w:t>
      </w:r>
      <w:r w:rsidDel="00000000" w:rsidR="00000000" w:rsidRPr="00000000">
        <w:rPr>
          <w:rFonts w:ascii="Times New Roman" w:cs="Times New Roman" w:eastAsia="Times New Roman" w:hAnsi="Times New Roman"/>
          <w:sz w:val="24"/>
          <w:szCs w:val="24"/>
          <w:rtl w:val="0"/>
        </w:rPr>
        <w:t xml:space="preserve">characterised</w:t>
      </w:r>
      <w:r w:rsidDel="00000000" w:rsidR="00000000" w:rsidRPr="00000000">
        <w:rPr>
          <w:rFonts w:ascii="Times New Roman" w:cs="Times New Roman" w:eastAsia="Times New Roman" w:hAnsi="Times New Roman"/>
          <w:b w:val="0"/>
          <w:sz w:val="24"/>
          <w:szCs w:val="24"/>
          <w:rtl w:val="0"/>
        </w:rPr>
        <w:t xml:space="preserve"> by a lack of support, unpaid </w:t>
      </w:r>
      <w:r w:rsidDel="00000000" w:rsidR="00000000" w:rsidRPr="00000000">
        <w:rPr>
          <w:rFonts w:ascii="Times New Roman" w:cs="Times New Roman" w:eastAsia="Times New Roman" w:hAnsi="Times New Roman"/>
          <w:sz w:val="24"/>
          <w:szCs w:val="24"/>
          <w:rtl w:val="0"/>
        </w:rPr>
        <w:t xml:space="preserve">labour</w:t>
      </w:r>
      <w:r w:rsidDel="00000000" w:rsidR="00000000" w:rsidRPr="00000000">
        <w:rPr>
          <w:rFonts w:ascii="Times New Roman" w:cs="Times New Roman" w:eastAsia="Times New Roman" w:hAnsi="Times New Roman"/>
          <w:b w:val="0"/>
          <w:sz w:val="24"/>
          <w:szCs w:val="24"/>
          <w:rtl w:val="0"/>
        </w:rPr>
        <w:t xml:space="preserve">, inadequate assessment and referral processes, concerns regarding confidentiality, and unequal treatment have also been documented (Barden et al., 2017). These findings highlight the need for improvements in placement practice to ensure that trainees have positive and supportive learning experiences.</w:t>
        <w:br w:type="textWrapping"/>
        <w:br w:type="textWrapping"/>
        <w:t xml:space="preserve">The impact of placements on personal and professional growth aligns with previous literature. Placements have been </w:t>
      </w:r>
      <w:r w:rsidDel="00000000" w:rsidR="00000000" w:rsidRPr="00000000">
        <w:rPr>
          <w:rFonts w:ascii="Times New Roman" w:cs="Times New Roman" w:eastAsia="Times New Roman" w:hAnsi="Times New Roman"/>
          <w:sz w:val="24"/>
          <w:szCs w:val="24"/>
          <w:rtl w:val="0"/>
        </w:rPr>
        <w:t xml:space="preserve">recognised</w:t>
      </w:r>
      <w:r w:rsidDel="00000000" w:rsidR="00000000" w:rsidRPr="00000000">
        <w:rPr>
          <w:rFonts w:ascii="Times New Roman" w:cs="Times New Roman" w:eastAsia="Times New Roman" w:hAnsi="Times New Roman"/>
          <w:b w:val="0"/>
          <w:sz w:val="24"/>
          <w:szCs w:val="24"/>
          <w:rtl w:val="0"/>
        </w:rPr>
        <w:t xml:space="preserve"> as </w:t>
      </w:r>
      <w:r w:rsidDel="00000000" w:rsidR="00000000" w:rsidRPr="00000000">
        <w:rPr>
          <w:rFonts w:ascii="Times New Roman" w:cs="Times New Roman" w:eastAsia="Times New Roman" w:hAnsi="Times New Roman"/>
          <w:sz w:val="24"/>
          <w:szCs w:val="24"/>
          <w:rtl w:val="0"/>
        </w:rPr>
        <w:t xml:space="preserve">transforming</w:t>
      </w:r>
      <w:r w:rsidDel="00000000" w:rsidR="00000000" w:rsidRPr="00000000">
        <w:rPr>
          <w:rFonts w:ascii="Times New Roman" w:cs="Times New Roman" w:eastAsia="Times New Roman" w:hAnsi="Times New Roman"/>
          <w:b w:val="0"/>
          <w:sz w:val="24"/>
          <w:szCs w:val="24"/>
          <w:rtl w:val="0"/>
        </w:rPr>
        <w:t xml:space="preserve"> trainees' identities as counsellors and contributing to their overall growth (Rønnestad &amp; Skovholt, 2013). </w:t>
      </w:r>
      <w:r w:rsidDel="00000000" w:rsidR="00000000" w:rsidRPr="00000000">
        <w:rPr>
          <w:rFonts w:ascii="Times New Roman" w:cs="Times New Roman" w:eastAsia="Times New Roman" w:hAnsi="Times New Roman"/>
          <w:sz w:val="24"/>
          <w:szCs w:val="24"/>
          <w:rtl w:val="0"/>
        </w:rPr>
        <w:t xml:space="preserve">As emphasised in this study, the development of trust in the counselling process</w:t>
      </w:r>
      <w:r w:rsidDel="00000000" w:rsidR="00000000" w:rsidRPr="00000000">
        <w:rPr>
          <w:rFonts w:ascii="Times New Roman" w:cs="Times New Roman" w:eastAsia="Times New Roman" w:hAnsi="Times New Roman"/>
          <w:b w:val="0"/>
          <w:sz w:val="24"/>
          <w:szCs w:val="24"/>
          <w:rtl w:val="0"/>
        </w:rPr>
        <w:t xml:space="preserve"> is consistent with previous research </w:t>
      </w:r>
      <w:r w:rsidDel="00000000" w:rsidR="00000000" w:rsidRPr="00000000">
        <w:rPr>
          <w:rFonts w:ascii="Times New Roman" w:cs="Times New Roman" w:eastAsia="Times New Roman" w:hAnsi="Times New Roman"/>
          <w:sz w:val="24"/>
          <w:szCs w:val="24"/>
          <w:rtl w:val="0"/>
        </w:rPr>
        <w:t xml:space="preserve">highlighting</w:t>
      </w:r>
      <w:r w:rsidDel="00000000" w:rsidR="00000000" w:rsidRPr="00000000">
        <w:rPr>
          <w:rFonts w:ascii="Times New Roman" w:cs="Times New Roman" w:eastAsia="Times New Roman" w:hAnsi="Times New Roman"/>
          <w:b w:val="0"/>
          <w:sz w:val="24"/>
          <w:szCs w:val="24"/>
          <w:rtl w:val="0"/>
        </w:rPr>
        <w:t xml:space="preserve"> the importance of trust in therapeutic relationships and positive outcomes (Norcross, 2011).</w:t>
        <w:br w:type="textWrapping"/>
        <w:br w:type="textWrapping"/>
      </w:r>
      <w:r w:rsidDel="00000000" w:rsidR="00000000" w:rsidRPr="00000000">
        <w:rPr>
          <w:rFonts w:ascii="Times New Roman" w:cs="Times New Roman" w:eastAsia="Times New Roman" w:hAnsi="Times New Roman"/>
          <w:sz w:val="24"/>
          <w:szCs w:val="24"/>
          <w:rtl w:val="0"/>
        </w:rPr>
        <w:t xml:space="preserve">As discussed in this study, the influence of supervisors and mentors on trainee placements</w:t>
      </w:r>
      <w:r w:rsidDel="00000000" w:rsidR="00000000" w:rsidRPr="00000000">
        <w:rPr>
          <w:rFonts w:ascii="Times New Roman" w:cs="Times New Roman" w:eastAsia="Times New Roman" w:hAnsi="Times New Roman"/>
          <w:b w:val="0"/>
          <w:sz w:val="24"/>
          <w:szCs w:val="24"/>
          <w:rtl w:val="0"/>
        </w:rPr>
        <w:t xml:space="preserve"> is consistent with previous literature. Supervisors and mentors have been found to significantly impact trainees' learning and development through their guidance and support (Bernard &amp; Goodyear, 2014). The identity crisis and conflicting roles experienced by trainees during placements have also been documented, highlighting the complexities and dilemmas inherent in the counselling profession (Skovholt &amp; Ronnestad, 1992).</w:t>
        <w:br w:type="textWrapping"/>
        <w:br w:type="textWrapping"/>
      </w:r>
      <w:r w:rsidDel="00000000" w:rsidR="00000000" w:rsidRPr="00000000">
        <w:rPr>
          <w:rFonts w:ascii="Times New Roman" w:cs="Times New Roman" w:eastAsia="Times New Roman" w:hAnsi="Times New Roman"/>
          <w:sz w:val="24"/>
          <w:szCs w:val="24"/>
          <w:rtl w:val="0"/>
        </w:rPr>
        <w:t xml:space="preserve">As emphasised in this study, the learning opportunities presented by challenging client cases during placements</w:t>
      </w:r>
      <w:r w:rsidDel="00000000" w:rsidR="00000000" w:rsidRPr="00000000">
        <w:rPr>
          <w:rFonts w:ascii="Times New Roman" w:cs="Times New Roman" w:eastAsia="Times New Roman" w:hAnsi="Times New Roman"/>
          <w:b w:val="0"/>
          <w:sz w:val="24"/>
          <w:szCs w:val="24"/>
          <w:rtl w:val="0"/>
        </w:rPr>
        <w:t xml:space="preserve"> align with previous research. Challenging cases </w:t>
      </w:r>
      <w:r w:rsidDel="00000000" w:rsidR="00000000" w:rsidRPr="00000000">
        <w:rPr>
          <w:rFonts w:ascii="Times New Roman" w:cs="Times New Roman" w:eastAsia="Times New Roman" w:hAnsi="Times New Roman"/>
          <w:sz w:val="24"/>
          <w:szCs w:val="24"/>
          <w:rtl w:val="0"/>
        </w:rPr>
        <w:t xml:space="preserve">are</w:t>
      </w:r>
      <w:r w:rsidDel="00000000" w:rsidR="00000000" w:rsidRPr="00000000">
        <w:rPr>
          <w:rFonts w:ascii="Times New Roman" w:cs="Times New Roman" w:eastAsia="Times New Roman" w:hAnsi="Times New Roman"/>
          <w:b w:val="0"/>
          <w:sz w:val="24"/>
          <w:szCs w:val="24"/>
          <w:rtl w:val="0"/>
        </w:rPr>
        <w:t xml:space="preserve"> valuable opportunities for trainees to develop their skills and personal growth (Ladany et al., 2016). The difficulty in transitioning from unpaid to paid counselling roles, as discussed in this study, has also been acknowledged in previous literature, highlighting the need for support and guidance during this transition period (McLeod, 2011).</w:t>
        <w:br w:type="textWrapping"/>
        <w:br w:type="textWrapping"/>
      </w:r>
      <w:r w:rsidDel="00000000" w:rsidR="00000000" w:rsidRPr="00000000">
        <w:rPr>
          <w:rFonts w:ascii="Times New Roman" w:cs="Times New Roman" w:eastAsia="Times New Roman" w:hAnsi="Times New Roman"/>
          <w:sz w:val="24"/>
          <w:szCs w:val="24"/>
          <w:rtl w:val="0"/>
        </w:rPr>
        <w:t xml:space="preserve">As emphasised in this study, the need for quality assurance systems in placements</w:t>
      </w:r>
      <w:r w:rsidDel="00000000" w:rsidR="00000000" w:rsidRPr="00000000">
        <w:rPr>
          <w:rFonts w:ascii="Times New Roman" w:cs="Times New Roman" w:eastAsia="Times New Roman" w:hAnsi="Times New Roman"/>
          <w:b w:val="0"/>
          <w:sz w:val="24"/>
          <w:szCs w:val="24"/>
          <w:rtl w:val="0"/>
        </w:rPr>
        <w:t xml:space="preserve"> is consistent with previous research. Quality assurance systems </w:t>
      </w:r>
      <w:r w:rsidDel="00000000" w:rsidR="00000000" w:rsidRPr="00000000">
        <w:rPr>
          <w:rFonts w:ascii="Times New Roman" w:cs="Times New Roman" w:eastAsia="Times New Roman" w:hAnsi="Times New Roman"/>
          <w:sz w:val="24"/>
          <w:szCs w:val="24"/>
          <w:rtl w:val="0"/>
        </w:rPr>
        <w:t xml:space="preserve">are</w:t>
      </w:r>
      <w:r w:rsidDel="00000000" w:rsidR="00000000" w:rsidRPr="00000000">
        <w:rPr>
          <w:rFonts w:ascii="Times New Roman" w:cs="Times New Roman" w:eastAsia="Times New Roman" w:hAnsi="Times New Roman"/>
          <w:b w:val="0"/>
          <w:sz w:val="24"/>
          <w:szCs w:val="24"/>
          <w:rtl w:val="0"/>
        </w:rPr>
        <w:t xml:space="preserve"> essential in maintaining consistent standards and ensuring ethical and competent counselling services (Hill et al., 2010). </w:t>
      </w:r>
      <w:r w:rsidDel="00000000" w:rsidR="00000000" w:rsidRPr="00000000">
        <w:rPr>
          <w:rFonts w:ascii="Times New Roman" w:cs="Times New Roman" w:eastAsia="Times New Roman" w:hAnsi="Times New Roman"/>
          <w:sz w:val="24"/>
          <w:szCs w:val="24"/>
          <w:rtl w:val="0"/>
        </w:rPr>
        <w:t xml:space="preserve">As acknowledged by participants in this study, the overall significance and value of placements in the counselling profession</w:t>
      </w:r>
      <w:r w:rsidDel="00000000" w:rsidR="00000000" w:rsidRPr="00000000">
        <w:rPr>
          <w:rFonts w:ascii="Times New Roman" w:cs="Times New Roman" w:eastAsia="Times New Roman" w:hAnsi="Times New Roman"/>
          <w:b w:val="0"/>
          <w:sz w:val="24"/>
          <w:szCs w:val="24"/>
          <w:rtl w:val="0"/>
        </w:rPr>
        <w:t xml:space="preserve"> align with previous literature that </w:t>
      </w:r>
      <w:r w:rsidDel="00000000" w:rsidR="00000000" w:rsidRPr="00000000">
        <w:rPr>
          <w:rFonts w:ascii="Times New Roman" w:cs="Times New Roman" w:eastAsia="Times New Roman" w:hAnsi="Times New Roman"/>
          <w:sz w:val="24"/>
          <w:szCs w:val="24"/>
          <w:rtl w:val="0"/>
        </w:rPr>
        <w:t xml:space="preserve">recognises</w:t>
      </w:r>
      <w:r w:rsidDel="00000000" w:rsidR="00000000" w:rsidRPr="00000000">
        <w:rPr>
          <w:rFonts w:ascii="Times New Roman" w:cs="Times New Roman" w:eastAsia="Times New Roman" w:hAnsi="Times New Roman"/>
          <w:b w:val="0"/>
          <w:sz w:val="24"/>
          <w:szCs w:val="24"/>
          <w:rtl w:val="0"/>
        </w:rPr>
        <w:t xml:space="preserve"> the crucial role of placements in practical skill development and professional preparation (McLeod, 2013).</w:t>
        <w:br w:type="textWrapping"/>
        <w:br w:type="textWrapping"/>
        <w:t xml:space="preserve">Based on these findings, several </w:t>
      </w:r>
      <w:r w:rsidDel="00000000" w:rsidR="00000000" w:rsidRPr="00000000">
        <w:rPr>
          <w:rFonts w:ascii="Times New Roman" w:cs="Times New Roman" w:eastAsia="Times New Roman" w:hAnsi="Times New Roman"/>
          <w:sz w:val="24"/>
          <w:szCs w:val="24"/>
          <w:rtl w:val="0"/>
        </w:rPr>
        <w:t xml:space="preserve">practice recommendations</w:t>
      </w:r>
      <w:r w:rsidDel="00000000" w:rsidR="00000000" w:rsidRPr="00000000">
        <w:rPr>
          <w:rFonts w:ascii="Times New Roman" w:cs="Times New Roman" w:eastAsia="Times New Roman" w:hAnsi="Times New Roman"/>
          <w:b w:val="0"/>
          <w:sz w:val="24"/>
          <w:szCs w:val="24"/>
          <w:rtl w:val="0"/>
        </w:rPr>
        <w:t xml:space="preserve"> can be made. Counselling programmes and </w:t>
      </w:r>
      <w:r w:rsidDel="00000000" w:rsidR="00000000" w:rsidRPr="00000000">
        <w:rPr>
          <w:rFonts w:ascii="Times New Roman" w:cs="Times New Roman" w:eastAsia="Times New Roman" w:hAnsi="Times New Roman"/>
          <w:sz w:val="24"/>
          <w:szCs w:val="24"/>
          <w:rtl w:val="0"/>
        </w:rPr>
        <w:t xml:space="preserve">organisations</w:t>
      </w:r>
      <w:r w:rsidDel="00000000" w:rsidR="00000000" w:rsidRPr="00000000">
        <w:rPr>
          <w:rFonts w:ascii="Times New Roman" w:cs="Times New Roman" w:eastAsia="Times New Roman" w:hAnsi="Times New Roman"/>
          <w:b w:val="0"/>
          <w:sz w:val="24"/>
          <w:szCs w:val="24"/>
          <w:rtl w:val="0"/>
        </w:rPr>
        <w:t xml:space="preserve"> should </w:t>
      </w:r>
      <w:r w:rsidDel="00000000" w:rsidR="00000000" w:rsidRPr="00000000">
        <w:rPr>
          <w:rFonts w:ascii="Times New Roman" w:cs="Times New Roman" w:eastAsia="Times New Roman" w:hAnsi="Times New Roman"/>
          <w:sz w:val="24"/>
          <w:szCs w:val="24"/>
          <w:rtl w:val="0"/>
        </w:rPr>
        <w:t xml:space="preserve">prioritise </w:t>
      </w:r>
      <w:r w:rsidDel="00000000" w:rsidR="00000000" w:rsidRPr="00000000">
        <w:rPr>
          <w:rFonts w:ascii="Times New Roman" w:cs="Times New Roman" w:eastAsia="Times New Roman" w:hAnsi="Times New Roman"/>
          <w:b w:val="0"/>
          <w:sz w:val="24"/>
          <w:szCs w:val="24"/>
          <w:rtl w:val="0"/>
        </w:rPr>
        <w:t xml:space="preserve">structured assessment procedures, comprehensive induction, ongoing training, and adequate </w:t>
      </w:r>
      <w:r w:rsidDel="00000000" w:rsidR="00000000" w:rsidRPr="00000000">
        <w:rPr>
          <w:rFonts w:ascii="Times New Roman" w:cs="Times New Roman" w:eastAsia="Times New Roman" w:hAnsi="Times New Roman"/>
          <w:sz w:val="24"/>
          <w:szCs w:val="24"/>
          <w:rtl w:val="0"/>
        </w:rPr>
        <w:t xml:space="preserve">placement supervision</w:t>
      </w:r>
      <w:r w:rsidDel="00000000" w:rsidR="00000000" w:rsidRPr="00000000">
        <w:rPr>
          <w:rFonts w:ascii="Times New Roman" w:cs="Times New Roman" w:eastAsia="Times New Roman" w:hAnsi="Times New Roman"/>
          <w:b w:val="0"/>
          <w:sz w:val="24"/>
          <w:szCs w:val="24"/>
          <w:rtl w:val="0"/>
        </w:rPr>
        <w:t xml:space="preserve"> to ensure positive learning experiences for trainees. </w:t>
      </w:r>
      <w:r w:rsidDel="00000000" w:rsidR="00000000" w:rsidRPr="00000000">
        <w:rPr>
          <w:rFonts w:ascii="Times New Roman" w:cs="Times New Roman" w:eastAsia="Times New Roman" w:hAnsi="Times New Roman"/>
          <w:sz w:val="24"/>
          <w:szCs w:val="24"/>
          <w:rtl w:val="0"/>
        </w:rPr>
        <w:t xml:space="preserve">Trainees should be provided support and resources</w:t>
      </w:r>
      <w:r w:rsidDel="00000000" w:rsidR="00000000" w:rsidRPr="00000000">
        <w:rPr>
          <w:rFonts w:ascii="Times New Roman" w:cs="Times New Roman" w:eastAsia="Times New Roman" w:hAnsi="Times New Roman"/>
          <w:b w:val="0"/>
          <w:sz w:val="24"/>
          <w:szCs w:val="24"/>
          <w:rtl w:val="0"/>
        </w:rPr>
        <w:t xml:space="preserve"> to help them navigate balancing personal and professional identities. Exposure to diverse client cases should be facilitated to enhance trainees' learning and skill development. Counselling </w:t>
      </w:r>
      <w:r w:rsidDel="00000000" w:rsidR="00000000" w:rsidRPr="00000000">
        <w:rPr>
          <w:rFonts w:ascii="Times New Roman" w:cs="Times New Roman" w:eastAsia="Times New Roman" w:hAnsi="Times New Roman"/>
          <w:sz w:val="24"/>
          <w:szCs w:val="24"/>
          <w:rtl w:val="0"/>
        </w:rPr>
        <w:t xml:space="preserve">programmes</w:t>
      </w:r>
      <w:r w:rsidDel="00000000" w:rsidR="00000000" w:rsidRPr="00000000">
        <w:rPr>
          <w:rFonts w:ascii="Times New Roman" w:cs="Times New Roman" w:eastAsia="Times New Roman" w:hAnsi="Times New Roman"/>
          <w:b w:val="0"/>
          <w:sz w:val="24"/>
          <w:szCs w:val="24"/>
          <w:rtl w:val="0"/>
        </w:rPr>
        <w:t xml:space="preserve"> and </w:t>
      </w:r>
      <w:r w:rsidDel="00000000" w:rsidR="00000000" w:rsidRPr="00000000">
        <w:rPr>
          <w:rFonts w:ascii="Times New Roman" w:cs="Times New Roman" w:eastAsia="Times New Roman" w:hAnsi="Times New Roman"/>
          <w:sz w:val="24"/>
          <w:szCs w:val="24"/>
          <w:rtl w:val="0"/>
        </w:rPr>
        <w:t xml:space="preserve">organisations</w:t>
      </w:r>
      <w:r w:rsidDel="00000000" w:rsidR="00000000" w:rsidRPr="00000000">
        <w:rPr>
          <w:rFonts w:ascii="Times New Roman" w:cs="Times New Roman" w:eastAsia="Times New Roman" w:hAnsi="Times New Roman"/>
          <w:b w:val="0"/>
          <w:sz w:val="24"/>
          <w:szCs w:val="24"/>
          <w:rtl w:val="0"/>
        </w:rPr>
        <w:t xml:space="preserve"> should also provide support and guidance during the transition from unpaid to paid counselling roles and implement robust quality assurance measures to ensure </w:t>
      </w:r>
      <w:r w:rsidDel="00000000" w:rsidR="00000000" w:rsidRPr="00000000">
        <w:rPr>
          <w:rFonts w:ascii="Times New Roman" w:cs="Times New Roman" w:eastAsia="Times New Roman" w:hAnsi="Times New Roman"/>
          <w:sz w:val="24"/>
          <w:szCs w:val="24"/>
          <w:rtl w:val="0"/>
        </w:rPr>
        <w:t xml:space="preserve">placements' effectiveness and ethical practice</w:t>
      </w:r>
      <w:r w:rsidDel="00000000" w:rsidR="00000000" w:rsidRPr="00000000">
        <w:rPr>
          <w:rFonts w:ascii="Times New Roman" w:cs="Times New Roman" w:eastAsia="Times New Roman" w:hAnsi="Times New Roman"/>
          <w:b w:val="0"/>
          <w:sz w:val="24"/>
          <w:szCs w:val="24"/>
          <w:rtl w:val="0"/>
        </w:rPr>
        <w:t xml:space="preserve">.</w:t>
        <w:br w:type="textWrapping"/>
        <w:br w:type="textWrapping"/>
        <w:t xml:space="preserve">For future research, it would be valuable to explore the experiences and challenges faced by trainee counsellors in different types of placements, such as school-based placements or placements in specific therapeutic modalities. Additionally, further research could investigate the long-term impact of placements on trainees' professional development and career trajectories. Exploring the perspectives of clients who have received counselling from trainee counsellors in placements could also provide valuable insights into the effectiveness and benefits of placements. Finally, research on the experiences of supervisors and mentors in supporting trainees during placements would contribute to a comprehensive understanding of the placement process.</w:t>
      </w:r>
      <w:r w:rsidDel="00000000" w:rsidR="00000000" w:rsidRPr="00000000">
        <w:rPr>
          <w:rFonts w:ascii="Times New Roman" w:cs="Times New Roman" w:eastAsia="Times New Roman" w:hAnsi="Times New Roman"/>
          <w:sz w:val="24"/>
          <w:szCs w:val="24"/>
          <w:rtl w:val="0"/>
        </w:rPr>
        <w:t xml:space="preserve"> Quality assurance systems are essential to maintain the integrity of placements and ensure that clients receive ethical and competent counselling services. This finding underscores the importance of implementing robust quality assurance measures in counselling programmes and organisations to ensure placements' effectiveness and ethical practice (McLeod, 2011).</w:t>
        <w:br w:type="textWrapping"/>
      </w:r>
    </w:p>
    <w:p w:rsidR="00000000" w:rsidDel="00000000" w:rsidP="00000000" w:rsidRDefault="00000000" w:rsidRPr="00000000" w14:paraId="00000031">
      <w:pPr>
        <w:widowControl w:val="0"/>
        <w:spacing w:line="360" w:lineRule="auto"/>
        <w:rPr/>
      </w:pPr>
      <w:r w:rsidDel="00000000" w:rsidR="00000000" w:rsidRPr="00000000">
        <w:rPr>
          <w:rtl w:val="0"/>
        </w:rPr>
      </w:r>
    </w:p>
    <w:p w:rsidR="00000000" w:rsidDel="00000000" w:rsidP="00000000" w:rsidRDefault="00000000" w:rsidRPr="00000000" w14:paraId="00000032">
      <w:pPr>
        <w:widowControl w:val="0"/>
        <w:spacing w:line="360" w:lineRule="auto"/>
        <w:rPr/>
      </w:pPr>
      <w:r w:rsidDel="00000000" w:rsidR="00000000" w:rsidRPr="00000000">
        <w:rPr>
          <w:rtl w:val="0"/>
        </w:rPr>
        <w:t xml:space="preserve">References:</w:t>
      </w:r>
    </w:p>
    <w:p w:rsidR="00000000" w:rsidDel="00000000" w:rsidP="00000000" w:rsidRDefault="00000000" w:rsidRPr="00000000" w14:paraId="00000033">
      <w:pPr>
        <w:widowControl w:val="0"/>
        <w:spacing w:after="240" w:before="240" w:line="360" w:lineRule="auto"/>
        <w:ind w:left="0" w:firstLine="0"/>
        <w:rPr/>
      </w:pPr>
      <w:r w:rsidDel="00000000" w:rsidR="00000000" w:rsidRPr="00000000">
        <w:rPr>
          <w:rtl w:val="0"/>
        </w:rPr>
        <w:t xml:space="preserve">Arribas-Ayllon, M., &amp; Sarangi, S. (2014). Counselling uncertainty: Genetics professionals’ accounts of (non)directiveness and trust/distrust. </w:t>
      </w:r>
      <w:r w:rsidDel="00000000" w:rsidR="00000000" w:rsidRPr="00000000">
        <w:rPr>
          <w:i w:val="1"/>
          <w:rtl w:val="0"/>
        </w:rPr>
        <w:t xml:space="preserve">Health, Risk &amp;amp; Society</w:t>
      </w:r>
      <w:r w:rsidDel="00000000" w:rsidR="00000000" w:rsidRPr="00000000">
        <w:rPr>
          <w:rtl w:val="0"/>
        </w:rPr>
        <w:t xml:space="preserve">, </w:t>
      </w:r>
      <w:r w:rsidDel="00000000" w:rsidR="00000000" w:rsidRPr="00000000">
        <w:rPr>
          <w:i w:val="1"/>
          <w:rtl w:val="0"/>
        </w:rPr>
        <w:t xml:space="preserve">16</w:t>
      </w:r>
      <w:r w:rsidDel="00000000" w:rsidR="00000000" w:rsidRPr="00000000">
        <w:rPr>
          <w:rtl w:val="0"/>
        </w:rPr>
        <w:t xml:space="preserve">(2), 171–184. https://doi.org/10.1080/13698575.2014.884545</w:t>
      </w:r>
    </w:p>
    <w:p w:rsidR="00000000" w:rsidDel="00000000" w:rsidP="00000000" w:rsidRDefault="00000000" w:rsidRPr="00000000" w14:paraId="00000034">
      <w:pPr>
        <w:widowControl w:val="0"/>
        <w:spacing w:after="240" w:before="240" w:line="360" w:lineRule="auto"/>
        <w:ind w:left="0" w:firstLine="0"/>
        <w:rPr/>
      </w:pPr>
      <w:r w:rsidDel="00000000" w:rsidR="00000000" w:rsidRPr="00000000">
        <w:rPr>
          <w:rtl w:val="0"/>
        </w:rPr>
        <w:t xml:space="preserve">Cinotti, D. (2014). Competing professional identity models in school counseling: A historical perspective and commentary. </w:t>
      </w:r>
      <w:r w:rsidDel="00000000" w:rsidR="00000000" w:rsidRPr="00000000">
        <w:rPr>
          <w:i w:val="1"/>
          <w:rtl w:val="0"/>
        </w:rPr>
        <w:t xml:space="preserve">The Professional Counselor</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(5), 417–425. https://doi.org/10.15241/dc.4.5.417</w:t>
      </w:r>
    </w:p>
    <w:p w:rsidR="00000000" w:rsidDel="00000000" w:rsidP="00000000" w:rsidRDefault="00000000" w:rsidRPr="00000000" w14:paraId="00000035">
      <w:pPr>
        <w:widowControl w:val="0"/>
        <w:spacing w:after="240" w:before="240" w:line="360" w:lineRule="auto"/>
        <w:ind w:left="0" w:firstLine="0"/>
        <w:rPr/>
      </w:pPr>
      <w:r w:rsidDel="00000000" w:rsidR="00000000" w:rsidRPr="00000000">
        <w:rPr>
          <w:rtl w:val="0"/>
        </w:rPr>
        <w:t xml:space="preserve">Joseph, S., Murphy, D., &amp; Holford, J. (2018). Counselling training in higher education in the United Kingdom: Challenges and opportunities for research. </w:t>
      </w:r>
      <w:r w:rsidDel="00000000" w:rsidR="00000000" w:rsidRPr="00000000">
        <w:rPr>
          <w:i w:val="1"/>
          <w:rtl w:val="0"/>
        </w:rPr>
        <w:t xml:space="preserve">Counselling and Psychotherapy Research</w:t>
      </w:r>
      <w:r w:rsidDel="00000000" w:rsidR="00000000" w:rsidRPr="00000000">
        <w:rPr>
          <w:rtl w:val="0"/>
        </w:rPr>
        <w:t xml:space="preserve">, </w:t>
      </w:r>
      <w:r w:rsidDel="00000000" w:rsidR="00000000" w:rsidRPr="00000000">
        <w:rPr>
          <w:i w:val="1"/>
          <w:rtl w:val="0"/>
        </w:rPr>
        <w:t xml:space="preserve">18</w:t>
      </w:r>
      <w:r w:rsidDel="00000000" w:rsidR="00000000" w:rsidRPr="00000000">
        <w:rPr>
          <w:rtl w:val="0"/>
        </w:rPr>
        <w:t xml:space="preserve">(4), 387–394. https://doi.org/10.1002/capr.12189</w:t>
      </w:r>
    </w:p>
    <w:p w:rsidR="00000000" w:rsidDel="00000000" w:rsidP="00000000" w:rsidRDefault="00000000" w:rsidRPr="00000000" w14:paraId="00000036">
      <w:pPr>
        <w:widowControl w:val="0"/>
        <w:spacing w:after="240" w:before="240" w:line="360" w:lineRule="auto"/>
        <w:ind w:left="0" w:firstLine="0"/>
        <w:rPr/>
      </w:pPr>
      <w:r w:rsidDel="00000000" w:rsidR="00000000" w:rsidRPr="00000000">
        <w:rPr>
          <w:rtl w:val="0"/>
        </w:rPr>
        <w:t xml:space="preserve">Kliethermes, S. A., Dugas, L. R., LaBella, C. R., Alawad, N., Pasulka, J., &amp; Jayanthi, N. (2018). Benefits and challenges of Serial Sports Training Risk Assessment and Counselling in kids: The t.r.a.c.k. randomised intervention study. </w:t>
      </w:r>
      <w:r w:rsidDel="00000000" w:rsidR="00000000" w:rsidRPr="00000000">
        <w:rPr>
          <w:i w:val="1"/>
          <w:rtl w:val="0"/>
        </w:rPr>
        <w:t xml:space="preserve">British Journal of Sports Medicine</w:t>
      </w:r>
      <w:r w:rsidDel="00000000" w:rsidR="00000000" w:rsidRPr="00000000">
        <w:rPr>
          <w:rtl w:val="0"/>
        </w:rPr>
        <w:t xml:space="preserve">, </w:t>
      </w:r>
      <w:r w:rsidDel="00000000" w:rsidR="00000000" w:rsidRPr="00000000">
        <w:rPr>
          <w:i w:val="1"/>
          <w:rtl w:val="0"/>
        </w:rPr>
        <w:t xml:space="preserve">53</w:t>
      </w:r>
      <w:r w:rsidDel="00000000" w:rsidR="00000000" w:rsidRPr="00000000">
        <w:rPr>
          <w:rtl w:val="0"/>
        </w:rPr>
        <w:t xml:space="preserve">(4), 243–249. https://doi.org/10.1136/bjsports-2018-099863</w:t>
      </w:r>
    </w:p>
    <w:p w:rsidR="00000000" w:rsidDel="00000000" w:rsidP="00000000" w:rsidRDefault="00000000" w:rsidRPr="00000000" w14:paraId="00000037">
      <w:pPr>
        <w:widowControl w:val="0"/>
        <w:spacing w:after="240" w:before="240" w:line="360" w:lineRule="auto"/>
        <w:ind w:left="0" w:firstLine="0"/>
        <w:rPr/>
      </w:pPr>
      <w:r w:rsidDel="00000000" w:rsidR="00000000" w:rsidRPr="00000000">
        <w:rPr>
          <w:rtl w:val="0"/>
        </w:rPr>
        <w:t xml:space="preserve">Luterman, D. (2020). On teaching counseling: Getting beyond informational counseling. </w:t>
      </w:r>
      <w:r w:rsidDel="00000000" w:rsidR="00000000" w:rsidRPr="00000000">
        <w:rPr>
          <w:i w:val="1"/>
          <w:rtl w:val="0"/>
        </w:rPr>
        <w:t xml:space="preserve">American Journal of Speech-Language Pathology</w:t>
      </w:r>
      <w:r w:rsidDel="00000000" w:rsidR="00000000" w:rsidRPr="00000000">
        <w:rPr>
          <w:rtl w:val="0"/>
        </w:rPr>
        <w:t xml:space="preserve">, </w:t>
      </w:r>
      <w:r w:rsidDel="00000000" w:rsidR="00000000" w:rsidRPr="00000000">
        <w:rPr>
          <w:i w:val="1"/>
          <w:rtl w:val="0"/>
        </w:rPr>
        <w:t xml:space="preserve">29</w:t>
      </w:r>
      <w:r w:rsidDel="00000000" w:rsidR="00000000" w:rsidRPr="00000000">
        <w:rPr>
          <w:rtl w:val="0"/>
        </w:rPr>
        <w:t xml:space="preserve">(2), 903–908. https://doi.org/10.1044/2019_ajslp-19-00013</w:t>
      </w:r>
    </w:p>
    <w:p w:rsidR="00000000" w:rsidDel="00000000" w:rsidP="00000000" w:rsidRDefault="00000000" w:rsidRPr="00000000" w14:paraId="00000038">
      <w:pPr>
        <w:widowControl w:val="0"/>
        <w:spacing w:after="240" w:before="240" w:line="360" w:lineRule="auto"/>
        <w:ind w:left="0" w:firstLine="0"/>
        <w:rPr/>
      </w:pPr>
      <w:r w:rsidDel="00000000" w:rsidR="00000000" w:rsidRPr="00000000">
        <w:rPr>
          <w:rtl w:val="0"/>
        </w:rPr>
        <w:t xml:space="preserve">McLeod, J. (2011). In </w:t>
      </w:r>
      <w:r w:rsidDel="00000000" w:rsidR="00000000" w:rsidRPr="00000000">
        <w:rPr>
          <w:i w:val="1"/>
          <w:rtl w:val="0"/>
        </w:rPr>
        <w:t xml:space="preserve">Qualitative Research in Counselling and psychotherapy</w:t>
      </w:r>
      <w:r w:rsidDel="00000000" w:rsidR="00000000" w:rsidRPr="00000000">
        <w:rPr>
          <w:rtl w:val="0"/>
        </w:rPr>
        <w:t xml:space="preserve">. essay, SAGE.</w:t>
      </w:r>
    </w:p>
    <w:p w:rsidR="00000000" w:rsidDel="00000000" w:rsidP="00000000" w:rsidRDefault="00000000" w:rsidRPr="00000000" w14:paraId="00000039">
      <w:pPr>
        <w:widowControl w:val="0"/>
        <w:spacing w:after="240" w:before="240" w:line="360" w:lineRule="auto"/>
        <w:ind w:left="0" w:firstLine="0"/>
        <w:rPr/>
      </w:pPr>
      <w:r w:rsidDel="00000000" w:rsidR="00000000" w:rsidRPr="00000000">
        <w:rPr>
          <w:rtl w:val="0"/>
        </w:rPr>
        <w:t xml:space="preserve">Murphy, D., Irfan, N., Barnett, H., Castledine, E., &amp; Enescu, L. (2018). A systematic review and meta‐synthesis of qualitative research into mandatory personal psychotherapy during training. </w:t>
      </w:r>
      <w:r w:rsidDel="00000000" w:rsidR="00000000" w:rsidRPr="00000000">
        <w:rPr>
          <w:i w:val="1"/>
          <w:rtl w:val="0"/>
        </w:rPr>
        <w:t xml:space="preserve">Counselling and Psychotherapy Research</w:t>
      </w:r>
      <w:r w:rsidDel="00000000" w:rsidR="00000000" w:rsidRPr="00000000">
        <w:rPr>
          <w:rtl w:val="0"/>
        </w:rPr>
        <w:t xml:space="preserve">, </w:t>
      </w:r>
      <w:r w:rsidDel="00000000" w:rsidR="00000000" w:rsidRPr="00000000">
        <w:rPr>
          <w:i w:val="1"/>
          <w:rtl w:val="0"/>
        </w:rPr>
        <w:t xml:space="preserve">18</w:t>
      </w:r>
      <w:r w:rsidDel="00000000" w:rsidR="00000000" w:rsidRPr="00000000">
        <w:rPr>
          <w:rtl w:val="0"/>
        </w:rPr>
        <w:t xml:space="preserve">(2), 199–214. https://doi.org/10.1002/capr.12162</w:t>
      </w:r>
    </w:p>
    <w:p w:rsidR="00000000" w:rsidDel="00000000" w:rsidP="00000000" w:rsidRDefault="00000000" w:rsidRPr="00000000" w14:paraId="0000003A">
      <w:pPr>
        <w:widowControl w:val="0"/>
        <w:spacing w:after="240" w:before="240" w:line="360" w:lineRule="auto"/>
        <w:ind w:left="0" w:firstLine="0"/>
        <w:rPr/>
      </w:pPr>
      <w:r w:rsidDel="00000000" w:rsidR="00000000" w:rsidRPr="00000000">
        <w:rPr>
          <w:rtl w:val="0"/>
        </w:rPr>
        <w:t xml:space="preserve">Spurgeon, S. L., Gibbons, M. M., &amp; Cochran, J. L. (2012). Creating personal dispositions for a professional counseling program. </w:t>
      </w:r>
      <w:r w:rsidDel="00000000" w:rsidR="00000000" w:rsidRPr="00000000">
        <w:rPr>
          <w:i w:val="1"/>
          <w:rtl w:val="0"/>
        </w:rPr>
        <w:t xml:space="preserve">Counseling and Values</w:t>
      </w:r>
      <w:r w:rsidDel="00000000" w:rsidR="00000000" w:rsidRPr="00000000">
        <w:rPr>
          <w:rtl w:val="0"/>
        </w:rPr>
        <w:t xml:space="preserve">, </w:t>
      </w:r>
      <w:r w:rsidDel="00000000" w:rsidR="00000000" w:rsidRPr="00000000">
        <w:rPr>
          <w:i w:val="1"/>
          <w:rtl w:val="0"/>
        </w:rPr>
        <w:t xml:space="preserve">57</w:t>
      </w:r>
      <w:r w:rsidDel="00000000" w:rsidR="00000000" w:rsidRPr="00000000">
        <w:rPr>
          <w:rtl w:val="0"/>
        </w:rPr>
        <w:t xml:space="preserve">(1), 96–108. https://doi.org/10.1002/j.2161-007x.2012.00011.x</w:t>
      </w:r>
    </w:p>
    <w:p w:rsidR="00000000" w:rsidDel="00000000" w:rsidP="00000000" w:rsidRDefault="00000000" w:rsidRPr="00000000" w14:paraId="0000003B">
      <w:pPr>
        <w:widowControl w:val="0"/>
        <w:spacing w:after="240" w:before="240" w:line="360" w:lineRule="auto"/>
        <w:ind w:left="0" w:firstLine="0"/>
        <w:rPr>
          <w:i w:val="1"/>
        </w:rPr>
      </w:pPr>
      <w:r w:rsidDel="00000000" w:rsidR="00000000" w:rsidRPr="00000000">
        <w:rPr>
          <w:rtl w:val="0"/>
        </w:rPr>
        <w:t xml:space="preserve">Tindall, L. (2009). J.A. Smith, P. Flower and M. Larkin (2009),</w:t>
      </w:r>
      <w:r w:rsidDel="00000000" w:rsidR="00000000" w:rsidRPr="00000000">
        <w:rPr>
          <w:i w:val="1"/>
          <w:rtl w:val="0"/>
        </w:rPr>
        <w:t xml:space="preserve">interpretative phenomenological analysis: Theory, method and research</w:t>
      </w:r>
      <w:r w:rsidDel="00000000" w:rsidR="00000000" w:rsidRPr="00000000">
        <w:rPr>
          <w:rtl w:val="0"/>
        </w:rPr>
        <w:t xml:space="preserve">. </w:t>
      </w:r>
      <w:r w:rsidDel="00000000" w:rsidR="00000000" w:rsidRPr="00000000">
        <w:rPr>
          <w:i w:val="1"/>
          <w:rtl w:val="0"/>
        </w:rPr>
        <w:t xml:space="preserve">Qualitative Research in</w:t>
      </w:r>
    </w:p>
    <w:p w:rsidR="00000000" w:rsidDel="00000000" w:rsidP="00000000" w:rsidRDefault="00000000" w:rsidRPr="00000000" w14:paraId="0000003C">
      <w:pPr>
        <w:widowControl w:val="0"/>
        <w:spacing w:after="240" w:before="240" w:line="360" w:lineRule="auto"/>
        <w:ind w:left="0" w:firstLine="0"/>
        <w:rPr/>
      </w:pPr>
      <w:r w:rsidDel="00000000" w:rsidR="00000000" w:rsidRPr="00000000">
        <w:rPr>
          <w:i w:val="1"/>
          <w:rtl w:val="0"/>
        </w:rPr>
        <w:t xml:space="preserve">Psychology</w:t>
      </w:r>
      <w:r w:rsidDel="00000000" w:rsidR="00000000" w:rsidRPr="00000000">
        <w:rPr>
          <w:rtl w:val="0"/>
        </w:rPr>
        <w:t xml:space="preserve">, </w:t>
      </w:r>
      <w:r w:rsidDel="00000000" w:rsidR="00000000" w:rsidRPr="00000000">
        <w:rPr>
          <w:i w:val="1"/>
          <w:rtl w:val="0"/>
        </w:rPr>
        <w:t xml:space="preserve">6</w:t>
      </w:r>
      <w:r w:rsidDel="00000000" w:rsidR="00000000" w:rsidRPr="00000000">
        <w:rPr>
          <w:rtl w:val="0"/>
        </w:rPr>
        <w:t xml:space="preserve">(4), 346–347. https://doi.org/10.1080/14780880903340091</w:t>
      </w:r>
    </w:p>
    <w:p w:rsidR="00000000" w:rsidDel="00000000" w:rsidP="00000000" w:rsidRDefault="00000000" w:rsidRPr="00000000" w14:paraId="0000003D">
      <w:pPr>
        <w:widowControl w:val="0"/>
        <w:spacing w:after="240" w:before="240" w:line="360" w:lineRule="auto"/>
        <w:ind w:left="0" w:firstLine="0"/>
        <w:rPr/>
      </w:pPr>
      <w:r w:rsidDel="00000000" w:rsidR="00000000" w:rsidRPr="00000000">
        <w:rPr>
          <w:rtl w:val="0"/>
        </w:rPr>
        <w:t xml:space="preserve">Williams, E. A., Scandura, T. A., &amp; Gavin, M. (2009). Understanding team-level career mentoring by leaders and its effects on individual team-source learning: The effects of intra-group Processes. </w:t>
      </w:r>
      <w:r w:rsidDel="00000000" w:rsidR="00000000" w:rsidRPr="00000000">
        <w:rPr>
          <w:i w:val="1"/>
          <w:rtl w:val="0"/>
        </w:rPr>
        <w:t xml:space="preserve">Human Relations</w:t>
      </w:r>
      <w:r w:rsidDel="00000000" w:rsidR="00000000" w:rsidRPr="00000000">
        <w:rPr>
          <w:rtl w:val="0"/>
        </w:rPr>
        <w:t xml:space="preserve">, </w:t>
      </w:r>
      <w:r w:rsidDel="00000000" w:rsidR="00000000" w:rsidRPr="00000000">
        <w:rPr>
          <w:i w:val="1"/>
          <w:rtl w:val="0"/>
        </w:rPr>
        <w:t xml:space="preserve">62</w:t>
      </w:r>
      <w:r w:rsidDel="00000000" w:rsidR="00000000" w:rsidRPr="00000000">
        <w:rPr>
          <w:rtl w:val="0"/>
        </w:rPr>
        <w:t xml:space="preserve">(11), 1635–1666. https://doi.org/10.1177/0018726709346375</w:t>
      </w:r>
    </w:p>
    <w:p w:rsidR="00000000" w:rsidDel="00000000" w:rsidP="00000000" w:rsidRDefault="00000000" w:rsidRPr="00000000" w14:paraId="0000003E">
      <w:pPr>
        <w:widowControl w:val="0"/>
        <w:spacing w:after="240" w:before="240" w:line="360" w:lineRule="auto"/>
        <w:ind w:left="0" w:firstLine="0"/>
        <w:rPr/>
      </w:pPr>
      <w:r w:rsidDel="00000000" w:rsidR="00000000" w:rsidRPr="00000000">
        <w:rPr>
          <w:rtl w:val="0"/>
        </w:rPr>
        <w:t xml:space="preserve">Xiong, Y., Bonner, M., Travis, S., Xing, F., &amp; Zhang, Q. (2021). International Counseling Students’ Practicum Experience in a counseling program in the United States. </w:t>
      </w:r>
      <w:r w:rsidDel="00000000" w:rsidR="00000000" w:rsidRPr="00000000">
        <w:rPr>
          <w:i w:val="1"/>
          <w:rtl w:val="0"/>
        </w:rPr>
        <w:t xml:space="preserve">Journal of International Students</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(3). https://doi.org/10.32674/jis.v12i3.3444 </w:t>
      </w:r>
    </w:p>
    <w:p w:rsidR="00000000" w:rsidDel="00000000" w:rsidP="00000000" w:rsidRDefault="00000000" w:rsidRPr="00000000" w14:paraId="0000003F">
      <w:pPr>
        <w:widowControl w:val="0"/>
        <w:spacing w:line="360" w:lineRule="auto"/>
        <w:rPr/>
      </w:pPr>
      <w:r w:rsidDel="00000000" w:rsidR="00000000" w:rsidRPr="00000000">
        <w:rPr>
          <w:rtl w:val="0"/>
        </w:rPr>
        <w:br w:type="textWrapping"/>
        <w:t xml:space="preserve">Smith, J. A., Flowers, P., &amp; Larkin, M. (2009). Interpretative phenomenological analysis: Theory, method, and research. Sage.</w:t>
      </w:r>
    </w:p>
    <w:p w:rsidR="00000000" w:rsidDel="00000000" w:rsidP="00000000" w:rsidRDefault="00000000" w:rsidRPr="00000000" w14:paraId="00000040">
      <w:pPr>
        <w:widowControl w:val="0"/>
        <w:spacing w:after="240" w:before="240" w:line="360" w:lineRule="auto"/>
        <w:ind w:left="0" w:firstLine="0"/>
        <w:rPr/>
      </w:pPr>
      <w:r w:rsidDel="00000000" w:rsidR="00000000" w:rsidRPr="00000000">
        <w:rPr>
          <w:rtl w:val="0"/>
        </w:rPr>
        <w:t xml:space="preserve">Tindall, L. (2009). J.A. Smith, P. Flower and M. Larkin (2009),</w:t>
      </w:r>
      <w:r w:rsidDel="00000000" w:rsidR="00000000" w:rsidRPr="00000000">
        <w:rPr>
          <w:i w:val="1"/>
          <w:rtl w:val="0"/>
        </w:rPr>
        <w:t xml:space="preserve">interpretative phenomenological analysis: Theory, method and research</w:t>
      </w:r>
      <w:r w:rsidDel="00000000" w:rsidR="00000000" w:rsidRPr="00000000">
        <w:rPr>
          <w:rtl w:val="0"/>
        </w:rPr>
        <w:t xml:space="preserve">. </w:t>
      </w:r>
      <w:r w:rsidDel="00000000" w:rsidR="00000000" w:rsidRPr="00000000">
        <w:rPr>
          <w:i w:val="1"/>
          <w:rtl w:val="0"/>
        </w:rPr>
        <w:t xml:space="preserve">Qualitative Research in Psychology</w:t>
      </w:r>
      <w:r w:rsidDel="00000000" w:rsidR="00000000" w:rsidRPr="00000000">
        <w:rPr>
          <w:rtl w:val="0"/>
        </w:rPr>
        <w:t xml:space="preserve">, </w:t>
      </w:r>
      <w:r w:rsidDel="00000000" w:rsidR="00000000" w:rsidRPr="00000000">
        <w:rPr>
          <w:i w:val="1"/>
          <w:rtl w:val="0"/>
        </w:rPr>
        <w:t xml:space="preserve">6</w:t>
      </w:r>
      <w:r w:rsidDel="00000000" w:rsidR="00000000" w:rsidRPr="00000000">
        <w:rPr>
          <w:rtl w:val="0"/>
        </w:rPr>
        <w:t xml:space="preserve">(4), 346–347. https://doi.org/10.1080/14780880903340091 </w:t>
      </w:r>
    </w:p>
    <w:p w:rsidR="00000000" w:rsidDel="00000000" w:rsidP="00000000" w:rsidRDefault="00000000" w:rsidRPr="00000000" w14:paraId="00000041">
      <w:pPr>
        <w:widowControl w:val="0"/>
        <w:spacing w:after="240" w:before="240" w:line="360" w:lineRule="auto"/>
        <w:ind w:left="0" w:firstLine="0"/>
        <w:rPr/>
      </w:pPr>
      <w:r w:rsidDel="00000000" w:rsidR="00000000" w:rsidRPr="00000000">
        <w:rPr>
          <w:rtl w:val="0"/>
        </w:rPr>
      </w:r>
    </w:p>
    <w:p w:rsidR="00000000" w:rsidDel="00000000" w:rsidP="00000000" w:rsidRDefault="00000000" w:rsidRPr="00000000" w14:paraId="00000042">
      <w:pPr>
        <w:widowControl w:val="0"/>
        <w:spacing w:after="240" w:before="240" w:line="360" w:lineRule="auto"/>
        <w:ind w:left="0" w:firstLine="0"/>
        <w:rPr/>
      </w:pPr>
      <w:r w:rsidDel="00000000" w:rsidR="00000000" w:rsidRPr="00000000">
        <w:rPr>
          <w:rtl w:val="0"/>
        </w:rPr>
      </w:r>
    </w:p>
    <w:p w:rsidR="00000000" w:rsidDel="00000000" w:rsidP="00000000" w:rsidRDefault="00000000" w:rsidRPr="00000000" w14:paraId="00000043">
      <w:pPr>
        <w:widowControl w:val="0"/>
        <w:spacing w:after="240" w:before="240" w:line="360" w:lineRule="auto"/>
        <w:ind w:left="0" w:firstLine="0"/>
        <w:rPr/>
      </w:pPr>
      <w:r w:rsidDel="00000000" w:rsidR="00000000" w:rsidRPr="00000000">
        <w:rPr>
          <w:rtl w:val="0"/>
        </w:rPr>
      </w:r>
    </w:p>
    <w:p w:rsidR="00000000" w:rsidDel="00000000" w:rsidP="00000000" w:rsidRDefault="00000000" w:rsidRPr="00000000" w14:paraId="00000044">
      <w:pPr>
        <w:widowControl w:val="0"/>
        <w:spacing w:after="240" w:before="240" w:line="360" w:lineRule="auto"/>
        <w:ind w:left="0" w:firstLine="0"/>
        <w:rPr/>
      </w:pPr>
      <w:r w:rsidDel="00000000" w:rsidR="00000000" w:rsidRPr="00000000">
        <w:rPr>
          <w:rtl w:val="0"/>
        </w:rPr>
      </w:r>
    </w:p>
    <w:p w:rsidR="00000000" w:rsidDel="00000000" w:rsidP="00000000" w:rsidRDefault="00000000" w:rsidRPr="00000000" w14:paraId="00000045">
      <w:pPr>
        <w:widowControl w:val="0"/>
        <w:spacing w:after="240" w:before="240" w:line="360" w:lineRule="auto"/>
        <w:ind w:left="0" w:firstLine="0"/>
        <w:rPr/>
      </w:pPr>
      <w:r w:rsidDel="00000000" w:rsidR="00000000" w:rsidRPr="00000000">
        <w:rPr>
          <w:rtl w:val="0"/>
        </w:rPr>
      </w:r>
    </w:p>
    <w:p w:rsidR="00000000" w:rsidDel="00000000" w:rsidP="00000000" w:rsidRDefault="00000000" w:rsidRPr="00000000" w14:paraId="00000046">
      <w:pPr>
        <w:widowControl w:val="0"/>
        <w:spacing w:after="240" w:before="240" w:line="360" w:lineRule="auto"/>
        <w:ind w:left="0" w:firstLine="0"/>
        <w:rPr/>
      </w:pPr>
      <w:r w:rsidDel="00000000" w:rsidR="00000000" w:rsidRPr="00000000">
        <w:rPr>
          <w:rtl w:val="0"/>
        </w:rPr>
      </w:r>
    </w:p>
    <w:p w:rsidR="00000000" w:rsidDel="00000000" w:rsidP="00000000" w:rsidRDefault="00000000" w:rsidRPr="00000000" w14:paraId="00000047">
      <w:pPr>
        <w:widowControl w:val="0"/>
        <w:spacing w:after="240" w:before="240" w:line="360" w:lineRule="auto"/>
        <w:ind w:left="0" w:firstLine="0"/>
        <w:rPr/>
      </w:pPr>
      <w:r w:rsidDel="00000000" w:rsidR="00000000" w:rsidRPr="00000000">
        <w:rPr>
          <w:rtl w:val="0"/>
        </w:rPr>
      </w:r>
    </w:p>
    <w:p w:rsidR="00000000" w:rsidDel="00000000" w:rsidP="00000000" w:rsidRDefault="00000000" w:rsidRPr="00000000" w14:paraId="00000048">
      <w:pPr>
        <w:widowControl w:val="0"/>
        <w:spacing w:after="240" w:before="240" w:line="360" w:lineRule="auto"/>
        <w:ind w:left="0" w:firstLine="0"/>
        <w:rPr/>
      </w:pPr>
      <w:r w:rsidDel="00000000" w:rsidR="00000000" w:rsidRPr="00000000">
        <w:rPr>
          <w:rtl w:val="0"/>
        </w:rPr>
      </w:r>
    </w:p>
    <w:p w:rsidR="00000000" w:rsidDel="00000000" w:rsidP="00000000" w:rsidRDefault="00000000" w:rsidRPr="00000000" w14:paraId="00000049">
      <w:pPr>
        <w:widowControl w:val="0"/>
        <w:spacing w:after="240" w:before="240" w:line="360" w:lineRule="auto"/>
        <w:ind w:left="0" w:firstLine="0"/>
        <w:rPr/>
      </w:pPr>
      <w:r w:rsidDel="00000000" w:rsidR="00000000" w:rsidRPr="00000000">
        <w:rPr>
          <w:rtl w:val="0"/>
        </w:rPr>
      </w:r>
    </w:p>
    <w:p w:rsidR="00000000" w:rsidDel="00000000" w:rsidP="00000000" w:rsidRDefault="00000000" w:rsidRPr="00000000" w14:paraId="0000004A">
      <w:pPr>
        <w:widowControl w:val="0"/>
        <w:spacing w:after="240" w:before="240" w:line="360" w:lineRule="auto"/>
        <w:ind w:left="0" w:firstLine="0"/>
        <w:rPr/>
      </w:pPr>
      <w:r w:rsidDel="00000000" w:rsidR="00000000" w:rsidRPr="00000000">
        <w:rPr>
          <w:rtl w:val="0"/>
        </w:rPr>
      </w:r>
    </w:p>
    <w:p w:rsidR="00000000" w:rsidDel="00000000" w:rsidP="00000000" w:rsidRDefault="00000000" w:rsidRPr="00000000" w14:paraId="0000004B">
      <w:pPr>
        <w:widowControl w:val="0"/>
        <w:spacing w:after="240" w:before="240" w:line="360" w:lineRule="auto"/>
        <w:ind w:left="0" w:firstLine="0"/>
        <w:rPr/>
      </w:pPr>
      <w:r w:rsidDel="00000000" w:rsidR="00000000" w:rsidRPr="00000000">
        <w:rPr>
          <w:rtl w:val="0"/>
        </w:rPr>
      </w:r>
    </w:p>
    <w:p w:rsidR="00000000" w:rsidDel="00000000" w:rsidP="00000000" w:rsidRDefault="00000000" w:rsidRPr="00000000" w14:paraId="0000004C">
      <w:pPr>
        <w:widowControl w:val="0"/>
        <w:spacing w:after="240"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widowControl w:val="0"/>
        <w:spacing w:after="240"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widowControl w:val="0"/>
        <w:spacing w:after="240"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widowControl w:val="0"/>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Ipa Stage 1</w:t>
      </w:r>
    </w:p>
    <w:p w:rsidR="00000000" w:rsidDel="00000000" w:rsidP="00000000" w:rsidRDefault="00000000" w:rsidRPr="00000000" w14:paraId="00000050">
      <w:pPr>
        <w:widowControl w:val="0"/>
        <w:pBdr>
          <w:bottom w:color="auto" w:space="0" w:sz="0" w:val="none"/>
        </w:pBd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bl>
      <w:tblPr>
        <w:tblStyle w:val="Table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35.9802482316832"/>
        <w:gridCol w:w="5077.912718537302"/>
        <w:gridCol w:w="2311.618844254638"/>
        <w:tblGridChange w:id="0">
          <w:tblGrid>
            <w:gridCol w:w="1635.9802482316832"/>
            <w:gridCol w:w="5077.912718537302"/>
            <w:gridCol w:w="2311.618844254638"/>
          </w:tblGrid>
        </w:tblGridChange>
      </w:tblGrid>
      <w:tr>
        <w:trPr>
          <w:cantSplit w:val="0"/>
          <w:trHeight w:val="545" w:hRule="atLeast"/>
          <w:tblHeader w:val="0"/>
        </w:trPr>
        <w:tc>
          <w:tcPr>
            <w:tcBorders>
              <w:top w:color="000000" w:space="0" w:sz="6" w:val="single"/>
              <w:left w:color="000000" w:space="0" w:sz="6" w:val="single"/>
              <w:bottom w:color="000000" w:space="0" w:sz="6" w:val="single"/>
              <w:right w:color="000000" w:space="0" w:sz="6" w:val="single"/>
            </w:tcBorders>
            <w:shd w:fill="a6a6a6" w:val="clear"/>
            <w:tcMar>
              <w:top w:w="100.0" w:type="dxa"/>
              <w:left w:w="100.0" w:type="dxa"/>
              <w:bottom w:w="100.0" w:type="dxa"/>
              <w:right w:w="100.0" w:type="dxa"/>
            </w:tcMar>
            <w:vAlign w:val="top"/>
          </w:tcPr>
          <w:p w:rsidR="00000000" w:rsidDel="00000000" w:rsidP="00000000" w:rsidRDefault="00000000" w:rsidRPr="00000000" w14:paraId="00000051">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INTERVIEWER</w:t>
            </w:r>
          </w:p>
        </w:tc>
        <w:tc>
          <w:tcPr>
            <w:tcBorders>
              <w:top w:color="000000" w:space="0" w:sz="6" w:val="single"/>
              <w:left w:color="000000" w:space="0" w:sz="6" w:val="single"/>
              <w:bottom w:color="000000" w:space="0" w:sz="6" w:val="single"/>
              <w:right w:color="000000" w:space="0" w:sz="6" w:val="single"/>
            </w:tcBorders>
            <w:shd w:fill="a6a6a6" w:val="clear"/>
            <w:tcMar>
              <w:top w:w="100.0" w:type="dxa"/>
              <w:left w:w="100.0" w:type="dxa"/>
              <w:bottom w:w="100.0" w:type="dxa"/>
              <w:right w:w="100.0" w:type="dxa"/>
            </w:tcMar>
            <w:vAlign w:val="top"/>
          </w:tcPr>
          <w:p w:rsidR="00000000" w:rsidDel="00000000" w:rsidP="00000000" w:rsidRDefault="00000000" w:rsidRPr="00000000" w14:paraId="00000052">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PARTICIPANT SHIRLEY</w:t>
            </w:r>
          </w:p>
        </w:tc>
        <w:tc>
          <w:tcPr>
            <w:tcBorders>
              <w:top w:color="000000" w:space="0" w:sz="6" w:val="single"/>
              <w:left w:color="000000" w:space="0" w:sz="6" w:val="single"/>
              <w:bottom w:color="000000" w:space="0" w:sz="6" w:val="single"/>
              <w:right w:color="000000" w:space="0" w:sz="6" w:val="single"/>
            </w:tcBorders>
            <w:shd w:fill="a6a6a6" w:val="clear"/>
            <w:tcMar>
              <w:top w:w="100.0" w:type="dxa"/>
              <w:left w:w="100.0" w:type="dxa"/>
              <w:bottom w:w="100.0" w:type="dxa"/>
              <w:right w:w="100.0" w:type="dxa"/>
            </w:tcMar>
            <w:vAlign w:val="top"/>
          </w:tcPr>
          <w:p w:rsidR="00000000" w:rsidDel="00000000" w:rsidP="00000000" w:rsidRDefault="00000000" w:rsidRPr="00000000" w14:paraId="00000053">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Exploratory noting</w:t>
            </w:r>
          </w:p>
        </w:tc>
      </w:tr>
      <w:tr>
        <w:trPr>
          <w:cantSplit w:val="0"/>
          <w:trHeight w:val="54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4">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c>
        <w:tc>
          <w:tcPr>
            <w:tcBorders>
              <w:top w:color="000000" w:space="0" w:sz="6" w:val="single"/>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55">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6">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c>
      </w:tr>
      <w:tr>
        <w:trPr>
          <w:cantSplit w:val="0"/>
          <w:trHeight w:val="695"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100.0" w:type="dxa"/>
              <w:left w:w="100.0" w:type="dxa"/>
              <w:bottom w:w="100.0" w:type="dxa"/>
              <w:right w:w="100.0" w:type="dxa"/>
            </w:tcMar>
            <w:vAlign w:val="top"/>
          </w:tcPr>
          <w:p w:rsidR="00000000" w:rsidDel="00000000" w:rsidP="00000000" w:rsidRDefault="00000000" w:rsidRPr="00000000" w14:paraId="00000057">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LINE NO</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8">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TEXT</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9">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c>
      </w:tr>
      <w:tr>
        <w:trPr>
          <w:cantSplit w:val="0"/>
          <w:trHeight w:val="20405"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100.0" w:type="dxa"/>
              <w:left w:w="100.0" w:type="dxa"/>
              <w:bottom w:w="100.0" w:type="dxa"/>
              <w:right w:w="100.0" w:type="dxa"/>
            </w:tcMar>
            <w:vAlign w:val="top"/>
          </w:tcPr>
          <w:p w:rsidR="00000000" w:rsidDel="00000000" w:rsidP="00000000" w:rsidRDefault="00000000" w:rsidRPr="00000000" w14:paraId="0000005A">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p w:rsidR="00000000" w:rsidDel="00000000" w:rsidP="00000000" w:rsidRDefault="00000000" w:rsidRPr="00000000" w14:paraId="0000005B">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p w:rsidR="00000000" w:rsidDel="00000000" w:rsidP="00000000" w:rsidRDefault="00000000" w:rsidRPr="00000000" w14:paraId="0000005C">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w:t>
            </w:r>
          </w:p>
          <w:p w:rsidR="00000000" w:rsidDel="00000000" w:rsidP="00000000" w:rsidRDefault="00000000" w:rsidRPr="00000000" w14:paraId="0000005D">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w:t>
            </w:r>
          </w:p>
          <w:p w:rsidR="00000000" w:rsidDel="00000000" w:rsidP="00000000" w:rsidRDefault="00000000" w:rsidRPr="00000000" w14:paraId="0000005E">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w:t>
            </w:r>
          </w:p>
          <w:p w:rsidR="00000000" w:rsidDel="00000000" w:rsidP="00000000" w:rsidRDefault="00000000" w:rsidRPr="00000000" w14:paraId="0000005F">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w:t>
            </w:r>
          </w:p>
          <w:p w:rsidR="00000000" w:rsidDel="00000000" w:rsidP="00000000" w:rsidRDefault="00000000" w:rsidRPr="00000000" w14:paraId="00000060">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w:t>
            </w:r>
          </w:p>
          <w:p w:rsidR="00000000" w:rsidDel="00000000" w:rsidP="00000000" w:rsidRDefault="00000000" w:rsidRPr="00000000" w14:paraId="00000061">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w:t>
            </w:r>
          </w:p>
          <w:p w:rsidR="00000000" w:rsidDel="00000000" w:rsidP="00000000" w:rsidRDefault="00000000" w:rsidRPr="00000000" w14:paraId="00000062">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w:t>
            </w:r>
          </w:p>
          <w:p w:rsidR="00000000" w:rsidDel="00000000" w:rsidP="00000000" w:rsidRDefault="00000000" w:rsidRPr="00000000" w14:paraId="00000063">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p w:rsidR="00000000" w:rsidDel="00000000" w:rsidP="00000000" w:rsidRDefault="00000000" w:rsidRPr="00000000" w14:paraId="00000064">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w:t>
            </w:r>
          </w:p>
          <w:p w:rsidR="00000000" w:rsidDel="00000000" w:rsidP="00000000" w:rsidRDefault="00000000" w:rsidRPr="00000000" w14:paraId="00000065">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w:t>
            </w:r>
          </w:p>
          <w:p w:rsidR="00000000" w:rsidDel="00000000" w:rsidP="00000000" w:rsidRDefault="00000000" w:rsidRPr="00000000" w14:paraId="00000066">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w:t>
            </w:r>
          </w:p>
          <w:p w:rsidR="00000000" w:rsidDel="00000000" w:rsidP="00000000" w:rsidRDefault="00000000" w:rsidRPr="00000000" w14:paraId="00000067">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w:t>
            </w:r>
          </w:p>
          <w:p w:rsidR="00000000" w:rsidDel="00000000" w:rsidP="00000000" w:rsidRDefault="00000000" w:rsidRPr="00000000" w14:paraId="00000068">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w:t>
            </w:r>
          </w:p>
          <w:p w:rsidR="00000000" w:rsidDel="00000000" w:rsidP="00000000" w:rsidRDefault="00000000" w:rsidRPr="00000000" w14:paraId="00000069">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w:t>
            </w:r>
          </w:p>
          <w:p w:rsidR="00000000" w:rsidDel="00000000" w:rsidP="00000000" w:rsidRDefault="00000000" w:rsidRPr="00000000" w14:paraId="0000006A">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w:t>
            </w:r>
          </w:p>
          <w:p w:rsidR="00000000" w:rsidDel="00000000" w:rsidP="00000000" w:rsidRDefault="00000000" w:rsidRPr="00000000" w14:paraId="0000006B">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w:t>
            </w:r>
          </w:p>
          <w:p w:rsidR="00000000" w:rsidDel="00000000" w:rsidP="00000000" w:rsidRDefault="00000000" w:rsidRPr="00000000" w14:paraId="0000006C">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19</w:t>
            </w:r>
          </w:p>
          <w:p w:rsidR="00000000" w:rsidDel="00000000" w:rsidP="00000000" w:rsidRDefault="00000000" w:rsidRPr="00000000" w14:paraId="0000006D">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w:t>
            </w:r>
          </w:p>
          <w:p w:rsidR="00000000" w:rsidDel="00000000" w:rsidP="00000000" w:rsidRDefault="00000000" w:rsidRPr="00000000" w14:paraId="0000006E">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w:t>
            </w:r>
          </w:p>
          <w:p w:rsidR="00000000" w:rsidDel="00000000" w:rsidP="00000000" w:rsidRDefault="00000000" w:rsidRPr="00000000" w14:paraId="0000006F">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w:t>
            </w:r>
          </w:p>
          <w:p w:rsidR="00000000" w:rsidDel="00000000" w:rsidP="00000000" w:rsidRDefault="00000000" w:rsidRPr="00000000" w14:paraId="00000070">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w:t>
            </w:r>
          </w:p>
          <w:p w:rsidR="00000000" w:rsidDel="00000000" w:rsidP="00000000" w:rsidRDefault="00000000" w:rsidRPr="00000000" w14:paraId="00000071">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24</w:t>
            </w:r>
          </w:p>
          <w:p w:rsidR="00000000" w:rsidDel="00000000" w:rsidP="00000000" w:rsidRDefault="00000000" w:rsidRPr="00000000" w14:paraId="00000072">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w:t>
            </w:r>
          </w:p>
          <w:p w:rsidR="00000000" w:rsidDel="00000000" w:rsidP="00000000" w:rsidRDefault="00000000" w:rsidRPr="00000000" w14:paraId="00000073">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26</w:t>
            </w:r>
          </w:p>
          <w:p w:rsidR="00000000" w:rsidDel="00000000" w:rsidP="00000000" w:rsidRDefault="00000000" w:rsidRPr="00000000" w14:paraId="00000074">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27</w:t>
            </w:r>
          </w:p>
          <w:p w:rsidR="00000000" w:rsidDel="00000000" w:rsidP="00000000" w:rsidRDefault="00000000" w:rsidRPr="00000000" w14:paraId="00000075">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28</w:t>
            </w:r>
          </w:p>
          <w:p w:rsidR="00000000" w:rsidDel="00000000" w:rsidP="00000000" w:rsidRDefault="00000000" w:rsidRPr="00000000" w14:paraId="00000076">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29</w:t>
            </w:r>
          </w:p>
          <w:p w:rsidR="00000000" w:rsidDel="00000000" w:rsidP="00000000" w:rsidRDefault="00000000" w:rsidRPr="00000000" w14:paraId="00000077">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w:t>
            </w:r>
          </w:p>
          <w:p w:rsidR="00000000" w:rsidDel="00000000" w:rsidP="00000000" w:rsidRDefault="00000000" w:rsidRPr="00000000" w14:paraId="00000078">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w:t>
            </w:r>
          </w:p>
          <w:p w:rsidR="00000000" w:rsidDel="00000000" w:rsidP="00000000" w:rsidRDefault="00000000" w:rsidRPr="00000000" w14:paraId="00000079">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32</w:t>
            </w:r>
          </w:p>
          <w:p w:rsidR="00000000" w:rsidDel="00000000" w:rsidP="00000000" w:rsidRDefault="00000000" w:rsidRPr="00000000" w14:paraId="0000007A">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w:t>
            </w:r>
          </w:p>
          <w:p w:rsidR="00000000" w:rsidDel="00000000" w:rsidP="00000000" w:rsidRDefault="00000000" w:rsidRPr="00000000" w14:paraId="0000007B">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C">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Well...my </w:t>
            </w:r>
            <w:r w:rsidDel="00000000" w:rsidR="00000000" w:rsidRPr="00000000">
              <w:rPr>
                <w:rFonts w:ascii="Times New Roman" w:cs="Times New Roman" w:eastAsia="Times New Roman" w:hAnsi="Times New Roman"/>
                <w:sz w:val="24"/>
                <w:szCs w:val="24"/>
                <w:rtl w:val="0"/>
              </w:rPr>
              <w:t xml:space="preserve">first comment is</w:t>
            </w:r>
            <w:r w:rsidDel="00000000" w:rsidR="00000000" w:rsidRPr="00000000">
              <w:rPr>
                <w:rFonts w:ascii="Times New Roman" w:cs="Times New Roman" w:eastAsia="Times New Roman" w:hAnsi="Times New Roman"/>
                <w:sz w:val="24"/>
                <w:szCs w:val="24"/>
                <w:u w:val="single"/>
                <w:rtl w:val="0"/>
              </w:rPr>
              <w:t xml:space="preserve"> really </w:t>
            </w:r>
            <w:r w:rsidDel="00000000" w:rsidR="00000000" w:rsidRPr="00000000">
              <w:rPr>
                <w:rFonts w:ascii="Times New Roman" w:cs="Times New Roman" w:eastAsia="Times New Roman" w:hAnsi="Times New Roman"/>
                <w:sz w:val="24"/>
                <w:szCs w:val="24"/>
                <w:rtl w:val="0"/>
              </w:rPr>
              <w:t xml:space="preserve">that, quite simply, it changed my life, but there have been good and bad experiences. So</w:t>
            </w:r>
            <w:r w:rsidDel="00000000" w:rsidR="00000000" w:rsidRPr="00000000">
              <w:rPr>
                <w:rFonts w:ascii="Times New Roman" w:cs="Times New Roman" w:eastAsia="Times New Roman" w:hAnsi="Times New Roman"/>
                <w:sz w:val="24"/>
                <w:szCs w:val="24"/>
                <w:u w:val="single"/>
                <w:rtl w:val="0"/>
              </w:rPr>
              <w:t xml:space="preserve"> let’s </w:t>
            </w:r>
            <w:r w:rsidDel="00000000" w:rsidR="00000000" w:rsidRPr="00000000">
              <w:rPr>
                <w:rFonts w:ascii="Times New Roman" w:cs="Times New Roman" w:eastAsia="Times New Roman" w:hAnsi="Times New Roman"/>
                <w:sz w:val="24"/>
                <w:szCs w:val="24"/>
                <w:rtl w:val="0"/>
              </w:rPr>
              <w:t xml:space="preserve">start at th</w:t>
            </w:r>
            <w:r w:rsidDel="00000000" w:rsidR="00000000" w:rsidRPr="00000000">
              <w:rPr>
                <w:rFonts w:ascii="Times New Roman" w:cs="Times New Roman" w:eastAsia="Times New Roman" w:hAnsi="Times New Roman"/>
                <w:sz w:val="24"/>
                <w:szCs w:val="24"/>
                <w:u w:val="single"/>
                <w:rtl w:val="0"/>
              </w:rPr>
              <w:t xml:space="preserve">e beginning </w:t>
            </w:r>
            <w:r w:rsidDel="00000000" w:rsidR="00000000" w:rsidRPr="00000000">
              <w:rPr>
                <w:rFonts w:ascii="Times New Roman" w:cs="Times New Roman" w:eastAsia="Times New Roman" w:hAnsi="Times New Roman"/>
                <w:sz w:val="24"/>
                <w:szCs w:val="24"/>
                <w:rtl w:val="0"/>
              </w:rPr>
              <w:t xml:space="preserve">I'm sorry, but I</w:t>
            </w:r>
            <w:r w:rsidDel="00000000" w:rsidR="00000000" w:rsidRPr="00000000">
              <w:rPr>
                <w:rFonts w:ascii="Times New Roman" w:cs="Times New Roman" w:eastAsia="Times New Roman" w:hAnsi="Times New Roman"/>
                <w:sz w:val="24"/>
                <w:szCs w:val="24"/>
                <w:u w:val="single"/>
                <w:rtl w:val="0"/>
              </w:rPr>
              <w:t xml:space="preserve"> am unable to s</w:t>
            </w:r>
            <w:r w:rsidDel="00000000" w:rsidR="00000000" w:rsidRPr="00000000">
              <w:rPr>
                <w:rFonts w:ascii="Times New Roman" w:cs="Times New Roman" w:eastAsia="Times New Roman" w:hAnsi="Times New Roman"/>
                <w:sz w:val="24"/>
                <w:szCs w:val="24"/>
                <w:rtl w:val="0"/>
              </w:rPr>
              <w:t xml:space="preserve">ee any underlined text in the provided conversation. </w:t>
            </w:r>
            <w:r w:rsidDel="00000000" w:rsidR="00000000" w:rsidRPr="00000000">
              <w:rPr>
                <w:rFonts w:ascii="Times New Roman" w:cs="Times New Roman" w:eastAsia="Times New Roman" w:hAnsi="Times New Roman"/>
                <w:sz w:val="24"/>
                <w:szCs w:val="24"/>
                <w:u w:val="single"/>
                <w:rtl w:val="0"/>
              </w:rPr>
              <w:t xml:space="preserve">ng, I ha</w:t>
            </w:r>
            <w:r w:rsidDel="00000000" w:rsidR="00000000" w:rsidRPr="00000000">
              <w:rPr>
                <w:rFonts w:ascii="Times New Roman" w:cs="Times New Roman" w:eastAsia="Times New Roman" w:hAnsi="Times New Roman"/>
                <w:sz w:val="24"/>
                <w:szCs w:val="24"/>
                <w:rtl w:val="0"/>
              </w:rPr>
              <w:t xml:space="preserve">ve had quite a long involvement with placements, good and </w:t>
            </w:r>
            <w:r w:rsidDel="00000000" w:rsidR="00000000" w:rsidRPr="00000000">
              <w:rPr>
                <w:rFonts w:ascii="Times New Roman" w:cs="Times New Roman" w:eastAsia="Times New Roman" w:hAnsi="Times New Roman"/>
                <w:sz w:val="24"/>
                <w:szCs w:val="24"/>
                <w:u w:val="single"/>
                <w:rtl w:val="0"/>
              </w:rPr>
              <w:t xml:space="preserve">bad o</w:t>
            </w:r>
            <w:r w:rsidDel="00000000" w:rsidR="00000000" w:rsidRPr="00000000">
              <w:rPr>
                <w:rFonts w:ascii="Times New Roman" w:cs="Times New Roman" w:eastAsia="Times New Roman" w:hAnsi="Times New Roman"/>
                <w:sz w:val="24"/>
                <w:szCs w:val="24"/>
                <w:rtl w:val="0"/>
              </w:rPr>
              <w:t xml:space="preserve">ver many years of</w:t>
            </w:r>
            <w:r w:rsidDel="00000000" w:rsidR="00000000" w:rsidRPr="00000000">
              <w:rPr>
                <w:rFonts w:ascii="Times New Roman" w:cs="Times New Roman" w:eastAsia="Times New Roman" w:hAnsi="Times New Roman"/>
                <w:sz w:val="24"/>
                <w:szCs w:val="24"/>
                <w:u w:val="single"/>
                <w:rtl w:val="0"/>
              </w:rPr>
              <w:t xml:space="preserve"> training an</w:t>
            </w:r>
            <w:r w:rsidDel="00000000" w:rsidR="00000000" w:rsidRPr="00000000">
              <w:rPr>
                <w:rFonts w:ascii="Times New Roman" w:cs="Times New Roman" w:eastAsia="Times New Roman" w:hAnsi="Times New Roman"/>
                <w:sz w:val="24"/>
                <w:szCs w:val="24"/>
                <w:rtl w:val="0"/>
              </w:rPr>
              <w:t xml:space="preserve">d I still volunteer in a placement now. I think that...that is</w:t>
            </w:r>
            <w:r w:rsidDel="00000000" w:rsidR="00000000" w:rsidRPr="00000000">
              <w:rPr>
                <w:rFonts w:ascii="Times New Roman" w:cs="Times New Roman" w:eastAsia="Times New Roman" w:hAnsi="Times New Roman"/>
                <w:sz w:val="24"/>
                <w:szCs w:val="24"/>
                <w:u w:val="single"/>
                <w:rtl w:val="0"/>
              </w:rPr>
              <w:t xml:space="preserve"> it, really, </w:t>
            </w:r>
            <w:r w:rsidDel="00000000" w:rsidR="00000000" w:rsidRPr="00000000">
              <w:rPr>
                <w:rFonts w:ascii="Times New Roman" w:cs="Times New Roman" w:eastAsia="Times New Roman" w:hAnsi="Times New Roman"/>
                <w:sz w:val="24"/>
                <w:szCs w:val="24"/>
                <w:rtl w:val="0"/>
              </w:rPr>
              <w:t xml:space="preserve">yes, the main thin</w:t>
            </w:r>
            <w:r w:rsidDel="00000000" w:rsidR="00000000" w:rsidRPr="00000000">
              <w:rPr>
                <w:rFonts w:ascii="Times New Roman" w:cs="Times New Roman" w:eastAsia="Times New Roman" w:hAnsi="Times New Roman"/>
                <w:sz w:val="24"/>
                <w:szCs w:val="24"/>
                <w:u w:val="single"/>
                <w:rtl w:val="0"/>
              </w:rPr>
              <w:t xml:space="preserve">g is </w:t>
            </w:r>
            <w:r w:rsidDel="00000000" w:rsidR="00000000" w:rsidRPr="00000000">
              <w:rPr>
                <w:rFonts w:ascii="Times New Roman" w:cs="Times New Roman" w:eastAsia="Times New Roman" w:hAnsi="Times New Roman"/>
                <w:sz w:val="24"/>
                <w:szCs w:val="24"/>
                <w:rtl w:val="0"/>
              </w:rPr>
              <w:t xml:space="preserve">they can be just that, good o</w:t>
            </w:r>
            <w:r w:rsidDel="00000000" w:rsidR="00000000" w:rsidRPr="00000000">
              <w:rPr>
                <w:rFonts w:ascii="Times New Roman" w:cs="Times New Roman" w:eastAsia="Times New Roman" w:hAnsi="Times New Roman"/>
                <w:sz w:val="24"/>
                <w:szCs w:val="24"/>
                <w:u w:val="single"/>
                <w:rtl w:val="0"/>
              </w:rPr>
              <w:t xml:space="preserve">r bad a</w:t>
            </w:r>
            <w:r w:rsidDel="00000000" w:rsidR="00000000" w:rsidRPr="00000000">
              <w:rPr>
                <w:rFonts w:ascii="Times New Roman" w:cs="Times New Roman" w:eastAsia="Times New Roman" w:hAnsi="Times New Roman"/>
                <w:sz w:val="24"/>
                <w:szCs w:val="24"/>
                <w:rtl w:val="0"/>
              </w:rPr>
              <w:t xml:space="preserve">nd depending on whether you have a </w:t>
            </w:r>
            <w:r w:rsidDel="00000000" w:rsidR="00000000" w:rsidRPr="00000000">
              <w:rPr>
                <w:rFonts w:ascii="Times New Roman" w:cs="Times New Roman" w:eastAsia="Times New Roman" w:hAnsi="Times New Roman"/>
                <w:sz w:val="24"/>
                <w:szCs w:val="24"/>
                <w:u w:val="single"/>
                <w:rtl w:val="0"/>
              </w:rPr>
              <w:t xml:space="preserve">good, </w:t>
            </w:r>
            <w:r w:rsidDel="00000000" w:rsidR="00000000" w:rsidRPr="00000000">
              <w:rPr>
                <w:rFonts w:ascii="Times New Roman" w:cs="Times New Roman" w:eastAsia="Times New Roman" w:hAnsi="Times New Roman"/>
                <w:sz w:val="24"/>
                <w:szCs w:val="24"/>
                <w:rtl w:val="0"/>
              </w:rPr>
              <w:t xml:space="preserve">or a bad experience, this can </w:t>
            </w:r>
            <w:r w:rsidDel="00000000" w:rsidR="00000000" w:rsidRPr="00000000">
              <w:rPr>
                <w:rFonts w:ascii="Times New Roman" w:cs="Times New Roman" w:eastAsia="Times New Roman" w:hAnsi="Times New Roman"/>
                <w:sz w:val="24"/>
                <w:szCs w:val="24"/>
                <w:u w:val="single"/>
                <w:rtl w:val="0"/>
              </w:rPr>
              <w:t xml:space="preserve">colour th</w:t>
            </w:r>
            <w:r w:rsidDel="00000000" w:rsidR="00000000" w:rsidRPr="00000000">
              <w:rPr>
                <w:rFonts w:ascii="Times New Roman" w:cs="Times New Roman" w:eastAsia="Times New Roman" w:hAnsi="Times New Roman"/>
                <w:sz w:val="24"/>
                <w:szCs w:val="24"/>
                <w:rtl w:val="0"/>
              </w:rPr>
              <w:t xml:space="preserve">e whole of your learning </w:t>
            </w:r>
            <w:r w:rsidDel="00000000" w:rsidR="00000000" w:rsidRPr="00000000">
              <w:rPr>
                <w:rFonts w:ascii="Times New Roman" w:cs="Times New Roman" w:eastAsia="Times New Roman" w:hAnsi="Times New Roman"/>
                <w:sz w:val="24"/>
                <w:szCs w:val="24"/>
                <w:u w:val="single"/>
                <w:rtl w:val="0"/>
              </w:rPr>
              <w:t xml:space="preserve">experience, certainly, an</w:t>
            </w:r>
            <w:r w:rsidDel="00000000" w:rsidR="00000000" w:rsidRPr="00000000">
              <w:rPr>
                <w:rFonts w:ascii="Times New Roman" w:cs="Times New Roman" w:eastAsia="Times New Roman" w:hAnsi="Times New Roman"/>
                <w:sz w:val="24"/>
                <w:szCs w:val="24"/>
                <w:rtl w:val="0"/>
              </w:rPr>
              <w:t xml:space="preserve">d possibly</w:t>
            </w:r>
            <w:r w:rsidDel="00000000" w:rsidR="00000000" w:rsidRPr="00000000">
              <w:rPr>
                <w:rFonts w:ascii="Times New Roman" w:cs="Times New Roman" w:eastAsia="Times New Roman" w:hAnsi="Times New Roman"/>
                <w:sz w:val="24"/>
                <w:szCs w:val="24"/>
                <w:u w:val="single"/>
                <w:rtl w:val="0"/>
              </w:rPr>
              <w:t xml:space="preserve"> even colour y</w:t>
            </w:r>
            <w:r w:rsidDel="00000000" w:rsidR="00000000" w:rsidRPr="00000000">
              <w:rPr>
                <w:rFonts w:ascii="Times New Roman" w:cs="Times New Roman" w:eastAsia="Times New Roman" w:hAnsi="Times New Roman"/>
                <w:sz w:val="24"/>
                <w:szCs w:val="24"/>
                <w:rtl w:val="0"/>
              </w:rPr>
              <w:t xml:space="preserve">our future career as a counsellor.</w:t>
            </w:r>
          </w:p>
          <w:p w:rsidR="00000000" w:rsidDel="00000000" w:rsidP="00000000" w:rsidRDefault="00000000" w:rsidRPr="00000000" w14:paraId="0000007D">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thing is, of course,</w:t>
            </w:r>
            <w:r w:rsidDel="00000000" w:rsidR="00000000" w:rsidRPr="00000000">
              <w:rPr>
                <w:rFonts w:ascii="Times New Roman" w:cs="Times New Roman" w:eastAsia="Times New Roman" w:hAnsi="Times New Roman"/>
                <w:sz w:val="24"/>
                <w:szCs w:val="24"/>
                <w:u w:val="single"/>
                <w:rtl w:val="0"/>
              </w:rPr>
              <w:t xml:space="preserve"> is </w:t>
            </w:r>
            <w:r w:rsidDel="00000000" w:rsidR="00000000" w:rsidRPr="00000000">
              <w:rPr>
                <w:rFonts w:ascii="Times New Roman" w:cs="Times New Roman" w:eastAsia="Times New Roman" w:hAnsi="Times New Roman"/>
                <w:sz w:val="24"/>
                <w:szCs w:val="24"/>
                <w:rtl w:val="0"/>
              </w:rPr>
              <w:t xml:space="preserve">that it</w:t>
            </w:r>
            <w:r w:rsidDel="00000000" w:rsidR="00000000" w:rsidRPr="00000000">
              <w:rPr>
                <w:rFonts w:ascii="Times New Roman" w:cs="Times New Roman" w:eastAsia="Times New Roman" w:hAnsi="Times New Roman"/>
                <w:sz w:val="24"/>
                <w:szCs w:val="24"/>
                <w:highlight w:val="yellow"/>
                <w:rtl w:val="0"/>
              </w:rPr>
              <w:t xml:space="preserve">’</w:t>
            </w:r>
            <w:r w:rsidDel="00000000" w:rsidR="00000000" w:rsidRPr="00000000">
              <w:rPr>
                <w:rFonts w:ascii="Times New Roman" w:cs="Times New Roman" w:eastAsia="Times New Roman" w:hAnsi="Times New Roman"/>
                <w:sz w:val="24"/>
                <w:szCs w:val="24"/>
                <w:highlight w:val="yellow"/>
                <w:u w:val="single"/>
                <w:rtl w:val="0"/>
              </w:rPr>
              <w:t xml:space="preserve">s very difficult t</w:t>
            </w:r>
            <w:r w:rsidDel="00000000" w:rsidR="00000000" w:rsidRPr="00000000">
              <w:rPr>
                <w:rFonts w:ascii="Times New Roman" w:cs="Times New Roman" w:eastAsia="Times New Roman" w:hAnsi="Times New Roman"/>
                <w:sz w:val="24"/>
                <w:szCs w:val="24"/>
                <w:highlight w:val="yellow"/>
                <w:rtl w:val="0"/>
              </w:rPr>
              <w:t xml:space="preserve">o get a </w:t>
            </w:r>
            <w:r w:rsidDel="00000000" w:rsidR="00000000" w:rsidRPr="00000000">
              <w:rPr>
                <w:rFonts w:ascii="Times New Roman" w:cs="Times New Roman" w:eastAsia="Times New Roman" w:hAnsi="Times New Roman"/>
                <w:sz w:val="24"/>
                <w:szCs w:val="24"/>
                <w:highlight w:val="yellow"/>
                <w:u w:val="single"/>
                <w:rtl w:val="0"/>
              </w:rPr>
              <w:t xml:space="preserve">placement</w:t>
            </w:r>
            <w:r w:rsidDel="00000000" w:rsidR="00000000" w:rsidRPr="00000000">
              <w:rPr>
                <w:rFonts w:ascii="Times New Roman" w:cs="Times New Roman" w:eastAsia="Times New Roman" w:hAnsi="Times New Roman"/>
                <w:sz w:val="24"/>
                <w:szCs w:val="24"/>
                <w:u w:val="single"/>
                <w:rtl w:val="0"/>
              </w:rPr>
              <w:t xml:space="preserve"> and if</w:t>
            </w:r>
            <w:r w:rsidDel="00000000" w:rsidR="00000000" w:rsidRPr="00000000">
              <w:rPr>
                <w:rFonts w:ascii="Times New Roman" w:cs="Times New Roman" w:eastAsia="Times New Roman" w:hAnsi="Times New Roman"/>
                <w:sz w:val="24"/>
                <w:szCs w:val="24"/>
                <w:rtl w:val="0"/>
              </w:rPr>
              <w:t xml:space="preserve"> you do, it’s hard to make sure that it’s professional, that within it you are using counselling </w:t>
            </w:r>
            <w:r w:rsidDel="00000000" w:rsidR="00000000" w:rsidRPr="00000000">
              <w:rPr>
                <w:rFonts w:ascii="Times New Roman" w:cs="Times New Roman" w:eastAsia="Times New Roman" w:hAnsi="Times New Roman"/>
                <w:sz w:val="24"/>
                <w:szCs w:val="24"/>
                <w:u w:val="single"/>
                <w:rtl w:val="0"/>
              </w:rPr>
              <w:t xml:space="preserve">practices, </w:t>
            </w:r>
            <w:r w:rsidDel="00000000" w:rsidR="00000000" w:rsidRPr="00000000">
              <w:rPr>
                <w:rFonts w:ascii="Times New Roman" w:cs="Times New Roman" w:eastAsia="Times New Roman" w:hAnsi="Times New Roman"/>
                <w:sz w:val="24"/>
                <w:szCs w:val="24"/>
                <w:rtl w:val="0"/>
              </w:rPr>
              <w:t xml:space="preserve">not counselling </w:t>
            </w:r>
            <w:r w:rsidDel="00000000" w:rsidR="00000000" w:rsidRPr="00000000">
              <w:rPr>
                <w:rFonts w:ascii="Times New Roman" w:cs="Times New Roman" w:eastAsia="Times New Roman" w:hAnsi="Times New Roman"/>
                <w:sz w:val="24"/>
                <w:szCs w:val="24"/>
                <w:u w:val="single"/>
                <w:rtl w:val="0"/>
              </w:rPr>
              <w:t xml:space="preserve">skills</w:t>
            </w:r>
            <w:r w:rsidDel="00000000" w:rsidR="00000000" w:rsidRPr="00000000">
              <w:rPr>
                <w:rFonts w:ascii="Times New Roman" w:cs="Times New Roman" w:eastAsia="Times New Roman" w:hAnsi="Times New Roman"/>
                <w:sz w:val="24"/>
                <w:szCs w:val="24"/>
                <w:rtl w:val="0"/>
              </w:rPr>
              <w:t xml:space="preserve">, in other </w:t>
            </w:r>
            <w:r w:rsidDel="00000000" w:rsidR="00000000" w:rsidRPr="00000000">
              <w:rPr>
                <w:rFonts w:ascii="Times New Roman" w:cs="Times New Roman" w:eastAsia="Times New Roman" w:hAnsi="Times New Roman"/>
                <w:sz w:val="24"/>
                <w:szCs w:val="24"/>
                <w:u w:val="single"/>
                <w:rtl w:val="0"/>
              </w:rPr>
              <w:t xml:space="preserve">words </w:t>
            </w:r>
            <w:r w:rsidDel="00000000" w:rsidR="00000000" w:rsidRPr="00000000">
              <w:rPr>
                <w:rFonts w:ascii="Times New Roman" w:cs="Times New Roman" w:eastAsia="Times New Roman" w:hAnsi="Times New Roman"/>
                <w:sz w:val="24"/>
                <w:szCs w:val="24"/>
                <w:rtl w:val="0"/>
              </w:rPr>
              <w:t xml:space="preserve">that you’re working in a one-to-one, private, contracted </w:t>
            </w:r>
            <w:r w:rsidDel="00000000" w:rsidR="00000000" w:rsidRPr="00000000">
              <w:rPr>
                <w:rFonts w:ascii="Times New Roman" w:cs="Times New Roman" w:eastAsia="Times New Roman" w:hAnsi="Times New Roman"/>
                <w:sz w:val="24"/>
                <w:szCs w:val="24"/>
                <w:u w:val="single"/>
                <w:rtl w:val="0"/>
              </w:rPr>
              <w:t xml:space="preserve">counselling</w:t>
            </w:r>
            <w:r w:rsidDel="00000000" w:rsidR="00000000" w:rsidRPr="00000000">
              <w:rPr>
                <w:rFonts w:ascii="Times New Roman" w:cs="Times New Roman" w:eastAsia="Times New Roman" w:hAnsi="Times New Roman"/>
                <w:sz w:val="24"/>
                <w:szCs w:val="24"/>
                <w:rtl w:val="0"/>
              </w:rPr>
              <w:t xml:space="preserve"> arrangement. The first problem is</w:t>
            </w:r>
            <w:r w:rsidDel="00000000" w:rsidR="00000000" w:rsidRPr="00000000">
              <w:rPr>
                <w:rFonts w:ascii="Times New Roman" w:cs="Times New Roman" w:eastAsia="Times New Roman" w:hAnsi="Times New Roman"/>
                <w:sz w:val="24"/>
                <w:szCs w:val="24"/>
                <w:u w:val="single"/>
                <w:rtl w:val="0"/>
              </w:rPr>
              <w:t xml:space="preserve"> that … A s</w:t>
            </w:r>
            <w:r w:rsidDel="00000000" w:rsidR="00000000" w:rsidRPr="00000000">
              <w:rPr>
                <w:rFonts w:ascii="Times New Roman" w:cs="Times New Roman" w:eastAsia="Times New Roman" w:hAnsi="Times New Roman"/>
                <w:sz w:val="24"/>
                <w:szCs w:val="24"/>
                <w:rtl w:val="0"/>
              </w:rPr>
              <w:t xml:space="preserve">ituation exists whereby everyone on your course and probably</w:t>
            </w:r>
            <w:r w:rsidDel="00000000" w:rsidR="00000000" w:rsidRPr="00000000">
              <w:rPr>
                <w:rFonts w:ascii="Times New Roman" w:cs="Times New Roman" w:eastAsia="Times New Roman" w:hAnsi="Times New Roman"/>
                <w:sz w:val="24"/>
                <w:szCs w:val="24"/>
                <w:u w:val="single"/>
                <w:rtl w:val="0"/>
              </w:rPr>
              <w:t xml:space="preserve"> others, </w:t>
            </w:r>
            <w:r w:rsidDel="00000000" w:rsidR="00000000" w:rsidRPr="00000000">
              <w:rPr>
                <w:rFonts w:ascii="Times New Roman" w:cs="Times New Roman" w:eastAsia="Times New Roman" w:hAnsi="Times New Roman"/>
                <w:sz w:val="24"/>
                <w:szCs w:val="24"/>
                <w:rtl w:val="0"/>
              </w:rPr>
              <w:t xml:space="preserve">are looking for a placement around the same time and this makes them as rare as gold dust!</w:t>
            </w:r>
          </w:p>
          <w:p w:rsidR="00000000" w:rsidDel="00000000" w:rsidP="00000000" w:rsidRDefault="00000000" w:rsidRPr="00000000" w14:paraId="0000007E">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w:t>
            </w:r>
            <w:r w:rsidDel="00000000" w:rsidR="00000000" w:rsidRPr="00000000">
              <w:rPr>
                <w:rFonts w:ascii="Times New Roman" w:cs="Times New Roman" w:eastAsia="Times New Roman" w:hAnsi="Times New Roman"/>
                <w:sz w:val="24"/>
                <w:szCs w:val="24"/>
                <w:u w:val="single"/>
                <w:rtl w:val="0"/>
              </w:rPr>
              <w:t xml:space="preserve">m thinking</w:t>
            </w:r>
            <w:r w:rsidDel="00000000" w:rsidR="00000000" w:rsidRPr="00000000">
              <w:rPr>
                <w:rFonts w:ascii="Times New Roman" w:cs="Times New Roman" w:eastAsia="Times New Roman" w:hAnsi="Times New Roman"/>
                <w:sz w:val="24"/>
                <w:szCs w:val="24"/>
                <w:rtl w:val="0"/>
              </w:rPr>
              <w:t xml:space="preserve"> as I say</w:t>
            </w:r>
            <w:r w:rsidDel="00000000" w:rsidR="00000000" w:rsidRPr="00000000">
              <w:rPr>
                <w:rFonts w:ascii="Times New Roman" w:cs="Times New Roman" w:eastAsia="Times New Roman" w:hAnsi="Times New Roman"/>
                <w:sz w:val="24"/>
                <w:szCs w:val="24"/>
                <w:u w:val="single"/>
                <w:rtl w:val="0"/>
              </w:rPr>
              <w:t xml:space="preserve"> that...</w:t>
            </w:r>
            <w:r w:rsidDel="00000000" w:rsidR="00000000" w:rsidRPr="00000000">
              <w:rPr>
                <w:rFonts w:ascii="Times New Roman" w:cs="Times New Roman" w:eastAsia="Times New Roman" w:hAnsi="Times New Roman"/>
                <w:sz w:val="24"/>
                <w:szCs w:val="24"/>
                <w:rtl w:val="0"/>
              </w:rPr>
              <w:t xml:space="preserve">that the trick is to get ahead of the game, but it’s not that easy because you can’t get into a placement until you’ve reached an acceptabl</w:t>
            </w:r>
            <w:r w:rsidDel="00000000" w:rsidR="00000000" w:rsidRPr="00000000">
              <w:rPr>
                <w:rFonts w:ascii="Times New Roman" w:cs="Times New Roman" w:eastAsia="Times New Roman" w:hAnsi="Times New Roman"/>
                <w:sz w:val="24"/>
                <w:szCs w:val="24"/>
                <w:u w:val="single"/>
                <w:rtl w:val="0"/>
              </w:rPr>
              <w:t xml:space="preserve">e standard a</w:t>
            </w:r>
            <w:r w:rsidDel="00000000" w:rsidR="00000000" w:rsidRPr="00000000">
              <w:rPr>
                <w:rFonts w:ascii="Times New Roman" w:cs="Times New Roman" w:eastAsia="Times New Roman" w:hAnsi="Times New Roman"/>
                <w:sz w:val="24"/>
                <w:szCs w:val="24"/>
                <w:rtl w:val="0"/>
              </w:rPr>
              <w:t xml:space="preserve">nd we all get there around the same</w:t>
            </w:r>
            <w:r w:rsidDel="00000000" w:rsidR="00000000" w:rsidRPr="00000000">
              <w:rPr>
                <w:rFonts w:ascii="Times New Roman" w:cs="Times New Roman" w:eastAsia="Times New Roman" w:hAnsi="Times New Roman"/>
                <w:sz w:val="24"/>
                <w:szCs w:val="24"/>
                <w:u w:val="single"/>
                <w:rtl w:val="0"/>
              </w:rPr>
              <w:t xml:space="preserve"> time s</w:t>
            </w:r>
            <w:r w:rsidDel="00000000" w:rsidR="00000000" w:rsidRPr="00000000">
              <w:rPr>
                <w:rFonts w:ascii="Times New Roman" w:cs="Times New Roman" w:eastAsia="Times New Roman" w:hAnsi="Times New Roman"/>
                <w:sz w:val="24"/>
                <w:szCs w:val="24"/>
                <w:rtl w:val="0"/>
              </w:rPr>
              <w:t xml:space="preserve">o it becomes a bit of a scrap for places</w:t>
            </w:r>
            <w:r w:rsidDel="00000000" w:rsidR="00000000" w:rsidRPr="00000000">
              <w:rPr>
                <w:rFonts w:ascii="Times New Roman" w:cs="Times New Roman" w:eastAsia="Times New Roman" w:hAnsi="Times New Roman"/>
                <w:sz w:val="24"/>
                <w:szCs w:val="24"/>
                <w:u w:val="single"/>
                <w:rtl w:val="0"/>
              </w:rPr>
              <w:t xml:space="preserve">, really…</w:t>
            </w:r>
            <w:r w:rsidDel="00000000" w:rsidR="00000000" w:rsidRPr="00000000">
              <w:rPr>
                <w:rFonts w:ascii="Times New Roman" w:cs="Times New Roman" w:eastAsia="Times New Roman" w:hAnsi="Times New Roman"/>
                <w:sz w:val="24"/>
                <w:szCs w:val="24"/>
                <w:rtl w:val="0"/>
              </w:rPr>
              <w:t xml:space="preserve">. In my experience, I’ve had situations where tutors are</w:t>
            </w:r>
            <w:r w:rsidDel="00000000" w:rsidR="00000000" w:rsidRPr="00000000">
              <w:rPr>
                <w:rFonts w:ascii="Times New Roman" w:cs="Times New Roman" w:eastAsia="Times New Roman" w:hAnsi="Times New Roman"/>
                <w:sz w:val="24"/>
                <w:szCs w:val="24"/>
                <w:u w:val="single"/>
                <w:rtl w:val="0"/>
              </w:rPr>
              <w:t xml:space="preserve"> helpful – have </w:t>
            </w:r>
            <w:r w:rsidDel="00000000" w:rsidR="00000000" w:rsidRPr="00000000">
              <w:rPr>
                <w:rFonts w:ascii="Times New Roman" w:cs="Times New Roman" w:eastAsia="Times New Roman" w:hAnsi="Times New Roman"/>
                <w:sz w:val="24"/>
                <w:szCs w:val="24"/>
                <w:rtl w:val="0"/>
              </w:rPr>
              <w:t xml:space="preserve">a list of approved placements, </w:t>
            </w:r>
            <w:r w:rsidDel="00000000" w:rsidR="00000000" w:rsidRPr="00000000">
              <w:rPr>
                <w:rFonts w:ascii="Times New Roman" w:cs="Times New Roman" w:eastAsia="Times New Roman" w:hAnsi="Times New Roman"/>
                <w:sz w:val="24"/>
                <w:szCs w:val="24"/>
                <w:u w:val="single"/>
                <w:rtl w:val="0"/>
              </w:rPr>
              <w:t xml:space="preserve">etc., and </w:t>
            </w:r>
            <w:r w:rsidDel="00000000" w:rsidR="00000000" w:rsidRPr="00000000">
              <w:rPr>
                <w:rFonts w:ascii="Times New Roman" w:cs="Times New Roman" w:eastAsia="Times New Roman" w:hAnsi="Times New Roman"/>
                <w:sz w:val="24"/>
                <w:szCs w:val="24"/>
                <w:rtl w:val="0"/>
              </w:rPr>
              <w:t xml:space="preserve">take time to talk to you about your c</w:t>
            </w:r>
            <w:r w:rsidDel="00000000" w:rsidR="00000000" w:rsidRPr="00000000">
              <w:rPr>
                <w:rFonts w:ascii="Times New Roman" w:cs="Times New Roman" w:eastAsia="Times New Roman" w:hAnsi="Times New Roman"/>
                <w:sz w:val="24"/>
                <w:szCs w:val="24"/>
                <w:u w:val="single"/>
                <w:rtl w:val="0"/>
              </w:rPr>
              <w:t xml:space="preserve">hoice…etc. </w:t>
            </w:r>
            <w:r w:rsidDel="00000000" w:rsidR="00000000" w:rsidRPr="00000000">
              <w:rPr>
                <w:rFonts w:ascii="Times New Roman" w:cs="Times New Roman" w:eastAsia="Times New Roman" w:hAnsi="Times New Roman"/>
                <w:sz w:val="24"/>
                <w:szCs w:val="24"/>
                <w:rtl w:val="0"/>
              </w:rPr>
              <w:t xml:space="preserve">Others, </w:t>
            </w:r>
            <w:r w:rsidDel="00000000" w:rsidR="00000000" w:rsidRPr="00000000">
              <w:rPr>
                <w:rFonts w:ascii="Times New Roman" w:cs="Times New Roman" w:eastAsia="Times New Roman" w:hAnsi="Times New Roman"/>
                <w:sz w:val="24"/>
                <w:szCs w:val="24"/>
                <w:u w:val="single"/>
                <w:rtl w:val="0"/>
              </w:rPr>
              <w:t xml:space="preserve">though just let</w:t>
            </w:r>
            <w:r w:rsidDel="00000000" w:rsidR="00000000" w:rsidRPr="00000000">
              <w:rPr>
                <w:rFonts w:ascii="Times New Roman" w:cs="Times New Roman" w:eastAsia="Times New Roman" w:hAnsi="Times New Roman"/>
                <w:sz w:val="24"/>
                <w:szCs w:val="24"/>
                <w:rtl w:val="0"/>
              </w:rPr>
              <w:t xml:space="preserve"> you get on with it </w:t>
            </w:r>
            <w:r w:rsidDel="00000000" w:rsidR="00000000" w:rsidRPr="00000000">
              <w:rPr>
                <w:rFonts w:ascii="Times New Roman" w:cs="Times New Roman" w:eastAsia="Times New Roman" w:hAnsi="Times New Roman"/>
                <w:sz w:val="24"/>
                <w:szCs w:val="24"/>
                <w:u w:val="single"/>
                <w:rtl w:val="0"/>
              </w:rPr>
              <w:t xml:space="preserve">and that </w:t>
            </w:r>
            <w:r w:rsidDel="00000000" w:rsidR="00000000" w:rsidRPr="00000000">
              <w:rPr>
                <w:rFonts w:ascii="Times New Roman" w:cs="Times New Roman" w:eastAsia="Times New Roman" w:hAnsi="Times New Roman"/>
                <w:sz w:val="24"/>
                <w:szCs w:val="24"/>
                <w:rtl w:val="0"/>
              </w:rPr>
              <w:t xml:space="preserve">can be hard…. Some courses even expect you to have a</w:t>
            </w:r>
            <w:r w:rsidDel="00000000" w:rsidR="00000000" w:rsidRPr="00000000">
              <w:rPr>
                <w:rFonts w:ascii="Times New Roman" w:cs="Times New Roman" w:eastAsia="Times New Roman" w:hAnsi="Times New Roman"/>
                <w:sz w:val="24"/>
                <w:szCs w:val="24"/>
                <w:u w:val="single"/>
                <w:rtl w:val="0"/>
              </w:rPr>
              <w:t xml:space="preserve"> placement </w:t>
            </w:r>
            <w:r w:rsidDel="00000000" w:rsidR="00000000" w:rsidRPr="00000000">
              <w:rPr>
                <w:rFonts w:ascii="Times New Roman" w:cs="Times New Roman" w:eastAsia="Times New Roman" w:hAnsi="Times New Roman"/>
                <w:sz w:val="24"/>
                <w:szCs w:val="24"/>
                <w:rtl w:val="0"/>
              </w:rPr>
              <w:t xml:space="preserve">before you get on the course and that is nigh</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F">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0">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1">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2">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3">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4">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5">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6">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7">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8">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9">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A">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B">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C">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D">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E">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8F">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90">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91">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92">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93">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94">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Difficulty in finding a placement:</w:t>
            </w:r>
          </w:p>
          <w:p w:rsidR="00000000" w:rsidDel="00000000" w:rsidP="00000000" w:rsidRDefault="00000000" w:rsidRPr="00000000" w14:paraId="00000095">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suggests there may be challenges or barriers in securing a placement for counselling practice. The underlying meaning could be a sense of frustration, disappointment, or feeling overwhelmed by the process.</w:t>
            </w:r>
          </w:p>
          <w:p w:rsidR="00000000" w:rsidDel="00000000" w:rsidP="00000000" w:rsidRDefault="00000000" w:rsidRPr="00000000" w14:paraId="00000096">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c>
      </w:tr>
    </w:tbl>
    <w:p w:rsidR="00000000" w:rsidDel="00000000" w:rsidP="00000000" w:rsidRDefault="00000000" w:rsidRPr="00000000" w14:paraId="00000097">
      <w:pPr>
        <w:widowControl w:val="0"/>
        <w:pBdr>
          <w:top w:color="auto" w:space="0" w:sz="0" w:val="none"/>
          <w:bottom w:color="auto" w:space="0" w:sz="0" w:val="none"/>
          <w:between w:color="auto" w:space="0" w:sz="0" w:val="none"/>
        </w:pBdr>
        <w:spacing w:after="240" w:before="240" w:line="288"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98">
      <w:pPr>
        <w:widowControl w:val="0"/>
        <w:pBdr>
          <w:top w:color="auto" w:space="0" w:sz="0" w:val="none"/>
          <w:bottom w:color="auto" w:space="0" w:sz="0" w:val="none"/>
          <w:between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bl>
      <w:tblPr>
        <w:tblStyle w:val="Table2"/>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35.9802482316832"/>
        <w:gridCol w:w="5077.912718537302"/>
        <w:gridCol w:w="2311.618844254638"/>
        <w:tblGridChange w:id="0">
          <w:tblGrid>
            <w:gridCol w:w="1635.9802482316832"/>
            <w:gridCol w:w="5077.912718537302"/>
            <w:gridCol w:w="2311.618844254638"/>
          </w:tblGrid>
        </w:tblGridChange>
      </w:tblGrid>
      <w:tr>
        <w:trPr>
          <w:cantSplit w:val="0"/>
          <w:trHeight w:val="11300" w:hRule="atLeast"/>
          <w:tblHeader w:val="0"/>
        </w:trPr>
        <w:tc>
          <w:tcPr>
            <w:tcBorders>
              <w:top w:color="000000" w:space="0" w:sz="6" w:val="single"/>
              <w:left w:color="000000" w:space="0" w:sz="6" w:val="single"/>
              <w:bottom w:color="000000" w:space="0" w:sz="6" w:val="single"/>
              <w:right w:color="000000" w:space="0" w:sz="6" w:val="single"/>
            </w:tcBorders>
            <w:shd w:fill="f2f2f2" w:val="clear"/>
            <w:tcMar>
              <w:top w:w="100.0" w:type="dxa"/>
              <w:left w:w="100.0" w:type="dxa"/>
              <w:bottom w:w="100.0" w:type="dxa"/>
              <w:right w:w="100.0" w:type="dxa"/>
            </w:tcMar>
            <w:vAlign w:val="top"/>
          </w:tcPr>
          <w:p w:rsidR="00000000" w:rsidDel="00000000" w:rsidP="00000000" w:rsidRDefault="00000000" w:rsidRPr="00000000" w14:paraId="00000099">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p w:rsidR="00000000" w:rsidDel="00000000" w:rsidP="00000000" w:rsidRDefault="00000000" w:rsidRPr="00000000" w14:paraId="0000009A">
            <w:pPr>
              <w:widowControl w:val="0"/>
              <w:pBdr>
                <w:bottom w:color="auto" w:space="0" w:sz="0" w:val="none"/>
              </w:pBdr>
              <w:spacing w:after="240" w:before="240" w:line="43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w:t>
            </w:r>
          </w:p>
          <w:p w:rsidR="00000000" w:rsidDel="00000000" w:rsidP="00000000" w:rsidRDefault="00000000" w:rsidRPr="00000000" w14:paraId="0000009B">
            <w:pPr>
              <w:widowControl w:val="0"/>
              <w:pBdr>
                <w:bottom w:color="auto" w:space="0" w:sz="0" w:val="none"/>
              </w:pBdr>
              <w:spacing w:after="240" w:before="240"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br w:type="textWrapping"/>
            </w:r>
          </w:p>
          <w:p w:rsidR="00000000" w:rsidDel="00000000" w:rsidP="00000000" w:rsidRDefault="00000000" w:rsidRPr="00000000" w14:paraId="0000009C">
            <w:pPr>
              <w:widowControl w:val="0"/>
              <w:pBdr>
                <w:bottom w:color="auto" w:space="0" w:sz="0" w:val="none"/>
              </w:pBdr>
              <w:spacing w:after="240" w:before="240"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br w:type="textWrapping"/>
            </w:r>
          </w:p>
          <w:p w:rsidR="00000000" w:rsidDel="00000000" w:rsidP="00000000" w:rsidRDefault="00000000" w:rsidRPr="00000000" w14:paraId="0000009D">
            <w:pPr>
              <w:widowControl w:val="0"/>
              <w:pBdr>
                <w:bottom w:color="auto" w:space="0" w:sz="0" w:val="none"/>
              </w:pBdr>
              <w:spacing w:after="240" w:before="240"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br w:type="textWrapping"/>
            </w:r>
          </w:p>
          <w:p w:rsidR="00000000" w:rsidDel="00000000" w:rsidP="00000000" w:rsidRDefault="00000000" w:rsidRPr="00000000" w14:paraId="0000009E">
            <w:pPr>
              <w:widowControl w:val="0"/>
              <w:pBdr>
                <w:bottom w:color="auto" w:space="0" w:sz="0" w:val="none"/>
              </w:pBdr>
              <w:spacing w:after="240" w:before="240"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br w:type="textWrapping"/>
            </w:r>
          </w:p>
          <w:p w:rsidR="00000000" w:rsidDel="00000000" w:rsidP="00000000" w:rsidRDefault="00000000" w:rsidRPr="00000000" w14:paraId="0000009F">
            <w:pPr>
              <w:widowControl w:val="0"/>
              <w:pBdr>
                <w:bottom w:color="auto" w:space="0" w:sz="0" w:val="none"/>
              </w:pBdr>
              <w:spacing w:after="240" w:before="240"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br w:type="textWrapping"/>
            </w:r>
          </w:p>
          <w:p w:rsidR="00000000" w:rsidDel="00000000" w:rsidP="00000000" w:rsidRDefault="00000000" w:rsidRPr="00000000" w14:paraId="000000A0">
            <w:pPr>
              <w:widowControl w:val="0"/>
              <w:pBdr>
                <w:bottom w:color="auto" w:space="0" w:sz="0" w:val="none"/>
              </w:pBdr>
              <w:spacing w:after="240" w:before="240"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br w:type="textWrapping"/>
            </w:r>
          </w:p>
          <w:p w:rsidR="00000000" w:rsidDel="00000000" w:rsidP="00000000" w:rsidRDefault="00000000" w:rsidRPr="00000000" w14:paraId="000000A1">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at all, it’s interesting to hear what you have to say. You mentioned earlier on that you’ve had both good and bad experiences of counsellor placements, can you tell me more about the difference?</w:t>
            </w:r>
          </w:p>
          <w:p w:rsidR="00000000" w:rsidDel="00000000" w:rsidP="00000000" w:rsidRDefault="00000000" w:rsidRPr="00000000" w14:paraId="000000A2">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A3">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A4">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A5">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A6">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A7">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impossible </w:t>
            </w:r>
            <w:r w:rsidDel="00000000" w:rsidR="00000000" w:rsidRPr="00000000">
              <w:rPr>
                <w:rFonts w:ascii="Times New Roman" w:cs="Times New Roman" w:eastAsia="Times New Roman" w:hAnsi="Times New Roman"/>
                <w:sz w:val="24"/>
                <w:szCs w:val="24"/>
                <w:rtl w:val="0"/>
              </w:rPr>
              <w:t xml:space="preserve">because p</w:t>
            </w:r>
            <w:r w:rsidDel="00000000" w:rsidR="00000000" w:rsidRPr="00000000">
              <w:rPr>
                <w:rFonts w:ascii="Times New Roman" w:cs="Times New Roman" w:eastAsia="Times New Roman" w:hAnsi="Times New Roman"/>
                <w:sz w:val="24"/>
                <w:szCs w:val="24"/>
                <w:u w:val="single"/>
                <w:rtl w:val="0"/>
              </w:rPr>
              <w:t xml:space="preserve">lacements ar</w:t>
            </w:r>
            <w:r w:rsidDel="00000000" w:rsidR="00000000" w:rsidRPr="00000000">
              <w:rPr>
                <w:rFonts w:ascii="Times New Roman" w:cs="Times New Roman" w:eastAsia="Times New Roman" w:hAnsi="Times New Roman"/>
                <w:sz w:val="24"/>
                <w:szCs w:val="24"/>
                <w:rtl w:val="0"/>
              </w:rPr>
              <w:t xml:space="preserve">e loath to take you until you‘re on a course.</w:t>
            </w:r>
          </w:p>
          <w:p w:rsidR="00000000" w:rsidDel="00000000" w:rsidP="00000000" w:rsidRDefault="00000000" w:rsidRPr="00000000" w14:paraId="000000A8">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are further</w:t>
            </w:r>
            <w:r w:rsidDel="00000000" w:rsidR="00000000" w:rsidRPr="00000000">
              <w:rPr>
                <w:rFonts w:ascii="Times New Roman" w:cs="Times New Roman" w:eastAsia="Times New Roman" w:hAnsi="Times New Roman"/>
                <w:sz w:val="24"/>
                <w:szCs w:val="24"/>
                <w:u w:val="single"/>
                <w:rtl w:val="0"/>
              </w:rPr>
              <w:t xml:space="preserve"> difficulties...yo</w:t>
            </w:r>
            <w:r w:rsidDel="00000000" w:rsidR="00000000" w:rsidRPr="00000000">
              <w:rPr>
                <w:rFonts w:ascii="Times New Roman" w:cs="Times New Roman" w:eastAsia="Times New Roman" w:hAnsi="Times New Roman"/>
                <w:sz w:val="24"/>
                <w:szCs w:val="24"/>
                <w:rtl w:val="0"/>
              </w:rPr>
              <w:t xml:space="preserve">u might have a particular client group you want </w:t>
            </w:r>
            <w:r w:rsidDel="00000000" w:rsidR="00000000" w:rsidRPr="00000000">
              <w:rPr>
                <w:rFonts w:ascii="Times New Roman" w:cs="Times New Roman" w:eastAsia="Times New Roman" w:hAnsi="Times New Roman"/>
                <w:sz w:val="24"/>
                <w:szCs w:val="24"/>
                <w:u w:val="single"/>
                <w:rtl w:val="0"/>
              </w:rPr>
              <w:t xml:space="preserve">to, or...want not to</w:t>
            </w:r>
            <w:r w:rsidDel="00000000" w:rsidR="00000000" w:rsidRPr="00000000">
              <w:rPr>
                <w:rFonts w:ascii="Times New Roman" w:cs="Times New Roman" w:eastAsia="Times New Roman" w:hAnsi="Times New Roman"/>
                <w:sz w:val="24"/>
                <w:szCs w:val="24"/>
                <w:rtl w:val="0"/>
              </w:rPr>
              <w:t xml:space="preserve"> work </w:t>
            </w:r>
            <w:r w:rsidDel="00000000" w:rsidR="00000000" w:rsidRPr="00000000">
              <w:rPr>
                <w:rFonts w:ascii="Times New Roman" w:cs="Times New Roman" w:eastAsia="Times New Roman" w:hAnsi="Times New Roman"/>
                <w:sz w:val="24"/>
                <w:szCs w:val="24"/>
                <w:u w:val="single"/>
                <w:rtl w:val="0"/>
              </w:rPr>
              <w:t xml:space="preserve">with... </w:t>
            </w:r>
            <w:r w:rsidDel="00000000" w:rsidR="00000000" w:rsidRPr="00000000">
              <w:rPr>
                <w:rFonts w:ascii="Times New Roman" w:cs="Times New Roman" w:eastAsia="Times New Roman" w:hAnsi="Times New Roman"/>
                <w:sz w:val="24"/>
                <w:szCs w:val="24"/>
                <w:rtl w:val="0"/>
              </w:rPr>
              <w:t xml:space="preserve">and that makes it more difficult. Some courses also expect you to work wholly with the </w:t>
            </w:r>
            <w:r w:rsidDel="00000000" w:rsidR="00000000" w:rsidRPr="00000000">
              <w:rPr>
                <w:rFonts w:ascii="Times New Roman" w:cs="Times New Roman" w:eastAsia="Times New Roman" w:hAnsi="Times New Roman"/>
                <w:sz w:val="24"/>
                <w:szCs w:val="24"/>
                <w:u w:val="single"/>
                <w:rtl w:val="0"/>
              </w:rPr>
              <w:t xml:space="preserve">orientation of the course and this d</w:t>
            </w:r>
            <w:r w:rsidDel="00000000" w:rsidR="00000000" w:rsidRPr="00000000">
              <w:rPr>
                <w:rFonts w:ascii="Times New Roman" w:cs="Times New Roman" w:eastAsia="Times New Roman" w:hAnsi="Times New Roman"/>
                <w:sz w:val="24"/>
                <w:szCs w:val="24"/>
                <w:rtl w:val="0"/>
              </w:rPr>
              <w:t xml:space="preserve">oesn’t always work. Stop me if I’m going</w:t>
            </w:r>
            <w:r w:rsidDel="00000000" w:rsidR="00000000" w:rsidRPr="00000000">
              <w:rPr>
                <w:rFonts w:ascii="Times New Roman" w:cs="Times New Roman" w:eastAsia="Times New Roman" w:hAnsi="Times New Roman"/>
                <w:sz w:val="24"/>
                <w:szCs w:val="24"/>
                <w:u w:val="single"/>
                <w:rtl w:val="0"/>
              </w:rPr>
              <w:t xml:space="preserve"> on, I c</w:t>
            </w:r>
            <w:r w:rsidDel="00000000" w:rsidR="00000000" w:rsidRPr="00000000">
              <w:rPr>
                <w:rFonts w:ascii="Times New Roman" w:cs="Times New Roman" w:eastAsia="Times New Roman" w:hAnsi="Times New Roman"/>
                <w:sz w:val="24"/>
                <w:szCs w:val="24"/>
                <w:rtl w:val="0"/>
              </w:rPr>
              <w:t xml:space="preserve">ould talk about this all day...</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A9">
            <w:pPr>
              <w:widowControl w:val="0"/>
              <w:spacing w:after="240" w:before="240" w:line="360" w:lineRule="auto"/>
              <w:rPr>
                <w:rFonts w:ascii="Times New Roman" w:cs="Times New Roman" w:eastAsia="Times New Roman" w:hAnsi="Times New Roman"/>
                <w:sz w:val="24"/>
                <w:szCs w:val="24"/>
              </w:rPr>
            </w:pPr>
            <w:r w:rsidDel="00000000" w:rsidR="00000000" w:rsidRPr="00000000">
              <w:rPr>
                <w:rtl w:val="0"/>
              </w:rPr>
            </w:r>
          </w:p>
        </w:tc>
      </w:tr>
      <w:tr>
        <w:trPr>
          <w:cantSplit w:val="0"/>
          <w:trHeight w:val="1077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AA">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p w:rsidR="00000000" w:rsidDel="00000000" w:rsidP="00000000" w:rsidRDefault="00000000" w:rsidRPr="00000000" w14:paraId="000000AB">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p w:rsidR="00000000" w:rsidDel="00000000" w:rsidP="00000000" w:rsidRDefault="00000000" w:rsidRPr="00000000" w14:paraId="000000AC">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p w:rsidR="00000000" w:rsidDel="00000000" w:rsidP="00000000" w:rsidRDefault="00000000" w:rsidRPr="00000000" w14:paraId="000000AD">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p w:rsidR="00000000" w:rsidDel="00000000" w:rsidP="00000000" w:rsidRDefault="00000000" w:rsidRPr="00000000" w14:paraId="000000AE">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p w:rsidR="00000000" w:rsidDel="00000000" w:rsidP="00000000" w:rsidRDefault="00000000" w:rsidRPr="00000000" w14:paraId="000000AF">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p w:rsidR="00000000" w:rsidDel="00000000" w:rsidP="00000000" w:rsidRDefault="00000000" w:rsidRPr="00000000" w14:paraId="000000B0">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p w:rsidR="00000000" w:rsidDel="00000000" w:rsidP="00000000" w:rsidRDefault="00000000" w:rsidRPr="00000000" w14:paraId="000000B1">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p w:rsidR="00000000" w:rsidDel="00000000" w:rsidP="00000000" w:rsidRDefault="00000000" w:rsidRPr="00000000" w14:paraId="000000B2">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p w:rsidR="00000000" w:rsidDel="00000000" w:rsidP="00000000" w:rsidRDefault="00000000" w:rsidRPr="00000000" w14:paraId="000000B3">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w:t>
            </w:r>
          </w:p>
          <w:p w:rsidR="00000000" w:rsidDel="00000000" w:rsidP="00000000" w:rsidRDefault="00000000" w:rsidRPr="00000000" w14:paraId="000000B4">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r>
          </w:p>
          <w:p w:rsidR="00000000" w:rsidDel="00000000" w:rsidP="00000000" w:rsidRDefault="00000000" w:rsidRPr="00000000" w14:paraId="000000B5">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p w:rsidR="00000000" w:rsidDel="00000000" w:rsidP="00000000" w:rsidRDefault="00000000" w:rsidRPr="00000000" w14:paraId="000000B6">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B7">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B8">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p w:rsidR="00000000" w:rsidDel="00000000" w:rsidP="00000000" w:rsidRDefault="00000000" w:rsidRPr="00000000" w14:paraId="000000B9">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BA">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yellow"/>
                <w:u w:val="single"/>
                <w:rtl w:val="0"/>
              </w:rPr>
              <w:t xml:space="preserve">Good counselling</w:t>
            </w:r>
            <w:r w:rsidDel="00000000" w:rsidR="00000000" w:rsidRPr="00000000">
              <w:rPr>
                <w:rFonts w:ascii="Times New Roman" w:cs="Times New Roman" w:eastAsia="Times New Roman" w:hAnsi="Times New Roman"/>
                <w:sz w:val="24"/>
                <w:szCs w:val="24"/>
                <w:highlight w:val="yellow"/>
                <w:rtl w:val="0"/>
              </w:rPr>
              <w:t xml:space="preserve"> placements have strong </w:t>
            </w:r>
            <w:r w:rsidDel="00000000" w:rsidR="00000000" w:rsidRPr="00000000">
              <w:rPr>
                <w:rFonts w:ascii="Times New Roman" w:cs="Times New Roman" w:eastAsia="Times New Roman" w:hAnsi="Times New Roman"/>
                <w:sz w:val="24"/>
                <w:szCs w:val="24"/>
                <w:highlight w:val="yellow"/>
                <w:u w:val="single"/>
                <w:rtl w:val="0"/>
              </w:rPr>
              <w:t xml:space="preserve">assessment procedur</w:t>
            </w:r>
            <w:r w:rsidDel="00000000" w:rsidR="00000000" w:rsidRPr="00000000">
              <w:rPr>
                <w:rFonts w:ascii="Times New Roman" w:cs="Times New Roman" w:eastAsia="Times New Roman" w:hAnsi="Times New Roman"/>
                <w:sz w:val="24"/>
                <w:szCs w:val="24"/>
                <w:highlight w:val="yellow"/>
                <w:rtl w:val="0"/>
              </w:rPr>
              <w:t xml:space="preserve">es</w:t>
            </w:r>
            <w:r w:rsidDel="00000000" w:rsidR="00000000" w:rsidRPr="00000000">
              <w:rPr>
                <w:rFonts w:ascii="Times New Roman" w:cs="Times New Roman" w:eastAsia="Times New Roman" w:hAnsi="Times New Roman"/>
                <w:sz w:val="24"/>
                <w:szCs w:val="24"/>
                <w:rtl w:val="0"/>
              </w:rPr>
              <w:t xml:space="preserve">, a stepped approach to referring clients to trainee </w:t>
            </w:r>
            <w:r w:rsidDel="00000000" w:rsidR="00000000" w:rsidRPr="00000000">
              <w:rPr>
                <w:rFonts w:ascii="Times New Roman" w:cs="Times New Roman" w:eastAsia="Times New Roman" w:hAnsi="Times New Roman"/>
                <w:sz w:val="24"/>
                <w:szCs w:val="24"/>
                <w:u w:val="single"/>
                <w:rtl w:val="0"/>
              </w:rPr>
              <w:t xml:space="preserve">counsellors, </w:t>
            </w:r>
            <w:r w:rsidDel="00000000" w:rsidR="00000000" w:rsidRPr="00000000">
              <w:rPr>
                <w:rFonts w:ascii="Times New Roman" w:cs="Times New Roman" w:eastAsia="Times New Roman" w:hAnsi="Times New Roman"/>
                <w:sz w:val="24"/>
                <w:szCs w:val="24"/>
                <w:rtl w:val="0"/>
              </w:rPr>
              <w:t xml:space="preserve">um...</w:t>
            </w:r>
            <w:r w:rsidDel="00000000" w:rsidR="00000000" w:rsidRPr="00000000">
              <w:rPr>
                <w:rFonts w:ascii="Times New Roman" w:cs="Times New Roman" w:eastAsia="Times New Roman" w:hAnsi="Times New Roman"/>
                <w:sz w:val="24"/>
                <w:szCs w:val="24"/>
                <w:u w:val="single"/>
                <w:rtl w:val="0"/>
              </w:rPr>
              <w:t xml:space="preserve">good induction procedures</w:t>
            </w:r>
            <w:r w:rsidDel="00000000" w:rsidR="00000000" w:rsidRPr="00000000">
              <w:rPr>
                <w:rFonts w:ascii="Times New Roman" w:cs="Times New Roman" w:eastAsia="Times New Roman" w:hAnsi="Times New Roman"/>
                <w:sz w:val="24"/>
                <w:szCs w:val="24"/>
                <w:rtl w:val="0"/>
              </w:rPr>
              <w:t xml:space="preserve">…pay expenses…provide t</w:t>
            </w:r>
            <w:r w:rsidDel="00000000" w:rsidR="00000000" w:rsidRPr="00000000">
              <w:rPr>
                <w:rFonts w:ascii="Times New Roman" w:cs="Times New Roman" w:eastAsia="Times New Roman" w:hAnsi="Times New Roman"/>
                <w:sz w:val="24"/>
                <w:szCs w:val="24"/>
                <w:u w:val="single"/>
                <w:rtl w:val="0"/>
              </w:rPr>
              <w:t xml:space="preserve">raining…</w:t>
            </w:r>
            <w:r w:rsidDel="00000000" w:rsidR="00000000" w:rsidRPr="00000000">
              <w:rPr>
                <w:rFonts w:ascii="Times New Roman" w:cs="Times New Roman" w:eastAsia="Times New Roman" w:hAnsi="Times New Roman"/>
                <w:sz w:val="24"/>
                <w:szCs w:val="24"/>
                <w:rtl w:val="0"/>
              </w:rPr>
              <w:t xml:space="preserve">provide supervision.</w:t>
            </w:r>
          </w:p>
          <w:p w:rsidR="00000000" w:rsidDel="00000000" w:rsidP="00000000" w:rsidRDefault="00000000" w:rsidRPr="00000000" w14:paraId="000000BB">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BC">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high challenge... so </w:t>
            </w:r>
            <w:r w:rsidDel="00000000" w:rsidR="00000000" w:rsidRPr="00000000">
              <w:rPr>
                <w:rFonts w:ascii="Times New Roman" w:cs="Times New Roman" w:eastAsia="Times New Roman" w:hAnsi="Times New Roman"/>
                <w:sz w:val="24"/>
                <w:szCs w:val="24"/>
                <w:u w:val="single"/>
                <w:rtl w:val="0"/>
              </w:rPr>
              <w:t xml:space="preserve">good placements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u w:val="single"/>
                <w:rtl w:val="0"/>
              </w:rPr>
              <w:t xml:space="preserve">um…</w:t>
            </w:r>
            <w:r w:rsidDel="00000000" w:rsidR="00000000" w:rsidRPr="00000000">
              <w:rPr>
                <w:rFonts w:ascii="Times New Roman" w:cs="Times New Roman" w:eastAsia="Times New Roman" w:hAnsi="Times New Roman"/>
                <w:sz w:val="24"/>
                <w:szCs w:val="24"/>
                <w:rtl w:val="0"/>
              </w:rPr>
              <w:t xml:space="preserve">recognise this and </w:t>
            </w:r>
            <w:r w:rsidDel="00000000" w:rsidR="00000000" w:rsidRPr="00000000">
              <w:rPr>
                <w:rFonts w:ascii="Times New Roman" w:cs="Times New Roman" w:eastAsia="Times New Roman" w:hAnsi="Times New Roman"/>
                <w:sz w:val="24"/>
                <w:szCs w:val="24"/>
                <w:u w:val="single"/>
                <w:rtl w:val="0"/>
              </w:rPr>
              <w:t xml:space="preserve">provide support</w:t>
            </w:r>
            <w:r w:rsidDel="00000000" w:rsidR="00000000" w:rsidRPr="00000000">
              <w:rPr>
                <w:rFonts w:ascii="Times New Roman" w:cs="Times New Roman" w:eastAsia="Times New Roman" w:hAnsi="Times New Roman"/>
                <w:sz w:val="24"/>
                <w:szCs w:val="24"/>
                <w:rtl w:val="0"/>
              </w:rPr>
              <w:t xml:space="preserve">. In better placements, there’s also a </w:t>
            </w:r>
            <w:r w:rsidDel="00000000" w:rsidR="00000000" w:rsidRPr="00000000">
              <w:rPr>
                <w:rFonts w:ascii="Times New Roman" w:cs="Times New Roman" w:eastAsia="Times New Roman" w:hAnsi="Times New Roman"/>
                <w:sz w:val="24"/>
                <w:szCs w:val="24"/>
                <w:u w:val="single"/>
                <w:rtl w:val="0"/>
              </w:rPr>
              <w:t xml:space="preserve">good supply of clients</w:t>
            </w:r>
            <w:r w:rsidDel="00000000" w:rsidR="00000000" w:rsidRPr="00000000">
              <w:rPr>
                <w:rFonts w:ascii="Times New Roman" w:cs="Times New Roman" w:eastAsia="Times New Roman" w:hAnsi="Times New Roman"/>
                <w:sz w:val="24"/>
                <w:szCs w:val="24"/>
                <w:rtl w:val="0"/>
              </w:rPr>
              <w:t xml:space="preserve"> without a trainee being ‘put on’ and expected to take on too much. Going even beyo</w:t>
            </w:r>
            <w:r w:rsidDel="00000000" w:rsidR="00000000" w:rsidRPr="00000000">
              <w:rPr>
                <w:rFonts w:ascii="Times New Roman" w:cs="Times New Roman" w:eastAsia="Times New Roman" w:hAnsi="Times New Roman"/>
                <w:sz w:val="24"/>
                <w:szCs w:val="24"/>
                <w:u w:val="single"/>
                <w:rtl w:val="0"/>
              </w:rPr>
              <w:t xml:space="preserve">nd that…in</w:t>
            </w:r>
            <w:r w:rsidDel="00000000" w:rsidR="00000000" w:rsidRPr="00000000">
              <w:rPr>
                <w:rFonts w:ascii="Times New Roman" w:cs="Times New Roman" w:eastAsia="Times New Roman" w:hAnsi="Times New Roman"/>
                <w:sz w:val="24"/>
                <w:szCs w:val="24"/>
                <w:rtl w:val="0"/>
              </w:rPr>
              <w:t xml:space="preserve"> a very fe</w:t>
            </w:r>
            <w:r w:rsidDel="00000000" w:rsidR="00000000" w:rsidRPr="00000000">
              <w:rPr>
                <w:rFonts w:ascii="Times New Roman" w:cs="Times New Roman" w:eastAsia="Times New Roman" w:hAnsi="Times New Roman"/>
                <w:sz w:val="24"/>
                <w:szCs w:val="24"/>
                <w:u w:val="single"/>
                <w:rtl w:val="0"/>
              </w:rPr>
              <w:t xml:space="preserve">w placements the</w:t>
            </w:r>
            <w:r w:rsidDel="00000000" w:rsidR="00000000" w:rsidRPr="00000000">
              <w:rPr>
                <w:rFonts w:ascii="Times New Roman" w:cs="Times New Roman" w:eastAsia="Times New Roman" w:hAnsi="Times New Roman"/>
                <w:sz w:val="24"/>
                <w:szCs w:val="24"/>
                <w:rtl w:val="0"/>
              </w:rPr>
              <w:t xml:space="preserve">re is the chance to see generic clients and that’s also </w:t>
            </w:r>
            <w:r w:rsidDel="00000000" w:rsidR="00000000" w:rsidRPr="00000000">
              <w:rPr>
                <w:rFonts w:ascii="Times New Roman" w:cs="Times New Roman" w:eastAsia="Times New Roman" w:hAnsi="Times New Roman"/>
                <w:sz w:val="24"/>
                <w:szCs w:val="24"/>
                <w:u w:val="single"/>
                <w:rtl w:val="0"/>
              </w:rPr>
              <w:t xml:space="preserve">good for gaining experience</w:t>
            </w:r>
            <w:r w:rsidDel="00000000" w:rsidR="00000000" w:rsidRPr="00000000">
              <w:rPr>
                <w:rFonts w:ascii="Times New Roman" w:cs="Times New Roman" w:eastAsia="Times New Roman" w:hAnsi="Times New Roman"/>
                <w:sz w:val="24"/>
                <w:szCs w:val="24"/>
                <w:rtl w:val="0"/>
              </w:rPr>
              <w:t xml:space="preserve"> with </w:t>
            </w:r>
            <w:r w:rsidDel="00000000" w:rsidR="00000000" w:rsidRPr="00000000">
              <w:rPr>
                <w:rFonts w:ascii="Times New Roman" w:cs="Times New Roman" w:eastAsia="Times New Roman" w:hAnsi="Times New Roman"/>
                <w:sz w:val="24"/>
                <w:szCs w:val="24"/>
                <w:u w:val="single"/>
                <w:rtl w:val="0"/>
              </w:rPr>
              <w:t xml:space="preserve">differing clie</w:t>
            </w:r>
            <w:r w:rsidDel="00000000" w:rsidR="00000000" w:rsidRPr="00000000">
              <w:rPr>
                <w:rFonts w:ascii="Times New Roman" w:cs="Times New Roman" w:eastAsia="Times New Roman" w:hAnsi="Times New Roman"/>
                <w:sz w:val="24"/>
                <w:szCs w:val="24"/>
                <w:rtl w:val="0"/>
              </w:rPr>
              <w:t xml:space="preserve">nt presenting issues.</w:t>
            </w:r>
          </w:p>
          <w:p w:rsidR="00000000" w:rsidDel="00000000" w:rsidP="00000000" w:rsidRDefault="00000000" w:rsidRPr="00000000" w14:paraId="000000BD">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BE">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other hand, i</w:t>
            </w:r>
            <w:r w:rsidDel="00000000" w:rsidR="00000000" w:rsidRPr="00000000">
              <w:rPr>
                <w:rFonts w:ascii="Times New Roman" w:cs="Times New Roman" w:eastAsia="Times New Roman" w:hAnsi="Times New Roman"/>
                <w:sz w:val="24"/>
                <w:szCs w:val="24"/>
                <w:u w:val="single"/>
                <w:rtl w:val="0"/>
              </w:rPr>
              <w:t xml:space="preserve">n bad placements,</w:t>
            </w:r>
            <w:r w:rsidDel="00000000" w:rsidR="00000000" w:rsidRPr="00000000">
              <w:rPr>
                <w:rFonts w:ascii="Times New Roman" w:cs="Times New Roman" w:eastAsia="Times New Roman" w:hAnsi="Times New Roman"/>
                <w:sz w:val="24"/>
                <w:szCs w:val="24"/>
                <w:rtl w:val="0"/>
              </w:rPr>
              <w:t xml:space="preserve"> none of the above </w:t>
            </w:r>
            <w:r w:rsidDel="00000000" w:rsidR="00000000" w:rsidRPr="00000000">
              <w:rPr>
                <w:rFonts w:ascii="Times New Roman" w:cs="Times New Roman" w:eastAsia="Times New Roman" w:hAnsi="Times New Roman"/>
                <w:sz w:val="24"/>
                <w:szCs w:val="24"/>
                <w:u w:val="single"/>
                <w:rtl w:val="0"/>
              </w:rPr>
              <w:t xml:space="preserve">ar</w:t>
            </w:r>
            <w:r w:rsidDel="00000000" w:rsidR="00000000" w:rsidRPr="00000000">
              <w:rPr>
                <w:rFonts w:ascii="Times New Roman" w:cs="Times New Roman" w:eastAsia="Times New Roman" w:hAnsi="Times New Roman"/>
                <w:sz w:val="24"/>
                <w:szCs w:val="24"/>
                <w:rtl w:val="0"/>
              </w:rPr>
              <w:t xml:space="preserve">e in evidence,</w:t>
            </w:r>
            <w:r w:rsidDel="00000000" w:rsidR="00000000" w:rsidRPr="00000000">
              <w:rPr>
                <w:rFonts w:ascii="Times New Roman" w:cs="Times New Roman" w:eastAsia="Times New Roman" w:hAnsi="Times New Roman"/>
                <w:sz w:val="24"/>
                <w:szCs w:val="24"/>
                <w:u w:val="single"/>
                <w:rtl w:val="0"/>
              </w:rPr>
              <w:t xml:space="preserve"> volunteers ca</w:t>
            </w:r>
            <w:r w:rsidDel="00000000" w:rsidR="00000000" w:rsidRPr="00000000">
              <w:rPr>
                <w:rFonts w:ascii="Times New Roman" w:cs="Times New Roman" w:eastAsia="Times New Roman" w:hAnsi="Times New Roman"/>
                <w:sz w:val="24"/>
                <w:szCs w:val="24"/>
                <w:rtl w:val="0"/>
              </w:rPr>
              <w:t xml:space="preserve">n be seen as </w:t>
            </w:r>
            <w:r w:rsidDel="00000000" w:rsidR="00000000" w:rsidRPr="00000000">
              <w:rPr>
                <w:rFonts w:ascii="Times New Roman" w:cs="Times New Roman" w:eastAsia="Times New Roman" w:hAnsi="Times New Roman"/>
                <w:sz w:val="24"/>
                <w:szCs w:val="24"/>
                <w:u w:val="single"/>
                <w:rtl w:val="0"/>
              </w:rPr>
              <w:t xml:space="preserve">unpaid labour, there’</w:t>
            </w:r>
            <w:r w:rsidDel="00000000" w:rsidR="00000000" w:rsidRPr="00000000">
              <w:rPr>
                <w:rFonts w:ascii="Times New Roman" w:cs="Times New Roman" w:eastAsia="Times New Roman" w:hAnsi="Times New Roman"/>
                <w:sz w:val="24"/>
                <w:szCs w:val="24"/>
                <w:rtl w:val="0"/>
              </w:rPr>
              <w:t xml:space="preserve"> no assessment,</w:t>
            </w:r>
            <w:r w:rsidDel="00000000" w:rsidR="00000000" w:rsidRPr="00000000">
              <w:rPr>
                <w:rFonts w:ascii="Times New Roman" w:cs="Times New Roman" w:eastAsia="Times New Roman" w:hAnsi="Times New Roman"/>
                <w:sz w:val="24"/>
                <w:szCs w:val="24"/>
                <w:u w:val="single"/>
                <w:rtl w:val="0"/>
              </w:rPr>
              <w:t xml:space="preserve"> seemingly n</w:t>
            </w:r>
            <w:r w:rsidDel="00000000" w:rsidR="00000000" w:rsidRPr="00000000">
              <w:rPr>
                <w:rFonts w:ascii="Times New Roman" w:cs="Times New Roman" w:eastAsia="Times New Roman" w:hAnsi="Times New Roman"/>
                <w:sz w:val="24"/>
                <w:szCs w:val="24"/>
                <w:rtl w:val="0"/>
              </w:rPr>
              <w:t xml:space="preserve">o equitable referral to trainees,</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BF">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Importance of professional and one-to-one counselling practices in placements:</w:t>
            </w:r>
          </w:p>
          <w:p w:rsidR="00000000" w:rsidDel="00000000" w:rsidP="00000000" w:rsidRDefault="00000000" w:rsidRPr="00000000" w14:paraId="000000C0">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highlights the significance of maintaining professional standards and providing individualised counselling experiences during placements. The underlying meaning could be recognising the value</w:t>
            </w:r>
          </w:p>
        </w:tc>
      </w:tr>
    </w:tbl>
    <w:p w:rsidR="00000000" w:rsidDel="00000000" w:rsidP="00000000" w:rsidRDefault="00000000" w:rsidRPr="00000000" w14:paraId="000000C1">
      <w:pPr>
        <w:widowControl w:val="0"/>
        <w:pBdr>
          <w:top w:color="auto" w:space="0" w:sz="0" w:val="none"/>
          <w:bottom w:color="auto" w:space="0" w:sz="0" w:val="none"/>
          <w:between w:color="auto" w:space="0" w:sz="0" w:val="none"/>
        </w:pBdr>
        <w:spacing w:after="240" w:before="240" w:line="288"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C2">
      <w:pPr>
        <w:widowControl w:val="0"/>
        <w:pBdr>
          <w:top w:color="auto" w:space="0" w:sz="0" w:val="none"/>
          <w:bottom w:color="auto" w:space="0" w:sz="0" w:val="none"/>
          <w:between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bl>
      <w:tblPr>
        <w:tblStyle w:val="Table3"/>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35.9802482316832"/>
        <w:gridCol w:w="5077.912718537302"/>
        <w:gridCol w:w="2311.618844254638"/>
        <w:tblGridChange w:id="0">
          <w:tblGrid>
            <w:gridCol w:w="1635.9802482316832"/>
            <w:gridCol w:w="5077.912718537302"/>
            <w:gridCol w:w="2311.618844254638"/>
          </w:tblGrid>
        </w:tblGridChange>
      </w:tblGrid>
      <w:tr>
        <w:trPr>
          <w:cantSplit w:val="0"/>
          <w:trHeight w:val="1077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C3">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p w:rsidR="00000000" w:rsidDel="00000000" w:rsidP="00000000" w:rsidRDefault="00000000" w:rsidRPr="00000000" w14:paraId="000000C4">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p w:rsidR="00000000" w:rsidDel="00000000" w:rsidP="00000000" w:rsidRDefault="00000000" w:rsidRPr="00000000" w14:paraId="000000C5">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p w:rsidR="00000000" w:rsidDel="00000000" w:rsidP="00000000" w:rsidRDefault="00000000" w:rsidRPr="00000000" w14:paraId="000000C6">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p w:rsidR="00000000" w:rsidDel="00000000" w:rsidP="00000000" w:rsidRDefault="00000000" w:rsidRPr="00000000" w14:paraId="000000C7">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p w:rsidR="00000000" w:rsidDel="00000000" w:rsidP="00000000" w:rsidRDefault="00000000" w:rsidRPr="00000000" w14:paraId="000000C8">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p w:rsidR="00000000" w:rsidDel="00000000" w:rsidP="00000000" w:rsidRDefault="00000000" w:rsidRPr="00000000" w14:paraId="000000C9">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p w:rsidR="00000000" w:rsidDel="00000000" w:rsidP="00000000" w:rsidRDefault="00000000" w:rsidRPr="00000000" w14:paraId="000000CA">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p w:rsidR="00000000" w:rsidDel="00000000" w:rsidP="00000000" w:rsidRDefault="00000000" w:rsidRPr="00000000" w14:paraId="000000CB">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p w:rsidR="00000000" w:rsidDel="00000000" w:rsidP="00000000" w:rsidRDefault="00000000" w:rsidRPr="00000000" w14:paraId="000000CC">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p w:rsidR="00000000" w:rsidDel="00000000" w:rsidP="00000000" w:rsidRDefault="00000000" w:rsidRPr="00000000" w14:paraId="000000CD">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w:t>
            </w:r>
          </w:p>
          <w:p w:rsidR="00000000" w:rsidDel="00000000" w:rsidP="00000000" w:rsidRDefault="00000000" w:rsidRPr="00000000" w14:paraId="000000CE">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r>
          </w:p>
          <w:p w:rsidR="00000000" w:rsidDel="00000000" w:rsidP="00000000" w:rsidRDefault="00000000" w:rsidRPr="00000000" w14:paraId="000000CF">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p w:rsidR="00000000" w:rsidDel="00000000" w:rsidP="00000000" w:rsidRDefault="00000000" w:rsidRPr="00000000" w14:paraId="000000D0">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w:t>
            </w:r>
          </w:p>
          <w:p w:rsidR="00000000" w:rsidDel="00000000" w:rsidP="00000000" w:rsidRDefault="00000000" w:rsidRPr="00000000" w14:paraId="000000D1">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w:t>
            </w:r>
          </w:p>
          <w:p w:rsidR="00000000" w:rsidDel="00000000" w:rsidP="00000000" w:rsidRDefault="00000000" w:rsidRPr="00000000" w14:paraId="000000D2">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D3">
            <w:pPr>
              <w:widowControl w:val="0"/>
              <w:pBdr>
                <w:bottom w:color="auto" w:space="0" w:sz="0" w:val="none"/>
              </w:pBdr>
              <w:spacing w:after="240" w:before="240" w:line="432"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with some with 3 clients and some with</w:t>
            </w:r>
            <w:r w:rsidDel="00000000" w:rsidR="00000000" w:rsidRPr="00000000">
              <w:rPr>
                <w:rFonts w:ascii="Times New Roman" w:cs="Times New Roman" w:eastAsia="Times New Roman" w:hAnsi="Times New Roman"/>
                <w:sz w:val="24"/>
                <w:szCs w:val="24"/>
                <w:u w:val="single"/>
                <w:rtl w:val="0"/>
              </w:rPr>
              <w:t xml:space="preserve"> 25 … yes 25! …with</w:t>
            </w:r>
            <w:r w:rsidDel="00000000" w:rsidR="00000000" w:rsidRPr="00000000">
              <w:rPr>
                <w:rFonts w:ascii="Times New Roman" w:cs="Times New Roman" w:eastAsia="Times New Roman" w:hAnsi="Times New Roman"/>
                <w:sz w:val="24"/>
                <w:szCs w:val="24"/>
                <w:rtl w:val="0"/>
              </w:rPr>
              <w:t xml:space="preserve"> no obvious reason as to why this should be. I’ve</w:t>
            </w:r>
            <w:r w:rsidDel="00000000" w:rsidR="00000000" w:rsidRPr="00000000">
              <w:rPr>
                <w:rFonts w:ascii="Times New Roman" w:cs="Times New Roman" w:eastAsia="Times New Roman" w:hAnsi="Times New Roman"/>
                <w:sz w:val="24"/>
                <w:szCs w:val="24"/>
                <w:u w:val="single"/>
                <w:rtl w:val="0"/>
              </w:rPr>
              <w:t xml:space="preserve"> had </w:t>
            </w:r>
            <w:r w:rsidDel="00000000" w:rsidR="00000000" w:rsidRPr="00000000">
              <w:rPr>
                <w:rFonts w:ascii="Times New Roman" w:cs="Times New Roman" w:eastAsia="Times New Roman" w:hAnsi="Times New Roman"/>
                <w:sz w:val="24"/>
                <w:szCs w:val="24"/>
                <w:rtl w:val="0"/>
              </w:rPr>
              <w:t xml:space="preserve">phone calls from the </w:t>
            </w:r>
            <w:r w:rsidDel="00000000" w:rsidR="00000000" w:rsidRPr="00000000">
              <w:rPr>
                <w:rFonts w:ascii="Times New Roman" w:cs="Times New Roman" w:eastAsia="Times New Roman" w:hAnsi="Times New Roman"/>
                <w:sz w:val="24"/>
                <w:szCs w:val="24"/>
                <w:u w:val="single"/>
                <w:rtl w:val="0"/>
              </w:rPr>
              <w:t xml:space="preserve">counselling co-ordinator at 7.30</w:t>
            </w:r>
            <w:r w:rsidDel="00000000" w:rsidR="00000000" w:rsidRPr="00000000">
              <w:rPr>
                <w:rFonts w:ascii="Times New Roman" w:cs="Times New Roman" w:eastAsia="Times New Roman" w:hAnsi="Times New Roman"/>
                <w:sz w:val="24"/>
                <w:szCs w:val="24"/>
                <w:rtl w:val="0"/>
              </w:rPr>
              <w:t xml:space="preserve"> p.m. on a Friday night asking me to make sure that I contact a new client within </w:t>
            </w:r>
            <w:r w:rsidDel="00000000" w:rsidR="00000000" w:rsidRPr="00000000">
              <w:rPr>
                <w:rFonts w:ascii="Times New Roman" w:cs="Times New Roman" w:eastAsia="Times New Roman" w:hAnsi="Times New Roman"/>
                <w:sz w:val="24"/>
                <w:szCs w:val="24"/>
                <w:u w:val="single"/>
                <w:rtl w:val="0"/>
              </w:rPr>
              <w:t xml:space="preserve">24-hours</w:t>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sz w:val="24"/>
                <w:szCs w:val="24"/>
                <w:u w:val="single"/>
                <w:rtl w:val="0"/>
              </w:rPr>
              <w:t xml:space="preserve">crazy </w:t>
            </w:r>
            <w:r w:rsidDel="00000000" w:rsidR="00000000" w:rsidRPr="00000000">
              <w:rPr>
                <w:rFonts w:ascii="Times New Roman" w:cs="Times New Roman" w:eastAsia="Times New Roman" w:hAnsi="Times New Roman"/>
                <w:sz w:val="24"/>
                <w:szCs w:val="24"/>
                <w:rtl w:val="0"/>
              </w:rPr>
              <w:t xml:space="preserve">– and for </w:t>
            </w:r>
            <w:r w:rsidDel="00000000" w:rsidR="00000000" w:rsidRPr="00000000">
              <w:rPr>
                <w:rFonts w:ascii="Times New Roman" w:cs="Times New Roman" w:eastAsia="Times New Roman" w:hAnsi="Times New Roman"/>
                <w:sz w:val="24"/>
                <w:szCs w:val="24"/>
                <w:u w:val="single"/>
                <w:rtl w:val="0"/>
              </w:rPr>
              <w:t xml:space="preserve">no remuneration!</w:t>
            </w:r>
          </w:p>
          <w:p w:rsidR="00000000" w:rsidDel="00000000" w:rsidP="00000000" w:rsidRDefault="00000000" w:rsidRPr="00000000" w14:paraId="000000D4">
            <w:pPr>
              <w:widowControl w:val="0"/>
              <w:pBdr>
                <w:bottom w:color="auto" w:space="0" w:sz="0" w:val="none"/>
              </w:pBdr>
              <w:spacing w:after="240" w:before="240" w:line="432"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br w:type="textWrapping"/>
            </w:r>
          </w:p>
          <w:p w:rsidR="00000000" w:rsidDel="00000000" w:rsidP="00000000" w:rsidRDefault="00000000" w:rsidRPr="00000000" w14:paraId="000000D5">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counselling rooms can be</w:t>
            </w:r>
            <w:r w:rsidDel="00000000" w:rsidR="00000000" w:rsidRPr="00000000">
              <w:rPr>
                <w:rFonts w:ascii="Times New Roman" w:cs="Times New Roman" w:eastAsia="Times New Roman" w:hAnsi="Times New Roman"/>
                <w:sz w:val="24"/>
                <w:szCs w:val="24"/>
                <w:u w:val="single"/>
                <w:rtl w:val="0"/>
              </w:rPr>
              <w:t xml:space="preserve"> a mess, n</w:t>
            </w:r>
            <w:r w:rsidDel="00000000" w:rsidR="00000000" w:rsidRPr="00000000">
              <w:rPr>
                <w:rFonts w:ascii="Times New Roman" w:cs="Times New Roman" w:eastAsia="Times New Roman" w:hAnsi="Times New Roman"/>
                <w:sz w:val="24"/>
                <w:szCs w:val="24"/>
                <w:rtl w:val="0"/>
              </w:rPr>
              <w:t xml:space="preserve">ot available, </w:t>
            </w:r>
            <w:r w:rsidDel="00000000" w:rsidR="00000000" w:rsidRPr="00000000">
              <w:rPr>
                <w:rFonts w:ascii="Times New Roman" w:cs="Times New Roman" w:eastAsia="Times New Roman" w:hAnsi="Times New Roman"/>
                <w:sz w:val="24"/>
                <w:szCs w:val="24"/>
                <w:u w:val="single"/>
                <w:rtl w:val="0"/>
              </w:rPr>
              <w:t xml:space="preserve">not confidential,</w:t>
            </w:r>
            <w:r w:rsidDel="00000000" w:rsidR="00000000" w:rsidRPr="00000000">
              <w:rPr>
                <w:rFonts w:ascii="Times New Roman" w:cs="Times New Roman" w:eastAsia="Times New Roman" w:hAnsi="Times New Roman"/>
                <w:sz w:val="24"/>
                <w:szCs w:val="24"/>
                <w:rtl w:val="0"/>
              </w:rPr>
              <w:t xml:space="preserve"> I’ve had to clear a space for me and the client to be able to si</w:t>
            </w:r>
            <w:r w:rsidDel="00000000" w:rsidR="00000000" w:rsidRPr="00000000">
              <w:rPr>
                <w:rFonts w:ascii="Times New Roman" w:cs="Times New Roman" w:eastAsia="Times New Roman" w:hAnsi="Times New Roman"/>
                <w:sz w:val="24"/>
                <w:szCs w:val="24"/>
                <w:u w:val="single"/>
                <w:rtl w:val="0"/>
              </w:rPr>
              <w:t xml:space="preserve">t down…</w:t>
            </w:r>
            <w:r w:rsidDel="00000000" w:rsidR="00000000" w:rsidRPr="00000000">
              <w:rPr>
                <w:rFonts w:ascii="Times New Roman" w:cs="Times New Roman" w:eastAsia="Times New Roman" w:hAnsi="Times New Roman"/>
                <w:sz w:val="24"/>
                <w:szCs w:val="24"/>
                <w:rtl w:val="0"/>
              </w:rPr>
              <w:t xml:space="preserve">move equipment out of th</w:t>
            </w:r>
            <w:r w:rsidDel="00000000" w:rsidR="00000000" w:rsidRPr="00000000">
              <w:rPr>
                <w:rFonts w:ascii="Times New Roman" w:cs="Times New Roman" w:eastAsia="Times New Roman" w:hAnsi="Times New Roman"/>
                <w:sz w:val="24"/>
                <w:szCs w:val="24"/>
                <w:u w:val="single"/>
                <w:rtl w:val="0"/>
              </w:rPr>
              <w:t xml:space="preserve">e way….staff can</w:t>
            </w:r>
            <w:r w:rsidDel="00000000" w:rsidR="00000000" w:rsidRPr="00000000">
              <w:rPr>
                <w:rFonts w:ascii="Times New Roman" w:cs="Times New Roman" w:eastAsia="Times New Roman" w:hAnsi="Times New Roman"/>
                <w:sz w:val="24"/>
                <w:szCs w:val="24"/>
                <w:rtl w:val="0"/>
              </w:rPr>
              <w:t xml:space="preserve"> also be loose with confidentiality, especially receptionists, etc., and perhaps mor</w:t>
            </w:r>
            <w:r w:rsidDel="00000000" w:rsidR="00000000" w:rsidRPr="00000000">
              <w:rPr>
                <w:rFonts w:ascii="Times New Roman" w:cs="Times New Roman" w:eastAsia="Times New Roman" w:hAnsi="Times New Roman"/>
                <w:sz w:val="24"/>
                <w:szCs w:val="24"/>
                <w:u w:val="single"/>
                <w:rtl w:val="0"/>
              </w:rPr>
              <w:t xml:space="preserve">e surprisingly,</w:t>
            </w:r>
            <w:r w:rsidDel="00000000" w:rsidR="00000000" w:rsidRPr="00000000">
              <w:rPr>
                <w:rFonts w:ascii="Times New Roman" w:cs="Times New Roman" w:eastAsia="Times New Roman" w:hAnsi="Times New Roman"/>
                <w:sz w:val="24"/>
                <w:szCs w:val="24"/>
                <w:rtl w:val="0"/>
              </w:rPr>
              <w:t xml:space="preserve"> managers. </w:t>
            </w:r>
            <w:r w:rsidDel="00000000" w:rsidR="00000000" w:rsidRPr="00000000">
              <w:rPr>
                <w:rFonts w:ascii="Times New Roman" w:cs="Times New Roman" w:eastAsia="Times New Roman" w:hAnsi="Times New Roman"/>
                <w:sz w:val="24"/>
                <w:szCs w:val="24"/>
                <w:u w:val="single"/>
                <w:rtl w:val="0"/>
              </w:rPr>
              <w:t xml:space="preserve">And...I’ll shock</w:t>
            </w:r>
            <w:r w:rsidDel="00000000" w:rsidR="00000000" w:rsidRPr="00000000">
              <w:rPr>
                <w:rFonts w:ascii="Times New Roman" w:cs="Times New Roman" w:eastAsia="Times New Roman" w:hAnsi="Times New Roman"/>
                <w:sz w:val="24"/>
                <w:szCs w:val="24"/>
                <w:rtl w:val="0"/>
              </w:rPr>
              <w:t xml:space="preserve"> you with this one – volunteering</w:t>
            </w:r>
            <w:r w:rsidDel="00000000" w:rsidR="00000000" w:rsidRPr="00000000">
              <w:rPr>
                <w:rFonts w:ascii="Times New Roman" w:cs="Times New Roman" w:eastAsia="Times New Roman" w:hAnsi="Times New Roman"/>
                <w:sz w:val="24"/>
                <w:szCs w:val="24"/>
                <w:u w:val="single"/>
                <w:rtl w:val="0"/>
              </w:rPr>
              <w:t xml:space="preserve"> all year,</w:t>
            </w:r>
            <w:r w:rsidDel="00000000" w:rsidR="00000000" w:rsidRPr="00000000">
              <w:rPr>
                <w:rFonts w:ascii="Times New Roman" w:cs="Times New Roman" w:eastAsia="Times New Roman" w:hAnsi="Times New Roman"/>
                <w:sz w:val="24"/>
                <w:szCs w:val="24"/>
                <w:rtl w:val="0"/>
              </w:rPr>
              <w:t xml:space="preserve"> around</w:t>
            </w:r>
            <w:r w:rsidDel="00000000" w:rsidR="00000000" w:rsidRPr="00000000">
              <w:rPr>
                <w:rFonts w:ascii="Times New Roman" w:cs="Times New Roman" w:eastAsia="Times New Roman" w:hAnsi="Times New Roman"/>
                <w:sz w:val="24"/>
                <w:szCs w:val="24"/>
                <w:u w:val="single"/>
                <w:rtl w:val="0"/>
              </w:rPr>
              <w:t xml:space="preserve"> 4 cl</w:t>
            </w:r>
            <w:r w:rsidDel="00000000" w:rsidR="00000000" w:rsidRPr="00000000">
              <w:rPr>
                <w:rFonts w:ascii="Times New Roman" w:cs="Times New Roman" w:eastAsia="Times New Roman" w:hAnsi="Times New Roman"/>
                <w:sz w:val="24"/>
                <w:szCs w:val="24"/>
                <w:rtl w:val="0"/>
              </w:rPr>
              <w:t xml:space="preserve">ients a week, most weeks, being invited to the Christmas lunch, but the volunteers </w:t>
            </w:r>
            <w:r w:rsidDel="00000000" w:rsidR="00000000" w:rsidRPr="00000000">
              <w:rPr>
                <w:rFonts w:ascii="Times New Roman" w:cs="Times New Roman" w:eastAsia="Times New Roman" w:hAnsi="Times New Roman"/>
                <w:sz w:val="24"/>
                <w:szCs w:val="24"/>
                <w:u w:val="single"/>
                <w:rtl w:val="0"/>
              </w:rPr>
              <w:t xml:space="preserve">had to pay, whils</w:t>
            </w:r>
            <w:r w:rsidDel="00000000" w:rsidR="00000000" w:rsidRPr="00000000">
              <w:rPr>
                <w:rFonts w:ascii="Times New Roman" w:cs="Times New Roman" w:eastAsia="Times New Roman" w:hAnsi="Times New Roman"/>
                <w:sz w:val="24"/>
                <w:szCs w:val="24"/>
                <w:rtl w:val="0"/>
              </w:rPr>
              <w:t xml:space="preserve">t the paid staff got their meal free. </w:t>
            </w:r>
            <w:r w:rsidDel="00000000" w:rsidR="00000000" w:rsidRPr="00000000">
              <w:rPr>
                <w:rFonts w:ascii="Times New Roman" w:cs="Times New Roman" w:eastAsia="Times New Roman" w:hAnsi="Times New Roman"/>
                <w:sz w:val="24"/>
                <w:szCs w:val="24"/>
                <w:u w:val="single"/>
                <w:rtl w:val="0"/>
              </w:rPr>
              <w:t xml:space="preserve">Isn’t that ridiculous? </w:t>
            </w:r>
            <w:r w:rsidDel="00000000" w:rsidR="00000000" w:rsidRPr="00000000">
              <w:rPr>
                <w:rFonts w:ascii="Times New Roman" w:cs="Times New Roman" w:eastAsia="Times New Roman" w:hAnsi="Times New Roman"/>
                <w:sz w:val="24"/>
                <w:szCs w:val="24"/>
                <w:rtl w:val="0"/>
              </w:rPr>
              <w:t xml:space="preserve">That made me feel so</w:t>
            </w:r>
            <w:r w:rsidDel="00000000" w:rsidR="00000000" w:rsidRPr="00000000">
              <w:rPr>
                <w:rFonts w:ascii="Times New Roman" w:cs="Times New Roman" w:eastAsia="Times New Roman" w:hAnsi="Times New Roman"/>
                <w:sz w:val="24"/>
                <w:szCs w:val="24"/>
                <w:u w:val="single"/>
                <w:rtl w:val="0"/>
              </w:rPr>
              <w:t xml:space="preserve"> used…unappreciate</w:t>
            </w:r>
            <w:r w:rsidDel="00000000" w:rsidR="00000000" w:rsidRPr="00000000">
              <w:rPr>
                <w:rFonts w:ascii="Times New Roman" w:cs="Times New Roman" w:eastAsia="Times New Roman" w:hAnsi="Times New Roman"/>
                <w:sz w:val="24"/>
                <w:szCs w:val="24"/>
                <w:rtl w:val="0"/>
              </w:rPr>
              <w:t xml:space="preserve">d.</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D6">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personalised support and its impact on the trainee's development.</w:t>
            </w:r>
          </w:p>
          <w:p w:rsidR="00000000" w:rsidDel="00000000" w:rsidP="00000000" w:rsidRDefault="00000000" w:rsidRPr="00000000" w14:paraId="000000D7">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Varied experiences in placements (good and bad):</w:t>
            </w:r>
          </w:p>
          <w:p w:rsidR="00000000" w:rsidDel="00000000" w:rsidP="00000000" w:rsidRDefault="00000000" w:rsidRPr="00000000" w14:paraId="000000D8">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acknowledges that placements can vary in quality and the experiences they offer. The underlying meaning could be a recognition that not all placements are equal and that trainees may have positive and negative experiences during their placement.</w:t>
            </w:r>
          </w:p>
          <w:p w:rsidR="00000000" w:rsidDel="00000000" w:rsidP="00000000" w:rsidRDefault="00000000" w:rsidRPr="00000000" w14:paraId="000000D9">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c>
      </w:tr>
      <w:tr>
        <w:trPr>
          <w:cantSplit w:val="0"/>
          <w:trHeight w:val="539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DA">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2erhaps you 1could describe how the placement changed your life?</w:t>
            </w:r>
          </w:p>
          <w:p w:rsidR="00000000" w:rsidDel="00000000" w:rsidP="00000000" w:rsidRDefault="00000000" w:rsidRPr="00000000" w14:paraId="000000DB">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w:t>
            </w:r>
          </w:p>
          <w:p w:rsidR="00000000" w:rsidDel="00000000" w:rsidP="00000000" w:rsidRDefault="00000000" w:rsidRPr="00000000" w14:paraId="000000DC">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w:t>
            </w:r>
          </w:p>
          <w:p w:rsidR="00000000" w:rsidDel="00000000" w:rsidP="00000000" w:rsidRDefault="00000000" w:rsidRPr="00000000" w14:paraId="000000DD">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w:t>
            </w:r>
          </w:p>
          <w:p w:rsidR="00000000" w:rsidDel="00000000" w:rsidP="00000000" w:rsidRDefault="00000000" w:rsidRPr="00000000" w14:paraId="000000DE">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DF">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it just made me</w:t>
            </w:r>
            <w:r w:rsidDel="00000000" w:rsidR="00000000" w:rsidRPr="00000000">
              <w:rPr>
                <w:rFonts w:ascii="Times New Roman" w:cs="Times New Roman" w:eastAsia="Times New Roman" w:hAnsi="Times New Roman"/>
                <w:sz w:val="24"/>
                <w:szCs w:val="24"/>
                <w:u w:val="single"/>
                <w:rtl w:val="0"/>
              </w:rPr>
              <w:t xml:space="preserve"> into a counsellor</w:t>
            </w:r>
            <w:r w:rsidDel="00000000" w:rsidR="00000000" w:rsidRPr="00000000">
              <w:rPr>
                <w:rFonts w:ascii="Times New Roman" w:cs="Times New Roman" w:eastAsia="Times New Roman" w:hAnsi="Times New Roman"/>
                <w:sz w:val="24"/>
                <w:szCs w:val="24"/>
                <w:rtl w:val="0"/>
              </w:rPr>
              <w:t xml:space="preserve">. I went there very green and here I am now …</w:t>
            </w:r>
            <w:r w:rsidDel="00000000" w:rsidR="00000000" w:rsidRPr="00000000">
              <w:rPr>
                <w:rFonts w:ascii="Times New Roman" w:cs="Times New Roman" w:eastAsia="Times New Roman" w:hAnsi="Times New Roman"/>
                <w:sz w:val="24"/>
                <w:szCs w:val="24"/>
                <w:u w:val="single"/>
                <w:rtl w:val="0"/>
              </w:rPr>
              <w:t xml:space="preserve"> I’ve learnt </w:t>
            </w:r>
            <w:r w:rsidDel="00000000" w:rsidR="00000000" w:rsidRPr="00000000">
              <w:rPr>
                <w:rFonts w:ascii="Times New Roman" w:cs="Times New Roman" w:eastAsia="Times New Roman" w:hAnsi="Times New Roman"/>
                <w:sz w:val="24"/>
                <w:szCs w:val="24"/>
                <w:rtl w:val="0"/>
              </w:rPr>
              <w:t xml:space="preserve">so much from each client … and now have faith not only in </w:t>
            </w:r>
            <w:r w:rsidDel="00000000" w:rsidR="00000000" w:rsidRPr="00000000">
              <w:rPr>
                <w:rFonts w:ascii="Times New Roman" w:cs="Times New Roman" w:eastAsia="Times New Roman" w:hAnsi="Times New Roman"/>
                <w:sz w:val="24"/>
                <w:szCs w:val="24"/>
                <w:u w:val="single"/>
                <w:rtl w:val="0"/>
              </w:rPr>
              <w:t xml:space="preserve">counselling processes</w:t>
            </w:r>
            <w:r w:rsidDel="00000000" w:rsidR="00000000" w:rsidRPr="00000000">
              <w:rPr>
                <w:rFonts w:ascii="Times New Roman" w:cs="Times New Roman" w:eastAsia="Times New Roman" w:hAnsi="Times New Roman"/>
                <w:sz w:val="24"/>
                <w:szCs w:val="24"/>
                <w:rtl w:val="0"/>
              </w:rPr>
              <w:t xml:space="preserve">, but also in myself within that process.</w:t>
            </w:r>
          </w:p>
          <w:p w:rsidR="00000000" w:rsidDel="00000000" w:rsidP="00000000" w:rsidRDefault="00000000" w:rsidRPr="00000000" w14:paraId="000000E0">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E1">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u w:val="single"/>
                <w:rtl w:val="0"/>
              </w:rPr>
              <w:t xml:space="preserve"> thing, is</w:t>
            </w:r>
            <w:r w:rsidDel="00000000" w:rsidR="00000000" w:rsidRPr="00000000">
              <w:rPr>
                <w:rFonts w:ascii="Times New Roman" w:cs="Times New Roman" w:eastAsia="Times New Roman" w:hAnsi="Times New Roman"/>
                <w:sz w:val="24"/>
                <w:szCs w:val="24"/>
                <w:rtl w:val="0"/>
              </w:rPr>
              <w:t xml:space="preserve">, they [trainers] can teach us, technically, all they l</w:t>
            </w:r>
            <w:r w:rsidDel="00000000" w:rsidR="00000000" w:rsidRPr="00000000">
              <w:rPr>
                <w:rFonts w:ascii="Times New Roman" w:cs="Times New Roman" w:eastAsia="Times New Roman" w:hAnsi="Times New Roman"/>
                <w:sz w:val="24"/>
                <w:szCs w:val="24"/>
                <w:u w:val="single"/>
                <w:rtl w:val="0"/>
              </w:rPr>
              <w:t xml:space="preserve">ike ….but, my god… </w:t>
            </w:r>
            <w:r w:rsidDel="00000000" w:rsidR="00000000" w:rsidRPr="00000000">
              <w:rPr>
                <w:rFonts w:ascii="Times New Roman" w:cs="Times New Roman" w:eastAsia="Times New Roman" w:hAnsi="Times New Roman"/>
                <w:sz w:val="24"/>
                <w:szCs w:val="24"/>
                <w:rtl w:val="0"/>
              </w:rPr>
              <w:t xml:space="preserve">it’s not until you sit there, in front of real clients that you really s</w:t>
            </w:r>
            <w:r w:rsidDel="00000000" w:rsidR="00000000" w:rsidRPr="00000000">
              <w:rPr>
                <w:rFonts w:ascii="Times New Roman" w:cs="Times New Roman" w:eastAsia="Times New Roman" w:hAnsi="Times New Roman"/>
                <w:sz w:val="24"/>
                <w:szCs w:val="24"/>
                <w:u w:val="single"/>
                <w:rtl w:val="0"/>
              </w:rPr>
              <w:t xml:space="preserve">tart learning …. </w:t>
            </w:r>
            <w:r w:rsidDel="00000000" w:rsidR="00000000" w:rsidRPr="00000000">
              <w:rPr>
                <w:rFonts w:ascii="Times New Roman" w:cs="Times New Roman" w:eastAsia="Times New Roman" w:hAnsi="Times New Roman"/>
                <w:sz w:val="24"/>
                <w:szCs w:val="24"/>
                <w:rtl w:val="0"/>
              </w:rPr>
              <w:t xml:space="preserve">A steep l</w:t>
            </w:r>
            <w:r w:rsidDel="00000000" w:rsidR="00000000" w:rsidRPr="00000000">
              <w:rPr>
                <w:rFonts w:ascii="Times New Roman" w:cs="Times New Roman" w:eastAsia="Times New Roman" w:hAnsi="Times New Roman"/>
                <w:sz w:val="24"/>
                <w:szCs w:val="24"/>
                <w:u w:val="single"/>
                <w:rtl w:val="0"/>
              </w:rPr>
              <w:t xml:space="preserve">earning curve</w:t>
            </w:r>
            <w:r w:rsidDel="00000000" w:rsidR="00000000" w:rsidRPr="00000000">
              <w:rPr>
                <w:rFonts w:ascii="Times New Roman" w:cs="Times New Roman" w:eastAsia="Times New Roman" w:hAnsi="Times New Roman"/>
                <w:sz w:val="24"/>
                <w:szCs w:val="24"/>
                <w:rtl w:val="0"/>
              </w:rPr>
              <w:t xml:space="preserve"> indeed.</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E2">
            <w:pPr>
              <w:widowControl w:val="0"/>
              <w:pBdr>
                <w:bottom w:color="auto" w:space="0" w:sz="0" w:val="none"/>
              </w:pBdr>
              <w:spacing w:after="240" w:before="240"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c>
      </w:tr>
      <w:tr>
        <w:trPr>
          <w:cantSplit w:val="0"/>
          <w:trHeight w:val="69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E3">
            <w:pPr>
              <w:widowControl w:val="0"/>
              <w:pBdr>
                <w:bottom w:color="auto" w:space="0"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E4">
            <w:pPr>
              <w:widowControl w:val="0"/>
              <w:pBdr>
                <w:bottom w:color="auto" w:space="0" w:sz="0" w:val="none"/>
              </w:pBdr>
              <w:spacing w:after="240" w:before="240" w:line="432"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In a good </w:t>
            </w:r>
            <w:r w:rsidDel="00000000" w:rsidR="00000000" w:rsidRPr="00000000">
              <w:rPr>
                <w:rFonts w:ascii="Times New Roman" w:cs="Times New Roman" w:eastAsia="Times New Roman" w:hAnsi="Times New Roman"/>
                <w:sz w:val="24"/>
                <w:szCs w:val="24"/>
                <w:highlight w:val="yellow"/>
                <w:u w:val="single"/>
                <w:rtl w:val="0"/>
              </w:rPr>
              <w:t xml:space="preserve">placement there’s a win/win </w:t>
            </w:r>
            <w:r w:rsidDel="00000000" w:rsidR="00000000" w:rsidRPr="00000000">
              <w:rPr>
                <w:rFonts w:ascii="Times New Roman" w:cs="Times New Roman" w:eastAsia="Times New Roman" w:hAnsi="Times New Roman"/>
                <w:sz w:val="24"/>
                <w:szCs w:val="24"/>
                <w:u w:val="single"/>
                <w:rtl w:val="0"/>
              </w:rPr>
              <w:t xml:space="preserve">situation going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u w:val="single"/>
                <w:rtl w:val="0"/>
              </w:rPr>
              <w:t xml:space="preserve">on…</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E5">
            <w:pPr>
              <w:widowControl w:val="0"/>
              <w:spacing w:after="240" w:before="240" w:line="36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E6">
      <w:pPr>
        <w:widowControl w:val="0"/>
        <w:spacing w:after="240"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widowControl w:val="0"/>
        <w:spacing w:after="240"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widowControl w:val="0"/>
        <w:spacing w:after="240"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widowControl w:val="0"/>
        <w:spacing w:after="240"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widowControl w:val="0"/>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IPA Stage 2 </w:t>
      </w:r>
    </w:p>
    <w:p w:rsidR="00000000" w:rsidDel="00000000" w:rsidP="00000000" w:rsidRDefault="00000000" w:rsidRPr="00000000" w14:paraId="000000EB">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Difficulty in finding a placement</w:t>
      </w:r>
    </w:p>
    <w:p w:rsidR="00000000" w:rsidDel="00000000" w:rsidP="00000000" w:rsidRDefault="00000000" w:rsidRPr="00000000" w14:paraId="000000EC">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The importance of professional and one-to-one counselling practice in placements</w:t>
      </w:r>
    </w:p>
    <w:p w:rsidR="00000000" w:rsidDel="00000000" w:rsidP="00000000" w:rsidRDefault="00000000" w:rsidRPr="00000000" w14:paraId="000000ED">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Varied experiences in placements (good and bad)</w:t>
      </w:r>
    </w:p>
    <w:p w:rsidR="00000000" w:rsidDel="00000000" w:rsidP="00000000" w:rsidRDefault="00000000" w:rsidRPr="00000000" w14:paraId="000000EE">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Support and benefits in good placements (assessment procedures, induction, training, supervision)</w:t>
      </w:r>
    </w:p>
    <w:p w:rsidR="00000000" w:rsidDel="00000000" w:rsidP="00000000" w:rsidRDefault="00000000" w:rsidRPr="00000000" w14:paraId="000000EF">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Challenges and issues in bad placements (lack of support, unpaid labour, lack of assessment and equitable referral, confidentiality concerns, unequal treatment)</w:t>
      </w:r>
    </w:p>
    <w:p w:rsidR="00000000" w:rsidDel="00000000" w:rsidP="00000000" w:rsidRDefault="00000000" w:rsidRPr="00000000" w14:paraId="000000F0">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Impact of placement on personal and professional growth</w:t>
      </w:r>
    </w:p>
    <w:p w:rsidR="00000000" w:rsidDel="00000000" w:rsidP="00000000" w:rsidRDefault="00000000" w:rsidRPr="00000000" w14:paraId="000000F1">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The importance of trust in the counselling process</w:t>
      </w:r>
    </w:p>
    <w:p w:rsidR="00000000" w:rsidDel="00000000" w:rsidP="00000000" w:rsidRDefault="00000000" w:rsidRPr="00000000" w14:paraId="000000F2">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Win/win situation in good placements (benefits for clients, trainees, placement, and course)</w:t>
      </w:r>
    </w:p>
    <w:p w:rsidR="00000000" w:rsidDel="00000000" w:rsidP="00000000" w:rsidRDefault="00000000" w:rsidRPr="00000000" w14:paraId="000000F3">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Influence of supervisors and mentors in placements</w:t>
      </w:r>
    </w:p>
    <w:p w:rsidR="00000000" w:rsidDel="00000000" w:rsidP="00000000" w:rsidRDefault="00000000" w:rsidRPr="00000000" w14:paraId="000000F4">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Identity crisis and conflicting roles in placements</w:t>
      </w:r>
    </w:p>
    <w:p w:rsidR="00000000" w:rsidDel="00000000" w:rsidP="00000000" w:rsidRDefault="00000000" w:rsidRPr="00000000" w14:paraId="000000F5">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Challenging client cases and learning opportunities</w:t>
      </w:r>
    </w:p>
    <w:p w:rsidR="00000000" w:rsidDel="00000000" w:rsidP="00000000" w:rsidRDefault="00000000" w:rsidRPr="00000000" w14:paraId="000000F6">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Difficulty in transitioning from unpaid to paid counselling</w:t>
      </w:r>
    </w:p>
    <w:p w:rsidR="00000000" w:rsidDel="00000000" w:rsidP="00000000" w:rsidRDefault="00000000" w:rsidRPr="00000000" w14:paraId="000000F7">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The need for quality assurance systems in placements</w:t>
      </w:r>
    </w:p>
    <w:p w:rsidR="00000000" w:rsidDel="00000000" w:rsidP="00000000" w:rsidRDefault="00000000" w:rsidRPr="00000000" w14:paraId="000000F8">
      <w:pPr>
        <w:widowControl w:val="0"/>
        <w:spacing w:after="240" w:before="240" w:line="432"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The importance and value of placements in the counselling profession</w:t>
      </w:r>
    </w:p>
    <w:p w:rsidR="00000000" w:rsidDel="00000000" w:rsidP="00000000" w:rsidRDefault="00000000" w:rsidRPr="00000000" w14:paraId="000000F9">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FA">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Difficulty in finding a placement:</w:t>
      </w:r>
    </w:p>
    <w:p w:rsidR="00000000" w:rsidDel="00000000" w:rsidP="00000000" w:rsidRDefault="00000000" w:rsidRPr="00000000" w14:paraId="000000FB">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suggests there may be challenges or barriers in securing a placement for counselling practice. The underlying meaning could be a sense of frustration, disappointment, or feeling overwhelmed by the process.</w:t>
      </w:r>
    </w:p>
    <w:p w:rsidR="00000000" w:rsidDel="00000000" w:rsidP="00000000" w:rsidRDefault="00000000" w:rsidRPr="00000000" w14:paraId="000000FC">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Importance of professional and one-to-one counselling practices in placements:</w:t>
      </w:r>
    </w:p>
    <w:p w:rsidR="00000000" w:rsidDel="00000000" w:rsidP="00000000" w:rsidRDefault="00000000" w:rsidRPr="00000000" w14:paraId="000000FD">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highlights the significance of maintaining professional standards and providing individualised counselling experiences during placements. The underlying meaning could be recognising the value of personalised support and its impact on the trainee's development.</w:t>
      </w:r>
    </w:p>
    <w:p w:rsidR="00000000" w:rsidDel="00000000" w:rsidP="00000000" w:rsidRDefault="00000000" w:rsidRPr="00000000" w14:paraId="000000FE">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Varied experiences in placements (good and bad):</w:t>
      </w:r>
    </w:p>
    <w:p w:rsidR="00000000" w:rsidDel="00000000" w:rsidP="00000000" w:rsidRDefault="00000000" w:rsidRPr="00000000" w14:paraId="000000FF">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acknowledges that placements can vary in quality and the experiences they offer. The underlying meaning could be a recognition that not all placements are equal and that trainees may have positive and negative experiences during their placement.</w:t>
      </w:r>
    </w:p>
    <w:p w:rsidR="00000000" w:rsidDel="00000000" w:rsidP="00000000" w:rsidRDefault="00000000" w:rsidRPr="00000000" w14:paraId="00000100">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Support and benefits in good placements:</w:t>
      </w:r>
    </w:p>
    <w:p w:rsidR="00000000" w:rsidDel="00000000" w:rsidP="00000000" w:rsidRDefault="00000000" w:rsidRPr="00000000" w14:paraId="00000101">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emphasises the positive aspects of good placements, such as structured assessment procedures, induction, training, and supervision. The underlying meaning could be a recognition of the importance of support systems in facilitating the trainee's learning and growth.</w:t>
      </w:r>
    </w:p>
    <w:p w:rsidR="00000000" w:rsidDel="00000000" w:rsidP="00000000" w:rsidRDefault="00000000" w:rsidRPr="00000000" w14:paraId="00000102">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Challenges and issues in bad placements:</w:t>
      </w:r>
    </w:p>
    <w:p w:rsidR="00000000" w:rsidDel="00000000" w:rsidP="00000000" w:rsidRDefault="00000000" w:rsidRPr="00000000" w14:paraId="00000103">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acknowledges that there can be challenges and issues with placements that do not provide adequate support. The underlying meaning could be a sense of frustration, disappointment, or even harm caused by placements that lack the necessary support systems.</w:t>
      </w:r>
    </w:p>
    <w:p w:rsidR="00000000" w:rsidDel="00000000" w:rsidP="00000000" w:rsidRDefault="00000000" w:rsidRPr="00000000" w14:paraId="00000104">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Impact of placement on personal and professional growth:</w:t>
      </w:r>
    </w:p>
    <w:p w:rsidR="00000000" w:rsidDel="00000000" w:rsidP="00000000" w:rsidRDefault="00000000" w:rsidRPr="00000000" w14:paraId="00000105">
      <w:pPr>
        <w:widowControl w:val="0"/>
        <w:pBdr>
          <w:top w:color="auto" w:space="12" w:sz="0" w:val="none"/>
          <w:bottom w:color="auto" w:space="12" w:sz="0" w:val="none"/>
          <w:between w:color="auto" w:space="12" w:sz="0" w:val="none"/>
        </w:pBdr>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recognises that placements significantly impact the trainee's personal and professional development. The underlying meaning could be an understanding that placements provide valuable learning opportunities and contribute to the trainee's overall growth.</w:t>
      </w:r>
    </w:p>
    <w:tbl>
      <w:tblPr>
        <w:tblStyle w:val="Table4"/>
        <w:tblW w:w="8970.0" w:type="dxa"/>
        <w:jc w:val="left"/>
        <w:tblInd w:w="-6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70"/>
        <w:tblGridChange w:id="0">
          <w:tblGrid>
            <w:gridCol w:w="8970"/>
          </w:tblGrid>
        </w:tblGridChange>
      </w:tblGrid>
      <w:tr>
        <w:trPr>
          <w:cantSplit w:val="0"/>
          <w:trHeight w:val="3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6">
            <w:pPr>
              <w:widowControl w:val="0"/>
              <w:spacing w:after="240" w:before="240" w:line="432" w:lineRule="auto"/>
              <w:ind w:left="-3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7. The importance of trust in the counselling process:</w:t>
            </w:r>
          </w:p>
          <w:p w:rsidR="00000000" w:rsidDel="00000000" w:rsidP="00000000" w:rsidRDefault="00000000" w:rsidRPr="00000000" w14:paraId="00000107">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Importance of trust in the counselling process: This statement highlights the significance of trust in the therapeutic relationship. The underlying meaning could be acknowledging that trust is fundamental for effective counselling and positive outcomes. </w:t>
            </w:r>
          </w:p>
          <w:p w:rsidR="00000000" w:rsidDel="00000000" w:rsidP="00000000" w:rsidRDefault="00000000" w:rsidRPr="00000000" w14:paraId="00000108">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Win/win situation in good placements (benefits for clients, trainees, placement, and course):</w:t>
            </w:r>
          </w:p>
          <w:p w:rsidR="00000000" w:rsidDel="00000000" w:rsidP="00000000" w:rsidRDefault="00000000" w:rsidRPr="00000000" w14:paraId="00000109">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suggests that good placements can benefit all parties involved, including clients, trainees, the placement organisation, and the counselling course. The underlying meaning could be recognising that when placements are successful, everyone involved gains something valuable.</w:t>
            </w:r>
          </w:p>
          <w:p w:rsidR="00000000" w:rsidDel="00000000" w:rsidP="00000000" w:rsidRDefault="00000000" w:rsidRPr="00000000" w14:paraId="0000010A">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The influence of supervisors and mentors in placements:</w:t>
            </w:r>
          </w:p>
          <w:p w:rsidR="00000000" w:rsidDel="00000000" w:rsidP="00000000" w:rsidRDefault="00000000" w:rsidRPr="00000000" w14:paraId="0000010B">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acknowledges the role of supervisors and mentors in shaping the trainee's experience during placements. The underlying meaning could be an understanding that the guidance and support provided by these individuals can significantly impact the trainee's learning and development.</w:t>
            </w:r>
          </w:p>
          <w:p w:rsidR="00000000" w:rsidDel="00000000" w:rsidP="00000000" w:rsidRDefault="00000000" w:rsidRPr="00000000" w14:paraId="0000010C">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Identity crisis and conflicting roles in placements</w:t>
            </w:r>
          </w:p>
          <w:p w:rsidR="00000000" w:rsidDel="00000000" w:rsidP="00000000" w:rsidRDefault="00000000" w:rsidRPr="00000000" w14:paraId="0000010E">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suggests that trainees may experience challenges in navigating their professional identity and managing conflicting roles during placements. The underlying meaning could be a recognition of the complexities and dilemmas that can arise in the counselling profession.</w:t>
            </w:r>
          </w:p>
          <w:p w:rsidR="00000000" w:rsidDel="00000000" w:rsidP="00000000" w:rsidRDefault="00000000" w:rsidRPr="00000000" w14:paraId="0000010F">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Challenging client cases and learning opportunities:</w:t>
            </w:r>
          </w:p>
          <w:p w:rsidR="00000000" w:rsidDel="00000000" w:rsidP="00000000" w:rsidRDefault="00000000" w:rsidRPr="00000000" w14:paraId="00000110">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highlights the potential for growth and learning from working with challenging client cases during placements. The underlying meaning could be an understanding that these experiences provide valuable opportunities for skill development and personal growth.</w:t>
            </w:r>
          </w:p>
          <w:p w:rsidR="00000000" w:rsidDel="00000000" w:rsidP="00000000" w:rsidRDefault="00000000" w:rsidRPr="00000000" w14:paraId="00000111">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Difficulty in transitioning from unpaid to paid counselling:</w:t>
            </w:r>
          </w:p>
          <w:p w:rsidR="00000000" w:rsidDel="00000000" w:rsidP="00000000" w:rsidRDefault="00000000" w:rsidRPr="00000000" w14:paraId="00000112">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suggests that trainees may face challenges transitioning from unpaid placements to paid counselling positions. The underlying meaning could be recognising the practical and emotional adjustments required during this transition.</w:t>
            </w:r>
          </w:p>
          <w:p w:rsidR="00000000" w:rsidDel="00000000" w:rsidP="00000000" w:rsidRDefault="00000000" w:rsidRPr="00000000" w14:paraId="00000113">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The need for quality assurance systems in placements:</w:t>
            </w:r>
          </w:p>
          <w:p w:rsidR="00000000" w:rsidDel="00000000" w:rsidP="00000000" w:rsidRDefault="00000000" w:rsidRPr="00000000" w14:paraId="00000114">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emphasises the importance of quality assurance systems to ensure that placements meet specific standards. The underlying meaning could be recognising the need for accountability and consistent quality in counselling placements.</w:t>
            </w:r>
          </w:p>
          <w:p w:rsidR="00000000" w:rsidDel="00000000" w:rsidP="00000000" w:rsidRDefault="00000000" w:rsidRPr="00000000" w14:paraId="00000115">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The importance and value of placements in the counselling profession:</w:t>
            </w:r>
          </w:p>
          <w:p w:rsidR="00000000" w:rsidDel="00000000" w:rsidP="00000000" w:rsidRDefault="00000000" w:rsidRPr="00000000" w14:paraId="00000116">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statement highlights the significance and worth of placements in the counselling profession. The underlying meaning could be a recognition that placements are integral to the training and development of future counsellors. </w:t>
            </w:r>
          </w:p>
          <w:p w:rsidR="00000000" w:rsidDel="00000000" w:rsidP="00000000" w:rsidRDefault="00000000" w:rsidRPr="00000000" w14:paraId="00000117">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Superordinate Theme: Challenges and Benefits of Placements in Counselling</w:t>
            </w:r>
          </w:p>
          <w:p w:rsidR="00000000" w:rsidDel="00000000" w:rsidP="00000000" w:rsidRDefault="00000000" w:rsidRPr="00000000" w14:paraId="00000118">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Sub-themes:</w:t>
            </w:r>
          </w:p>
          <w:p w:rsidR="00000000" w:rsidDel="00000000" w:rsidP="00000000" w:rsidRDefault="00000000" w:rsidRPr="00000000" w14:paraId="00000119">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Difficulty in finding a placement</w:t>
            </w:r>
          </w:p>
          <w:p w:rsidR="00000000" w:rsidDel="00000000" w:rsidP="00000000" w:rsidRDefault="00000000" w:rsidRPr="00000000" w14:paraId="0000011A">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Varied experiences in placements (good and bad)</w:t>
            </w:r>
          </w:p>
          <w:p w:rsidR="00000000" w:rsidDel="00000000" w:rsidP="00000000" w:rsidRDefault="00000000" w:rsidRPr="00000000" w14:paraId="0000011B">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Support and benefits in good placements</w:t>
            </w:r>
          </w:p>
          <w:p w:rsidR="00000000" w:rsidDel="00000000" w:rsidP="00000000" w:rsidRDefault="00000000" w:rsidRPr="00000000" w14:paraId="0000011C">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Challenges and issues in bad placements</w:t>
            </w:r>
          </w:p>
          <w:p w:rsidR="00000000" w:rsidDel="00000000" w:rsidP="00000000" w:rsidRDefault="00000000" w:rsidRPr="00000000" w14:paraId="0000011D">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Impact of placement on personal and professional growth</w:t>
            </w:r>
          </w:p>
          <w:p w:rsidR="00000000" w:rsidDel="00000000" w:rsidP="00000000" w:rsidRDefault="00000000" w:rsidRPr="00000000" w14:paraId="0000011E">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Win/win situation in good placements (benefits for clients, trainees, placement, and course)</w:t>
            </w:r>
          </w:p>
          <w:p w:rsidR="00000000" w:rsidDel="00000000" w:rsidP="00000000" w:rsidRDefault="00000000" w:rsidRPr="00000000" w14:paraId="0000011F">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The need for quality assurance systems in placements</w:t>
            </w:r>
          </w:p>
          <w:p w:rsidR="00000000" w:rsidDel="00000000" w:rsidP="00000000" w:rsidRDefault="00000000" w:rsidRPr="00000000" w14:paraId="00000120">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The importance and value of placements in the counselling profession</w:t>
            </w:r>
          </w:p>
          <w:p w:rsidR="00000000" w:rsidDel="00000000" w:rsidP="00000000" w:rsidRDefault="00000000" w:rsidRPr="00000000" w14:paraId="00000121">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Superordinate Theme: Support and Guidance in Placements</w:t>
            </w:r>
          </w:p>
          <w:p w:rsidR="00000000" w:rsidDel="00000000" w:rsidP="00000000" w:rsidRDefault="00000000" w:rsidRPr="00000000" w14:paraId="00000122">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Sub-themes:</w:t>
            </w:r>
          </w:p>
          <w:p w:rsidR="00000000" w:rsidDel="00000000" w:rsidP="00000000" w:rsidRDefault="00000000" w:rsidRPr="00000000" w14:paraId="00000123">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Importance of professional and one-to-one counselling practice in placements</w:t>
            </w:r>
          </w:p>
          <w:p w:rsidR="00000000" w:rsidDel="00000000" w:rsidP="00000000" w:rsidRDefault="00000000" w:rsidRPr="00000000" w14:paraId="00000124">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Support and benefits in good placements (assessment procedures, induction, training, supervision)</w:t>
            </w:r>
          </w:p>
          <w:p w:rsidR="00000000" w:rsidDel="00000000" w:rsidP="00000000" w:rsidRDefault="00000000" w:rsidRPr="00000000" w14:paraId="00000125">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Challenges and issues in bad placements (lack of support, unpaid labour, lack of assessment and equitable referral, confidentiality concerns, unequal treatment)</w:t>
            </w:r>
          </w:p>
          <w:p w:rsidR="00000000" w:rsidDel="00000000" w:rsidP="00000000" w:rsidRDefault="00000000" w:rsidRPr="00000000" w14:paraId="00000126">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Influence of supervisors and mentors in placements</w:t>
            </w:r>
          </w:p>
          <w:p w:rsidR="00000000" w:rsidDel="00000000" w:rsidP="00000000" w:rsidRDefault="00000000" w:rsidRPr="00000000" w14:paraId="00000127">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Superordinate Theme: Personal and Professional Development in Placements</w:t>
            </w:r>
          </w:p>
          <w:p w:rsidR="00000000" w:rsidDel="00000000" w:rsidP="00000000" w:rsidRDefault="00000000" w:rsidRPr="00000000" w14:paraId="00000129">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Sub-themes:</w:t>
            </w:r>
          </w:p>
          <w:p w:rsidR="00000000" w:rsidDel="00000000" w:rsidP="00000000" w:rsidRDefault="00000000" w:rsidRPr="00000000" w14:paraId="0000012A">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Impact of placement on personal and professional growth</w:t>
            </w:r>
          </w:p>
          <w:p w:rsidR="00000000" w:rsidDel="00000000" w:rsidP="00000000" w:rsidRDefault="00000000" w:rsidRPr="00000000" w14:paraId="0000012B">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The importance of trust in the counselling process</w:t>
            </w:r>
          </w:p>
          <w:p w:rsidR="00000000" w:rsidDel="00000000" w:rsidP="00000000" w:rsidRDefault="00000000" w:rsidRPr="00000000" w14:paraId="0000012C">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Identity crisis and conflicting roles in placements</w:t>
            </w:r>
          </w:p>
          <w:p w:rsidR="00000000" w:rsidDel="00000000" w:rsidP="00000000" w:rsidRDefault="00000000" w:rsidRPr="00000000" w14:paraId="0000012D">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Challenging client cases and learning opportunities</w:t>
            </w:r>
          </w:p>
          <w:p w:rsidR="00000000" w:rsidDel="00000000" w:rsidP="00000000" w:rsidRDefault="00000000" w:rsidRPr="00000000" w14:paraId="0000012E">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Difficulty in transitioning from unpaid to paid counselling</w:t>
            </w:r>
          </w:p>
          <w:p w:rsidR="00000000" w:rsidDel="00000000" w:rsidP="00000000" w:rsidRDefault="00000000" w:rsidRPr="00000000" w14:paraId="0000012F">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Superordinate Theme: Recognition of Placement Experiences</w:t>
            </w:r>
          </w:p>
          <w:p w:rsidR="00000000" w:rsidDel="00000000" w:rsidP="00000000" w:rsidRDefault="00000000" w:rsidRPr="00000000" w14:paraId="00000130">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Sub-themes:</w:t>
            </w:r>
          </w:p>
          <w:p w:rsidR="00000000" w:rsidDel="00000000" w:rsidP="00000000" w:rsidRDefault="00000000" w:rsidRPr="00000000" w14:paraId="00000131">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Varied experiences in placements (good and bad)</w:t>
            </w:r>
          </w:p>
          <w:p w:rsidR="00000000" w:rsidDel="00000000" w:rsidP="00000000" w:rsidRDefault="00000000" w:rsidRPr="00000000" w14:paraId="00000132">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Challenges and issues in bad placements</w:t>
            </w:r>
          </w:p>
          <w:p w:rsidR="00000000" w:rsidDel="00000000" w:rsidP="00000000" w:rsidRDefault="00000000" w:rsidRPr="00000000" w14:paraId="00000133">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Win/win situation in good placements (benefits for clients, trainees, placement, and course)</w:t>
            </w:r>
          </w:p>
          <w:p w:rsidR="00000000" w:rsidDel="00000000" w:rsidP="00000000" w:rsidRDefault="00000000" w:rsidRPr="00000000" w14:paraId="00000134">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The importance and value of placements in the counselling profession </w:t>
            </w:r>
          </w:p>
          <w:p w:rsidR="00000000" w:rsidDel="00000000" w:rsidP="00000000" w:rsidRDefault="00000000" w:rsidRPr="00000000" w14:paraId="00000135">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widowControl w:val="0"/>
              <w:spacing w:after="240" w:before="240"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IPA Stage 3 </w:t>
            </w:r>
          </w:p>
          <w:p w:rsidR="00000000" w:rsidDel="00000000" w:rsidP="00000000" w:rsidRDefault="00000000" w:rsidRPr="00000000" w14:paraId="00000145">
            <w:pPr>
              <w:shd w:fill="ffffff" w:val="clea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Stage 3 IPA: tables of superordinate themes and sub-themes with example quotes and identifiers (page number and line number)</w:t>
            </w:r>
          </w:p>
          <w:p w:rsidR="00000000" w:rsidDel="00000000" w:rsidP="00000000" w:rsidRDefault="00000000" w:rsidRPr="00000000" w14:paraId="00000146">
            <w:pPr>
              <w:shd w:fill="ffffff" w:val="clea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7">
            <w:pPr>
              <w:widowControl w:val="0"/>
              <w:rPr/>
            </w:pPr>
            <w:r w:rsidDel="00000000" w:rsidR="00000000" w:rsidRPr="00000000">
              <w:rPr>
                <w:rtl w:val="0"/>
              </w:rPr>
            </w:r>
          </w:p>
          <w:p w:rsidR="00000000" w:rsidDel="00000000" w:rsidP="00000000" w:rsidRDefault="00000000" w:rsidRPr="00000000" w14:paraId="00000148">
            <w:pPr>
              <w:widowControl w:val="0"/>
              <w:rPr/>
            </w:pPr>
            <w:r w:rsidDel="00000000" w:rsidR="00000000" w:rsidRPr="00000000">
              <w:rPr>
                <w:rtl w:val="0"/>
              </w:rPr>
            </w:r>
          </w:p>
          <w:p w:rsidR="00000000" w:rsidDel="00000000" w:rsidP="00000000" w:rsidRDefault="00000000" w:rsidRPr="00000000" w14:paraId="00000149">
            <w:pPr>
              <w:widowControl w:val="0"/>
              <w:rPr/>
            </w:pPr>
            <w:r w:rsidDel="00000000" w:rsidR="00000000" w:rsidRPr="00000000">
              <w:rPr>
                <w:rtl w:val="0"/>
              </w:rPr>
            </w:r>
          </w:p>
          <w:p w:rsidR="00000000" w:rsidDel="00000000" w:rsidP="00000000" w:rsidRDefault="00000000" w:rsidRPr="00000000" w14:paraId="0000014A">
            <w:pP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Superordinate Theme: Challenges and Benefits of Placements in Counselling. </w:t>
            </w:r>
          </w:p>
          <w:p w:rsidR="00000000" w:rsidDel="00000000" w:rsidP="00000000" w:rsidRDefault="00000000" w:rsidRPr="00000000" w14:paraId="0000014B">
            <w:pPr>
              <w:shd w:fill="ffffff" w:val="clear"/>
              <w:rPr/>
            </w:pPr>
            <w:r w:rsidDel="00000000" w:rsidR="00000000" w:rsidRPr="00000000">
              <w:rPr>
                <w:rFonts w:ascii="Times New Roman" w:cs="Times New Roman" w:eastAsia="Times New Roman" w:hAnsi="Times New Roman"/>
                <w:sz w:val="24"/>
                <w:szCs w:val="24"/>
                <w:rtl w:val="0"/>
              </w:rPr>
              <w:t xml:space="preserve">‘very difficult to get a placement’. P1 L 12-13. </w:t>
              <w:br w:type="textWrapping"/>
            </w:r>
            <w:r w:rsidDel="00000000" w:rsidR="00000000" w:rsidRPr="00000000">
              <w:rPr>
                <w:rtl w:val="0"/>
              </w:rPr>
            </w:r>
          </w:p>
          <w:p w:rsidR="00000000" w:rsidDel="00000000" w:rsidP="00000000" w:rsidRDefault="00000000" w:rsidRPr="00000000" w14:paraId="0000014C">
            <w:pPr>
              <w:widowControl w:val="0"/>
              <w:rPr/>
            </w:pPr>
            <w:r w:rsidDel="00000000" w:rsidR="00000000" w:rsidRPr="00000000">
              <w:rPr>
                <w:rtl w:val="0"/>
              </w:rPr>
            </w:r>
          </w:p>
          <w:tbl>
            <w:tblPr>
              <w:tblStyle w:val="Table5"/>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rPr/>
                  </w:pPr>
                  <w:r w:rsidDel="00000000" w:rsidR="00000000" w:rsidRPr="00000000">
                    <w:rPr>
                      <w:rtl w:val="0"/>
                    </w:rPr>
                    <w:t xml:space="preserve">Sub-themes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rPr/>
                  </w:pPr>
                  <w:r w:rsidDel="00000000" w:rsidR="00000000" w:rsidRPr="00000000">
                    <w:rPr>
                      <w:rtl w:val="0"/>
                    </w:rPr>
                    <w:t xml:space="preserve">1. Difficulty in finding a placement- P1 L 12-13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rPr/>
                  </w:pPr>
                  <w:r w:rsidDel="00000000" w:rsidR="00000000" w:rsidRPr="00000000">
                    <w:rPr>
                      <w:rtl w:val="0"/>
                    </w:rPr>
                    <w:t xml:space="preserve">2. Varied experiences in placements (good and bad)- P1 L5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rPr/>
                  </w:pPr>
                  <w:r w:rsidDel="00000000" w:rsidR="00000000" w:rsidRPr="00000000">
                    <w:rPr>
                      <w:rtl w:val="0"/>
                    </w:rPr>
                    <w:t xml:space="preserve">3. Support and benefits in good placements P1 L26- 31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rPr/>
                  </w:pPr>
                  <w:r w:rsidDel="00000000" w:rsidR="00000000" w:rsidRPr="00000000">
                    <w:rPr>
                      <w:rtl w:val="0"/>
                    </w:rPr>
                    <w:t xml:space="preserve">4. Challenges and issues in bad placements P 1 L 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rPr/>
                  </w:pPr>
                  <w:r w:rsidDel="00000000" w:rsidR="00000000" w:rsidRPr="00000000">
                    <w:rPr>
                      <w:rtl w:val="0"/>
                    </w:rPr>
                    <w:t xml:space="preserve">5. Impact of placement on personal and professional growth P 2 L3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rPr/>
                  </w:pPr>
                  <w:r w:rsidDel="00000000" w:rsidR="00000000" w:rsidRPr="00000000">
                    <w:rPr>
                      <w:rtl w:val="0"/>
                    </w:rPr>
                    <w:t xml:space="preserve">6. Win/win situation in good placements P 4 L 27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rPr/>
                  </w:pPr>
                  <w:r w:rsidDel="00000000" w:rsidR="00000000" w:rsidRPr="00000000">
                    <w:rPr>
                      <w:rtl w:val="0"/>
                    </w:rPr>
                    <w:t xml:space="preserve">7. The need for quality assurance systems in placements P 11 L 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rPr/>
                  </w:pPr>
                  <w:r w:rsidDel="00000000" w:rsidR="00000000" w:rsidRPr="00000000">
                    <w:rPr>
                      <w:rtl w:val="0"/>
                    </w:rPr>
                    <w:t xml:space="preserve">8. The importance and value of placements in the counselling profession P 10 L 16-17</w:t>
                  </w:r>
                </w:p>
              </w:tc>
            </w:tr>
          </w:tbl>
          <w:p w:rsidR="00000000" w:rsidDel="00000000" w:rsidP="00000000" w:rsidRDefault="00000000" w:rsidRPr="00000000" w14:paraId="00000156">
            <w:pPr>
              <w:widowControl w:val="0"/>
              <w:rPr/>
            </w:pPr>
            <w:r w:rsidDel="00000000" w:rsidR="00000000" w:rsidRPr="00000000">
              <w:rPr>
                <w:rtl w:val="0"/>
              </w:rPr>
            </w:r>
          </w:p>
          <w:p w:rsidR="00000000" w:rsidDel="00000000" w:rsidP="00000000" w:rsidRDefault="00000000" w:rsidRPr="00000000" w14:paraId="00000157">
            <w:pPr>
              <w:widowControl w:val="0"/>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Superordinate Theme: Support and Guidance in Placements </w:t>
            </w:r>
          </w:p>
          <w:p w:rsidR="00000000" w:rsidDel="00000000" w:rsidP="00000000" w:rsidRDefault="00000000" w:rsidRPr="00000000" w14:paraId="0000015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counselling placements have strong assessment procedures’ P2 L4-5</w:t>
            </w:r>
          </w:p>
          <w:p w:rsidR="00000000" w:rsidDel="00000000" w:rsidP="00000000" w:rsidRDefault="00000000" w:rsidRPr="00000000" w14:paraId="0000015A">
            <w:pPr>
              <w:rPr/>
            </w:pPr>
            <w:r w:rsidDel="00000000" w:rsidR="00000000" w:rsidRPr="00000000">
              <w:rPr>
                <w:rtl w:val="0"/>
              </w:rPr>
              <w:br w:type="textWrapping"/>
            </w:r>
          </w:p>
          <w:tbl>
            <w:tblPr>
              <w:tblStyle w:val="Table6"/>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rPr/>
                  </w:pPr>
                  <w:r w:rsidDel="00000000" w:rsidR="00000000" w:rsidRPr="00000000">
                    <w:rPr>
                      <w:rtl w:val="0"/>
                    </w:rPr>
                    <w:t xml:space="preserve">Sub-themes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rPr/>
                  </w:pPr>
                  <w:r w:rsidDel="00000000" w:rsidR="00000000" w:rsidRPr="00000000">
                    <w:rPr>
                      <w:rtl w:val="0"/>
                    </w:rPr>
                    <w:t xml:space="preserve">1. Importance of professional and one-to-one counselling practice in placements P10 L23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rPr/>
                  </w:pPr>
                  <w:r w:rsidDel="00000000" w:rsidR="00000000" w:rsidRPr="00000000">
                    <w:rPr>
                      <w:rtl w:val="0"/>
                    </w:rPr>
                    <w:t xml:space="preserve">2. Support and benefits in good placements (assessment procedures, induction, training, supervision) P 8 L 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rPr/>
                  </w:pPr>
                  <w:r w:rsidDel="00000000" w:rsidR="00000000" w:rsidRPr="00000000">
                    <w:rPr>
                      <w:rtl w:val="0"/>
                    </w:rPr>
                    <w:t xml:space="preserve">3. Challenges and issues in bad placements (lack of support, unpaid labour, lack of assessment and equitable referral, confidentiality concerns, unequal treatment)P 9 L31-32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rPr/>
                  </w:pPr>
                  <w:r w:rsidDel="00000000" w:rsidR="00000000" w:rsidRPr="00000000">
                    <w:rPr>
                      <w:rtl w:val="0"/>
                    </w:rPr>
                    <w:t xml:space="preserve">4. Influence of supervisors and mentors in placements P 8 L 27</w:t>
                  </w:r>
                </w:p>
              </w:tc>
            </w:tr>
          </w:tbl>
          <w:p w:rsidR="00000000" w:rsidDel="00000000" w:rsidP="00000000" w:rsidRDefault="00000000" w:rsidRPr="00000000" w14:paraId="00000160">
            <w:pPr>
              <w:widowControl w:val="0"/>
              <w:rPr/>
            </w:pPr>
            <w:r w:rsidDel="00000000" w:rsidR="00000000" w:rsidRPr="00000000">
              <w:rPr>
                <w:rtl w:val="0"/>
              </w:rPr>
            </w:r>
          </w:p>
          <w:p w:rsidR="00000000" w:rsidDel="00000000" w:rsidP="00000000" w:rsidRDefault="00000000" w:rsidRPr="00000000" w14:paraId="00000161">
            <w:pPr>
              <w:widowControl w:val="0"/>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Superordinate Theme: Personal and Professional Development in Placements.</w:t>
            </w:r>
          </w:p>
          <w:p w:rsidR="00000000" w:rsidDel="00000000" w:rsidP="00000000" w:rsidRDefault="00000000" w:rsidRPr="00000000" w14:paraId="00000168">
            <w:pPr>
              <w:tabs>
                <w:tab w:val="left" w:leader="none" w:pos="5954"/>
              </w:tabs>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support helped me feel safe enough to process theory into practice’.  P4 L20-21</w:t>
            </w:r>
          </w:p>
          <w:p w:rsidR="00000000" w:rsidDel="00000000" w:rsidP="00000000" w:rsidRDefault="00000000" w:rsidRPr="00000000" w14:paraId="000001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rPr>
                <w:rFonts w:ascii="Times New Roman" w:cs="Times New Roman" w:eastAsia="Times New Roman" w:hAnsi="Times New Roman"/>
                <w:sz w:val="24"/>
                <w:szCs w:val="24"/>
              </w:rPr>
            </w:pPr>
            <w:r w:rsidDel="00000000" w:rsidR="00000000" w:rsidRPr="00000000">
              <w:rPr>
                <w:rtl w:val="0"/>
              </w:rPr>
            </w:r>
          </w:p>
          <w:tbl>
            <w:tblPr>
              <w:tblStyle w:val="Table7"/>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rPr/>
                  </w:pPr>
                  <w:r w:rsidDel="00000000" w:rsidR="00000000" w:rsidRPr="00000000">
                    <w:rPr>
                      <w:rtl w:val="0"/>
                    </w:rPr>
                    <w:t xml:space="preserve">Sub-themes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rPr/>
                  </w:pPr>
                  <w:r w:rsidDel="00000000" w:rsidR="00000000" w:rsidRPr="00000000">
                    <w:rPr>
                      <w:rtl w:val="0"/>
                    </w:rPr>
                    <w:t xml:space="preserve">1. Impact of placement on personal and professional growth P 10 L 29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D">
                  <w:pPr>
                    <w:widowControl w:val="0"/>
                    <w:rPr/>
                  </w:pPr>
                  <w:r w:rsidDel="00000000" w:rsidR="00000000" w:rsidRPr="00000000">
                    <w:rPr>
                      <w:rtl w:val="0"/>
                    </w:rPr>
                    <w:t xml:space="preserve">2. The importance of trust in the counselling process P 10 L 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rPr/>
                  </w:pPr>
                  <w:r w:rsidDel="00000000" w:rsidR="00000000" w:rsidRPr="00000000">
                    <w:rPr>
                      <w:rtl w:val="0"/>
                    </w:rPr>
                    <w:t xml:space="preserve">3. Identity crisis and conflicting roles in placements P 8 L 31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rPr/>
                  </w:pPr>
                  <w:r w:rsidDel="00000000" w:rsidR="00000000" w:rsidRPr="00000000">
                    <w:rPr>
                      <w:rtl w:val="0"/>
                    </w:rPr>
                    <w:t xml:space="preserve">4. Challenging client cases and learning opportunities P6 L 3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rPr/>
                  </w:pPr>
                  <w:r w:rsidDel="00000000" w:rsidR="00000000" w:rsidRPr="00000000">
                    <w:rPr>
                      <w:rtl w:val="0"/>
                    </w:rPr>
                    <w:t xml:space="preserve">5. Difficulty in transitioning from unpaid to paid counselling P 11 L35</w:t>
                  </w:r>
                </w:p>
              </w:tc>
            </w:tr>
          </w:tbl>
          <w:p w:rsidR="00000000" w:rsidDel="00000000" w:rsidP="00000000" w:rsidRDefault="00000000" w:rsidRPr="00000000" w14:paraId="00000171">
            <w:pPr>
              <w:widowControl w:val="0"/>
              <w:rPr/>
            </w:pPr>
            <w:r w:rsidDel="00000000" w:rsidR="00000000" w:rsidRPr="00000000">
              <w:rPr>
                <w:rtl w:val="0"/>
              </w:rPr>
            </w:r>
          </w:p>
          <w:p w:rsidR="00000000" w:rsidDel="00000000" w:rsidP="00000000" w:rsidRDefault="00000000" w:rsidRPr="00000000" w14:paraId="00000172">
            <w:pPr>
              <w:widowControl w:val="0"/>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Superordinate Theme: Recognition of Placement Experiences </w:t>
            </w:r>
          </w:p>
          <w:p w:rsidR="00000000" w:rsidDel="00000000" w:rsidP="00000000" w:rsidRDefault="00000000" w:rsidRPr="00000000" w14:paraId="00000174">
            <w:pPr>
              <w:rPr/>
            </w:pPr>
            <w:r w:rsidDel="00000000" w:rsidR="00000000" w:rsidRPr="00000000">
              <w:rPr>
                <w:rFonts w:ascii="Times New Roman" w:cs="Times New Roman" w:eastAsia="Times New Roman" w:hAnsi="Times New Roman"/>
                <w:sz w:val="24"/>
                <w:szCs w:val="24"/>
                <w:rtl w:val="0"/>
              </w:rPr>
              <w:t xml:space="preserve">‘personal/professional development occurs’ P 5 L 32</w:t>
            </w:r>
            <w:r w:rsidDel="00000000" w:rsidR="00000000" w:rsidRPr="00000000">
              <w:rPr>
                <w:rtl w:val="0"/>
              </w:rPr>
              <w:br w:type="textWrapping"/>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widowControl w:val="0"/>
              <w:rPr/>
            </w:pPr>
            <w:r w:rsidDel="00000000" w:rsidR="00000000" w:rsidRPr="00000000">
              <w:rPr>
                <w:rtl w:val="0"/>
              </w:rPr>
            </w:r>
          </w:p>
          <w:tbl>
            <w:tblPr>
              <w:tblStyle w:val="Table8"/>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rPr/>
                  </w:pPr>
                  <w:r w:rsidDel="00000000" w:rsidR="00000000" w:rsidRPr="00000000">
                    <w:rPr>
                      <w:rtl w:val="0"/>
                    </w:rPr>
                    <w:t xml:space="preserve">Sub-Themes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rPr/>
                  </w:pPr>
                  <w:r w:rsidDel="00000000" w:rsidR="00000000" w:rsidRPr="00000000">
                    <w:rPr>
                      <w:rtl w:val="0"/>
                    </w:rPr>
                    <w:t xml:space="preserve">Varied experiences in placements (good and bad) P 11 L18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rPr/>
                  </w:pPr>
                  <w:r w:rsidDel="00000000" w:rsidR="00000000" w:rsidRPr="00000000">
                    <w:rPr>
                      <w:rtl w:val="0"/>
                    </w:rPr>
                    <w:t xml:space="preserve">Challenges and issues in bad placements PP L1-2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line="240" w:lineRule="auto"/>
                    <w:rPr/>
                  </w:pPr>
                  <w:r w:rsidDel="00000000" w:rsidR="00000000" w:rsidRPr="00000000">
                    <w:rPr>
                      <w:rtl w:val="0"/>
                    </w:rPr>
                    <w:t xml:space="preserve">Win/win situation in good placements P 10- 11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rPr/>
                  </w:pPr>
                  <w:r w:rsidDel="00000000" w:rsidR="00000000" w:rsidRPr="00000000">
                    <w:rPr>
                      <w:rtl w:val="0"/>
                    </w:rPr>
                    <w:t xml:space="preserve">The importance and value of placements in the counselling profession P 4 L 27-30</w:t>
                  </w:r>
                </w:p>
              </w:tc>
            </w:tr>
          </w:tbl>
          <w:p w:rsidR="00000000" w:rsidDel="00000000" w:rsidP="00000000" w:rsidRDefault="00000000" w:rsidRPr="00000000" w14:paraId="0000017C">
            <w:pPr>
              <w:widowControl w:val="0"/>
              <w:rPr/>
            </w:pPr>
            <w:r w:rsidDel="00000000" w:rsidR="00000000" w:rsidRPr="00000000">
              <w:rPr>
                <w:rtl w:val="0"/>
              </w:rPr>
            </w:r>
          </w:p>
          <w:p w:rsidR="00000000" w:rsidDel="00000000" w:rsidP="00000000" w:rsidRDefault="00000000" w:rsidRPr="00000000" w14:paraId="0000017D">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widowControl w:val="0"/>
              <w:spacing w:after="240" w:before="240" w:line="43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widowControl w:val="0"/>
              <w:spacing w:after="240" w:before="240" w:line="432" w:lineRule="auto"/>
              <w:ind w:left="-3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widowControl w:val="0"/>
              <w:spacing w:after="240" w:before="240" w:line="432" w:lineRule="auto"/>
              <w:ind w:left="-380" w:firstLine="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83">
      <w:pPr>
        <w:widowControl w:val="0"/>
        <w:spacing w:after="240" w:before="240" w:line="360" w:lineRule="auto"/>
        <w:rPr>
          <w:rFonts w:ascii="Times New Roman" w:cs="Times New Roman" w:eastAsia="Times New Roman" w:hAnsi="Times New Roman"/>
          <w:sz w:val="24"/>
          <w:szCs w:val="24"/>
        </w:rPr>
      </w:pPr>
      <w:r w:rsidDel="00000000" w:rsidR="00000000" w:rsidRPr="00000000">
        <w:rPr>
          <w:rtl w:val="0"/>
        </w:rPr>
      </w:r>
    </w:p>
    <w:tbl>
      <w:tblPr>
        <w:tblStyle w:val="Table9"/>
        <w:tblW w:w="9090.0" w:type="dxa"/>
        <w:jc w:val="left"/>
        <w:tblInd w:w="-18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90"/>
        <w:tblGridChange w:id="0">
          <w:tblGrid>
            <w:gridCol w:w="9090"/>
          </w:tblGrid>
        </w:tblGridChange>
      </w:tblGrid>
      <w:tr>
        <w:trPr>
          <w:cantSplit w:val="0"/>
          <w:trHeight w:val="18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84">
            <w:pPr>
              <w:widowControl w:val="0"/>
              <w:spacing w:after="240" w:before="240" w:line="432" w:lineRule="auto"/>
              <w:ind w:left="-3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r>
          </w:p>
          <w:p w:rsidR="00000000" w:rsidDel="00000000" w:rsidP="00000000" w:rsidRDefault="00000000" w:rsidRPr="00000000" w14:paraId="00000185">
            <w:pPr>
              <w:widowControl w:val="0"/>
              <w:spacing w:after="240" w:before="240" w:line="432" w:lineRule="auto"/>
              <w:ind w:left="-380" w:firstLine="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86">
      <w:pPr>
        <w:widowControl w:val="0"/>
        <w:spacing w:after="240"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widowControl w:val="0"/>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IPA Stage 3</w:t>
      </w:r>
    </w:p>
    <w:p w:rsidR="00000000" w:rsidDel="00000000" w:rsidP="00000000" w:rsidRDefault="00000000" w:rsidRPr="00000000" w14:paraId="00000188">
      <w:pPr>
        <w:shd w:fill="ffffff" w:val="clea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Stage 3 IPA: tables of superordinate themes and sub-themes with example quotes and identifiers (page number and line number)</w:t>
      </w:r>
    </w:p>
    <w:p w:rsidR="00000000" w:rsidDel="00000000" w:rsidP="00000000" w:rsidRDefault="00000000" w:rsidRPr="00000000" w14:paraId="00000189">
      <w:pPr>
        <w:shd w:fill="ffffff" w:val="clea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widowControl w:val="0"/>
        <w:rPr/>
      </w:pPr>
      <w:r w:rsidDel="00000000" w:rsidR="00000000" w:rsidRPr="00000000">
        <w:rPr>
          <w:rtl w:val="0"/>
        </w:rPr>
      </w:r>
    </w:p>
    <w:p w:rsidR="00000000" w:rsidDel="00000000" w:rsidP="00000000" w:rsidRDefault="00000000" w:rsidRPr="00000000" w14:paraId="0000018B">
      <w:pPr>
        <w:widowControl w:val="0"/>
        <w:rPr/>
      </w:pPr>
      <w:r w:rsidDel="00000000" w:rsidR="00000000" w:rsidRPr="00000000">
        <w:rPr>
          <w:rtl w:val="0"/>
        </w:rPr>
      </w:r>
    </w:p>
    <w:p w:rsidR="00000000" w:rsidDel="00000000" w:rsidP="00000000" w:rsidRDefault="00000000" w:rsidRPr="00000000" w14:paraId="0000018C">
      <w:pPr>
        <w:widowControl w:val="0"/>
        <w:rPr/>
      </w:pPr>
      <w:r w:rsidDel="00000000" w:rsidR="00000000" w:rsidRPr="00000000">
        <w:rPr>
          <w:rtl w:val="0"/>
        </w:rPr>
      </w:r>
    </w:p>
    <w:p w:rsidR="00000000" w:rsidDel="00000000" w:rsidP="00000000" w:rsidRDefault="00000000" w:rsidRPr="00000000" w14:paraId="0000018D">
      <w:pP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Superordinate Theme: Challenges and Benefits of Placements in Counselling. </w:t>
      </w:r>
    </w:p>
    <w:p w:rsidR="00000000" w:rsidDel="00000000" w:rsidP="00000000" w:rsidRDefault="00000000" w:rsidRPr="00000000" w14:paraId="0000018E">
      <w:pPr>
        <w:shd w:fill="ffffff" w:val="clear"/>
        <w:rPr/>
      </w:pPr>
      <w:r w:rsidDel="00000000" w:rsidR="00000000" w:rsidRPr="00000000">
        <w:rPr>
          <w:rFonts w:ascii="Times New Roman" w:cs="Times New Roman" w:eastAsia="Times New Roman" w:hAnsi="Times New Roman"/>
          <w:sz w:val="24"/>
          <w:szCs w:val="24"/>
          <w:rtl w:val="0"/>
        </w:rPr>
        <w:t xml:space="preserve">‘very difficult to get a placement’. P1 L 12-13. </w:t>
        <w:br w:type="textWrapping"/>
      </w:r>
      <w:r w:rsidDel="00000000" w:rsidR="00000000" w:rsidRPr="00000000">
        <w:rPr>
          <w:rtl w:val="0"/>
        </w:rPr>
      </w:r>
    </w:p>
    <w:p w:rsidR="00000000" w:rsidDel="00000000" w:rsidP="00000000" w:rsidRDefault="00000000" w:rsidRPr="00000000" w14:paraId="0000018F">
      <w:pPr>
        <w:widowControl w:val="0"/>
        <w:rPr/>
      </w:pPr>
      <w:r w:rsidDel="00000000" w:rsidR="00000000" w:rsidRPr="00000000">
        <w:rPr>
          <w:rtl w:val="0"/>
        </w:rPr>
      </w:r>
    </w:p>
    <w:tbl>
      <w:tblPr>
        <w:tblStyle w:val="Table10"/>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0">
            <w:pPr>
              <w:widowControl w:val="0"/>
              <w:rPr/>
            </w:pPr>
            <w:r w:rsidDel="00000000" w:rsidR="00000000" w:rsidRPr="00000000">
              <w:rPr>
                <w:rtl w:val="0"/>
              </w:rPr>
              <w:t xml:space="preserve">Sub-themes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rPr/>
            </w:pPr>
            <w:r w:rsidDel="00000000" w:rsidR="00000000" w:rsidRPr="00000000">
              <w:rPr>
                <w:rtl w:val="0"/>
              </w:rPr>
              <w:t xml:space="preserve">1. Difficulty in finding a placement- P1 L 12-13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rPr/>
            </w:pPr>
            <w:r w:rsidDel="00000000" w:rsidR="00000000" w:rsidRPr="00000000">
              <w:rPr>
                <w:rtl w:val="0"/>
              </w:rPr>
              <w:t xml:space="preserve">2. Varied experiences in placements (good and bad)- P1 L5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rPr/>
            </w:pPr>
            <w:r w:rsidDel="00000000" w:rsidR="00000000" w:rsidRPr="00000000">
              <w:rPr>
                <w:rtl w:val="0"/>
              </w:rPr>
              <w:t xml:space="preserve">3. Support and benefits in good placements P1 L26- 31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rPr/>
            </w:pPr>
            <w:r w:rsidDel="00000000" w:rsidR="00000000" w:rsidRPr="00000000">
              <w:rPr>
                <w:rtl w:val="0"/>
              </w:rPr>
              <w:t xml:space="preserve">4. Challenges and issues in bad placements P 1 L 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5">
            <w:pPr>
              <w:widowControl w:val="0"/>
              <w:rPr/>
            </w:pPr>
            <w:r w:rsidDel="00000000" w:rsidR="00000000" w:rsidRPr="00000000">
              <w:rPr>
                <w:rtl w:val="0"/>
              </w:rPr>
              <w:t xml:space="preserve">5. Impact of placement on personal and professional growth P 2 L3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rPr/>
            </w:pPr>
            <w:r w:rsidDel="00000000" w:rsidR="00000000" w:rsidRPr="00000000">
              <w:rPr>
                <w:rtl w:val="0"/>
              </w:rPr>
              <w:t xml:space="preserve">6. Win/win situation in good placements P 4 L 27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rPr/>
            </w:pPr>
            <w:r w:rsidDel="00000000" w:rsidR="00000000" w:rsidRPr="00000000">
              <w:rPr>
                <w:rtl w:val="0"/>
              </w:rPr>
              <w:t xml:space="preserve">7. The need for quality assurance systems in placements P 11 L 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rPr/>
            </w:pPr>
            <w:r w:rsidDel="00000000" w:rsidR="00000000" w:rsidRPr="00000000">
              <w:rPr>
                <w:rtl w:val="0"/>
              </w:rPr>
              <w:t xml:space="preserve">8. The importance and value of placements in the counselling profession P 10 L 16-17</w:t>
            </w:r>
          </w:p>
        </w:tc>
      </w:tr>
    </w:tbl>
    <w:p w:rsidR="00000000" w:rsidDel="00000000" w:rsidP="00000000" w:rsidRDefault="00000000" w:rsidRPr="00000000" w14:paraId="00000199">
      <w:pPr>
        <w:widowControl w:val="0"/>
        <w:rPr/>
      </w:pPr>
      <w:r w:rsidDel="00000000" w:rsidR="00000000" w:rsidRPr="00000000">
        <w:rPr>
          <w:rtl w:val="0"/>
        </w:rPr>
      </w:r>
    </w:p>
    <w:p w:rsidR="00000000" w:rsidDel="00000000" w:rsidP="00000000" w:rsidRDefault="00000000" w:rsidRPr="00000000" w14:paraId="0000019A">
      <w:pPr>
        <w:widowControl w:val="0"/>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Superordinate Theme: Support and Guidance in Placements </w:t>
      </w:r>
    </w:p>
    <w:p w:rsidR="00000000" w:rsidDel="00000000" w:rsidP="00000000" w:rsidRDefault="00000000" w:rsidRPr="00000000" w14:paraId="0000019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counselling placements have strong assessment procedures’ P2 L4-5</w:t>
      </w:r>
    </w:p>
    <w:p w:rsidR="00000000" w:rsidDel="00000000" w:rsidP="00000000" w:rsidRDefault="00000000" w:rsidRPr="00000000" w14:paraId="0000019D">
      <w:pPr>
        <w:rPr/>
      </w:pPr>
      <w:r w:rsidDel="00000000" w:rsidR="00000000" w:rsidRPr="00000000">
        <w:rPr>
          <w:rtl w:val="0"/>
        </w:rPr>
        <w:br w:type="textWrapping"/>
      </w:r>
    </w:p>
    <w:tbl>
      <w:tblPr>
        <w:tblStyle w:val="Table1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rPr/>
            </w:pPr>
            <w:r w:rsidDel="00000000" w:rsidR="00000000" w:rsidRPr="00000000">
              <w:rPr>
                <w:rtl w:val="0"/>
              </w:rPr>
              <w:t xml:space="preserve">Sub-themes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rPr/>
            </w:pPr>
            <w:r w:rsidDel="00000000" w:rsidR="00000000" w:rsidRPr="00000000">
              <w:rPr>
                <w:rtl w:val="0"/>
              </w:rPr>
              <w:t xml:space="preserve">1. Importance of professional and one-to-one counselling practice in placements P10 L23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rPr/>
            </w:pPr>
            <w:r w:rsidDel="00000000" w:rsidR="00000000" w:rsidRPr="00000000">
              <w:rPr>
                <w:rtl w:val="0"/>
              </w:rPr>
              <w:t xml:space="preserve">2. Support and benefits in good placements (assessment procedures, induction, training, supervision) P 8 L 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rPr/>
            </w:pPr>
            <w:r w:rsidDel="00000000" w:rsidR="00000000" w:rsidRPr="00000000">
              <w:rPr>
                <w:rtl w:val="0"/>
              </w:rPr>
              <w:t xml:space="preserve">3. Challenges and issues in bad placements (lack of support, unpaid labour, lack of assessment and equitable referral, confidentiality concerns, unequal treatment)P 9 L31-32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2">
            <w:pPr>
              <w:widowControl w:val="0"/>
              <w:rPr/>
            </w:pPr>
            <w:r w:rsidDel="00000000" w:rsidR="00000000" w:rsidRPr="00000000">
              <w:rPr>
                <w:rtl w:val="0"/>
              </w:rPr>
              <w:t xml:space="preserve">4. Influence of supervisors and mentors in placements P 8 L 27</w:t>
            </w:r>
          </w:p>
        </w:tc>
      </w:tr>
    </w:tbl>
    <w:p w:rsidR="00000000" w:rsidDel="00000000" w:rsidP="00000000" w:rsidRDefault="00000000" w:rsidRPr="00000000" w14:paraId="000001A3">
      <w:pPr>
        <w:widowControl w:val="0"/>
        <w:rPr/>
      </w:pPr>
      <w:r w:rsidDel="00000000" w:rsidR="00000000" w:rsidRPr="00000000">
        <w:rPr>
          <w:rtl w:val="0"/>
        </w:rPr>
      </w:r>
    </w:p>
    <w:p w:rsidR="00000000" w:rsidDel="00000000" w:rsidP="00000000" w:rsidRDefault="00000000" w:rsidRPr="00000000" w14:paraId="000001A4">
      <w:pPr>
        <w:widowControl w:val="0"/>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Superordinate Theme: Personal and Professional Development in Placements.</w:t>
      </w:r>
    </w:p>
    <w:p w:rsidR="00000000" w:rsidDel="00000000" w:rsidP="00000000" w:rsidRDefault="00000000" w:rsidRPr="00000000" w14:paraId="000001AB">
      <w:pPr>
        <w:tabs>
          <w:tab w:val="left" w:leader="none" w:pos="5954"/>
        </w:tabs>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support helped me feel safe enough to process theory into practice’.  P4 L20-21</w:t>
      </w:r>
    </w:p>
    <w:p w:rsidR="00000000" w:rsidDel="00000000" w:rsidP="00000000" w:rsidRDefault="00000000" w:rsidRPr="00000000" w14:paraId="000001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rPr>
          <w:rFonts w:ascii="Times New Roman" w:cs="Times New Roman" w:eastAsia="Times New Roman" w:hAnsi="Times New Roman"/>
          <w:sz w:val="24"/>
          <w:szCs w:val="24"/>
        </w:rPr>
      </w:pPr>
      <w:r w:rsidDel="00000000" w:rsidR="00000000" w:rsidRPr="00000000">
        <w:rPr>
          <w:rtl w:val="0"/>
        </w:rPr>
      </w:r>
    </w:p>
    <w:tbl>
      <w:tblPr>
        <w:tblStyle w:val="Table1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E">
            <w:pPr>
              <w:widowControl w:val="0"/>
              <w:rPr/>
            </w:pPr>
            <w:r w:rsidDel="00000000" w:rsidR="00000000" w:rsidRPr="00000000">
              <w:rPr>
                <w:rtl w:val="0"/>
              </w:rPr>
              <w:t xml:space="preserve">Sub-themes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rPr/>
            </w:pPr>
            <w:r w:rsidDel="00000000" w:rsidR="00000000" w:rsidRPr="00000000">
              <w:rPr>
                <w:rtl w:val="0"/>
              </w:rPr>
              <w:t xml:space="preserve">1. Impact of placement on personal and professional growth P 10 L 29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rPr/>
            </w:pPr>
            <w:r w:rsidDel="00000000" w:rsidR="00000000" w:rsidRPr="00000000">
              <w:rPr>
                <w:rtl w:val="0"/>
              </w:rPr>
              <w:t xml:space="preserve">2. The importance of trust in the counselling process P 10 L 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rPr/>
            </w:pPr>
            <w:r w:rsidDel="00000000" w:rsidR="00000000" w:rsidRPr="00000000">
              <w:rPr>
                <w:rtl w:val="0"/>
              </w:rPr>
              <w:t xml:space="preserve">3. Identity crisis and conflicting roles in placements P 8 L 31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2">
            <w:pPr>
              <w:widowControl w:val="0"/>
              <w:rPr/>
            </w:pPr>
            <w:r w:rsidDel="00000000" w:rsidR="00000000" w:rsidRPr="00000000">
              <w:rPr>
                <w:rtl w:val="0"/>
              </w:rPr>
              <w:t xml:space="preserve">4. Challenging client cases and learning opportunities P6 L 3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rPr/>
            </w:pPr>
            <w:r w:rsidDel="00000000" w:rsidR="00000000" w:rsidRPr="00000000">
              <w:rPr>
                <w:rtl w:val="0"/>
              </w:rPr>
              <w:t xml:space="preserve">5. Difficulty in transitioning from unpaid to paid counselling P 11 L35</w:t>
            </w:r>
          </w:p>
        </w:tc>
      </w:tr>
    </w:tbl>
    <w:p w:rsidR="00000000" w:rsidDel="00000000" w:rsidP="00000000" w:rsidRDefault="00000000" w:rsidRPr="00000000" w14:paraId="000001B4">
      <w:pPr>
        <w:widowControl w:val="0"/>
        <w:rPr/>
      </w:pPr>
      <w:r w:rsidDel="00000000" w:rsidR="00000000" w:rsidRPr="00000000">
        <w:rPr>
          <w:rtl w:val="0"/>
        </w:rPr>
      </w:r>
    </w:p>
    <w:p w:rsidR="00000000" w:rsidDel="00000000" w:rsidP="00000000" w:rsidRDefault="00000000" w:rsidRPr="00000000" w14:paraId="000001B5">
      <w:pPr>
        <w:widowControl w:val="0"/>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Superordinate Theme: Recognition of Placement Experiences </w:t>
      </w:r>
    </w:p>
    <w:p w:rsidR="00000000" w:rsidDel="00000000" w:rsidP="00000000" w:rsidRDefault="00000000" w:rsidRPr="00000000" w14:paraId="000001B7">
      <w:pPr>
        <w:rPr/>
      </w:pPr>
      <w:r w:rsidDel="00000000" w:rsidR="00000000" w:rsidRPr="00000000">
        <w:rPr>
          <w:rFonts w:ascii="Times New Roman" w:cs="Times New Roman" w:eastAsia="Times New Roman" w:hAnsi="Times New Roman"/>
          <w:sz w:val="24"/>
          <w:szCs w:val="24"/>
          <w:rtl w:val="0"/>
        </w:rPr>
        <w:t xml:space="preserve">‘personal/professional development occurs’ P 5 L 32</w:t>
      </w:r>
      <w:r w:rsidDel="00000000" w:rsidR="00000000" w:rsidRPr="00000000">
        <w:rPr>
          <w:rtl w:val="0"/>
        </w:rPr>
        <w:br w:type="textWrapping"/>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widowControl w:val="0"/>
        <w:rPr/>
      </w:pPr>
      <w:r w:rsidDel="00000000" w:rsidR="00000000" w:rsidRPr="00000000">
        <w:rPr>
          <w:rtl w:val="0"/>
        </w:rPr>
      </w:r>
    </w:p>
    <w:tbl>
      <w:tblPr>
        <w:tblStyle w:val="Table1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spacing w:line="240" w:lineRule="auto"/>
              <w:rPr/>
            </w:pPr>
            <w:r w:rsidDel="00000000" w:rsidR="00000000" w:rsidRPr="00000000">
              <w:rPr>
                <w:rtl w:val="0"/>
              </w:rPr>
              <w:t xml:space="preserve">Sub-Themes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spacing w:line="240" w:lineRule="auto"/>
              <w:rPr/>
            </w:pPr>
            <w:r w:rsidDel="00000000" w:rsidR="00000000" w:rsidRPr="00000000">
              <w:rPr>
                <w:rtl w:val="0"/>
              </w:rPr>
              <w:t xml:space="preserve">Varied experiences in placements (good and bad) P 11 L18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spacing w:line="240" w:lineRule="auto"/>
              <w:rPr/>
            </w:pPr>
            <w:r w:rsidDel="00000000" w:rsidR="00000000" w:rsidRPr="00000000">
              <w:rPr>
                <w:rtl w:val="0"/>
              </w:rPr>
              <w:t xml:space="preserve">Challenges and issues in bad placements PP L1-2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spacing w:line="240" w:lineRule="auto"/>
              <w:rPr/>
            </w:pPr>
            <w:r w:rsidDel="00000000" w:rsidR="00000000" w:rsidRPr="00000000">
              <w:rPr>
                <w:rtl w:val="0"/>
              </w:rPr>
              <w:t xml:space="preserve">Win/win situation in good placements P 10- 11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spacing w:line="240" w:lineRule="auto"/>
              <w:rPr/>
            </w:pPr>
            <w:r w:rsidDel="00000000" w:rsidR="00000000" w:rsidRPr="00000000">
              <w:rPr>
                <w:rtl w:val="0"/>
              </w:rPr>
              <w:t xml:space="preserve">The importance and value of placements in the counselling profession P 4 L 27-30</w:t>
            </w:r>
          </w:p>
        </w:tc>
      </w:tr>
    </w:tbl>
    <w:p w:rsidR="00000000" w:rsidDel="00000000" w:rsidP="00000000" w:rsidRDefault="00000000" w:rsidRPr="00000000" w14:paraId="000001BF">
      <w:pPr>
        <w:widowControl w:val="0"/>
        <w:rPr/>
      </w:pPr>
      <w:r w:rsidDel="00000000" w:rsidR="00000000" w:rsidRPr="00000000">
        <w:rPr>
          <w:rtl w:val="0"/>
        </w:rPr>
      </w:r>
    </w:p>
    <w:p w:rsidR="00000000" w:rsidDel="00000000" w:rsidP="00000000" w:rsidRDefault="00000000" w:rsidRPr="00000000" w14:paraId="000001C0">
      <w:pPr>
        <w:widowControl w:val="0"/>
        <w:spacing w:after="240"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1">
      <w:pPr>
        <w:widowControl w:val="0"/>
        <w:spacing w:after="240"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widowControl w:val="0"/>
        <w:spacing w:after="240" w:before="240" w:line="360" w:lineRule="auto"/>
        <w:ind w:left="0" w:firstLine="0"/>
        <w:rPr/>
      </w:pPr>
      <w:r w:rsidDel="00000000" w:rsidR="00000000" w:rsidRPr="00000000">
        <w:rPr>
          <w:rtl w:val="0"/>
        </w:rPr>
      </w:r>
    </w:p>
    <w:p w:rsidR="00000000" w:rsidDel="00000000" w:rsidP="00000000" w:rsidRDefault="00000000" w:rsidRPr="00000000" w14:paraId="000001C3">
      <w:pPr>
        <w:widowControl w:val="0"/>
        <w:spacing w:after="240" w:before="240" w:line="360" w:lineRule="auto"/>
        <w:ind w:left="0" w:firstLine="0"/>
        <w:rPr/>
      </w:pPr>
      <w:r w:rsidDel="00000000" w:rsidR="00000000" w:rsidRPr="00000000">
        <w:rPr>
          <w:rtl w:val="0"/>
        </w:rPr>
      </w:r>
    </w:p>
    <w:p w:rsidR="00000000" w:rsidDel="00000000" w:rsidP="00000000" w:rsidRDefault="00000000" w:rsidRPr="00000000" w14:paraId="000001C4">
      <w:pPr>
        <w:widowControl w:val="0"/>
        <w:spacing w:line="360" w:lineRule="auto"/>
        <w:rPr/>
      </w:pPr>
      <w:r w:rsidDel="00000000" w:rsidR="00000000" w:rsidRPr="00000000">
        <w:rPr>
          <w:rtl w:val="0"/>
        </w:rPr>
      </w:r>
    </w:p>
    <w:p w:rsidR="00000000" w:rsidDel="00000000" w:rsidP="00000000" w:rsidRDefault="00000000" w:rsidRPr="00000000" w14:paraId="000001C5">
      <w:pPr>
        <w:widowControl w:val="0"/>
        <w:pBdr>
          <w:top w:space="0" w:sz="0" w:val="nil"/>
          <w:bottom w:space="0" w:sz="0" w:val="nil"/>
          <w:between w:space="0" w:sz="0" w:val="nil"/>
        </w:pBdr>
        <w:spacing w:after="240" w:before="240" w:line="360" w:lineRule="auto"/>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